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style3.xml" ContentType="application/vnd.ms-office.chartstyle+xml"/>
  <Override PartName="/word/charts/chart4.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B51D" w14:textId="4D76232B" w:rsidR="0091345F" w:rsidRPr="001A144A" w:rsidRDefault="0091345F" w:rsidP="00D22829">
      <w:pPr>
        <w:pStyle w:val="NormalWeb"/>
        <w:jc w:val="center"/>
        <w:rPr>
          <w:rFonts w:cs="Arial"/>
          <w:b/>
        </w:rPr>
      </w:pPr>
      <w:r w:rsidRPr="001A144A">
        <w:rPr>
          <w:rFonts w:cs="Arial"/>
          <w:b/>
        </w:rPr>
        <w:t>Croydon Council Ethnicity Pay Gap Report</w:t>
      </w:r>
    </w:p>
    <w:p w14:paraId="5E5C3562" w14:textId="71818E50" w:rsidR="00D22829" w:rsidRDefault="0091345F" w:rsidP="00260DBF">
      <w:pPr>
        <w:pStyle w:val="NormalWeb"/>
        <w:jc w:val="center"/>
        <w:rPr>
          <w:rFonts w:cs="Arial"/>
          <w:b/>
        </w:rPr>
      </w:pPr>
      <w:r w:rsidRPr="001A144A">
        <w:rPr>
          <w:rFonts w:cs="Arial"/>
          <w:b/>
        </w:rPr>
        <w:t xml:space="preserve">Based on data collected </w:t>
      </w:r>
      <w:r w:rsidR="00D22829">
        <w:rPr>
          <w:rFonts w:cs="Arial"/>
          <w:b/>
        </w:rPr>
        <w:t>from 2021 – 2022</w:t>
      </w:r>
    </w:p>
    <w:p w14:paraId="14E38A60" w14:textId="7D9DFBE6" w:rsidR="00F2221A" w:rsidRPr="00F2221A" w:rsidRDefault="00F2221A" w:rsidP="001D0C62">
      <w:pPr>
        <w:pStyle w:val="TOCHeading"/>
        <w:tabs>
          <w:tab w:val="left" w:pos="1540"/>
        </w:tabs>
        <w:rPr>
          <w:rFonts w:ascii="Arial" w:eastAsiaTheme="minorHAnsi" w:hAnsi="Arial" w:cs="Arial"/>
          <w:i/>
          <w:iCs/>
          <w:color w:val="auto"/>
          <w:sz w:val="24"/>
          <w:szCs w:val="24"/>
          <w:lang w:val="en-GB"/>
        </w:rPr>
      </w:pPr>
      <w:bookmarkStart w:id="0" w:name="_Toc119496073"/>
      <w:r w:rsidRPr="00F2221A">
        <w:rPr>
          <w:rFonts w:ascii="Arial" w:eastAsiaTheme="minorHAnsi" w:hAnsi="Arial" w:cs="Arial"/>
          <w:i/>
          <w:iCs/>
          <w:color w:val="auto"/>
          <w:sz w:val="24"/>
          <w:szCs w:val="24"/>
          <w:lang w:val="en-GB"/>
        </w:rPr>
        <w:t>Issued: June 2023</w:t>
      </w:r>
    </w:p>
    <w:sdt>
      <w:sdtPr>
        <w:rPr>
          <w:rFonts w:ascii="Arial" w:eastAsiaTheme="minorHAnsi" w:hAnsi="Arial" w:cs="Arial"/>
          <w:color w:val="auto"/>
          <w:sz w:val="24"/>
          <w:szCs w:val="24"/>
          <w:lang w:val="en-GB"/>
        </w:rPr>
        <w:id w:val="1219471952"/>
        <w:docPartObj>
          <w:docPartGallery w:val="Table of Contents"/>
          <w:docPartUnique/>
        </w:docPartObj>
      </w:sdtPr>
      <w:sdtEndPr>
        <w:rPr>
          <w:b/>
          <w:bCs/>
          <w:noProof/>
        </w:rPr>
      </w:sdtEndPr>
      <w:sdtContent>
        <w:p w14:paraId="7D2D3CCB" w14:textId="05E748E1" w:rsidR="00DF0F06" w:rsidRPr="009167F8" w:rsidRDefault="00DF0F06" w:rsidP="001D0C62">
          <w:pPr>
            <w:pStyle w:val="TOCHeading"/>
            <w:tabs>
              <w:tab w:val="left" w:pos="1540"/>
            </w:tabs>
            <w:rPr>
              <w:rFonts w:ascii="Arial" w:hAnsi="Arial" w:cs="Arial"/>
              <w:sz w:val="24"/>
              <w:szCs w:val="24"/>
            </w:rPr>
          </w:pPr>
        </w:p>
        <w:p w14:paraId="0E4C8E8E" w14:textId="13B5CA0E" w:rsidR="009167F8" w:rsidRPr="00B148E0" w:rsidRDefault="00DF0F06">
          <w:pPr>
            <w:pStyle w:val="TOC1"/>
            <w:tabs>
              <w:tab w:val="right" w:leader="dot" w:pos="9016"/>
            </w:tabs>
            <w:rPr>
              <w:rFonts w:ascii="Arial" w:eastAsiaTheme="minorEastAsia" w:hAnsi="Arial" w:cs="Arial"/>
              <w:noProof/>
              <w:sz w:val="24"/>
              <w:szCs w:val="24"/>
              <w:lang w:eastAsia="en-GB"/>
            </w:rPr>
          </w:pPr>
          <w:r w:rsidRPr="009167F8">
            <w:rPr>
              <w:rFonts w:ascii="Arial" w:hAnsi="Arial" w:cs="Arial"/>
              <w:sz w:val="24"/>
              <w:szCs w:val="24"/>
            </w:rPr>
            <w:fldChar w:fldCharType="begin"/>
          </w:r>
          <w:r w:rsidRPr="009167F8">
            <w:rPr>
              <w:rFonts w:ascii="Arial" w:hAnsi="Arial" w:cs="Arial"/>
              <w:sz w:val="24"/>
              <w:szCs w:val="24"/>
            </w:rPr>
            <w:instrText xml:space="preserve"> TOC \o "1-3" \h \z \u </w:instrText>
          </w:r>
          <w:r w:rsidRPr="009167F8">
            <w:rPr>
              <w:rFonts w:ascii="Arial" w:hAnsi="Arial" w:cs="Arial"/>
              <w:sz w:val="24"/>
              <w:szCs w:val="24"/>
            </w:rPr>
            <w:fldChar w:fldCharType="separate"/>
          </w:r>
          <w:hyperlink w:anchor="_Toc131149971" w:history="1">
            <w:r w:rsidR="009167F8" w:rsidRPr="00B148E0">
              <w:rPr>
                <w:rStyle w:val="Hyperlink"/>
                <w:rFonts w:ascii="Arial" w:eastAsia="Times New Roman" w:hAnsi="Arial" w:cs="Arial"/>
                <w:noProof/>
                <w:sz w:val="24"/>
                <w:szCs w:val="24"/>
              </w:rPr>
              <w:t>Summary of Report</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_Toc131149971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2</w:t>
            </w:r>
            <w:r w:rsidR="009167F8" w:rsidRPr="00B148E0">
              <w:rPr>
                <w:rFonts w:ascii="Arial" w:hAnsi="Arial" w:cs="Arial"/>
                <w:noProof/>
                <w:webHidden/>
                <w:sz w:val="24"/>
                <w:szCs w:val="24"/>
              </w:rPr>
              <w:fldChar w:fldCharType="end"/>
            </w:r>
          </w:hyperlink>
        </w:p>
        <w:p w14:paraId="2A059CE7" w14:textId="7FD0B8A1" w:rsidR="009167F8" w:rsidRPr="00B148E0" w:rsidRDefault="00EE700C">
          <w:pPr>
            <w:pStyle w:val="TOC1"/>
            <w:tabs>
              <w:tab w:val="right" w:leader="dot" w:pos="9016"/>
            </w:tabs>
            <w:rPr>
              <w:rFonts w:ascii="Arial" w:eastAsiaTheme="minorEastAsia" w:hAnsi="Arial" w:cs="Arial"/>
              <w:noProof/>
              <w:sz w:val="24"/>
              <w:szCs w:val="24"/>
              <w:lang w:eastAsia="en-GB"/>
            </w:rPr>
          </w:pPr>
          <w:hyperlink w:anchor="_Toc131149972" w:history="1">
            <w:r w:rsidR="009167F8" w:rsidRPr="00B148E0">
              <w:rPr>
                <w:rStyle w:val="Hyperlink"/>
                <w:rFonts w:ascii="Arial" w:eastAsia="Times New Roman" w:hAnsi="Arial" w:cs="Arial"/>
                <w:noProof/>
                <w:sz w:val="24"/>
                <w:szCs w:val="24"/>
              </w:rPr>
              <w:t>Introduction</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_Toc131149972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4</w:t>
            </w:r>
            <w:r w:rsidR="009167F8" w:rsidRPr="00B148E0">
              <w:rPr>
                <w:rFonts w:ascii="Arial" w:hAnsi="Arial" w:cs="Arial"/>
                <w:noProof/>
                <w:webHidden/>
                <w:sz w:val="24"/>
                <w:szCs w:val="24"/>
              </w:rPr>
              <w:fldChar w:fldCharType="end"/>
            </w:r>
          </w:hyperlink>
        </w:p>
        <w:p w14:paraId="3461100D" w14:textId="2E34B889" w:rsidR="009167F8" w:rsidRPr="00B148E0" w:rsidRDefault="00EE700C">
          <w:pPr>
            <w:pStyle w:val="TOC1"/>
            <w:tabs>
              <w:tab w:val="left" w:pos="440"/>
              <w:tab w:val="right" w:leader="dot" w:pos="9016"/>
            </w:tabs>
            <w:rPr>
              <w:rFonts w:ascii="Arial" w:eastAsiaTheme="minorEastAsia" w:hAnsi="Arial" w:cs="Arial"/>
              <w:noProof/>
              <w:sz w:val="24"/>
              <w:szCs w:val="24"/>
              <w:lang w:eastAsia="en-GB"/>
            </w:rPr>
          </w:pPr>
          <w:hyperlink w:anchor="_Toc131149973" w:history="1">
            <w:r w:rsidR="009167F8" w:rsidRPr="00B148E0">
              <w:rPr>
                <w:rStyle w:val="Hyperlink"/>
                <w:rFonts w:ascii="Arial" w:eastAsia="Times New Roman" w:hAnsi="Arial" w:cs="Arial"/>
                <w:noProof/>
                <w:sz w:val="24"/>
                <w:szCs w:val="24"/>
              </w:rPr>
              <w:t>1.</w:t>
            </w:r>
            <w:r w:rsidR="009167F8" w:rsidRPr="00B148E0">
              <w:rPr>
                <w:rFonts w:ascii="Arial" w:eastAsiaTheme="minorEastAsia" w:hAnsi="Arial" w:cs="Arial"/>
                <w:noProof/>
                <w:sz w:val="24"/>
                <w:szCs w:val="24"/>
                <w:lang w:eastAsia="en-GB"/>
              </w:rPr>
              <w:tab/>
            </w:r>
            <w:r w:rsidR="009167F8" w:rsidRPr="00B148E0">
              <w:rPr>
                <w:rStyle w:val="Hyperlink"/>
                <w:rFonts w:ascii="Arial" w:eastAsia="Times New Roman" w:hAnsi="Arial" w:cs="Arial"/>
                <w:noProof/>
                <w:sz w:val="24"/>
                <w:szCs w:val="24"/>
              </w:rPr>
              <w:t>What is the ethnicity pay gap?</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_Toc131149973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4</w:t>
            </w:r>
            <w:r w:rsidR="009167F8" w:rsidRPr="00B148E0">
              <w:rPr>
                <w:rFonts w:ascii="Arial" w:hAnsi="Arial" w:cs="Arial"/>
                <w:noProof/>
                <w:webHidden/>
                <w:sz w:val="24"/>
                <w:szCs w:val="24"/>
              </w:rPr>
              <w:fldChar w:fldCharType="end"/>
            </w:r>
          </w:hyperlink>
        </w:p>
        <w:p w14:paraId="0AB19D2A" w14:textId="05CCFA03" w:rsidR="009167F8" w:rsidRPr="00B148E0" w:rsidRDefault="00EE700C">
          <w:pPr>
            <w:pStyle w:val="TOC1"/>
            <w:tabs>
              <w:tab w:val="left" w:pos="440"/>
              <w:tab w:val="right" w:leader="dot" w:pos="9016"/>
            </w:tabs>
            <w:rPr>
              <w:rFonts w:ascii="Arial" w:eastAsiaTheme="minorEastAsia" w:hAnsi="Arial" w:cs="Arial"/>
              <w:noProof/>
              <w:sz w:val="24"/>
              <w:szCs w:val="24"/>
              <w:lang w:eastAsia="en-GB"/>
            </w:rPr>
          </w:pPr>
          <w:hyperlink w:anchor="_Toc131149974" w:history="1">
            <w:r w:rsidR="009167F8" w:rsidRPr="00B148E0">
              <w:rPr>
                <w:rStyle w:val="Hyperlink"/>
                <w:rFonts w:ascii="Arial" w:eastAsia="Times New Roman" w:hAnsi="Arial" w:cs="Arial"/>
                <w:noProof/>
                <w:sz w:val="24"/>
                <w:szCs w:val="24"/>
              </w:rPr>
              <w:t>2.</w:t>
            </w:r>
            <w:r w:rsidR="009167F8" w:rsidRPr="00B148E0">
              <w:rPr>
                <w:rFonts w:ascii="Arial" w:eastAsiaTheme="minorEastAsia" w:hAnsi="Arial" w:cs="Arial"/>
                <w:noProof/>
                <w:sz w:val="24"/>
                <w:szCs w:val="24"/>
                <w:lang w:eastAsia="en-GB"/>
              </w:rPr>
              <w:tab/>
            </w:r>
            <w:r w:rsidR="009167F8" w:rsidRPr="00B148E0">
              <w:rPr>
                <w:rStyle w:val="Hyperlink"/>
                <w:rFonts w:ascii="Arial" w:eastAsia="Times New Roman" w:hAnsi="Arial" w:cs="Arial"/>
                <w:noProof/>
                <w:sz w:val="24"/>
                <w:szCs w:val="24"/>
              </w:rPr>
              <w:t>Understanding the pay gap information</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_Toc131149974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4</w:t>
            </w:r>
            <w:r w:rsidR="009167F8" w:rsidRPr="00B148E0">
              <w:rPr>
                <w:rFonts w:ascii="Arial" w:hAnsi="Arial" w:cs="Arial"/>
                <w:noProof/>
                <w:webHidden/>
                <w:sz w:val="24"/>
                <w:szCs w:val="24"/>
              </w:rPr>
              <w:fldChar w:fldCharType="end"/>
            </w:r>
          </w:hyperlink>
        </w:p>
        <w:p w14:paraId="5AE710F3" w14:textId="2E2C9719" w:rsidR="009167F8" w:rsidRPr="00B148E0" w:rsidRDefault="00EE700C">
          <w:pPr>
            <w:pStyle w:val="TOC3"/>
            <w:tabs>
              <w:tab w:val="left" w:pos="1100"/>
              <w:tab w:val="right" w:leader="dot" w:pos="9016"/>
            </w:tabs>
            <w:rPr>
              <w:rFonts w:ascii="Arial" w:eastAsiaTheme="minorEastAsia" w:hAnsi="Arial" w:cs="Arial"/>
              <w:noProof/>
              <w:sz w:val="24"/>
              <w:szCs w:val="24"/>
              <w:lang w:eastAsia="en-GB"/>
            </w:rPr>
          </w:pPr>
          <w:hyperlink w:anchor="_Toc131149975" w:history="1">
            <w:r w:rsidR="009167F8" w:rsidRPr="00B148E0">
              <w:rPr>
                <w:rStyle w:val="Hyperlink"/>
                <w:rFonts w:ascii="Arial" w:eastAsia="Times New Roman" w:hAnsi="Arial" w:cs="Arial"/>
                <w:noProof/>
                <w:sz w:val="24"/>
                <w:szCs w:val="24"/>
              </w:rPr>
              <w:t xml:space="preserve">2.1 </w:t>
            </w:r>
            <w:r w:rsidR="009167F8" w:rsidRPr="00B148E0">
              <w:rPr>
                <w:rFonts w:ascii="Arial" w:eastAsiaTheme="minorEastAsia" w:hAnsi="Arial" w:cs="Arial"/>
                <w:noProof/>
                <w:sz w:val="24"/>
                <w:szCs w:val="24"/>
                <w:lang w:eastAsia="en-GB"/>
              </w:rPr>
              <w:tab/>
            </w:r>
            <w:r w:rsidR="009167F8" w:rsidRPr="00B148E0">
              <w:rPr>
                <w:rStyle w:val="Hyperlink"/>
                <w:rFonts w:ascii="Arial" w:eastAsia="Times New Roman" w:hAnsi="Arial" w:cs="Arial"/>
                <w:noProof/>
                <w:sz w:val="24"/>
                <w:szCs w:val="24"/>
              </w:rPr>
              <w:t>Pay gap percentages</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_Toc131149975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4</w:t>
            </w:r>
            <w:r w:rsidR="009167F8" w:rsidRPr="00B148E0">
              <w:rPr>
                <w:rFonts w:ascii="Arial" w:hAnsi="Arial" w:cs="Arial"/>
                <w:noProof/>
                <w:webHidden/>
                <w:sz w:val="24"/>
                <w:szCs w:val="24"/>
              </w:rPr>
              <w:fldChar w:fldCharType="end"/>
            </w:r>
          </w:hyperlink>
        </w:p>
        <w:p w14:paraId="6D82190F" w14:textId="43634538" w:rsidR="009167F8" w:rsidRPr="00B148E0" w:rsidRDefault="00EE700C">
          <w:pPr>
            <w:pStyle w:val="TOC3"/>
            <w:tabs>
              <w:tab w:val="left" w:pos="1100"/>
              <w:tab w:val="right" w:leader="dot" w:pos="9016"/>
            </w:tabs>
            <w:rPr>
              <w:rFonts w:ascii="Arial" w:eastAsiaTheme="minorEastAsia" w:hAnsi="Arial" w:cs="Arial"/>
              <w:noProof/>
              <w:sz w:val="24"/>
              <w:szCs w:val="24"/>
              <w:lang w:eastAsia="en-GB"/>
            </w:rPr>
          </w:pPr>
          <w:hyperlink w:anchor="_Toc131149976" w:history="1">
            <w:r w:rsidR="009167F8" w:rsidRPr="00B148E0">
              <w:rPr>
                <w:rStyle w:val="Hyperlink"/>
                <w:rFonts w:ascii="Arial" w:eastAsia="Times New Roman" w:hAnsi="Arial" w:cs="Arial"/>
                <w:noProof/>
                <w:sz w:val="24"/>
                <w:szCs w:val="24"/>
              </w:rPr>
              <w:t xml:space="preserve">2.2 </w:t>
            </w:r>
            <w:r w:rsidR="009167F8" w:rsidRPr="00B148E0">
              <w:rPr>
                <w:rFonts w:ascii="Arial" w:eastAsiaTheme="minorEastAsia" w:hAnsi="Arial" w:cs="Arial"/>
                <w:noProof/>
                <w:sz w:val="24"/>
                <w:szCs w:val="24"/>
                <w:lang w:eastAsia="en-GB"/>
              </w:rPr>
              <w:tab/>
            </w:r>
            <w:r w:rsidR="009167F8" w:rsidRPr="00B148E0">
              <w:rPr>
                <w:rStyle w:val="Hyperlink"/>
                <w:rFonts w:ascii="Arial" w:eastAsia="Times New Roman" w:hAnsi="Arial" w:cs="Arial"/>
                <w:noProof/>
                <w:sz w:val="24"/>
                <w:szCs w:val="24"/>
              </w:rPr>
              <w:t>Ordinary hourly rate</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_Toc131149976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4</w:t>
            </w:r>
            <w:r w:rsidR="009167F8" w:rsidRPr="00B148E0">
              <w:rPr>
                <w:rFonts w:ascii="Arial" w:hAnsi="Arial" w:cs="Arial"/>
                <w:noProof/>
                <w:webHidden/>
                <w:sz w:val="24"/>
                <w:szCs w:val="24"/>
              </w:rPr>
              <w:fldChar w:fldCharType="end"/>
            </w:r>
          </w:hyperlink>
        </w:p>
        <w:p w14:paraId="33084C09" w14:textId="406D53C2" w:rsidR="009167F8" w:rsidRPr="00B148E0" w:rsidRDefault="00EE700C">
          <w:pPr>
            <w:pStyle w:val="TOC3"/>
            <w:tabs>
              <w:tab w:val="left" w:pos="1100"/>
              <w:tab w:val="right" w:leader="dot" w:pos="9016"/>
            </w:tabs>
            <w:rPr>
              <w:rFonts w:ascii="Arial" w:eastAsiaTheme="minorEastAsia" w:hAnsi="Arial" w:cs="Arial"/>
              <w:noProof/>
              <w:sz w:val="24"/>
              <w:szCs w:val="24"/>
              <w:lang w:eastAsia="en-GB"/>
            </w:rPr>
          </w:pPr>
          <w:hyperlink w:anchor="_Toc131149977" w:history="1">
            <w:r w:rsidR="009167F8" w:rsidRPr="00B148E0">
              <w:rPr>
                <w:rStyle w:val="Hyperlink"/>
                <w:rFonts w:ascii="Arial" w:eastAsia="Times New Roman" w:hAnsi="Arial" w:cs="Arial"/>
                <w:noProof/>
                <w:sz w:val="24"/>
                <w:szCs w:val="24"/>
              </w:rPr>
              <w:t>2.3</w:t>
            </w:r>
            <w:r w:rsidR="009167F8" w:rsidRPr="00B148E0">
              <w:rPr>
                <w:rFonts w:ascii="Arial" w:eastAsiaTheme="minorEastAsia" w:hAnsi="Arial" w:cs="Arial"/>
                <w:noProof/>
                <w:sz w:val="24"/>
                <w:szCs w:val="24"/>
                <w:lang w:eastAsia="en-GB"/>
              </w:rPr>
              <w:tab/>
            </w:r>
            <w:r w:rsidR="009167F8" w:rsidRPr="00B148E0">
              <w:rPr>
                <w:rStyle w:val="Hyperlink"/>
                <w:rFonts w:ascii="Arial" w:eastAsia="Times New Roman" w:hAnsi="Arial" w:cs="Arial"/>
                <w:noProof/>
                <w:sz w:val="24"/>
                <w:szCs w:val="24"/>
              </w:rPr>
              <w:t>Mean and median calculations</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_Toc131149977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4</w:t>
            </w:r>
            <w:r w:rsidR="009167F8" w:rsidRPr="00B148E0">
              <w:rPr>
                <w:rFonts w:ascii="Arial" w:hAnsi="Arial" w:cs="Arial"/>
                <w:noProof/>
                <w:webHidden/>
                <w:sz w:val="24"/>
                <w:szCs w:val="24"/>
              </w:rPr>
              <w:fldChar w:fldCharType="end"/>
            </w:r>
          </w:hyperlink>
        </w:p>
        <w:p w14:paraId="6059CB36" w14:textId="5E77FFCB" w:rsidR="009167F8" w:rsidRPr="00B148E0" w:rsidRDefault="00EE700C">
          <w:pPr>
            <w:pStyle w:val="TOC3"/>
            <w:tabs>
              <w:tab w:val="left" w:pos="1100"/>
              <w:tab w:val="right" w:leader="dot" w:pos="9016"/>
            </w:tabs>
            <w:rPr>
              <w:rFonts w:ascii="Arial" w:eastAsiaTheme="minorEastAsia" w:hAnsi="Arial" w:cs="Arial"/>
              <w:noProof/>
              <w:sz w:val="24"/>
              <w:szCs w:val="24"/>
              <w:lang w:eastAsia="en-GB"/>
            </w:rPr>
          </w:pPr>
          <w:hyperlink w:anchor="_Toc131149978" w:history="1">
            <w:r w:rsidR="009167F8" w:rsidRPr="00B148E0">
              <w:rPr>
                <w:rStyle w:val="Hyperlink"/>
                <w:rFonts w:ascii="Arial" w:eastAsia="Times New Roman" w:hAnsi="Arial" w:cs="Arial"/>
                <w:noProof/>
                <w:sz w:val="24"/>
                <w:szCs w:val="24"/>
              </w:rPr>
              <w:t>2.4</w:t>
            </w:r>
            <w:r w:rsidR="009167F8" w:rsidRPr="00B148E0">
              <w:rPr>
                <w:rFonts w:ascii="Arial" w:eastAsiaTheme="minorEastAsia" w:hAnsi="Arial" w:cs="Arial"/>
                <w:noProof/>
                <w:sz w:val="24"/>
                <w:szCs w:val="24"/>
                <w:lang w:eastAsia="en-GB"/>
              </w:rPr>
              <w:tab/>
            </w:r>
            <w:r w:rsidR="009167F8" w:rsidRPr="00B148E0">
              <w:rPr>
                <w:rStyle w:val="Hyperlink"/>
                <w:rFonts w:ascii="Arial" w:eastAsia="Times New Roman" w:hAnsi="Arial" w:cs="Arial"/>
                <w:noProof/>
                <w:sz w:val="24"/>
                <w:szCs w:val="24"/>
              </w:rPr>
              <w:t>Pay quartiles</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_Toc131149978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5</w:t>
            </w:r>
            <w:r w:rsidR="009167F8" w:rsidRPr="00B148E0">
              <w:rPr>
                <w:rFonts w:ascii="Arial" w:hAnsi="Arial" w:cs="Arial"/>
                <w:noProof/>
                <w:webHidden/>
                <w:sz w:val="24"/>
                <w:szCs w:val="24"/>
              </w:rPr>
              <w:fldChar w:fldCharType="end"/>
            </w:r>
          </w:hyperlink>
        </w:p>
        <w:p w14:paraId="6FD5BD91" w14:textId="56DEBD1C" w:rsidR="009167F8" w:rsidRPr="00B148E0" w:rsidRDefault="00EE700C">
          <w:pPr>
            <w:pStyle w:val="TOC3"/>
            <w:tabs>
              <w:tab w:val="left" w:pos="1100"/>
              <w:tab w:val="right" w:leader="dot" w:pos="9016"/>
            </w:tabs>
            <w:rPr>
              <w:rFonts w:ascii="Arial" w:eastAsiaTheme="minorEastAsia" w:hAnsi="Arial" w:cs="Arial"/>
              <w:noProof/>
              <w:sz w:val="24"/>
              <w:szCs w:val="24"/>
              <w:lang w:eastAsia="en-GB"/>
            </w:rPr>
          </w:pPr>
          <w:hyperlink w:anchor="_Toc131149979" w:history="1">
            <w:r w:rsidR="009167F8" w:rsidRPr="00B148E0">
              <w:rPr>
                <w:rStyle w:val="Hyperlink"/>
                <w:rFonts w:ascii="Arial" w:eastAsia="Times New Roman" w:hAnsi="Arial" w:cs="Arial"/>
                <w:noProof/>
                <w:sz w:val="24"/>
                <w:szCs w:val="24"/>
              </w:rPr>
              <w:t>2.5</w:t>
            </w:r>
            <w:r w:rsidR="009167F8" w:rsidRPr="00B148E0">
              <w:rPr>
                <w:rFonts w:ascii="Arial" w:eastAsiaTheme="minorEastAsia" w:hAnsi="Arial" w:cs="Arial"/>
                <w:noProof/>
                <w:sz w:val="24"/>
                <w:szCs w:val="24"/>
                <w:lang w:eastAsia="en-GB"/>
              </w:rPr>
              <w:tab/>
            </w:r>
            <w:r w:rsidR="009167F8" w:rsidRPr="00B148E0">
              <w:rPr>
                <w:rStyle w:val="Hyperlink"/>
                <w:rFonts w:ascii="Arial" w:eastAsia="Times New Roman" w:hAnsi="Arial" w:cs="Arial"/>
                <w:noProof/>
                <w:sz w:val="24"/>
                <w:szCs w:val="24"/>
              </w:rPr>
              <w:t>‘One-off payments’ pay gap percentages</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_Toc131149979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5</w:t>
            </w:r>
            <w:r w:rsidR="009167F8" w:rsidRPr="00B148E0">
              <w:rPr>
                <w:rFonts w:ascii="Arial" w:hAnsi="Arial" w:cs="Arial"/>
                <w:noProof/>
                <w:webHidden/>
                <w:sz w:val="24"/>
                <w:szCs w:val="24"/>
              </w:rPr>
              <w:fldChar w:fldCharType="end"/>
            </w:r>
          </w:hyperlink>
        </w:p>
        <w:p w14:paraId="75D6538A" w14:textId="42BAF9E0" w:rsidR="009167F8" w:rsidRPr="00B148E0" w:rsidRDefault="00EE700C">
          <w:pPr>
            <w:pStyle w:val="TOC1"/>
            <w:tabs>
              <w:tab w:val="left" w:pos="440"/>
              <w:tab w:val="right" w:leader="dot" w:pos="9016"/>
            </w:tabs>
            <w:rPr>
              <w:rFonts w:ascii="Arial" w:eastAsiaTheme="minorEastAsia" w:hAnsi="Arial" w:cs="Arial"/>
              <w:noProof/>
              <w:sz w:val="24"/>
              <w:szCs w:val="24"/>
              <w:lang w:eastAsia="en-GB"/>
            </w:rPr>
          </w:pPr>
          <w:hyperlink w:anchor="_Toc131149980" w:history="1">
            <w:r w:rsidR="009167F8" w:rsidRPr="00B148E0">
              <w:rPr>
                <w:rStyle w:val="Hyperlink"/>
                <w:rFonts w:ascii="Arial" w:eastAsia="Times New Roman" w:hAnsi="Arial" w:cs="Arial"/>
                <w:noProof/>
                <w:sz w:val="24"/>
                <w:szCs w:val="24"/>
              </w:rPr>
              <w:t>3.</w:t>
            </w:r>
            <w:r w:rsidR="009167F8" w:rsidRPr="00B148E0">
              <w:rPr>
                <w:rFonts w:ascii="Arial" w:eastAsiaTheme="minorEastAsia" w:hAnsi="Arial" w:cs="Arial"/>
                <w:noProof/>
                <w:sz w:val="24"/>
                <w:szCs w:val="24"/>
                <w:lang w:eastAsia="en-GB"/>
              </w:rPr>
              <w:tab/>
            </w:r>
            <w:r w:rsidR="009167F8" w:rsidRPr="00B148E0">
              <w:rPr>
                <w:rStyle w:val="Hyperlink"/>
                <w:rFonts w:ascii="Arial" w:eastAsia="Times New Roman" w:hAnsi="Arial" w:cs="Arial"/>
                <w:noProof/>
                <w:sz w:val="24"/>
                <w:szCs w:val="24"/>
              </w:rPr>
              <w:t>Ethnic group definitions for pay gap analysis</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_Toc131149980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5</w:t>
            </w:r>
            <w:r w:rsidR="009167F8" w:rsidRPr="00B148E0">
              <w:rPr>
                <w:rFonts w:ascii="Arial" w:hAnsi="Arial" w:cs="Arial"/>
                <w:noProof/>
                <w:webHidden/>
                <w:sz w:val="24"/>
                <w:szCs w:val="24"/>
              </w:rPr>
              <w:fldChar w:fldCharType="end"/>
            </w:r>
          </w:hyperlink>
        </w:p>
        <w:p w14:paraId="3A4FDCAE" w14:textId="7ABF9580" w:rsidR="009167F8" w:rsidRPr="00B148E0" w:rsidRDefault="00EE700C">
          <w:pPr>
            <w:pStyle w:val="TOC1"/>
            <w:tabs>
              <w:tab w:val="left" w:pos="440"/>
              <w:tab w:val="right" w:leader="dot" w:pos="9016"/>
            </w:tabs>
            <w:rPr>
              <w:rFonts w:ascii="Arial" w:eastAsiaTheme="minorEastAsia" w:hAnsi="Arial" w:cs="Arial"/>
              <w:noProof/>
              <w:sz w:val="24"/>
              <w:szCs w:val="24"/>
              <w:lang w:eastAsia="en-GB"/>
            </w:rPr>
          </w:pPr>
          <w:hyperlink w:anchor="_Toc131149981" w:history="1">
            <w:r w:rsidR="009167F8" w:rsidRPr="00B148E0">
              <w:rPr>
                <w:rStyle w:val="Hyperlink"/>
                <w:rFonts w:ascii="Arial" w:eastAsia="Times New Roman" w:hAnsi="Arial" w:cs="Arial"/>
                <w:noProof/>
                <w:sz w:val="24"/>
                <w:szCs w:val="24"/>
              </w:rPr>
              <w:t>4.</w:t>
            </w:r>
            <w:r w:rsidR="009167F8" w:rsidRPr="00B148E0">
              <w:rPr>
                <w:rFonts w:ascii="Arial" w:eastAsiaTheme="minorEastAsia" w:hAnsi="Arial" w:cs="Arial"/>
                <w:noProof/>
                <w:sz w:val="24"/>
                <w:szCs w:val="24"/>
                <w:lang w:eastAsia="en-GB"/>
              </w:rPr>
              <w:tab/>
            </w:r>
            <w:r w:rsidR="009167F8" w:rsidRPr="00B148E0">
              <w:rPr>
                <w:rStyle w:val="Hyperlink"/>
                <w:rFonts w:ascii="Arial" w:eastAsia="Times New Roman" w:hAnsi="Arial" w:cs="Arial"/>
                <w:noProof/>
                <w:sz w:val="24"/>
                <w:szCs w:val="24"/>
              </w:rPr>
              <w:t>Limitations to ethnicity and disability pay gap data reporting</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_Toc131149981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5</w:t>
            </w:r>
            <w:r w:rsidR="009167F8" w:rsidRPr="00B148E0">
              <w:rPr>
                <w:rFonts w:ascii="Arial" w:hAnsi="Arial" w:cs="Arial"/>
                <w:noProof/>
                <w:webHidden/>
                <w:sz w:val="24"/>
                <w:szCs w:val="24"/>
              </w:rPr>
              <w:fldChar w:fldCharType="end"/>
            </w:r>
          </w:hyperlink>
        </w:p>
        <w:p w14:paraId="24D1C951" w14:textId="4FA56F51" w:rsidR="009167F8" w:rsidRPr="00B148E0" w:rsidRDefault="00EE700C">
          <w:pPr>
            <w:pStyle w:val="TOC1"/>
            <w:tabs>
              <w:tab w:val="left" w:pos="440"/>
              <w:tab w:val="right" w:leader="dot" w:pos="9016"/>
            </w:tabs>
            <w:rPr>
              <w:rFonts w:ascii="Arial" w:eastAsiaTheme="minorEastAsia" w:hAnsi="Arial" w:cs="Arial"/>
              <w:noProof/>
              <w:sz w:val="24"/>
              <w:szCs w:val="24"/>
              <w:lang w:eastAsia="en-GB"/>
            </w:rPr>
          </w:pPr>
          <w:hyperlink w:anchor="_Toc131149982" w:history="1">
            <w:r w:rsidR="009167F8" w:rsidRPr="00B148E0">
              <w:rPr>
                <w:rStyle w:val="Hyperlink"/>
                <w:rFonts w:ascii="Arial" w:eastAsia="Times New Roman" w:hAnsi="Arial" w:cs="Arial"/>
                <w:noProof/>
                <w:sz w:val="24"/>
                <w:szCs w:val="24"/>
              </w:rPr>
              <w:t>5.</w:t>
            </w:r>
            <w:r w:rsidR="009167F8" w:rsidRPr="00B148E0">
              <w:rPr>
                <w:rFonts w:ascii="Arial" w:eastAsiaTheme="minorEastAsia" w:hAnsi="Arial" w:cs="Arial"/>
                <w:noProof/>
                <w:sz w:val="24"/>
                <w:szCs w:val="24"/>
                <w:lang w:eastAsia="en-GB"/>
              </w:rPr>
              <w:tab/>
            </w:r>
            <w:r w:rsidR="009167F8" w:rsidRPr="00B148E0">
              <w:rPr>
                <w:rStyle w:val="Hyperlink"/>
                <w:rFonts w:ascii="Arial" w:eastAsia="Times New Roman" w:hAnsi="Arial" w:cs="Arial"/>
                <w:noProof/>
                <w:sz w:val="24"/>
                <w:szCs w:val="24"/>
              </w:rPr>
              <w:t>Data reporting and disclosure rate</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_Toc131149982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6</w:t>
            </w:r>
            <w:r w:rsidR="009167F8" w:rsidRPr="00B148E0">
              <w:rPr>
                <w:rFonts w:ascii="Arial" w:hAnsi="Arial" w:cs="Arial"/>
                <w:noProof/>
                <w:webHidden/>
                <w:sz w:val="24"/>
                <w:szCs w:val="24"/>
              </w:rPr>
              <w:fldChar w:fldCharType="end"/>
            </w:r>
          </w:hyperlink>
        </w:p>
        <w:p w14:paraId="1F24F48E" w14:textId="58C97DF1" w:rsidR="009167F8" w:rsidRPr="00B148E0" w:rsidRDefault="00EE700C">
          <w:pPr>
            <w:pStyle w:val="TOC1"/>
            <w:tabs>
              <w:tab w:val="right" w:leader="dot" w:pos="9016"/>
            </w:tabs>
            <w:rPr>
              <w:rFonts w:ascii="Arial" w:eastAsiaTheme="minorEastAsia" w:hAnsi="Arial" w:cs="Arial"/>
              <w:noProof/>
              <w:sz w:val="24"/>
              <w:szCs w:val="24"/>
              <w:lang w:eastAsia="en-GB"/>
            </w:rPr>
          </w:pPr>
          <w:hyperlink w:anchor="_Toc131149983" w:history="1">
            <w:r w:rsidR="009167F8" w:rsidRPr="00B148E0">
              <w:rPr>
                <w:rStyle w:val="Hyperlink"/>
                <w:rFonts w:ascii="Arial" w:eastAsia="Times New Roman" w:hAnsi="Arial" w:cs="Arial"/>
                <w:noProof/>
                <w:sz w:val="24"/>
                <w:szCs w:val="24"/>
              </w:rPr>
              <w:t>RESULTS</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_Toc131149983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7</w:t>
            </w:r>
            <w:r w:rsidR="009167F8" w:rsidRPr="00B148E0">
              <w:rPr>
                <w:rFonts w:ascii="Arial" w:hAnsi="Arial" w:cs="Arial"/>
                <w:noProof/>
                <w:webHidden/>
                <w:sz w:val="24"/>
                <w:szCs w:val="24"/>
              </w:rPr>
              <w:fldChar w:fldCharType="end"/>
            </w:r>
          </w:hyperlink>
        </w:p>
        <w:p w14:paraId="67C6B40A" w14:textId="0A261FC1" w:rsidR="009167F8" w:rsidRPr="00B148E0" w:rsidRDefault="00EE700C">
          <w:pPr>
            <w:pStyle w:val="TOC1"/>
            <w:tabs>
              <w:tab w:val="left" w:pos="440"/>
              <w:tab w:val="right" w:leader="dot" w:pos="9016"/>
            </w:tabs>
            <w:rPr>
              <w:rFonts w:ascii="Arial" w:eastAsiaTheme="minorEastAsia" w:hAnsi="Arial" w:cs="Arial"/>
              <w:noProof/>
              <w:sz w:val="24"/>
              <w:szCs w:val="24"/>
              <w:lang w:eastAsia="en-GB"/>
            </w:rPr>
          </w:pPr>
          <w:hyperlink w:anchor="_Toc131149984" w:history="1">
            <w:r w:rsidR="009167F8" w:rsidRPr="00B148E0">
              <w:rPr>
                <w:rStyle w:val="Hyperlink"/>
                <w:rFonts w:ascii="Arial" w:eastAsia="Times New Roman" w:hAnsi="Arial" w:cs="Arial"/>
                <w:noProof/>
                <w:sz w:val="24"/>
                <w:szCs w:val="24"/>
              </w:rPr>
              <w:t>6.</w:t>
            </w:r>
            <w:r w:rsidR="009167F8" w:rsidRPr="00B148E0">
              <w:rPr>
                <w:rFonts w:ascii="Arial" w:eastAsiaTheme="minorEastAsia" w:hAnsi="Arial" w:cs="Arial"/>
                <w:noProof/>
                <w:sz w:val="24"/>
                <w:szCs w:val="24"/>
                <w:lang w:eastAsia="en-GB"/>
              </w:rPr>
              <w:tab/>
            </w:r>
            <w:r w:rsidR="009167F8" w:rsidRPr="00B148E0">
              <w:rPr>
                <w:rStyle w:val="Hyperlink"/>
                <w:rFonts w:ascii="Arial" w:eastAsia="Times New Roman" w:hAnsi="Arial" w:cs="Arial"/>
                <w:noProof/>
                <w:sz w:val="24"/>
                <w:szCs w:val="24"/>
              </w:rPr>
              <w:t>Croydon Council ethnicity pay gap data 2020 - 2022</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_Toc131149984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7</w:t>
            </w:r>
            <w:r w:rsidR="009167F8" w:rsidRPr="00B148E0">
              <w:rPr>
                <w:rFonts w:ascii="Arial" w:hAnsi="Arial" w:cs="Arial"/>
                <w:noProof/>
                <w:webHidden/>
                <w:sz w:val="24"/>
                <w:szCs w:val="24"/>
              </w:rPr>
              <w:fldChar w:fldCharType="end"/>
            </w:r>
          </w:hyperlink>
        </w:p>
        <w:p w14:paraId="4CF5D646" w14:textId="5A339E5F" w:rsidR="009167F8" w:rsidRPr="00B148E0" w:rsidRDefault="00EE700C" w:rsidP="009167F8">
          <w:pPr>
            <w:pStyle w:val="TOC3"/>
            <w:tabs>
              <w:tab w:val="left" w:pos="1320"/>
              <w:tab w:val="right" w:leader="dot" w:pos="9016"/>
            </w:tabs>
            <w:ind w:left="1320" w:hanging="880"/>
            <w:rPr>
              <w:rFonts w:ascii="Arial" w:eastAsiaTheme="minorEastAsia" w:hAnsi="Arial" w:cs="Arial"/>
              <w:noProof/>
              <w:sz w:val="24"/>
              <w:szCs w:val="24"/>
              <w:lang w:eastAsia="en-GB"/>
            </w:rPr>
          </w:pPr>
          <w:hyperlink w:anchor="_Toc131149985" w:history="1">
            <w:r w:rsidR="009167F8" w:rsidRPr="00B148E0">
              <w:rPr>
                <w:rStyle w:val="Hyperlink"/>
                <w:rFonts w:ascii="Arial" w:eastAsia="Times New Roman" w:hAnsi="Arial" w:cs="Arial"/>
                <w:noProof/>
                <w:sz w:val="24"/>
                <w:szCs w:val="24"/>
              </w:rPr>
              <w:t xml:space="preserve">6.1   </w:t>
            </w:r>
            <w:r w:rsidR="009167F8" w:rsidRPr="00B148E0">
              <w:rPr>
                <w:rFonts w:ascii="Arial" w:eastAsiaTheme="minorEastAsia" w:hAnsi="Arial" w:cs="Arial"/>
                <w:noProof/>
                <w:sz w:val="24"/>
                <w:szCs w:val="24"/>
                <w:lang w:eastAsia="en-GB"/>
              </w:rPr>
              <w:tab/>
            </w:r>
            <w:r w:rsidR="009167F8" w:rsidRPr="00B148E0">
              <w:rPr>
                <w:rStyle w:val="Hyperlink"/>
                <w:rFonts w:ascii="Arial" w:eastAsia="Times New Roman" w:hAnsi="Arial" w:cs="Arial"/>
                <w:noProof/>
                <w:sz w:val="24"/>
                <w:szCs w:val="24"/>
              </w:rPr>
              <w:t>Ordinary hourly pay gap for ethnicity: Global Majority ethnic groups against White ethnic groups</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_Toc131149985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7</w:t>
            </w:r>
            <w:r w:rsidR="009167F8" w:rsidRPr="00B148E0">
              <w:rPr>
                <w:rFonts w:ascii="Arial" w:hAnsi="Arial" w:cs="Arial"/>
                <w:noProof/>
                <w:webHidden/>
                <w:sz w:val="24"/>
                <w:szCs w:val="24"/>
              </w:rPr>
              <w:fldChar w:fldCharType="end"/>
            </w:r>
          </w:hyperlink>
        </w:p>
        <w:p w14:paraId="0E2A11D3" w14:textId="6A2E818A" w:rsidR="009167F8" w:rsidRPr="00B148E0" w:rsidRDefault="00EE700C" w:rsidP="009167F8">
          <w:pPr>
            <w:pStyle w:val="TOC3"/>
            <w:tabs>
              <w:tab w:val="left" w:pos="1320"/>
              <w:tab w:val="right" w:leader="dot" w:pos="9016"/>
            </w:tabs>
            <w:ind w:left="1320" w:hanging="880"/>
            <w:rPr>
              <w:rFonts w:ascii="Arial" w:eastAsiaTheme="minorEastAsia" w:hAnsi="Arial" w:cs="Arial"/>
              <w:noProof/>
              <w:sz w:val="24"/>
              <w:szCs w:val="24"/>
              <w:lang w:eastAsia="en-GB"/>
            </w:rPr>
          </w:pPr>
          <w:hyperlink w:anchor="_Toc131149986" w:history="1">
            <w:r w:rsidR="009167F8" w:rsidRPr="00B148E0">
              <w:rPr>
                <w:rStyle w:val="Hyperlink"/>
                <w:rFonts w:ascii="Arial" w:eastAsia="Times New Roman" w:hAnsi="Arial" w:cs="Arial"/>
                <w:noProof/>
                <w:sz w:val="24"/>
                <w:szCs w:val="24"/>
              </w:rPr>
              <w:t xml:space="preserve">6.2   </w:t>
            </w:r>
            <w:r w:rsidR="009167F8" w:rsidRPr="00B148E0">
              <w:rPr>
                <w:rFonts w:ascii="Arial" w:eastAsiaTheme="minorEastAsia" w:hAnsi="Arial" w:cs="Arial"/>
                <w:noProof/>
                <w:sz w:val="24"/>
                <w:szCs w:val="24"/>
                <w:lang w:eastAsia="en-GB"/>
              </w:rPr>
              <w:tab/>
            </w:r>
            <w:r w:rsidR="009167F8" w:rsidRPr="00B148E0">
              <w:rPr>
                <w:rStyle w:val="Hyperlink"/>
                <w:rFonts w:ascii="Arial" w:eastAsia="Times New Roman" w:hAnsi="Arial" w:cs="Arial"/>
                <w:noProof/>
                <w:sz w:val="24"/>
                <w:szCs w:val="24"/>
              </w:rPr>
              <w:t>Ordinary hourly pay gap for ethnicity: each Global Majority ethnic group against white groups</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_Toc131149986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8</w:t>
            </w:r>
            <w:r w:rsidR="009167F8" w:rsidRPr="00B148E0">
              <w:rPr>
                <w:rFonts w:ascii="Arial" w:hAnsi="Arial" w:cs="Arial"/>
                <w:noProof/>
                <w:webHidden/>
                <w:sz w:val="24"/>
                <w:szCs w:val="24"/>
              </w:rPr>
              <w:fldChar w:fldCharType="end"/>
            </w:r>
          </w:hyperlink>
        </w:p>
        <w:p w14:paraId="7EFA8FAF" w14:textId="1DA19F6A" w:rsidR="009167F8" w:rsidRPr="00B148E0" w:rsidRDefault="00EE700C" w:rsidP="000B0A8B">
          <w:pPr>
            <w:pStyle w:val="TOC3"/>
            <w:tabs>
              <w:tab w:val="right" w:leader="dot" w:pos="9016"/>
            </w:tabs>
            <w:ind w:left="1320" w:hanging="880"/>
            <w:rPr>
              <w:rFonts w:ascii="Arial" w:eastAsiaTheme="minorEastAsia" w:hAnsi="Arial" w:cs="Arial"/>
              <w:noProof/>
              <w:sz w:val="24"/>
              <w:szCs w:val="24"/>
              <w:lang w:eastAsia="en-GB"/>
            </w:rPr>
          </w:pPr>
          <w:hyperlink w:anchor="_Toc131149987" w:history="1">
            <w:r w:rsidR="009167F8" w:rsidRPr="00B148E0">
              <w:rPr>
                <w:rStyle w:val="Hyperlink"/>
                <w:rFonts w:ascii="Arial" w:eastAsia="Times New Roman" w:hAnsi="Arial" w:cs="Arial"/>
                <w:noProof/>
                <w:sz w:val="24"/>
                <w:szCs w:val="24"/>
              </w:rPr>
              <w:t xml:space="preserve">6.3   </w:t>
            </w:r>
            <w:r w:rsidR="000B0A8B" w:rsidRPr="00B148E0">
              <w:rPr>
                <w:rStyle w:val="Hyperlink"/>
                <w:rFonts w:ascii="Arial" w:eastAsia="Times New Roman" w:hAnsi="Arial" w:cs="Arial"/>
                <w:noProof/>
                <w:sz w:val="24"/>
                <w:szCs w:val="24"/>
              </w:rPr>
              <w:tab/>
            </w:r>
            <w:r w:rsidR="009167F8" w:rsidRPr="00B148E0">
              <w:rPr>
                <w:rStyle w:val="Hyperlink"/>
                <w:rFonts w:ascii="Arial" w:eastAsia="Times New Roman" w:hAnsi="Arial" w:cs="Arial"/>
                <w:noProof/>
                <w:sz w:val="24"/>
                <w:szCs w:val="24"/>
              </w:rPr>
              <w:t>Pay quartile analysis for all Global Majority ethnic groups against White ethnic groups</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_Toc131149987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9</w:t>
            </w:r>
            <w:r w:rsidR="009167F8" w:rsidRPr="00B148E0">
              <w:rPr>
                <w:rFonts w:ascii="Arial" w:hAnsi="Arial" w:cs="Arial"/>
                <w:noProof/>
                <w:webHidden/>
                <w:sz w:val="24"/>
                <w:szCs w:val="24"/>
              </w:rPr>
              <w:fldChar w:fldCharType="end"/>
            </w:r>
          </w:hyperlink>
        </w:p>
        <w:p w14:paraId="6D672A14" w14:textId="3D1EEF62" w:rsidR="009167F8" w:rsidRPr="00B148E0" w:rsidRDefault="00EE700C">
          <w:pPr>
            <w:pStyle w:val="TOC3"/>
            <w:tabs>
              <w:tab w:val="right" w:leader="dot" w:pos="9016"/>
            </w:tabs>
            <w:rPr>
              <w:rFonts w:ascii="Arial" w:eastAsiaTheme="minorEastAsia" w:hAnsi="Arial" w:cs="Arial"/>
              <w:noProof/>
              <w:sz w:val="24"/>
              <w:szCs w:val="24"/>
              <w:lang w:eastAsia="en-GB"/>
            </w:rPr>
          </w:pPr>
          <w:hyperlink w:anchor="_Toc131149988" w:history="1">
            <w:r w:rsidR="009167F8" w:rsidRPr="00B148E0">
              <w:rPr>
                <w:rStyle w:val="Hyperlink"/>
                <w:rFonts w:ascii="Arial" w:eastAsia="Times New Roman" w:hAnsi="Arial" w:cs="Arial"/>
                <w:noProof/>
                <w:sz w:val="24"/>
                <w:szCs w:val="24"/>
              </w:rPr>
              <w:t xml:space="preserve">6.4  </w:t>
            </w:r>
            <w:r w:rsidR="000B0A8B" w:rsidRPr="00B148E0">
              <w:rPr>
                <w:rStyle w:val="Hyperlink"/>
                <w:rFonts w:ascii="Arial" w:eastAsia="Times New Roman" w:hAnsi="Arial" w:cs="Arial"/>
                <w:noProof/>
                <w:sz w:val="24"/>
                <w:szCs w:val="24"/>
              </w:rPr>
              <w:t xml:space="preserve">     </w:t>
            </w:r>
            <w:r w:rsidR="00B148E0" w:rsidRPr="00B148E0">
              <w:rPr>
                <w:rStyle w:val="Hyperlink"/>
                <w:rFonts w:ascii="Arial" w:eastAsia="Times New Roman" w:hAnsi="Arial" w:cs="Arial"/>
                <w:noProof/>
                <w:sz w:val="24"/>
                <w:szCs w:val="24"/>
              </w:rPr>
              <w:t xml:space="preserve"> </w:t>
            </w:r>
            <w:r w:rsidR="009167F8" w:rsidRPr="00B148E0">
              <w:rPr>
                <w:rStyle w:val="Hyperlink"/>
                <w:rFonts w:ascii="Arial" w:eastAsia="Times New Roman" w:hAnsi="Arial" w:cs="Arial"/>
                <w:noProof/>
                <w:sz w:val="24"/>
                <w:szCs w:val="24"/>
              </w:rPr>
              <w:t>Pay quartile analysis for each Global Majority ethnic group</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_Toc131149988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10</w:t>
            </w:r>
            <w:r w:rsidR="009167F8" w:rsidRPr="00B148E0">
              <w:rPr>
                <w:rFonts w:ascii="Arial" w:hAnsi="Arial" w:cs="Arial"/>
                <w:noProof/>
                <w:webHidden/>
                <w:sz w:val="24"/>
                <w:szCs w:val="24"/>
              </w:rPr>
              <w:fldChar w:fldCharType="end"/>
            </w:r>
          </w:hyperlink>
        </w:p>
        <w:p w14:paraId="29C624B2" w14:textId="0C34308A" w:rsidR="009167F8" w:rsidRPr="00B148E0" w:rsidRDefault="00EE700C">
          <w:pPr>
            <w:pStyle w:val="TOC3"/>
            <w:tabs>
              <w:tab w:val="left" w:pos="1100"/>
              <w:tab w:val="right" w:leader="dot" w:pos="9016"/>
            </w:tabs>
            <w:rPr>
              <w:rFonts w:ascii="Arial" w:eastAsiaTheme="minorEastAsia" w:hAnsi="Arial" w:cs="Arial"/>
              <w:noProof/>
              <w:sz w:val="24"/>
              <w:szCs w:val="24"/>
              <w:lang w:eastAsia="en-GB"/>
            </w:rPr>
          </w:pPr>
          <w:hyperlink w:anchor="_Toc131149989" w:history="1">
            <w:r w:rsidR="009167F8" w:rsidRPr="00B148E0">
              <w:rPr>
                <w:rStyle w:val="Hyperlink"/>
                <w:rFonts w:ascii="Arial" w:eastAsia="Times New Roman" w:hAnsi="Arial" w:cs="Arial"/>
                <w:noProof/>
                <w:sz w:val="24"/>
                <w:szCs w:val="24"/>
              </w:rPr>
              <w:t xml:space="preserve">6.5 </w:t>
            </w:r>
            <w:r w:rsidR="009167F8" w:rsidRPr="00B148E0">
              <w:rPr>
                <w:rFonts w:ascii="Arial" w:eastAsiaTheme="minorEastAsia" w:hAnsi="Arial" w:cs="Arial"/>
                <w:noProof/>
                <w:sz w:val="24"/>
                <w:szCs w:val="24"/>
                <w:lang w:eastAsia="en-GB"/>
              </w:rPr>
              <w:tab/>
            </w:r>
            <w:r w:rsidR="00B148E0" w:rsidRPr="00B148E0">
              <w:rPr>
                <w:rFonts w:ascii="Arial" w:eastAsiaTheme="minorEastAsia" w:hAnsi="Arial" w:cs="Arial"/>
                <w:noProof/>
                <w:sz w:val="24"/>
                <w:szCs w:val="24"/>
                <w:lang w:eastAsia="en-GB"/>
              </w:rPr>
              <w:t xml:space="preserve">   </w:t>
            </w:r>
            <w:r w:rsidR="009167F8" w:rsidRPr="00B148E0">
              <w:rPr>
                <w:rStyle w:val="Hyperlink"/>
                <w:rFonts w:ascii="Arial" w:eastAsia="Times New Roman" w:hAnsi="Arial" w:cs="Arial"/>
                <w:noProof/>
                <w:sz w:val="24"/>
                <w:szCs w:val="24"/>
              </w:rPr>
              <w:t>‘One-off’ payments pay gap for ethnicity</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_Toc131149989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11</w:t>
            </w:r>
            <w:r w:rsidR="009167F8" w:rsidRPr="00B148E0">
              <w:rPr>
                <w:rFonts w:ascii="Arial" w:hAnsi="Arial" w:cs="Arial"/>
                <w:noProof/>
                <w:webHidden/>
                <w:sz w:val="24"/>
                <w:szCs w:val="24"/>
              </w:rPr>
              <w:fldChar w:fldCharType="end"/>
            </w:r>
          </w:hyperlink>
        </w:p>
        <w:p w14:paraId="317A9C01" w14:textId="45577D5C" w:rsidR="009167F8" w:rsidRPr="00B148E0" w:rsidRDefault="00EE700C">
          <w:pPr>
            <w:pStyle w:val="TOC1"/>
            <w:tabs>
              <w:tab w:val="left" w:pos="440"/>
              <w:tab w:val="right" w:leader="dot" w:pos="9016"/>
            </w:tabs>
            <w:rPr>
              <w:rFonts w:ascii="Arial" w:eastAsiaTheme="minorEastAsia" w:hAnsi="Arial" w:cs="Arial"/>
              <w:noProof/>
              <w:sz w:val="24"/>
              <w:szCs w:val="24"/>
              <w:lang w:eastAsia="en-GB"/>
            </w:rPr>
          </w:pPr>
          <w:hyperlink w:anchor="_Toc131149990" w:history="1">
            <w:r w:rsidR="009167F8" w:rsidRPr="00B148E0">
              <w:rPr>
                <w:rStyle w:val="Hyperlink"/>
                <w:rFonts w:ascii="Arial" w:eastAsia="Times New Roman" w:hAnsi="Arial" w:cs="Arial"/>
                <w:noProof/>
                <w:sz w:val="24"/>
                <w:szCs w:val="24"/>
              </w:rPr>
              <w:t>7.</w:t>
            </w:r>
            <w:r w:rsidR="009167F8" w:rsidRPr="00B148E0">
              <w:rPr>
                <w:rFonts w:ascii="Arial" w:eastAsiaTheme="minorEastAsia" w:hAnsi="Arial" w:cs="Arial"/>
                <w:noProof/>
                <w:sz w:val="24"/>
                <w:szCs w:val="24"/>
                <w:lang w:eastAsia="en-GB"/>
              </w:rPr>
              <w:tab/>
            </w:r>
            <w:r w:rsidR="009167F8" w:rsidRPr="00B148E0">
              <w:rPr>
                <w:rStyle w:val="Hyperlink"/>
                <w:rFonts w:ascii="Arial" w:eastAsia="Times New Roman" w:hAnsi="Arial" w:cs="Arial"/>
                <w:noProof/>
                <w:sz w:val="24"/>
                <w:szCs w:val="24"/>
              </w:rPr>
              <w:t>Global Majority ethnicity pay gaps and workforce profile</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_Toc131149990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12</w:t>
            </w:r>
            <w:r w:rsidR="009167F8" w:rsidRPr="00B148E0">
              <w:rPr>
                <w:rFonts w:ascii="Arial" w:hAnsi="Arial" w:cs="Arial"/>
                <w:noProof/>
                <w:webHidden/>
                <w:sz w:val="24"/>
                <w:szCs w:val="24"/>
              </w:rPr>
              <w:fldChar w:fldCharType="end"/>
            </w:r>
          </w:hyperlink>
        </w:p>
        <w:p w14:paraId="47BF95F3" w14:textId="79389295" w:rsidR="009167F8" w:rsidRPr="00B148E0" w:rsidRDefault="00EE700C">
          <w:pPr>
            <w:pStyle w:val="TOC1"/>
            <w:tabs>
              <w:tab w:val="left" w:pos="440"/>
              <w:tab w:val="right" w:leader="dot" w:pos="9016"/>
            </w:tabs>
            <w:rPr>
              <w:rFonts w:ascii="Arial" w:eastAsiaTheme="minorEastAsia" w:hAnsi="Arial" w:cs="Arial"/>
              <w:noProof/>
              <w:sz w:val="24"/>
              <w:szCs w:val="24"/>
              <w:lang w:eastAsia="en-GB"/>
            </w:rPr>
          </w:pPr>
          <w:hyperlink w:anchor="_Toc131149991" w:history="1">
            <w:r w:rsidR="009167F8" w:rsidRPr="00B148E0">
              <w:rPr>
                <w:rStyle w:val="Hyperlink"/>
                <w:rFonts w:ascii="Arial" w:eastAsia="Times New Roman" w:hAnsi="Arial" w:cs="Arial"/>
                <w:noProof/>
                <w:sz w:val="24"/>
                <w:szCs w:val="24"/>
              </w:rPr>
              <w:t>8.</w:t>
            </w:r>
            <w:r w:rsidR="009167F8" w:rsidRPr="00B148E0">
              <w:rPr>
                <w:rFonts w:ascii="Arial" w:eastAsiaTheme="minorEastAsia" w:hAnsi="Arial" w:cs="Arial"/>
                <w:noProof/>
                <w:sz w:val="24"/>
                <w:szCs w:val="24"/>
                <w:lang w:eastAsia="en-GB"/>
              </w:rPr>
              <w:tab/>
            </w:r>
            <w:r w:rsidR="009167F8" w:rsidRPr="00B148E0">
              <w:rPr>
                <w:rStyle w:val="Hyperlink"/>
                <w:rFonts w:ascii="Arial" w:eastAsia="Times New Roman" w:hAnsi="Arial" w:cs="Arial"/>
                <w:noProof/>
                <w:sz w:val="24"/>
                <w:szCs w:val="24"/>
              </w:rPr>
              <w:t>Croydon Council ethnicity pay gaps compared to London Councils</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_Toc131149991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13</w:t>
            </w:r>
            <w:r w:rsidR="009167F8" w:rsidRPr="00B148E0">
              <w:rPr>
                <w:rFonts w:ascii="Arial" w:hAnsi="Arial" w:cs="Arial"/>
                <w:noProof/>
                <w:webHidden/>
                <w:sz w:val="24"/>
                <w:szCs w:val="24"/>
              </w:rPr>
              <w:fldChar w:fldCharType="end"/>
            </w:r>
          </w:hyperlink>
        </w:p>
        <w:p w14:paraId="1BE85EFA" w14:textId="607F5A10" w:rsidR="009167F8" w:rsidRPr="00B148E0" w:rsidRDefault="00EE700C">
          <w:pPr>
            <w:pStyle w:val="TOC1"/>
            <w:tabs>
              <w:tab w:val="left" w:pos="440"/>
              <w:tab w:val="right" w:leader="dot" w:pos="9016"/>
            </w:tabs>
            <w:rPr>
              <w:rFonts w:ascii="Arial" w:eastAsiaTheme="minorEastAsia" w:hAnsi="Arial" w:cs="Arial"/>
              <w:noProof/>
              <w:sz w:val="24"/>
              <w:szCs w:val="24"/>
              <w:lang w:eastAsia="en-GB"/>
            </w:rPr>
          </w:pPr>
          <w:hyperlink w:anchor="_Toc131149992" w:history="1">
            <w:r w:rsidR="009167F8" w:rsidRPr="00B148E0">
              <w:rPr>
                <w:rStyle w:val="Hyperlink"/>
                <w:rFonts w:ascii="Arial" w:eastAsia="Times New Roman" w:hAnsi="Arial" w:cs="Arial"/>
                <w:noProof/>
                <w:sz w:val="24"/>
                <w:szCs w:val="24"/>
              </w:rPr>
              <w:t>9.</w:t>
            </w:r>
            <w:r w:rsidR="009167F8" w:rsidRPr="00B148E0">
              <w:rPr>
                <w:rFonts w:ascii="Arial" w:eastAsiaTheme="minorEastAsia" w:hAnsi="Arial" w:cs="Arial"/>
                <w:noProof/>
                <w:sz w:val="24"/>
                <w:szCs w:val="24"/>
                <w:lang w:eastAsia="en-GB"/>
              </w:rPr>
              <w:tab/>
            </w:r>
            <w:r w:rsidR="009167F8" w:rsidRPr="00B148E0">
              <w:rPr>
                <w:rStyle w:val="Hyperlink"/>
                <w:rFonts w:ascii="Arial" w:eastAsia="Times New Roman" w:hAnsi="Arial" w:cs="Arial"/>
                <w:noProof/>
                <w:sz w:val="24"/>
                <w:szCs w:val="24"/>
              </w:rPr>
              <w:t>Croydon Council ethnicity pay gaps compared with overall UK pay gap</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_Toc131149992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15</w:t>
            </w:r>
            <w:r w:rsidR="009167F8" w:rsidRPr="00B148E0">
              <w:rPr>
                <w:rFonts w:ascii="Arial" w:hAnsi="Arial" w:cs="Arial"/>
                <w:noProof/>
                <w:webHidden/>
                <w:sz w:val="24"/>
                <w:szCs w:val="24"/>
              </w:rPr>
              <w:fldChar w:fldCharType="end"/>
            </w:r>
          </w:hyperlink>
        </w:p>
        <w:p w14:paraId="3C904C2D" w14:textId="639874C3" w:rsidR="009167F8" w:rsidRPr="00B148E0" w:rsidRDefault="00EE700C">
          <w:pPr>
            <w:pStyle w:val="TOC1"/>
            <w:tabs>
              <w:tab w:val="left" w:pos="660"/>
              <w:tab w:val="right" w:leader="dot" w:pos="9016"/>
            </w:tabs>
            <w:rPr>
              <w:rFonts w:ascii="Arial" w:eastAsiaTheme="minorEastAsia" w:hAnsi="Arial" w:cs="Arial"/>
              <w:noProof/>
              <w:sz w:val="24"/>
              <w:szCs w:val="24"/>
              <w:lang w:eastAsia="en-GB"/>
            </w:rPr>
          </w:pPr>
          <w:hyperlink w:anchor="_Toc131149993" w:history="1">
            <w:r w:rsidR="009167F8" w:rsidRPr="00B148E0">
              <w:rPr>
                <w:rStyle w:val="Hyperlink"/>
                <w:rFonts w:ascii="Arial" w:eastAsia="Times New Roman" w:hAnsi="Arial" w:cs="Arial"/>
                <w:noProof/>
                <w:sz w:val="24"/>
                <w:szCs w:val="24"/>
              </w:rPr>
              <w:t>10.</w:t>
            </w:r>
            <w:r w:rsidR="00B148E0" w:rsidRPr="00B148E0">
              <w:rPr>
                <w:rFonts w:ascii="Arial" w:eastAsiaTheme="minorEastAsia" w:hAnsi="Arial" w:cs="Arial"/>
                <w:noProof/>
                <w:sz w:val="24"/>
                <w:szCs w:val="24"/>
                <w:lang w:eastAsia="en-GB"/>
              </w:rPr>
              <w:t xml:space="preserve">  </w:t>
            </w:r>
            <w:r w:rsidR="009167F8" w:rsidRPr="00B148E0">
              <w:rPr>
                <w:rStyle w:val="Hyperlink"/>
                <w:rFonts w:ascii="Arial" w:eastAsia="Times New Roman" w:hAnsi="Arial" w:cs="Arial"/>
                <w:noProof/>
                <w:sz w:val="24"/>
                <w:szCs w:val="24"/>
              </w:rPr>
              <w:t>Action planning to reduce ethnicity pay gaps</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_Toc131149993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15</w:t>
            </w:r>
            <w:r w:rsidR="009167F8" w:rsidRPr="00B148E0">
              <w:rPr>
                <w:rFonts w:ascii="Arial" w:hAnsi="Arial" w:cs="Arial"/>
                <w:noProof/>
                <w:webHidden/>
                <w:sz w:val="24"/>
                <w:szCs w:val="24"/>
              </w:rPr>
              <w:fldChar w:fldCharType="end"/>
            </w:r>
          </w:hyperlink>
        </w:p>
        <w:p w14:paraId="06C72C66" w14:textId="043AC4AC" w:rsidR="009167F8" w:rsidRPr="00B148E0" w:rsidRDefault="00EE700C">
          <w:pPr>
            <w:pStyle w:val="TOC1"/>
            <w:tabs>
              <w:tab w:val="right" w:leader="dot" w:pos="9016"/>
            </w:tabs>
            <w:rPr>
              <w:rFonts w:ascii="Arial" w:eastAsiaTheme="minorEastAsia" w:hAnsi="Arial" w:cs="Arial"/>
              <w:noProof/>
              <w:sz w:val="24"/>
              <w:szCs w:val="24"/>
              <w:lang w:eastAsia="en-GB"/>
            </w:rPr>
          </w:pPr>
          <w:hyperlink w:anchor="_Toc131149994" w:history="1">
            <w:r w:rsidR="009167F8" w:rsidRPr="00B148E0">
              <w:rPr>
                <w:rStyle w:val="Hyperlink"/>
                <w:rFonts w:ascii="Arial" w:eastAsia="Times New Roman" w:hAnsi="Arial" w:cs="Arial"/>
                <w:noProof/>
                <w:sz w:val="24"/>
                <w:szCs w:val="24"/>
              </w:rPr>
              <w:t>Appendix 1: Reporting Data Sets - as reported for March 2022</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_Toc131149994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19</w:t>
            </w:r>
            <w:r w:rsidR="009167F8" w:rsidRPr="00B148E0">
              <w:rPr>
                <w:rFonts w:ascii="Arial" w:hAnsi="Arial" w:cs="Arial"/>
                <w:noProof/>
                <w:webHidden/>
                <w:sz w:val="24"/>
                <w:szCs w:val="24"/>
              </w:rPr>
              <w:fldChar w:fldCharType="end"/>
            </w:r>
          </w:hyperlink>
        </w:p>
        <w:p w14:paraId="21FEF490" w14:textId="1BD21A4B" w:rsidR="009167F8" w:rsidRPr="00B148E0" w:rsidRDefault="00EE700C">
          <w:pPr>
            <w:pStyle w:val="TOC1"/>
            <w:tabs>
              <w:tab w:val="right" w:leader="dot" w:pos="9016"/>
            </w:tabs>
            <w:rPr>
              <w:rFonts w:ascii="Arial" w:eastAsiaTheme="minorEastAsia" w:hAnsi="Arial" w:cs="Arial"/>
              <w:noProof/>
              <w:sz w:val="24"/>
              <w:szCs w:val="24"/>
              <w:lang w:eastAsia="en-GB"/>
            </w:rPr>
          </w:pPr>
          <w:hyperlink w:anchor="_Toc131149995" w:history="1">
            <w:r w:rsidR="009167F8" w:rsidRPr="00B148E0">
              <w:rPr>
                <w:rStyle w:val="Hyperlink"/>
                <w:rFonts w:ascii="Arial" w:eastAsia="Times New Roman" w:hAnsi="Arial" w:cs="Arial"/>
                <w:noProof/>
                <w:sz w:val="24"/>
                <w:szCs w:val="24"/>
              </w:rPr>
              <w:t>Appendix 2: Ethnic Groups</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_Toc131149995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22</w:t>
            </w:r>
            <w:r w:rsidR="009167F8" w:rsidRPr="00B148E0">
              <w:rPr>
                <w:rFonts w:ascii="Arial" w:hAnsi="Arial" w:cs="Arial"/>
                <w:noProof/>
                <w:webHidden/>
                <w:sz w:val="24"/>
                <w:szCs w:val="24"/>
              </w:rPr>
              <w:fldChar w:fldCharType="end"/>
            </w:r>
          </w:hyperlink>
        </w:p>
        <w:p w14:paraId="4CF8F1EF" w14:textId="4A155B5A" w:rsidR="009167F8" w:rsidRPr="009167F8" w:rsidRDefault="00EE700C">
          <w:pPr>
            <w:pStyle w:val="TOC1"/>
            <w:tabs>
              <w:tab w:val="right" w:leader="dot" w:pos="9016"/>
            </w:tabs>
            <w:rPr>
              <w:rFonts w:ascii="Arial" w:eastAsiaTheme="minorEastAsia" w:hAnsi="Arial" w:cs="Arial"/>
              <w:noProof/>
              <w:sz w:val="24"/>
              <w:szCs w:val="24"/>
              <w:lang w:eastAsia="en-GB"/>
            </w:rPr>
          </w:pPr>
          <w:hyperlink w:anchor="_Toc131149996" w:history="1">
            <w:r w:rsidR="009167F8" w:rsidRPr="00B148E0">
              <w:rPr>
                <w:rStyle w:val="Hyperlink"/>
                <w:rFonts w:ascii="Arial" w:eastAsia="Times New Roman" w:hAnsi="Arial" w:cs="Arial"/>
                <w:noProof/>
                <w:sz w:val="24"/>
                <w:szCs w:val="24"/>
              </w:rPr>
              <w:t>Appendix 3: Allowances included in ethnicity and disability pay gap calculations</w:t>
            </w:r>
            <w:r w:rsidR="009167F8" w:rsidRPr="00B148E0">
              <w:rPr>
                <w:rFonts w:ascii="Arial" w:hAnsi="Arial" w:cs="Arial"/>
                <w:noProof/>
                <w:webHidden/>
                <w:sz w:val="24"/>
                <w:szCs w:val="24"/>
              </w:rPr>
              <w:tab/>
            </w:r>
            <w:r w:rsidR="009167F8" w:rsidRPr="00B148E0">
              <w:rPr>
                <w:rFonts w:ascii="Arial" w:hAnsi="Arial" w:cs="Arial"/>
                <w:noProof/>
                <w:webHidden/>
                <w:sz w:val="24"/>
                <w:szCs w:val="24"/>
              </w:rPr>
              <w:fldChar w:fldCharType="begin"/>
            </w:r>
            <w:r w:rsidR="009167F8" w:rsidRPr="00B148E0">
              <w:rPr>
                <w:rFonts w:ascii="Arial" w:hAnsi="Arial" w:cs="Arial"/>
                <w:noProof/>
                <w:webHidden/>
                <w:sz w:val="24"/>
                <w:szCs w:val="24"/>
              </w:rPr>
              <w:instrText xml:space="preserve"> PAGEREF _Toc131149996 \h </w:instrText>
            </w:r>
            <w:r w:rsidR="009167F8" w:rsidRPr="00B148E0">
              <w:rPr>
                <w:rFonts w:ascii="Arial" w:hAnsi="Arial" w:cs="Arial"/>
                <w:noProof/>
                <w:webHidden/>
                <w:sz w:val="24"/>
                <w:szCs w:val="24"/>
              </w:rPr>
            </w:r>
            <w:r w:rsidR="009167F8" w:rsidRPr="00B148E0">
              <w:rPr>
                <w:rFonts w:ascii="Arial" w:hAnsi="Arial" w:cs="Arial"/>
                <w:noProof/>
                <w:webHidden/>
                <w:sz w:val="24"/>
                <w:szCs w:val="24"/>
              </w:rPr>
              <w:fldChar w:fldCharType="separate"/>
            </w:r>
            <w:r w:rsidR="00B20765">
              <w:rPr>
                <w:rFonts w:ascii="Arial" w:hAnsi="Arial" w:cs="Arial"/>
                <w:noProof/>
                <w:webHidden/>
                <w:sz w:val="24"/>
                <w:szCs w:val="24"/>
              </w:rPr>
              <w:t>23</w:t>
            </w:r>
            <w:r w:rsidR="009167F8" w:rsidRPr="00B148E0">
              <w:rPr>
                <w:rFonts w:ascii="Arial" w:hAnsi="Arial" w:cs="Arial"/>
                <w:noProof/>
                <w:webHidden/>
                <w:sz w:val="24"/>
                <w:szCs w:val="24"/>
              </w:rPr>
              <w:fldChar w:fldCharType="end"/>
            </w:r>
          </w:hyperlink>
        </w:p>
        <w:p w14:paraId="49459428" w14:textId="05662B74" w:rsidR="0090088C" w:rsidRPr="009167F8" w:rsidRDefault="00DF0F06" w:rsidP="006E4FA1">
          <w:pPr>
            <w:rPr>
              <w:rFonts w:ascii="Arial" w:hAnsi="Arial" w:cs="Arial"/>
              <w:sz w:val="24"/>
              <w:szCs w:val="24"/>
            </w:rPr>
          </w:pPr>
          <w:r w:rsidRPr="009167F8">
            <w:rPr>
              <w:rFonts w:ascii="Arial" w:hAnsi="Arial" w:cs="Arial"/>
              <w:b/>
              <w:bCs/>
              <w:noProof/>
              <w:sz w:val="24"/>
              <w:szCs w:val="24"/>
            </w:rPr>
            <w:fldChar w:fldCharType="end"/>
          </w:r>
        </w:p>
      </w:sdtContent>
    </w:sdt>
    <w:p w14:paraId="4DEBC831" w14:textId="53CF0D7F" w:rsidR="00601267" w:rsidRPr="001A144A" w:rsidRDefault="00601267" w:rsidP="00601267">
      <w:pPr>
        <w:pStyle w:val="NormalWeb"/>
        <w:jc w:val="both"/>
        <w:outlineLvl w:val="0"/>
        <w:rPr>
          <w:rFonts w:asciiTheme="minorHAnsi" w:eastAsia="Times New Roman" w:hAnsiTheme="minorHAnsi" w:cstheme="minorHAnsi"/>
          <w:color w:val="701471"/>
          <w:sz w:val="44"/>
          <w:szCs w:val="20"/>
          <w:lang w:eastAsia="en-US"/>
        </w:rPr>
      </w:pPr>
      <w:bookmarkStart w:id="1" w:name="_Toc131149971"/>
      <w:r w:rsidRPr="001A144A">
        <w:rPr>
          <w:rFonts w:asciiTheme="minorHAnsi" w:eastAsia="Times New Roman" w:hAnsiTheme="minorHAnsi" w:cstheme="minorHAnsi"/>
          <w:color w:val="701471"/>
          <w:sz w:val="44"/>
          <w:szCs w:val="20"/>
          <w:lang w:eastAsia="en-US"/>
        </w:rPr>
        <w:lastRenderedPageBreak/>
        <w:t>Summary of Report</w:t>
      </w:r>
      <w:bookmarkEnd w:id="1"/>
      <w:bookmarkEnd w:id="0"/>
    </w:p>
    <w:p w14:paraId="696BE6AD" w14:textId="69567EA3" w:rsidR="00601267" w:rsidRPr="001A144A" w:rsidRDefault="00601267" w:rsidP="00601267">
      <w:pPr>
        <w:pStyle w:val="NormalWeb"/>
        <w:jc w:val="both"/>
        <w:rPr>
          <w:rFonts w:cs="Arial"/>
        </w:rPr>
      </w:pPr>
      <w:r w:rsidRPr="001A144A">
        <w:rPr>
          <w:rFonts w:cs="Arial"/>
        </w:rPr>
        <w:t xml:space="preserve">This report </w:t>
      </w:r>
      <w:r w:rsidR="005A5D9A">
        <w:rPr>
          <w:rFonts w:cs="Arial"/>
        </w:rPr>
        <w:t>examines</w:t>
      </w:r>
      <w:r w:rsidRPr="001A144A">
        <w:rPr>
          <w:rFonts w:cs="Arial"/>
        </w:rPr>
        <w:t xml:space="preserve"> the ethnicity pay gap for Croydon council</w:t>
      </w:r>
      <w:r>
        <w:rPr>
          <w:rFonts w:cs="Arial"/>
        </w:rPr>
        <w:t xml:space="preserve"> </w:t>
      </w:r>
      <w:r w:rsidRPr="001A144A">
        <w:rPr>
          <w:rFonts w:cs="Arial"/>
        </w:rPr>
        <w:t>calculated as mean and median</w:t>
      </w:r>
      <w:r>
        <w:rPr>
          <w:rFonts w:cs="Arial"/>
        </w:rPr>
        <w:t xml:space="preserve"> percentage</w:t>
      </w:r>
      <w:r w:rsidR="00614B0D">
        <w:rPr>
          <w:rFonts w:cs="Arial"/>
        </w:rPr>
        <w:t xml:space="preserve"> figures</w:t>
      </w:r>
      <w:r w:rsidRPr="001A144A">
        <w:rPr>
          <w:rFonts w:cs="Arial"/>
        </w:rPr>
        <w:t>.</w:t>
      </w:r>
    </w:p>
    <w:p w14:paraId="6B7D63BF" w14:textId="217039E5" w:rsidR="00601267" w:rsidRDefault="00B44556" w:rsidP="00601267">
      <w:pPr>
        <w:pStyle w:val="NormalWeb"/>
        <w:jc w:val="both"/>
        <w:rPr>
          <w:rFonts w:eastAsia="Times New Roman" w:cs="Arial"/>
          <w:lang w:val="en"/>
        </w:rPr>
      </w:pPr>
      <w:r>
        <w:rPr>
          <w:rFonts w:eastAsia="Times New Roman" w:cs="Arial"/>
          <w:lang w:val="en"/>
        </w:rPr>
        <w:t>T</w:t>
      </w:r>
      <w:r w:rsidR="00601267" w:rsidRPr="001A144A">
        <w:rPr>
          <w:rFonts w:eastAsia="Times New Roman" w:cs="Arial"/>
          <w:lang w:val="en"/>
        </w:rPr>
        <w:t>he council’s ethnicity pay gap (as of 31</w:t>
      </w:r>
      <w:r w:rsidR="00601267" w:rsidRPr="001A144A">
        <w:rPr>
          <w:rFonts w:eastAsia="Times New Roman" w:cs="Arial"/>
          <w:vertAlign w:val="superscript"/>
          <w:lang w:val="en"/>
        </w:rPr>
        <w:t>st</w:t>
      </w:r>
      <w:r w:rsidR="00601267" w:rsidRPr="001A144A">
        <w:rPr>
          <w:rFonts w:eastAsia="Times New Roman" w:cs="Arial"/>
          <w:lang w:val="en"/>
        </w:rPr>
        <w:t xml:space="preserve"> March 202</w:t>
      </w:r>
      <w:r w:rsidR="00883E4D">
        <w:rPr>
          <w:rFonts w:eastAsia="Times New Roman" w:cs="Arial"/>
          <w:lang w:val="en"/>
        </w:rPr>
        <w:t>2</w:t>
      </w:r>
      <w:r w:rsidR="00601267" w:rsidRPr="001A144A">
        <w:rPr>
          <w:rFonts w:eastAsia="Times New Roman" w:cs="Arial"/>
          <w:lang w:val="en"/>
        </w:rPr>
        <w:t xml:space="preserve">) </w:t>
      </w:r>
      <w:r w:rsidR="00601267">
        <w:rPr>
          <w:rFonts w:eastAsia="Times New Roman" w:cs="Arial"/>
          <w:lang w:val="en"/>
        </w:rPr>
        <w:t xml:space="preserve">for all </w:t>
      </w:r>
      <w:r w:rsidR="00E60C86">
        <w:rPr>
          <w:rFonts w:eastAsia="Times New Roman" w:cs="Arial"/>
          <w:lang w:val="en"/>
        </w:rPr>
        <w:t>G</w:t>
      </w:r>
      <w:r w:rsidR="00883E4D">
        <w:rPr>
          <w:rFonts w:eastAsia="Times New Roman" w:cs="Arial"/>
          <w:lang w:val="en"/>
        </w:rPr>
        <w:t xml:space="preserve">lobal </w:t>
      </w:r>
      <w:r w:rsidR="00E60C86">
        <w:rPr>
          <w:rFonts w:eastAsia="Times New Roman" w:cs="Arial"/>
          <w:lang w:val="en"/>
        </w:rPr>
        <w:t>M</w:t>
      </w:r>
      <w:r w:rsidR="00883E4D">
        <w:rPr>
          <w:rFonts w:eastAsia="Times New Roman" w:cs="Arial"/>
          <w:lang w:val="en"/>
        </w:rPr>
        <w:t xml:space="preserve">ajority </w:t>
      </w:r>
      <w:r w:rsidR="00601267">
        <w:rPr>
          <w:rFonts w:eastAsia="Times New Roman" w:cs="Arial"/>
          <w:lang w:val="en"/>
        </w:rPr>
        <w:t>ethnic groups (Asian, Black, Mixed and Other) against White ethnic groups w</w:t>
      </w:r>
      <w:r w:rsidR="008909EB">
        <w:rPr>
          <w:rFonts w:eastAsia="Times New Roman" w:cs="Arial"/>
          <w:lang w:val="en"/>
        </w:rPr>
        <w:t>as</w:t>
      </w:r>
      <w:r w:rsidR="00601267">
        <w:rPr>
          <w:rFonts w:eastAsia="Times New Roman" w:cs="Arial"/>
          <w:lang w:val="en"/>
        </w:rPr>
        <w:t xml:space="preserve"> calculated as </w:t>
      </w:r>
      <w:r w:rsidR="00883E4D">
        <w:rPr>
          <w:rFonts w:eastAsia="Times New Roman" w:cs="Arial"/>
          <w:lang w:val="en"/>
        </w:rPr>
        <w:t>8.5</w:t>
      </w:r>
      <w:r w:rsidR="00601267">
        <w:rPr>
          <w:rFonts w:eastAsia="Times New Roman" w:cs="Arial"/>
          <w:lang w:val="en"/>
        </w:rPr>
        <w:t xml:space="preserve">% (median) and 5.0% (mean).  </w:t>
      </w:r>
    </w:p>
    <w:p w14:paraId="44687B9D" w14:textId="6A054897" w:rsidR="00601267" w:rsidRDefault="00601267" w:rsidP="00601267">
      <w:pPr>
        <w:pStyle w:val="NormalWeb"/>
        <w:jc w:val="both"/>
        <w:rPr>
          <w:rFonts w:eastAsia="Times New Roman" w:cs="Arial"/>
          <w:lang w:val="en"/>
        </w:rPr>
      </w:pPr>
      <w:r>
        <w:rPr>
          <w:rFonts w:eastAsia="Times New Roman" w:cs="Arial"/>
          <w:lang w:val="en"/>
        </w:rPr>
        <w:t>T</w:t>
      </w:r>
      <w:r w:rsidRPr="001A144A">
        <w:rPr>
          <w:rFonts w:eastAsia="Times New Roman" w:cs="Arial"/>
          <w:lang w:val="en"/>
        </w:rPr>
        <w:t>h</w:t>
      </w:r>
      <w:r>
        <w:rPr>
          <w:rFonts w:eastAsia="Times New Roman" w:cs="Arial"/>
          <w:lang w:val="en"/>
        </w:rPr>
        <w:t>is indicates that</w:t>
      </w:r>
      <w:r w:rsidR="00062841">
        <w:rPr>
          <w:rFonts w:eastAsia="Times New Roman" w:cs="Arial"/>
          <w:lang w:val="en"/>
        </w:rPr>
        <w:t xml:space="preserve"> since 2021,</w:t>
      </w:r>
      <w:r w:rsidRPr="001A144A">
        <w:rPr>
          <w:rFonts w:eastAsia="Times New Roman" w:cs="Arial"/>
          <w:lang w:val="en"/>
        </w:rPr>
        <w:t xml:space="preserve"> </w:t>
      </w:r>
      <w:r w:rsidR="009E0935">
        <w:rPr>
          <w:rFonts w:eastAsia="Times New Roman" w:cs="Arial"/>
          <w:lang w:val="en"/>
        </w:rPr>
        <w:t xml:space="preserve">the </w:t>
      </w:r>
      <w:r w:rsidRPr="001A144A">
        <w:rPr>
          <w:rFonts w:eastAsia="Times New Roman" w:cs="Arial"/>
          <w:lang w:val="en"/>
        </w:rPr>
        <w:t xml:space="preserve">mean </w:t>
      </w:r>
      <w:r>
        <w:rPr>
          <w:rFonts w:eastAsia="Times New Roman" w:cs="Arial"/>
          <w:lang w:val="en"/>
        </w:rPr>
        <w:t>ethnicity</w:t>
      </w:r>
      <w:r w:rsidRPr="001A144A">
        <w:rPr>
          <w:rFonts w:eastAsia="Times New Roman" w:cs="Arial"/>
          <w:lang w:val="en"/>
        </w:rPr>
        <w:t xml:space="preserve"> pay gap ha</w:t>
      </w:r>
      <w:r w:rsidR="009E0935">
        <w:rPr>
          <w:rFonts w:eastAsia="Times New Roman" w:cs="Arial"/>
          <w:lang w:val="en"/>
        </w:rPr>
        <w:t>s</w:t>
      </w:r>
      <w:r w:rsidRPr="001A144A">
        <w:rPr>
          <w:rFonts w:eastAsia="Times New Roman" w:cs="Arial"/>
          <w:lang w:val="en"/>
        </w:rPr>
        <w:t xml:space="preserve"> </w:t>
      </w:r>
      <w:r w:rsidR="009E0935">
        <w:rPr>
          <w:rFonts w:eastAsia="Times New Roman" w:cs="Arial"/>
          <w:lang w:val="en"/>
        </w:rPr>
        <w:t xml:space="preserve">increased </w:t>
      </w:r>
      <w:r w:rsidRPr="001A144A">
        <w:rPr>
          <w:rFonts w:eastAsia="Times New Roman" w:cs="Arial"/>
          <w:lang w:val="en"/>
        </w:rPr>
        <w:t xml:space="preserve">by </w:t>
      </w:r>
      <w:r w:rsidR="009E0935">
        <w:rPr>
          <w:rFonts w:eastAsia="Times New Roman" w:cs="Arial"/>
          <w:lang w:val="en"/>
        </w:rPr>
        <w:t>0.7</w:t>
      </w:r>
      <w:r w:rsidRPr="001A144A">
        <w:rPr>
          <w:rFonts w:eastAsia="Times New Roman" w:cs="Arial"/>
          <w:lang w:val="en"/>
        </w:rPr>
        <w:t>%</w:t>
      </w:r>
      <w:r w:rsidR="00360ACB">
        <w:rPr>
          <w:rFonts w:eastAsia="Times New Roman" w:cs="Arial"/>
          <w:lang w:val="en"/>
        </w:rPr>
        <w:t>, whilst the median pay gap has remained the same</w:t>
      </w:r>
      <w:r>
        <w:rPr>
          <w:rFonts w:eastAsia="Times New Roman" w:cs="Arial"/>
          <w:lang w:val="en"/>
        </w:rPr>
        <w:t>.</w:t>
      </w:r>
    </w:p>
    <w:tbl>
      <w:tblPr>
        <w:tblW w:w="8642" w:type="dxa"/>
        <w:tblLook w:val="04A0" w:firstRow="1" w:lastRow="0" w:firstColumn="1" w:lastColumn="0" w:noHBand="0" w:noVBand="1"/>
      </w:tblPr>
      <w:tblGrid>
        <w:gridCol w:w="2179"/>
        <w:gridCol w:w="2778"/>
        <w:gridCol w:w="3685"/>
      </w:tblGrid>
      <w:tr w:rsidR="009B5E5A" w:rsidRPr="00832AA0" w14:paraId="0AE3E3A0" w14:textId="77777777" w:rsidTr="00EB6B3F">
        <w:trPr>
          <w:trHeight w:val="611"/>
        </w:trPr>
        <w:tc>
          <w:tcPr>
            <w:tcW w:w="2179" w:type="dxa"/>
            <w:tcBorders>
              <w:top w:val="single" w:sz="4" w:space="0" w:color="auto"/>
              <w:left w:val="single" w:sz="4" w:space="0" w:color="auto"/>
              <w:bottom w:val="single" w:sz="4" w:space="0" w:color="auto"/>
              <w:right w:val="single" w:sz="4" w:space="0" w:color="auto"/>
            </w:tcBorders>
            <w:shd w:val="clear" w:color="auto" w:fill="CC99FF"/>
            <w:noWrap/>
            <w:vAlign w:val="bottom"/>
            <w:hideMark/>
          </w:tcPr>
          <w:p w14:paraId="5642F73A" w14:textId="77777777" w:rsidR="009B5E5A" w:rsidRPr="00832AA0" w:rsidRDefault="009B5E5A" w:rsidP="00C65F2A">
            <w:pPr>
              <w:spacing w:after="0" w:line="240" w:lineRule="auto"/>
              <w:rPr>
                <w:rFonts w:ascii="Arial" w:eastAsia="Times New Roman" w:hAnsi="Arial" w:cs="Arial"/>
                <w:b/>
                <w:bCs/>
                <w:color w:val="000000"/>
                <w:lang w:eastAsia="en-GB"/>
              </w:rPr>
            </w:pPr>
            <w:r w:rsidRPr="00832AA0">
              <w:rPr>
                <w:rFonts w:ascii="Arial" w:eastAsia="Times New Roman" w:hAnsi="Arial" w:cs="Arial"/>
                <w:b/>
                <w:bCs/>
                <w:color w:val="000000"/>
                <w:lang w:eastAsia="en-GB"/>
              </w:rPr>
              <w:t>Ethnicity Pay Gaps</w:t>
            </w:r>
          </w:p>
        </w:tc>
        <w:tc>
          <w:tcPr>
            <w:tcW w:w="2778" w:type="dxa"/>
            <w:tcBorders>
              <w:top w:val="single" w:sz="4" w:space="0" w:color="auto"/>
              <w:left w:val="nil"/>
              <w:bottom w:val="single" w:sz="4" w:space="0" w:color="auto"/>
              <w:right w:val="single" w:sz="4" w:space="0" w:color="auto"/>
            </w:tcBorders>
            <w:shd w:val="clear" w:color="auto" w:fill="CC99FF"/>
            <w:noWrap/>
            <w:vAlign w:val="bottom"/>
            <w:hideMark/>
          </w:tcPr>
          <w:p w14:paraId="1A567755" w14:textId="77777777" w:rsidR="009B5E5A" w:rsidRPr="00832AA0" w:rsidRDefault="009B5E5A" w:rsidP="00832AA0">
            <w:pPr>
              <w:spacing w:after="0" w:line="240" w:lineRule="auto"/>
              <w:jc w:val="center"/>
              <w:rPr>
                <w:rFonts w:ascii="Arial" w:eastAsia="Times New Roman" w:hAnsi="Arial" w:cs="Arial"/>
                <w:b/>
                <w:bCs/>
                <w:color w:val="000000"/>
                <w:lang w:eastAsia="en-GB"/>
              </w:rPr>
            </w:pPr>
            <w:r w:rsidRPr="00832AA0">
              <w:rPr>
                <w:rFonts w:ascii="Arial" w:eastAsia="Times New Roman" w:hAnsi="Arial" w:cs="Arial"/>
                <w:b/>
                <w:bCs/>
                <w:color w:val="000000"/>
                <w:lang w:eastAsia="en-GB"/>
              </w:rPr>
              <w:t>2021</w:t>
            </w:r>
          </w:p>
        </w:tc>
        <w:tc>
          <w:tcPr>
            <w:tcW w:w="3685" w:type="dxa"/>
            <w:tcBorders>
              <w:top w:val="single" w:sz="4" w:space="0" w:color="auto"/>
              <w:left w:val="nil"/>
              <w:bottom w:val="single" w:sz="4" w:space="0" w:color="auto"/>
              <w:right w:val="single" w:sz="4" w:space="0" w:color="auto"/>
            </w:tcBorders>
            <w:shd w:val="clear" w:color="auto" w:fill="CC99FF"/>
            <w:noWrap/>
            <w:vAlign w:val="bottom"/>
            <w:hideMark/>
          </w:tcPr>
          <w:p w14:paraId="022CC73B" w14:textId="77777777" w:rsidR="009B5E5A" w:rsidRPr="00832AA0" w:rsidRDefault="009B5E5A" w:rsidP="00832AA0">
            <w:pPr>
              <w:spacing w:after="0" w:line="240" w:lineRule="auto"/>
              <w:jc w:val="center"/>
              <w:rPr>
                <w:rFonts w:ascii="Arial" w:eastAsia="Times New Roman" w:hAnsi="Arial" w:cs="Arial"/>
                <w:b/>
                <w:bCs/>
                <w:color w:val="000000"/>
                <w:lang w:eastAsia="en-GB"/>
              </w:rPr>
            </w:pPr>
            <w:r w:rsidRPr="00832AA0">
              <w:rPr>
                <w:rFonts w:ascii="Arial" w:eastAsia="Times New Roman" w:hAnsi="Arial" w:cs="Arial"/>
                <w:b/>
                <w:bCs/>
                <w:color w:val="000000"/>
                <w:lang w:eastAsia="en-GB"/>
              </w:rPr>
              <w:t>2022</w:t>
            </w:r>
          </w:p>
        </w:tc>
      </w:tr>
      <w:tr w:rsidR="009B5E5A" w:rsidRPr="00832AA0" w14:paraId="0C982A1C" w14:textId="77777777" w:rsidTr="009B5E5A">
        <w:trPr>
          <w:trHeight w:val="611"/>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14:paraId="63A025A6" w14:textId="77777777" w:rsidR="009B5E5A" w:rsidRPr="00832AA0" w:rsidRDefault="009B5E5A" w:rsidP="00832AA0">
            <w:pPr>
              <w:spacing w:after="0" w:line="240" w:lineRule="auto"/>
              <w:rPr>
                <w:rFonts w:ascii="Arial" w:eastAsia="Times New Roman" w:hAnsi="Arial" w:cs="Arial"/>
                <w:color w:val="000000"/>
                <w:lang w:eastAsia="en-GB"/>
              </w:rPr>
            </w:pPr>
            <w:r w:rsidRPr="00832AA0">
              <w:rPr>
                <w:rFonts w:ascii="Arial" w:eastAsia="Times New Roman" w:hAnsi="Arial" w:cs="Arial"/>
                <w:color w:val="000000"/>
                <w:lang w:eastAsia="en-GB"/>
              </w:rPr>
              <w:t xml:space="preserve">Mean </w:t>
            </w:r>
          </w:p>
        </w:tc>
        <w:tc>
          <w:tcPr>
            <w:tcW w:w="2778" w:type="dxa"/>
            <w:tcBorders>
              <w:top w:val="nil"/>
              <w:left w:val="nil"/>
              <w:bottom w:val="single" w:sz="4" w:space="0" w:color="auto"/>
              <w:right w:val="single" w:sz="4" w:space="0" w:color="auto"/>
            </w:tcBorders>
            <w:shd w:val="clear" w:color="auto" w:fill="auto"/>
            <w:noWrap/>
            <w:vAlign w:val="bottom"/>
            <w:hideMark/>
          </w:tcPr>
          <w:p w14:paraId="25C8E28B" w14:textId="77777777" w:rsidR="009B5E5A" w:rsidRPr="00832AA0" w:rsidRDefault="009B5E5A" w:rsidP="00832AA0">
            <w:pPr>
              <w:spacing w:after="0" w:line="240" w:lineRule="auto"/>
              <w:jc w:val="center"/>
              <w:rPr>
                <w:rFonts w:ascii="Arial" w:eastAsia="Times New Roman" w:hAnsi="Arial" w:cs="Arial"/>
                <w:color w:val="000000"/>
                <w:lang w:eastAsia="en-GB"/>
              </w:rPr>
            </w:pPr>
            <w:r w:rsidRPr="00832AA0">
              <w:rPr>
                <w:rFonts w:ascii="Arial" w:eastAsia="Times New Roman" w:hAnsi="Arial" w:cs="Arial"/>
                <w:color w:val="000000"/>
                <w:lang w:eastAsia="en-GB"/>
              </w:rPr>
              <w:t>7.8%</w:t>
            </w:r>
          </w:p>
        </w:tc>
        <w:tc>
          <w:tcPr>
            <w:tcW w:w="3685" w:type="dxa"/>
            <w:tcBorders>
              <w:top w:val="nil"/>
              <w:left w:val="nil"/>
              <w:bottom w:val="single" w:sz="4" w:space="0" w:color="auto"/>
              <w:right w:val="single" w:sz="4" w:space="0" w:color="auto"/>
            </w:tcBorders>
            <w:shd w:val="clear" w:color="auto" w:fill="auto"/>
            <w:noWrap/>
            <w:vAlign w:val="bottom"/>
            <w:hideMark/>
          </w:tcPr>
          <w:p w14:paraId="26A7C0B2" w14:textId="77777777" w:rsidR="009B5E5A" w:rsidRPr="00832AA0" w:rsidRDefault="009B5E5A" w:rsidP="00832AA0">
            <w:pPr>
              <w:spacing w:after="0" w:line="240" w:lineRule="auto"/>
              <w:jc w:val="center"/>
              <w:rPr>
                <w:rFonts w:ascii="Arial" w:eastAsia="Times New Roman" w:hAnsi="Arial" w:cs="Arial"/>
                <w:color w:val="000000"/>
                <w:lang w:eastAsia="en-GB"/>
              </w:rPr>
            </w:pPr>
            <w:r w:rsidRPr="00832AA0">
              <w:rPr>
                <w:rFonts w:ascii="Arial" w:eastAsia="Times New Roman" w:hAnsi="Arial" w:cs="Arial"/>
                <w:color w:val="000000"/>
                <w:lang w:eastAsia="en-GB"/>
              </w:rPr>
              <w:t>8.5%</w:t>
            </w:r>
          </w:p>
        </w:tc>
      </w:tr>
      <w:tr w:rsidR="009B5E5A" w:rsidRPr="00832AA0" w14:paraId="5764FFE4" w14:textId="77777777" w:rsidTr="009B5E5A">
        <w:trPr>
          <w:trHeight w:val="611"/>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14:paraId="4494258D" w14:textId="77777777" w:rsidR="009B5E5A" w:rsidRPr="00832AA0" w:rsidRDefault="009B5E5A" w:rsidP="00832AA0">
            <w:pPr>
              <w:spacing w:after="0" w:line="240" w:lineRule="auto"/>
              <w:rPr>
                <w:rFonts w:ascii="Arial" w:eastAsia="Times New Roman" w:hAnsi="Arial" w:cs="Arial"/>
                <w:color w:val="000000"/>
                <w:lang w:eastAsia="en-GB"/>
              </w:rPr>
            </w:pPr>
            <w:r w:rsidRPr="00832AA0">
              <w:rPr>
                <w:rFonts w:ascii="Arial" w:eastAsia="Times New Roman" w:hAnsi="Arial" w:cs="Arial"/>
                <w:color w:val="000000"/>
                <w:lang w:eastAsia="en-GB"/>
              </w:rPr>
              <w:t>Median</w:t>
            </w:r>
          </w:p>
        </w:tc>
        <w:tc>
          <w:tcPr>
            <w:tcW w:w="2778" w:type="dxa"/>
            <w:tcBorders>
              <w:top w:val="nil"/>
              <w:left w:val="nil"/>
              <w:bottom w:val="single" w:sz="4" w:space="0" w:color="auto"/>
              <w:right w:val="single" w:sz="4" w:space="0" w:color="auto"/>
            </w:tcBorders>
            <w:shd w:val="clear" w:color="auto" w:fill="auto"/>
            <w:noWrap/>
            <w:vAlign w:val="bottom"/>
            <w:hideMark/>
          </w:tcPr>
          <w:p w14:paraId="5293A745" w14:textId="77777777" w:rsidR="009B5E5A" w:rsidRPr="00832AA0" w:rsidRDefault="009B5E5A" w:rsidP="00832AA0">
            <w:pPr>
              <w:spacing w:after="0" w:line="240" w:lineRule="auto"/>
              <w:jc w:val="center"/>
              <w:rPr>
                <w:rFonts w:ascii="Arial" w:eastAsia="Times New Roman" w:hAnsi="Arial" w:cs="Arial"/>
                <w:color w:val="000000"/>
                <w:lang w:eastAsia="en-GB"/>
              </w:rPr>
            </w:pPr>
            <w:r w:rsidRPr="00832AA0">
              <w:rPr>
                <w:rFonts w:ascii="Arial" w:eastAsia="Times New Roman" w:hAnsi="Arial" w:cs="Arial"/>
                <w:color w:val="000000"/>
                <w:lang w:eastAsia="en-GB"/>
              </w:rPr>
              <w:t>5.0%</w:t>
            </w:r>
          </w:p>
        </w:tc>
        <w:tc>
          <w:tcPr>
            <w:tcW w:w="3685" w:type="dxa"/>
            <w:tcBorders>
              <w:top w:val="nil"/>
              <w:left w:val="nil"/>
              <w:bottom w:val="single" w:sz="4" w:space="0" w:color="auto"/>
              <w:right w:val="single" w:sz="4" w:space="0" w:color="auto"/>
            </w:tcBorders>
            <w:shd w:val="clear" w:color="auto" w:fill="auto"/>
            <w:noWrap/>
            <w:vAlign w:val="bottom"/>
            <w:hideMark/>
          </w:tcPr>
          <w:p w14:paraId="0584EC2C" w14:textId="77777777" w:rsidR="009B5E5A" w:rsidRPr="00832AA0" w:rsidRDefault="009B5E5A" w:rsidP="00832AA0">
            <w:pPr>
              <w:spacing w:after="0" w:line="240" w:lineRule="auto"/>
              <w:jc w:val="center"/>
              <w:rPr>
                <w:rFonts w:ascii="Arial" w:eastAsia="Times New Roman" w:hAnsi="Arial" w:cs="Arial"/>
                <w:color w:val="000000"/>
                <w:lang w:eastAsia="en-GB"/>
              </w:rPr>
            </w:pPr>
            <w:r w:rsidRPr="00832AA0">
              <w:rPr>
                <w:rFonts w:ascii="Arial" w:eastAsia="Times New Roman" w:hAnsi="Arial" w:cs="Arial"/>
                <w:color w:val="000000"/>
                <w:lang w:eastAsia="en-GB"/>
              </w:rPr>
              <w:t>5.0%</w:t>
            </w:r>
          </w:p>
        </w:tc>
      </w:tr>
    </w:tbl>
    <w:tbl>
      <w:tblPr>
        <w:tblpPr w:leftFromText="180" w:rightFromText="180" w:vertAnchor="text" w:horzAnchor="margin" w:tblpY="410"/>
        <w:tblW w:w="8642" w:type="dxa"/>
        <w:tblLook w:val="04A0" w:firstRow="1" w:lastRow="0" w:firstColumn="1" w:lastColumn="0" w:noHBand="0" w:noVBand="1"/>
      </w:tblPr>
      <w:tblGrid>
        <w:gridCol w:w="2000"/>
        <w:gridCol w:w="2957"/>
        <w:gridCol w:w="3685"/>
      </w:tblGrid>
      <w:tr w:rsidR="002A6A03" w:rsidRPr="00F37C2A" w14:paraId="57A30E88" w14:textId="77777777" w:rsidTr="002A6A03">
        <w:trPr>
          <w:trHeight w:val="580"/>
        </w:trPr>
        <w:tc>
          <w:tcPr>
            <w:tcW w:w="2000" w:type="dxa"/>
            <w:tcBorders>
              <w:top w:val="single" w:sz="4" w:space="0" w:color="auto"/>
              <w:left w:val="single" w:sz="4" w:space="0" w:color="auto"/>
              <w:bottom w:val="single" w:sz="4" w:space="0" w:color="auto"/>
              <w:right w:val="single" w:sz="4" w:space="0" w:color="auto"/>
            </w:tcBorders>
            <w:shd w:val="clear" w:color="auto" w:fill="CC99FF"/>
            <w:vAlign w:val="bottom"/>
            <w:hideMark/>
          </w:tcPr>
          <w:p w14:paraId="166BDB6D" w14:textId="77777777" w:rsidR="002A6A03" w:rsidRPr="00F37C2A" w:rsidRDefault="002A6A03" w:rsidP="002A6A03">
            <w:pPr>
              <w:spacing w:after="0" w:line="240" w:lineRule="auto"/>
              <w:rPr>
                <w:rFonts w:ascii="Arial" w:eastAsia="Times New Roman" w:hAnsi="Arial" w:cs="Arial"/>
                <w:b/>
                <w:bCs/>
                <w:color w:val="000000"/>
                <w:lang w:eastAsia="en-GB"/>
              </w:rPr>
            </w:pPr>
            <w:r w:rsidRPr="00F37C2A">
              <w:rPr>
                <w:rFonts w:ascii="Arial" w:eastAsia="Times New Roman" w:hAnsi="Arial" w:cs="Arial"/>
                <w:b/>
                <w:bCs/>
                <w:color w:val="000000"/>
                <w:lang w:eastAsia="en-GB"/>
              </w:rPr>
              <w:t>Changes in ethnicity pay gaps</w:t>
            </w:r>
          </w:p>
        </w:tc>
        <w:tc>
          <w:tcPr>
            <w:tcW w:w="2957" w:type="dxa"/>
            <w:tcBorders>
              <w:top w:val="single" w:sz="4" w:space="0" w:color="auto"/>
              <w:left w:val="nil"/>
              <w:bottom w:val="single" w:sz="4" w:space="0" w:color="auto"/>
              <w:right w:val="single" w:sz="4" w:space="0" w:color="auto"/>
            </w:tcBorders>
            <w:shd w:val="clear" w:color="auto" w:fill="CC99FF"/>
            <w:noWrap/>
            <w:vAlign w:val="bottom"/>
            <w:hideMark/>
          </w:tcPr>
          <w:p w14:paraId="42CDA496" w14:textId="77777777" w:rsidR="002A6A03" w:rsidRPr="00F37C2A" w:rsidRDefault="002A6A03" w:rsidP="002A6A03">
            <w:pPr>
              <w:spacing w:after="0" w:line="240" w:lineRule="auto"/>
              <w:jc w:val="center"/>
              <w:rPr>
                <w:rFonts w:ascii="Arial" w:eastAsia="Times New Roman" w:hAnsi="Arial" w:cs="Arial"/>
                <w:b/>
                <w:bCs/>
                <w:color w:val="000000"/>
                <w:lang w:eastAsia="en-GB"/>
              </w:rPr>
            </w:pPr>
            <w:r w:rsidRPr="00F37C2A">
              <w:rPr>
                <w:rFonts w:ascii="Arial" w:eastAsia="Times New Roman" w:hAnsi="Arial" w:cs="Arial"/>
                <w:b/>
                <w:bCs/>
                <w:color w:val="000000"/>
                <w:lang w:eastAsia="en-GB"/>
              </w:rPr>
              <w:t>2020 - 21</w:t>
            </w:r>
          </w:p>
        </w:tc>
        <w:tc>
          <w:tcPr>
            <w:tcW w:w="3685" w:type="dxa"/>
            <w:tcBorders>
              <w:top w:val="single" w:sz="4" w:space="0" w:color="auto"/>
              <w:left w:val="nil"/>
              <w:bottom w:val="single" w:sz="4" w:space="0" w:color="auto"/>
              <w:right w:val="single" w:sz="4" w:space="0" w:color="auto"/>
            </w:tcBorders>
            <w:shd w:val="clear" w:color="auto" w:fill="CC99FF"/>
            <w:noWrap/>
            <w:vAlign w:val="bottom"/>
            <w:hideMark/>
          </w:tcPr>
          <w:p w14:paraId="662FECFA" w14:textId="77777777" w:rsidR="002A6A03" w:rsidRPr="00F37C2A" w:rsidRDefault="002A6A03" w:rsidP="002A6A03">
            <w:pPr>
              <w:spacing w:after="0" w:line="240" w:lineRule="auto"/>
              <w:jc w:val="center"/>
              <w:rPr>
                <w:rFonts w:ascii="Arial" w:eastAsia="Times New Roman" w:hAnsi="Arial" w:cs="Arial"/>
                <w:b/>
                <w:bCs/>
                <w:color w:val="000000"/>
                <w:lang w:eastAsia="en-GB"/>
              </w:rPr>
            </w:pPr>
            <w:r w:rsidRPr="00F37C2A">
              <w:rPr>
                <w:rFonts w:ascii="Arial" w:eastAsia="Times New Roman" w:hAnsi="Arial" w:cs="Arial"/>
                <w:b/>
                <w:bCs/>
                <w:color w:val="000000"/>
                <w:lang w:eastAsia="en-GB"/>
              </w:rPr>
              <w:t>2021 -</w:t>
            </w:r>
            <w:r w:rsidRPr="00C65F2A">
              <w:rPr>
                <w:rFonts w:ascii="Arial" w:eastAsia="Times New Roman" w:hAnsi="Arial" w:cs="Arial"/>
                <w:b/>
                <w:bCs/>
                <w:color w:val="000000"/>
                <w:lang w:eastAsia="en-GB"/>
              </w:rPr>
              <w:t xml:space="preserve"> </w:t>
            </w:r>
            <w:r w:rsidRPr="00F37C2A">
              <w:rPr>
                <w:rFonts w:ascii="Arial" w:eastAsia="Times New Roman" w:hAnsi="Arial" w:cs="Arial"/>
                <w:b/>
                <w:bCs/>
                <w:color w:val="000000"/>
                <w:lang w:eastAsia="en-GB"/>
              </w:rPr>
              <w:t>22</w:t>
            </w:r>
          </w:p>
        </w:tc>
      </w:tr>
      <w:tr w:rsidR="002A6A03" w:rsidRPr="00F37C2A" w14:paraId="2DDEABE6" w14:textId="77777777" w:rsidTr="002A6A03">
        <w:trPr>
          <w:trHeight w:val="29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5715DD6" w14:textId="77777777" w:rsidR="002A6A03" w:rsidRPr="00F37C2A" w:rsidRDefault="002A6A03" w:rsidP="002A6A03">
            <w:pPr>
              <w:spacing w:after="0" w:line="240" w:lineRule="auto"/>
              <w:jc w:val="center"/>
              <w:rPr>
                <w:rFonts w:ascii="Arial" w:eastAsia="Times New Roman" w:hAnsi="Arial" w:cs="Arial"/>
                <w:color w:val="000000"/>
                <w:lang w:eastAsia="en-GB"/>
              </w:rPr>
            </w:pPr>
            <w:r w:rsidRPr="00F37C2A">
              <w:rPr>
                <w:rFonts w:ascii="Arial" w:eastAsia="Times New Roman" w:hAnsi="Arial" w:cs="Arial"/>
                <w:color w:val="000000"/>
                <w:lang w:eastAsia="en-GB"/>
              </w:rPr>
              <w:t>Mean</w:t>
            </w:r>
          </w:p>
        </w:tc>
        <w:tc>
          <w:tcPr>
            <w:tcW w:w="2957" w:type="dxa"/>
            <w:tcBorders>
              <w:top w:val="nil"/>
              <w:left w:val="nil"/>
              <w:bottom w:val="single" w:sz="4" w:space="0" w:color="auto"/>
              <w:right w:val="single" w:sz="4" w:space="0" w:color="auto"/>
            </w:tcBorders>
            <w:shd w:val="clear" w:color="auto" w:fill="auto"/>
            <w:noWrap/>
            <w:vAlign w:val="bottom"/>
            <w:hideMark/>
          </w:tcPr>
          <w:p w14:paraId="092999D6" w14:textId="77777777" w:rsidR="002A6A03" w:rsidRPr="00F37C2A" w:rsidRDefault="002A6A03" w:rsidP="002A6A03">
            <w:pPr>
              <w:spacing w:after="0" w:line="240" w:lineRule="auto"/>
              <w:jc w:val="center"/>
              <w:rPr>
                <w:rFonts w:ascii="Arial" w:eastAsia="Times New Roman" w:hAnsi="Arial" w:cs="Arial"/>
                <w:color w:val="000000"/>
                <w:lang w:eastAsia="en-GB"/>
              </w:rPr>
            </w:pPr>
            <w:r w:rsidRPr="00F37C2A">
              <w:rPr>
                <w:rFonts w:ascii="Arial" w:eastAsia="Times New Roman" w:hAnsi="Arial" w:cs="Arial"/>
                <w:color w:val="000000"/>
                <w:lang w:eastAsia="en-GB"/>
              </w:rPr>
              <w:t>-2.6%</w:t>
            </w:r>
          </w:p>
        </w:tc>
        <w:tc>
          <w:tcPr>
            <w:tcW w:w="3685" w:type="dxa"/>
            <w:tcBorders>
              <w:top w:val="nil"/>
              <w:left w:val="nil"/>
              <w:bottom w:val="single" w:sz="4" w:space="0" w:color="auto"/>
              <w:right w:val="single" w:sz="4" w:space="0" w:color="auto"/>
            </w:tcBorders>
            <w:shd w:val="clear" w:color="auto" w:fill="auto"/>
            <w:noWrap/>
            <w:vAlign w:val="bottom"/>
            <w:hideMark/>
          </w:tcPr>
          <w:p w14:paraId="1BFF57F9" w14:textId="77777777" w:rsidR="002A6A03" w:rsidRPr="00F37C2A" w:rsidRDefault="002A6A03" w:rsidP="002A6A03">
            <w:pPr>
              <w:spacing w:after="0" w:line="240" w:lineRule="auto"/>
              <w:jc w:val="center"/>
              <w:rPr>
                <w:rFonts w:ascii="Arial" w:eastAsia="Times New Roman" w:hAnsi="Arial" w:cs="Arial"/>
                <w:color w:val="000000"/>
                <w:lang w:eastAsia="en-GB"/>
              </w:rPr>
            </w:pPr>
            <w:r w:rsidRPr="00F37C2A">
              <w:rPr>
                <w:rFonts w:ascii="Arial" w:eastAsia="Times New Roman" w:hAnsi="Arial" w:cs="Arial"/>
                <w:color w:val="000000"/>
                <w:lang w:eastAsia="en-GB"/>
              </w:rPr>
              <w:t>0.7%</w:t>
            </w:r>
          </w:p>
        </w:tc>
      </w:tr>
      <w:tr w:rsidR="002A6A03" w:rsidRPr="00F37C2A" w14:paraId="5D17C3BB" w14:textId="77777777" w:rsidTr="002A6A03">
        <w:trPr>
          <w:trHeight w:val="58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275521F" w14:textId="77777777" w:rsidR="002A6A03" w:rsidRPr="00F37C2A" w:rsidRDefault="002A6A03" w:rsidP="002A6A03">
            <w:pPr>
              <w:spacing w:after="0" w:line="240" w:lineRule="auto"/>
              <w:jc w:val="center"/>
              <w:rPr>
                <w:rFonts w:ascii="Arial" w:eastAsia="Times New Roman" w:hAnsi="Arial" w:cs="Arial"/>
                <w:color w:val="000000"/>
                <w:lang w:eastAsia="en-GB"/>
              </w:rPr>
            </w:pPr>
            <w:r w:rsidRPr="00F37C2A">
              <w:rPr>
                <w:rFonts w:ascii="Arial" w:eastAsia="Times New Roman" w:hAnsi="Arial" w:cs="Arial"/>
                <w:color w:val="000000"/>
                <w:lang w:eastAsia="en-GB"/>
              </w:rPr>
              <w:t>Median</w:t>
            </w:r>
          </w:p>
        </w:tc>
        <w:tc>
          <w:tcPr>
            <w:tcW w:w="2957" w:type="dxa"/>
            <w:tcBorders>
              <w:top w:val="nil"/>
              <w:left w:val="nil"/>
              <w:bottom w:val="single" w:sz="4" w:space="0" w:color="auto"/>
              <w:right w:val="single" w:sz="4" w:space="0" w:color="auto"/>
            </w:tcBorders>
            <w:shd w:val="clear" w:color="auto" w:fill="auto"/>
            <w:noWrap/>
            <w:vAlign w:val="bottom"/>
            <w:hideMark/>
          </w:tcPr>
          <w:p w14:paraId="79DC589C" w14:textId="77777777" w:rsidR="002A6A03" w:rsidRPr="00F37C2A" w:rsidRDefault="002A6A03" w:rsidP="002A6A03">
            <w:pPr>
              <w:spacing w:after="0" w:line="240" w:lineRule="auto"/>
              <w:jc w:val="center"/>
              <w:rPr>
                <w:rFonts w:ascii="Arial" w:eastAsia="Times New Roman" w:hAnsi="Arial" w:cs="Arial"/>
                <w:color w:val="000000"/>
                <w:lang w:eastAsia="en-GB"/>
              </w:rPr>
            </w:pPr>
            <w:r w:rsidRPr="00F37C2A">
              <w:rPr>
                <w:rFonts w:ascii="Arial" w:eastAsia="Times New Roman" w:hAnsi="Arial" w:cs="Arial"/>
                <w:color w:val="000000"/>
                <w:lang w:eastAsia="en-GB"/>
              </w:rPr>
              <w:t>-0.2%</w:t>
            </w:r>
          </w:p>
        </w:tc>
        <w:tc>
          <w:tcPr>
            <w:tcW w:w="3685" w:type="dxa"/>
            <w:tcBorders>
              <w:top w:val="nil"/>
              <w:left w:val="nil"/>
              <w:bottom w:val="single" w:sz="4" w:space="0" w:color="auto"/>
              <w:right w:val="single" w:sz="4" w:space="0" w:color="auto"/>
            </w:tcBorders>
            <w:shd w:val="clear" w:color="auto" w:fill="auto"/>
            <w:vAlign w:val="bottom"/>
            <w:hideMark/>
          </w:tcPr>
          <w:p w14:paraId="1540415A" w14:textId="77777777" w:rsidR="002A6A03" w:rsidRPr="00F37C2A" w:rsidRDefault="002A6A03" w:rsidP="002A6A03">
            <w:pPr>
              <w:spacing w:after="0" w:line="240" w:lineRule="auto"/>
              <w:jc w:val="center"/>
              <w:rPr>
                <w:rFonts w:ascii="Arial" w:eastAsia="Times New Roman" w:hAnsi="Arial" w:cs="Arial"/>
                <w:color w:val="000000"/>
                <w:lang w:eastAsia="en-GB"/>
              </w:rPr>
            </w:pPr>
            <w:r w:rsidRPr="00F37C2A">
              <w:rPr>
                <w:rFonts w:ascii="Arial" w:eastAsia="Times New Roman" w:hAnsi="Arial" w:cs="Arial"/>
                <w:color w:val="000000"/>
                <w:lang w:eastAsia="en-GB"/>
              </w:rPr>
              <w:t>No change (5.0%)</w:t>
            </w:r>
          </w:p>
        </w:tc>
      </w:tr>
    </w:tbl>
    <w:p w14:paraId="44393819" w14:textId="31F4D82F" w:rsidR="00360ACB" w:rsidRDefault="00360ACB" w:rsidP="00601267">
      <w:pPr>
        <w:pStyle w:val="NormalWeb"/>
        <w:jc w:val="both"/>
        <w:rPr>
          <w:rFonts w:eastAsia="Times New Roman" w:cs="Arial"/>
          <w:lang w:val="en"/>
        </w:rPr>
      </w:pPr>
    </w:p>
    <w:p w14:paraId="51928799" w14:textId="77777777" w:rsidR="00CA63FA" w:rsidRDefault="00CA63FA" w:rsidP="00601267">
      <w:pPr>
        <w:spacing w:before="100" w:beforeAutospacing="1" w:after="100" w:afterAutospacing="1"/>
        <w:jc w:val="both"/>
        <w:rPr>
          <w:rFonts w:ascii="Arial" w:eastAsia="Times New Roman" w:hAnsi="Arial" w:cs="Arial"/>
          <w:sz w:val="24"/>
          <w:szCs w:val="24"/>
          <w:lang w:val="en"/>
        </w:rPr>
      </w:pPr>
    </w:p>
    <w:p w14:paraId="5F48C598" w14:textId="56B0A40E" w:rsidR="00601267" w:rsidRDefault="00601267" w:rsidP="00601267">
      <w:pPr>
        <w:spacing w:before="100" w:beforeAutospacing="1" w:after="100" w:afterAutospacing="1"/>
        <w:jc w:val="both"/>
        <w:rPr>
          <w:rFonts w:ascii="Arial" w:eastAsia="Times New Roman" w:hAnsi="Arial" w:cs="Arial"/>
          <w:sz w:val="24"/>
          <w:szCs w:val="24"/>
          <w:lang w:val="en"/>
        </w:rPr>
      </w:pPr>
      <w:r w:rsidRPr="0090088C">
        <w:rPr>
          <w:rFonts w:ascii="Arial" w:eastAsia="Times New Roman" w:hAnsi="Arial" w:cs="Arial"/>
          <w:sz w:val="24"/>
          <w:szCs w:val="24"/>
          <w:lang w:val="en"/>
        </w:rPr>
        <w:t xml:space="preserve">The non-disclosure rate for employees in scope for pay gap reporting has decreased for ethnicity by </w:t>
      </w:r>
      <w:r w:rsidR="007C6B7D">
        <w:rPr>
          <w:rFonts w:ascii="Arial" w:eastAsia="Times New Roman" w:hAnsi="Arial" w:cs="Arial"/>
          <w:sz w:val="24"/>
          <w:szCs w:val="24"/>
          <w:lang w:val="en"/>
        </w:rPr>
        <w:t>6</w:t>
      </w:r>
      <w:r w:rsidRPr="0090088C">
        <w:rPr>
          <w:rFonts w:ascii="Arial" w:eastAsia="Times New Roman" w:hAnsi="Arial" w:cs="Arial"/>
          <w:sz w:val="24"/>
          <w:szCs w:val="24"/>
          <w:lang w:val="en"/>
        </w:rPr>
        <w:t xml:space="preserve">% </w:t>
      </w:r>
      <w:r w:rsidR="0090088C" w:rsidRPr="0090088C">
        <w:rPr>
          <w:rFonts w:ascii="Arial" w:eastAsia="Times New Roman" w:hAnsi="Arial" w:cs="Arial"/>
          <w:sz w:val="24"/>
          <w:szCs w:val="24"/>
          <w:lang w:val="en"/>
        </w:rPr>
        <w:t>from 202</w:t>
      </w:r>
      <w:r w:rsidR="007C6B7D">
        <w:rPr>
          <w:rFonts w:ascii="Arial" w:eastAsia="Times New Roman" w:hAnsi="Arial" w:cs="Arial"/>
          <w:sz w:val="24"/>
          <w:szCs w:val="24"/>
          <w:lang w:val="en"/>
        </w:rPr>
        <w:t>1</w:t>
      </w:r>
      <w:r w:rsidR="0090088C" w:rsidRPr="0090088C">
        <w:rPr>
          <w:rFonts w:ascii="Arial" w:eastAsia="Times New Roman" w:hAnsi="Arial" w:cs="Arial"/>
          <w:sz w:val="24"/>
          <w:szCs w:val="24"/>
          <w:lang w:val="en"/>
        </w:rPr>
        <w:t xml:space="preserve"> </w:t>
      </w:r>
      <w:r w:rsidR="00AA3460">
        <w:rPr>
          <w:rFonts w:ascii="Arial" w:eastAsia="Times New Roman" w:hAnsi="Arial" w:cs="Arial"/>
          <w:sz w:val="24"/>
          <w:szCs w:val="24"/>
          <w:lang w:val="en"/>
        </w:rPr>
        <w:t>–</w:t>
      </w:r>
      <w:r w:rsidR="0090088C" w:rsidRPr="0090088C">
        <w:rPr>
          <w:rFonts w:ascii="Arial" w:eastAsia="Times New Roman" w:hAnsi="Arial" w:cs="Arial"/>
          <w:sz w:val="24"/>
          <w:szCs w:val="24"/>
          <w:lang w:val="en"/>
        </w:rPr>
        <w:t xml:space="preserve"> 202</w:t>
      </w:r>
      <w:r w:rsidR="007C6B7D">
        <w:rPr>
          <w:rFonts w:ascii="Arial" w:eastAsia="Times New Roman" w:hAnsi="Arial" w:cs="Arial"/>
          <w:sz w:val="24"/>
          <w:szCs w:val="24"/>
          <w:lang w:val="en"/>
        </w:rPr>
        <w:t>2</w:t>
      </w:r>
      <w:r w:rsidR="00595309">
        <w:rPr>
          <w:rFonts w:ascii="Arial" w:eastAsia="Times New Roman" w:hAnsi="Arial" w:cs="Arial"/>
          <w:sz w:val="24"/>
          <w:szCs w:val="24"/>
          <w:lang w:val="en"/>
        </w:rPr>
        <w:t>.</w:t>
      </w:r>
    </w:p>
    <w:p w14:paraId="16E208B5" w14:textId="0A5EEECD" w:rsidR="004752EE" w:rsidRDefault="007E0094" w:rsidP="004752EE">
      <w:pPr>
        <w:spacing w:before="100" w:beforeAutospacing="1" w:after="100" w:afterAutospacing="1"/>
        <w:jc w:val="both"/>
        <w:rPr>
          <w:rFonts w:ascii="Arial" w:eastAsia="Times New Roman" w:hAnsi="Arial" w:cs="Arial"/>
          <w:sz w:val="24"/>
          <w:szCs w:val="24"/>
          <w:lang w:val="en"/>
        </w:rPr>
      </w:pPr>
      <w:r>
        <w:rPr>
          <w:rFonts w:ascii="Arial" w:eastAsia="Times New Roman" w:hAnsi="Arial" w:cs="Arial"/>
          <w:sz w:val="24"/>
          <w:szCs w:val="24"/>
          <w:lang w:val="en"/>
        </w:rPr>
        <w:t xml:space="preserve">Croydon Council’s </w:t>
      </w:r>
      <w:r w:rsidR="00B436A7">
        <w:rPr>
          <w:rFonts w:ascii="Arial" w:eastAsia="Times New Roman" w:hAnsi="Arial" w:cs="Arial"/>
          <w:sz w:val="24"/>
          <w:szCs w:val="24"/>
          <w:lang w:val="en"/>
        </w:rPr>
        <w:t>ethnicity pay gaps</w:t>
      </w:r>
      <w:r w:rsidR="002B4961">
        <w:rPr>
          <w:rFonts w:ascii="Arial" w:eastAsia="Times New Roman" w:hAnsi="Arial" w:cs="Arial"/>
          <w:sz w:val="24"/>
          <w:szCs w:val="24"/>
          <w:lang w:val="en"/>
        </w:rPr>
        <w:t xml:space="preserve"> </w:t>
      </w:r>
      <w:r w:rsidR="00884FFC">
        <w:rPr>
          <w:rFonts w:ascii="Arial" w:eastAsia="Times New Roman" w:hAnsi="Arial" w:cs="Arial"/>
          <w:sz w:val="24"/>
          <w:szCs w:val="24"/>
          <w:lang w:val="en"/>
        </w:rPr>
        <w:t xml:space="preserve">in 2021 and 2022 </w:t>
      </w:r>
      <w:r w:rsidR="00B436A7">
        <w:rPr>
          <w:rFonts w:ascii="Arial" w:eastAsia="Times New Roman" w:hAnsi="Arial" w:cs="Arial"/>
          <w:sz w:val="24"/>
          <w:szCs w:val="24"/>
          <w:lang w:val="en"/>
        </w:rPr>
        <w:t>are lower than London Councils averages in 2021</w:t>
      </w:r>
      <w:r w:rsidR="00884FFC">
        <w:rPr>
          <w:rFonts w:ascii="Arial" w:eastAsia="Times New Roman" w:hAnsi="Arial" w:cs="Arial"/>
          <w:sz w:val="24"/>
          <w:szCs w:val="24"/>
          <w:lang w:val="en"/>
        </w:rPr>
        <w:t xml:space="preserve"> (</w:t>
      </w:r>
      <w:r w:rsidR="00F07FA2">
        <w:rPr>
          <w:rFonts w:ascii="Arial" w:eastAsia="Times New Roman" w:hAnsi="Arial" w:cs="Arial"/>
          <w:sz w:val="24"/>
          <w:szCs w:val="24"/>
          <w:lang w:val="en"/>
        </w:rPr>
        <w:t>9.6%</w:t>
      </w:r>
      <w:r w:rsidR="00350A04">
        <w:rPr>
          <w:rFonts w:ascii="Arial" w:eastAsia="Times New Roman" w:hAnsi="Arial" w:cs="Arial"/>
          <w:sz w:val="24"/>
          <w:szCs w:val="24"/>
          <w:lang w:val="en"/>
        </w:rPr>
        <w:t xml:space="preserve"> mean; 6.8% median)</w:t>
      </w:r>
      <w:r w:rsidR="00C24DB5">
        <w:rPr>
          <w:rFonts w:ascii="Arial" w:eastAsia="Times New Roman" w:hAnsi="Arial" w:cs="Arial"/>
          <w:sz w:val="24"/>
          <w:szCs w:val="24"/>
          <w:lang w:val="en"/>
        </w:rPr>
        <w:t>.</w:t>
      </w:r>
    </w:p>
    <w:p w14:paraId="1D63C0A4" w14:textId="65EED9A7" w:rsidR="004752EE" w:rsidRDefault="004752EE" w:rsidP="00601267">
      <w:pPr>
        <w:spacing w:before="100" w:beforeAutospacing="1" w:after="100" w:afterAutospacing="1"/>
        <w:jc w:val="both"/>
        <w:rPr>
          <w:rFonts w:ascii="Arial" w:eastAsia="Times New Roman" w:hAnsi="Arial" w:cs="Arial"/>
          <w:sz w:val="24"/>
          <w:szCs w:val="24"/>
          <w:lang w:val="en"/>
        </w:rPr>
      </w:pPr>
      <w:r w:rsidRPr="004752EE">
        <w:rPr>
          <w:rFonts w:ascii="Arial" w:eastAsia="Times New Roman" w:hAnsi="Arial" w:cs="Arial"/>
          <w:sz w:val="24"/>
          <w:szCs w:val="24"/>
          <w:lang w:val="en"/>
        </w:rPr>
        <w:t>Global Majority ethnic groups</w:t>
      </w:r>
      <w:r w:rsidR="00620BBD">
        <w:rPr>
          <w:rFonts w:ascii="Arial" w:eastAsia="Times New Roman" w:hAnsi="Arial" w:cs="Arial"/>
          <w:sz w:val="24"/>
          <w:szCs w:val="24"/>
          <w:lang w:val="en"/>
        </w:rPr>
        <w:t xml:space="preserve"> have </w:t>
      </w:r>
      <w:r w:rsidR="005865A3">
        <w:rPr>
          <w:rFonts w:ascii="Arial" w:eastAsia="Times New Roman" w:hAnsi="Arial" w:cs="Arial"/>
          <w:sz w:val="24"/>
          <w:szCs w:val="24"/>
          <w:lang w:val="en"/>
        </w:rPr>
        <w:t xml:space="preserve">their </w:t>
      </w:r>
      <w:r w:rsidR="00620BBD">
        <w:rPr>
          <w:rFonts w:ascii="Arial" w:eastAsia="Times New Roman" w:hAnsi="Arial" w:cs="Arial"/>
          <w:sz w:val="24"/>
          <w:szCs w:val="24"/>
          <w:lang w:val="en"/>
        </w:rPr>
        <w:t>high</w:t>
      </w:r>
      <w:r w:rsidR="005865A3">
        <w:rPr>
          <w:rFonts w:ascii="Arial" w:eastAsia="Times New Roman" w:hAnsi="Arial" w:cs="Arial"/>
          <w:sz w:val="24"/>
          <w:szCs w:val="24"/>
          <w:lang w:val="en"/>
        </w:rPr>
        <w:t>est</w:t>
      </w:r>
      <w:r w:rsidRPr="004752EE">
        <w:rPr>
          <w:rFonts w:ascii="Arial" w:eastAsia="Times New Roman" w:hAnsi="Arial" w:cs="Arial"/>
          <w:sz w:val="24"/>
          <w:szCs w:val="24"/>
          <w:lang w:val="en"/>
        </w:rPr>
        <w:t xml:space="preserve"> representation in</w:t>
      </w:r>
      <w:r w:rsidR="005865A3">
        <w:rPr>
          <w:rFonts w:ascii="Arial" w:eastAsia="Times New Roman" w:hAnsi="Arial" w:cs="Arial"/>
          <w:sz w:val="24"/>
          <w:szCs w:val="24"/>
          <w:lang w:val="en"/>
        </w:rPr>
        <w:t xml:space="preserve"> the</w:t>
      </w:r>
      <w:r w:rsidRPr="004752EE">
        <w:rPr>
          <w:rFonts w:ascii="Arial" w:eastAsia="Times New Roman" w:hAnsi="Arial" w:cs="Arial"/>
          <w:sz w:val="24"/>
          <w:szCs w:val="24"/>
          <w:lang w:val="en"/>
        </w:rPr>
        <w:t xml:space="preserve"> lower</w:t>
      </w:r>
      <w:r w:rsidR="005865A3">
        <w:rPr>
          <w:rFonts w:ascii="Arial" w:eastAsia="Times New Roman" w:hAnsi="Arial" w:cs="Arial"/>
          <w:sz w:val="24"/>
          <w:szCs w:val="24"/>
          <w:lang w:val="en"/>
        </w:rPr>
        <w:t xml:space="preserve"> middle</w:t>
      </w:r>
      <w:r w:rsidR="00C97BA6">
        <w:rPr>
          <w:rFonts w:ascii="Arial" w:eastAsia="Times New Roman" w:hAnsi="Arial" w:cs="Arial"/>
          <w:sz w:val="24"/>
          <w:szCs w:val="24"/>
          <w:lang w:val="en"/>
        </w:rPr>
        <w:t xml:space="preserve"> </w:t>
      </w:r>
      <w:r w:rsidR="00071F09">
        <w:rPr>
          <w:rFonts w:ascii="Arial" w:eastAsia="Times New Roman" w:hAnsi="Arial" w:cs="Arial"/>
          <w:sz w:val="24"/>
          <w:szCs w:val="24"/>
          <w:lang w:val="en"/>
        </w:rPr>
        <w:t>(3/4)</w:t>
      </w:r>
      <w:r w:rsidRPr="004752EE">
        <w:rPr>
          <w:rFonts w:ascii="Arial" w:eastAsia="Times New Roman" w:hAnsi="Arial" w:cs="Arial"/>
          <w:sz w:val="24"/>
          <w:szCs w:val="24"/>
          <w:lang w:val="en"/>
        </w:rPr>
        <w:t xml:space="preserve"> quartile</w:t>
      </w:r>
      <w:r w:rsidR="005865A3">
        <w:rPr>
          <w:rFonts w:ascii="Arial" w:eastAsia="Times New Roman" w:hAnsi="Arial" w:cs="Arial"/>
          <w:sz w:val="24"/>
          <w:szCs w:val="24"/>
          <w:lang w:val="en"/>
        </w:rPr>
        <w:t xml:space="preserve"> whi</w:t>
      </w:r>
      <w:r w:rsidR="002A6A03">
        <w:rPr>
          <w:rFonts w:ascii="Arial" w:eastAsia="Times New Roman" w:hAnsi="Arial" w:cs="Arial"/>
          <w:sz w:val="24"/>
          <w:szCs w:val="24"/>
          <w:lang w:val="en"/>
        </w:rPr>
        <w:t xml:space="preserve">lst White ethnic groups have their highest representation in the upper </w:t>
      </w:r>
      <w:r w:rsidR="00071F09">
        <w:rPr>
          <w:rFonts w:ascii="Arial" w:eastAsia="Times New Roman" w:hAnsi="Arial" w:cs="Arial"/>
          <w:sz w:val="24"/>
          <w:szCs w:val="24"/>
          <w:lang w:val="en"/>
        </w:rPr>
        <w:t xml:space="preserve">(top ¼) </w:t>
      </w:r>
      <w:r w:rsidR="002A6A03">
        <w:rPr>
          <w:rFonts w:ascii="Arial" w:eastAsia="Times New Roman" w:hAnsi="Arial" w:cs="Arial"/>
          <w:sz w:val="24"/>
          <w:szCs w:val="24"/>
          <w:lang w:val="en"/>
        </w:rPr>
        <w:t>quartile.</w:t>
      </w:r>
    </w:p>
    <w:tbl>
      <w:tblPr>
        <w:tblW w:w="8876" w:type="dxa"/>
        <w:tblCellMar>
          <w:left w:w="0" w:type="dxa"/>
          <w:right w:w="0" w:type="dxa"/>
        </w:tblCellMar>
        <w:tblLook w:val="04A0" w:firstRow="1" w:lastRow="0" w:firstColumn="1" w:lastColumn="0" w:noHBand="0" w:noVBand="1"/>
      </w:tblPr>
      <w:tblGrid>
        <w:gridCol w:w="2411"/>
        <w:gridCol w:w="2250"/>
        <w:gridCol w:w="2235"/>
        <w:gridCol w:w="1980"/>
      </w:tblGrid>
      <w:tr w:rsidR="005D6DA9" w:rsidRPr="00412FB7" w14:paraId="3EA21A75" w14:textId="77777777" w:rsidTr="00F643FA">
        <w:trPr>
          <w:trHeight w:val="871"/>
        </w:trPr>
        <w:tc>
          <w:tcPr>
            <w:tcW w:w="2411" w:type="dxa"/>
            <w:tcBorders>
              <w:top w:val="single" w:sz="8" w:space="0" w:color="45A5ED"/>
              <w:left w:val="single" w:sz="8" w:space="0" w:color="45A5ED"/>
              <w:bottom w:val="single" w:sz="8" w:space="0" w:color="45A5ED"/>
              <w:right w:val="nil"/>
            </w:tcBorders>
            <w:shd w:val="clear" w:color="auto" w:fill="CC99FF"/>
            <w:tcMar>
              <w:top w:w="15" w:type="dxa"/>
              <w:left w:w="108" w:type="dxa"/>
              <w:bottom w:w="0" w:type="dxa"/>
              <w:right w:w="108" w:type="dxa"/>
            </w:tcMar>
            <w:hideMark/>
          </w:tcPr>
          <w:p w14:paraId="4E11CF05" w14:textId="77777777" w:rsidR="005D6DA9" w:rsidRPr="000A6D68" w:rsidRDefault="005D6DA9" w:rsidP="00F643FA">
            <w:pPr>
              <w:rPr>
                <w:rFonts w:ascii="Arial" w:hAnsi="Arial" w:cs="Arial"/>
              </w:rPr>
            </w:pPr>
            <w:r w:rsidRPr="000A6D68">
              <w:rPr>
                <w:rFonts w:ascii="Arial" w:hAnsi="Arial" w:cs="Arial"/>
              </w:rPr>
              <w:t>Quartile</w:t>
            </w:r>
          </w:p>
        </w:tc>
        <w:tc>
          <w:tcPr>
            <w:tcW w:w="2250" w:type="dxa"/>
            <w:tcBorders>
              <w:top w:val="single" w:sz="8" w:space="0" w:color="45A5ED"/>
              <w:left w:val="nil"/>
              <w:bottom w:val="single" w:sz="8" w:space="0" w:color="45A5ED"/>
              <w:right w:val="nil"/>
            </w:tcBorders>
            <w:shd w:val="clear" w:color="auto" w:fill="CC99FF"/>
            <w:tcMar>
              <w:top w:w="15" w:type="dxa"/>
              <w:left w:w="108" w:type="dxa"/>
              <w:bottom w:w="0" w:type="dxa"/>
              <w:right w:w="108" w:type="dxa"/>
            </w:tcMar>
            <w:hideMark/>
          </w:tcPr>
          <w:p w14:paraId="1C3FC697" w14:textId="77777777" w:rsidR="005D6DA9" w:rsidRPr="000A6D68" w:rsidRDefault="005D6DA9" w:rsidP="00F643FA">
            <w:pPr>
              <w:rPr>
                <w:rFonts w:ascii="Arial" w:hAnsi="Arial" w:cs="Arial"/>
              </w:rPr>
            </w:pPr>
            <w:r w:rsidRPr="000A6D68">
              <w:rPr>
                <w:rFonts w:ascii="Arial" w:hAnsi="Arial" w:cs="Arial"/>
              </w:rPr>
              <w:t>Global Majority Ethnic Groups</w:t>
            </w:r>
          </w:p>
        </w:tc>
        <w:tc>
          <w:tcPr>
            <w:tcW w:w="2235" w:type="dxa"/>
            <w:tcBorders>
              <w:top w:val="single" w:sz="8" w:space="0" w:color="45A5ED"/>
              <w:left w:val="nil"/>
              <w:bottom w:val="single" w:sz="8" w:space="0" w:color="45A5ED"/>
              <w:right w:val="nil"/>
            </w:tcBorders>
            <w:shd w:val="clear" w:color="auto" w:fill="CC99FF"/>
            <w:tcMar>
              <w:top w:w="15" w:type="dxa"/>
              <w:left w:w="108" w:type="dxa"/>
              <w:bottom w:w="0" w:type="dxa"/>
              <w:right w:w="108" w:type="dxa"/>
            </w:tcMar>
            <w:hideMark/>
          </w:tcPr>
          <w:p w14:paraId="55B2452D" w14:textId="77777777" w:rsidR="005D6DA9" w:rsidRPr="000A6D68" w:rsidRDefault="005D6DA9" w:rsidP="00F643FA">
            <w:pPr>
              <w:rPr>
                <w:rFonts w:ascii="Arial" w:hAnsi="Arial" w:cs="Arial"/>
              </w:rPr>
            </w:pPr>
            <w:r w:rsidRPr="000A6D68">
              <w:rPr>
                <w:rFonts w:ascii="Arial" w:hAnsi="Arial" w:cs="Arial"/>
              </w:rPr>
              <w:t>White Ethnic Groups</w:t>
            </w:r>
          </w:p>
        </w:tc>
        <w:tc>
          <w:tcPr>
            <w:tcW w:w="1980" w:type="dxa"/>
            <w:tcBorders>
              <w:top w:val="single" w:sz="8" w:space="0" w:color="45A5ED"/>
              <w:left w:val="nil"/>
              <w:bottom w:val="single" w:sz="8" w:space="0" w:color="45A5ED"/>
              <w:right w:val="single" w:sz="8" w:space="0" w:color="45A5ED"/>
            </w:tcBorders>
            <w:shd w:val="clear" w:color="auto" w:fill="CC99FF"/>
            <w:tcMar>
              <w:top w:w="15" w:type="dxa"/>
              <w:left w:w="108" w:type="dxa"/>
              <w:bottom w:w="0" w:type="dxa"/>
              <w:right w:w="108" w:type="dxa"/>
            </w:tcMar>
            <w:hideMark/>
          </w:tcPr>
          <w:p w14:paraId="3314C3A3" w14:textId="77777777" w:rsidR="005D6DA9" w:rsidRPr="000A6D68" w:rsidRDefault="005D6DA9" w:rsidP="00F643FA">
            <w:pPr>
              <w:rPr>
                <w:rFonts w:ascii="Arial" w:hAnsi="Arial" w:cs="Arial"/>
              </w:rPr>
            </w:pPr>
            <w:r w:rsidRPr="000A6D68">
              <w:rPr>
                <w:rFonts w:ascii="Arial" w:hAnsi="Arial" w:cs="Arial"/>
              </w:rPr>
              <w:t>Non-Disclosed</w:t>
            </w:r>
          </w:p>
        </w:tc>
      </w:tr>
      <w:tr w:rsidR="005D6DA9" w:rsidRPr="00412FB7" w14:paraId="3E21EE59" w14:textId="77777777" w:rsidTr="00F643FA">
        <w:trPr>
          <w:trHeight w:val="320"/>
        </w:trPr>
        <w:tc>
          <w:tcPr>
            <w:tcW w:w="2411" w:type="dxa"/>
            <w:tcBorders>
              <w:top w:val="single" w:sz="8" w:space="0" w:color="45A5ED"/>
              <w:left w:val="single" w:sz="8" w:space="0" w:color="8FC8F4"/>
              <w:bottom w:val="single" w:sz="8" w:space="0" w:color="8FC8F4"/>
              <w:right w:val="single" w:sz="8" w:space="0" w:color="8FC8F4"/>
            </w:tcBorders>
            <w:shd w:val="clear" w:color="auto" w:fill="auto"/>
            <w:tcMar>
              <w:top w:w="15" w:type="dxa"/>
              <w:left w:w="108" w:type="dxa"/>
              <w:bottom w:w="0" w:type="dxa"/>
              <w:right w:w="108" w:type="dxa"/>
            </w:tcMar>
            <w:hideMark/>
          </w:tcPr>
          <w:p w14:paraId="6BDDD6F7" w14:textId="31B83AE3" w:rsidR="005D6DA9" w:rsidRPr="000A6D68" w:rsidRDefault="005D6DA9" w:rsidP="00F643FA">
            <w:pPr>
              <w:rPr>
                <w:rFonts w:ascii="Arial" w:hAnsi="Arial" w:cs="Arial"/>
              </w:rPr>
            </w:pPr>
            <w:r w:rsidRPr="000A6D68">
              <w:rPr>
                <w:rFonts w:ascii="Arial" w:hAnsi="Arial" w:cs="Arial"/>
              </w:rPr>
              <w:t>Upper</w:t>
            </w:r>
            <w:r w:rsidR="008F7375">
              <w:rPr>
                <w:rFonts w:ascii="Arial" w:hAnsi="Arial" w:cs="Arial"/>
              </w:rPr>
              <w:t xml:space="preserve"> (top ¼)</w:t>
            </w:r>
          </w:p>
        </w:tc>
        <w:tc>
          <w:tcPr>
            <w:tcW w:w="2250" w:type="dxa"/>
            <w:tcBorders>
              <w:top w:val="single" w:sz="8" w:space="0" w:color="45A5ED"/>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388CA11D" w14:textId="77777777" w:rsidR="005D6DA9" w:rsidRPr="000A6D68" w:rsidRDefault="005D6DA9" w:rsidP="005D6DA9">
            <w:pPr>
              <w:jc w:val="center"/>
              <w:rPr>
                <w:rFonts w:ascii="Arial" w:hAnsi="Arial" w:cs="Arial"/>
              </w:rPr>
            </w:pPr>
            <w:r w:rsidRPr="000A6D68">
              <w:rPr>
                <w:rFonts w:ascii="Arial" w:hAnsi="Arial" w:cs="Arial"/>
              </w:rPr>
              <w:t>33%</w:t>
            </w:r>
          </w:p>
        </w:tc>
        <w:tc>
          <w:tcPr>
            <w:tcW w:w="2235" w:type="dxa"/>
            <w:tcBorders>
              <w:top w:val="single" w:sz="8" w:space="0" w:color="45A5ED"/>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060DB838" w14:textId="77777777" w:rsidR="005D6DA9" w:rsidRPr="000A6D68" w:rsidRDefault="005D6DA9" w:rsidP="005D6DA9">
            <w:pPr>
              <w:jc w:val="center"/>
              <w:rPr>
                <w:rFonts w:ascii="Arial" w:hAnsi="Arial" w:cs="Arial"/>
              </w:rPr>
            </w:pPr>
            <w:r w:rsidRPr="000A6D68">
              <w:rPr>
                <w:rFonts w:ascii="Arial" w:hAnsi="Arial" w:cs="Arial"/>
              </w:rPr>
              <w:t>47%</w:t>
            </w:r>
          </w:p>
        </w:tc>
        <w:tc>
          <w:tcPr>
            <w:tcW w:w="1980" w:type="dxa"/>
            <w:tcBorders>
              <w:top w:val="single" w:sz="8" w:space="0" w:color="45A5ED"/>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5760F849" w14:textId="77777777" w:rsidR="005D6DA9" w:rsidRPr="000A6D68" w:rsidRDefault="005D6DA9" w:rsidP="005D6DA9">
            <w:pPr>
              <w:jc w:val="center"/>
              <w:rPr>
                <w:rFonts w:ascii="Arial" w:hAnsi="Arial" w:cs="Arial"/>
              </w:rPr>
            </w:pPr>
            <w:r w:rsidRPr="000A6D68">
              <w:rPr>
                <w:rFonts w:ascii="Arial" w:hAnsi="Arial" w:cs="Arial"/>
              </w:rPr>
              <w:t>21%</w:t>
            </w:r>
          </w:p>
        </w:tc>
      </w:tr>
      <w:tr w:rsidR="005D6DA9" w:rsidRPr="00412FB7" w14:paraId="3B67E548" w14:textId="77777777" w:rsidTr="00F643FA">
        <w:trPr>
          <w:trHeight w:val="388"/>
        </w:trPr>
        <w:tc>
          <w:tcPr>
            <w:tcW w:w="2411" w:type="dxa"/>
            <w:tcBorders>
              <w:top w:val="single" w:sz="8" w:space="0" w:color="8FC8F4"/>
              <w:left w:val="single" w:sz="8" w:space="0" w:color="8FC8F4"/>
              <w:bottom w:val="single" w:sz="8" w:space="0" w:color="8FC8F4"/>
              <w:right w:val="single" w:sz="8" w:space="0" w:color="8FC8F4"/>
            </w:tcBorders>
            <w:shd w:val="clear" w:color="auto" w:fill="auto"/>
            <w:tcMar>
              <w:top w:w="15" w:type="dxa"/>
              <w:left w:w="108" w:type="dxa"/>
              <w:bottom w:w="0" w:type="dxa"/>
              <w:right w:w="108" w:type="dxa"/>
            </w:tcMar>
            <w:hideMark/>
          </w:tcPr>
          <w:p w14:paraId="36C1A067" w14:textId="45C096A6" w:rsidR="005D6DA9" w:rsidRPr="000A6D68" w:rsidRDefault="005D6DA9" w:rsidP="00F643FA">
            <w:pPr>
              <w:rPr>
                <w:rFonts w:ascii="Arial" w:hAnsi="Arial" w:cs="Arial"/>
              </w:rPr>
            </w:pPr>
            <w:r w:rsidRPr="000A6D68">
              <w:rPr>
                <w:rFonts w:ascii="Arial" w:hAnsi="Arial" w:cs="Arial"/>
              </w:rPr>
              <w:t>Upper Middle</w:t>
            </w:r>
          </w:p>
        </w:tc>
        <w:tc>
          <w:tcPr>
            <w:tcW w:w="2250"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3D33619D" w14:textId="77777777" w:rsidR="005D6DA9" w:rsidRPr="000A6D68" w:rsidRDefault="005D6DA9" w:rsidP="005D6DA9">
            <w:pPr>
              <w:jc w:val="center"/>
              <w:rPr>
                <w:rFonts w:ascii="Arial" w:hAnsi="Arial" w:cs="Arial"/>
              </w:rPr>
            </w:pPr>
            <w:r w:rsidRPr="000A6D68">
              <w:rPr>
                <w:rFonts w:ascii="Arial" w:hAnsi="Arial" w:cs="Arial"/>
              </w:rPr>
              <w:t>39%</w:t>
            </w:r>
          </w:p>
        </w:tc>
        <w:tc>
          <w:tcPr>
            <w:tcW w:w="2235"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7734A7D6" w14:textId="77777777" w:rsidR="005D6DA9" w:rsidRPr="000A6D68" w:rsidRDefault="005D6DA9" w:rsidP="005D6DA9">
            <w:pPr>
              <w:jc w:val="center"/>
              <w:rPr>
                <w:rFonts w:ascii="Arial" w:hAnsi="Arial" w:cs="Arial"/>
              </w:rPr>
            </w:pPr>
            <w:r w:rsidRPr="000A6D68">
              <w:rPr>
                <w:rFonts w:ascii="Arial" w:hAnsi="Arial" w:cs="Arial"/>
              </w:rPr>
              <w:t>45%</w:t>
            </w:r>
          </w:p>
        </w:tc>
        <w:tc>
          <w:tcPr>
            <w:tcW w:w="1980"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3A17BAD9" w14:textId="77777777" w:rsidR="005D6DA9" w:rsidRPr="000A6D68" w:rsidRDefault="005D6DA9" w:rsidP="005D6DA9">
            <w:pPr>
              <w:jc w:val="center"/>
              <w:rPr>
                <w:rFonts w:ascii="Arial" w:hAnsi="Arial" w:cs="Arial"/>
              </w:rPr>
            </w:pPr>
            <w:r w:rsidRPr="000A6D68">
              <w:rPr>
                <w:rFonts w:ascii="Arial" w:hAnsi="Arial" w:cs="Arial"/>
              </w:rPr>
              <w:t>16%</w:t>
            </w:r>
          </w:p>
        </w:tc>
      </w:tr>
      <w:tr w:rsidR="005D6DA9" w:rsidRPr="00412FB7" w14:paraId="75845A75" w14:textId="77777777" w:rsidTr="00F643FA">
        <w:trPr>
          <w:trHeight w:val="432"/>
        </w:trPr>
        <w:tc>
          <w:tcPr>
            <w:tcW w:w="2411" w:type="dxa"/>
            <w:tcBorders>
              <w:top w:val="single" w:sz="8" w:space="0" w:color="8FC8F4"/>
              <w:left w:val="single" w:sz="8" w:space="0" w:color="8FC8F4"/>
              <w:bottom w:val="single" w:sz="8" w:space="0" w:color="8FC8F4"/>
              <w:right w:val="single" w:sz="8" w:space="0" w:color="8FC8F4"/>
            </w:tcBorders>
            <w:shd w:val="clear" w:color="auto" w:fill="auto"/>
            <w:tcMar>
              <w:top w:w="15" w:type="dxa"/>
              <w:left w:w="108" w:type="dxa"/>
              <w:bottom w:w="0" w:type="dxa"/>
              <w:right w:w="108" w:type="dxa"/>
            </w:tcMar>
            <w:hideMark/>
          </w:tcPr>
          <w:p w14:paraId="1BD3DBD1" w14:textId="5BD5A325" w:rsidR="005D6DA9" w:rsidRPr="000A6D68" w:rsidRDefault="005D6DA9" w:rsidP="00F643FA">
            <w:pPr>
              <w:rPr>
                <w:rFonts w:ascii="Arial" w:hAnsi="Arial" w:cs="Arial"/>
              </w:rPr>
            </w:pPr>
            <w:r w:rsidRPr="000A6D68">
              <w:rPr>
                <w:rFonts w:ascii="Arial" w:hAnsi="Arial" w:cs="Arial"/>
              </w:rPr>
              <w:t>Lower Middle</w:t>
            </w:r>
            <w:r w:rsidR="00AA0526">
              <w:rPr>
                <w:rFonts w:ascii="Arial" w:hAnsi="Arial" w:cs="Arial"/>
              </w:rPr>
              <w:t xml:space="preserve"> </w:t>
            </w:r>
          </w:p>
        </w:tc>
        <w:tc>
          <w:tcPr>
            <w:tcW w:w="2250"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29A4A08B" w14:textId="77777777" w:rsidR="005D6DA9" w:rsidRPr="000A6D68" w:rsidRDefault="005D6DA9" w:rsidP="005D6DA9">
            <w:pPr>
              <w:jc w:val="center"/>
              <w:rPr>
                <w:rFonts w:ascii="Arial" w:hAnsi="Arial" w:cs="Arial"/>
              </w:rPr>
            </w:pPr>
            <w:r w:rsidRPr="000A6D68">
              <w:rPr>
                <w:rFonts w:ascii="Arial" w:hAnsi="Arial" w:cs="Arial"/>
              </w:rPr>
              <w:t>42%</w:t>
            </w:r>
          </w:p>
        </w:tc>
        <w:tc>
          <w:tcPr>
            <w:tcW w:w="2235"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2BAFB024" w14:textId="77777777" w:rsidR="005D6DA9" w:rsidRPr="000A6D68" w:rsidRDefault="005D6DA9" w:rsidP="005D6DA9">
            <w:pPr>
              <w:jc w:val="center"/>
              <w:rPr>
                <w:rFonts w:ascii="Arial" w:hAnsi="Arial" w:cs="Arial"/>
              </w:rPr>
            </w:pPr>
            <w:r w:rsidRPr="000A6D68">
              <w:rPr>
                <w:rFonts w:ascii="Arial" w:hAnsi="Arial" w:cs="Arial"/>
              </w:rPr>
              <w:t>40%</w:t>
            </w:r>
          </w:p>
        </w:tc>
        <w:tc>
          <w:tcPr>
            <w:tcW w:w="1980"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0E051F09" w14:textId="77777777" w:rsidR="005D6DA9" w:rsidRPr="000A6D68" w:rsidRDefault="005D6DA9" w:rsidP="005D6DA9">
            <w:pPr>
              <w:jc w:val="center"/>
              <w:rPr>
                <w:rFonts w:ascii="Arial" w:hAnsi="Arial" w:cs="Arial"/>
              </w:rPr>
            </w:pPr>
            <w:r w:rsidRPr="000A6D68">
              <w:rPr>
                <w:rFonts w:ascii="Arial" w:hAnsi="Arial" w:cs="Arial"/>
              </w:rPr>
              <w:t>18%</w:t>
            </w:r>
          </w:p>
        </w:tc>
      </w:tr>
      <w:tr w:rsidR="005D6DA9" w:rsidRPr="00412FB7" w14:paraId="68EE268B" w14:textId="77777777" w:rsidTr="00F643FA">
        <w:trPr>
          <w:trHeight w:val="320"/>
        </w:trPr>
        <w:tc>
          <w:tcPr>
            <w:tcW w:w="2411" w:type="dxa"/>
            <w:tcBorders>
              <w:top w:val="single" w:sz="8" w:space="0" w:color="8FC8F4"/>
              <w:left w:val="single" w:sz="8" w:space="0" w:color="8FC8F4"/>
              <w:bottom w:val="single" w:sz="8" w:space="0" w:color="8FC8F4"/>
              <w:right w:val="single" w:sz="8" w:space="0" w:color="8FC8F4"/>
            </w:tcBorders>
            <w:shd w:val="clear" w:color="auto" w:fill="auto"/>
            <w:tcMar>
              <w:top w:w="15" w:type="dxa"/>
              <w:left w:w="108" w:type="dxa"/>
              <w:bottom w:w="0" w:type="dxa"/>
              <w:right w:w="108" w:type="dxa"/>
            </w:tcMar>
            <w:hideMark/>
          </w:tcPr>
          <w:p w14:paraId="718F3190" w14:textId="2248BF0A" w:rsidR="005D6DA9" w:rsidRPr="000A6D68" w:rsidRDefault="005D6DA9" w:rsidP="00F643FA">
            <w:pPr>
              <w:rPr>
                <w:rFonts w:ascii="Arial" w:hAnsi="Arial" w:cs="Arial"/>
              </w:rPr>
            </w:pPr>
            <w:r w:rsidRPr="000A6D68">
              <w:rPr>
                <w:rFonts w:ascii="Arial" w:hAnsi="Arial" w:cs="Arial"/>
              </w:rPr>
              <w:t>Lower</w:t>
            </w:r>
            <w:r w:rsidR="00AA0526">
              <w:rPr>
                <w:rFonts w:ascii="Arial" w:hAnsi="Arial" w:cs="Arial"/>
              </w:rPr>
              <w:t xml:space="preserve"> (bottom ¼)</w:t>
            </w:r>
          </w:p>
        </w:tc>
        <w:tc>
          <w:tcPr>
            <w:tcW w:w="2250"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1D6D5348" w14:textId="77777777" w:rsidR="005D6DA9" w:rsidRPr="000A6D68" w:rsidRDefault="005D6DA9" w:rsidP="005D6DA9">
            <w:pPr>
              <w:jc w:val="center"/>
              <w:rPr>
                <w:rFonts w:ascii="Arial" w:hAnsi="Arial" w:cs="Arial"/>
              </w:rPr>
            </w:pPr>
            <w:r w:rsidRPr="000A6D68">
              <w:rPr>
                <w:rFonts w:ascii="Arial" w:hAnsi="Arial" w:cs="Arial"/>
              </w:rPr>
              <w:t>32%</w:t>
            </w:r>
          </w:p>
        </w:tc>
        <w:tc>
          <w:tcPr>
            <w:tcW w:w="2235"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0620AF47" w14:textId="77777777" w:rsidR="005D6DA9" w:rsidRPr="000A6D68" w:rsidRDefault="005D6DA9" w:rsidP="005D6DA9">
            <w:pPr>
              <w:jc w:val="center"/>
              <w:rPr>
                <w:rFonts w:ascii="Arial" w:hAnsi="Arial" w:cs="Arial"/>
              </w:rPr>
            </w:pPr>
            <w:r w:rsidRPr="000A6D68">
              <w:rPr>
                <w:rFonts w:ascii="Arial" w:hAnsi="Arial" w:cs="Arial"/>
              </w:rPr>
              <w:t>25%</w:t>
            </w:r>
          </w:p>
        </w:tc>
        <w:tc>
          <w:tcPr>
            <w:tcW w:w="1980" w:type="dxa"/>
            <w:tcBorders>
              <w:top w:val="single" w:sz="8" w:space="0" w:color="8FC8F4"/>
              <w:left w:val="single" w:sz="8" w:space="0" w:color="8FC8F4"/>
              <w:bottom w:val="single" w:sz="8" w:space="0" w:color="8FC8F4"/>
              <w:right w:val="single" w:sz="8" w:space="0" w:color="8FC8F4"/>
            </w:tcBorders>
            <w:shd w:val="clear" w:color="auto" w:fill="auto"/>
            <w:tcMar>
              <w:top w:w="10" w:type="dxa"/>
              <w:left w:w="10" w:type="dxa"/>
              <w:bottom w:w="0" w:type="dxa"/>
              <w:right w:w="10" w:type="dxa"/>
            </w:tcMar>
            <w:vAlign w:val="bottom"/>
            <w:hideMark/>
          </w:tcPr>
          <w:p w14:paraId="2EF0DA29" w14:textId="77777777" w:rsidR="005D6DA9" w:rsidRPr="000A6D68" w:rsidRDefault="005D6DA9" w:rsidP="005D6DA9">
            <w:pPr>
              <w:jc w:val="center"/>
              <w:rPr>
                <w:rFonts w:ascii="Arial" w:hAnsi="Arial" w:cs="Arial"/>
              </w:rPr>
            </w:pPr>
            <w:r w:rsidRPr="000A6D68">
              <w:rPr>
                <w:rFonts w:ascii="Arial" w:hAnsi="Arial" w:cs="Arial"/>
              </w:rPr>
              <w:t>43%</w:t>
            </w:r>
          </w:p>
        </w:tc>
      </w:tr>
    </w:tbl>
    <w:p w14:paraId="079AB751" w14:textId="77777777" w:rsidR="005D6DA9" w:rsidRDefault="005D6DA9" w:rsidP="00601267">
      <w:pPr>
        <w:spacing w:before="100" w:beforeAutospacing="1" w:after="100" w:afterAutospacing="1"/>
        <w:jc w:val="both"/>
        <w:rPr>
          <w:rFonts w:ascii="Arial" w:eastAsia="Times New Roman" w:hAnsi="Arial" w:cs="Arial"/>
          <w:sz w:val="24"/>
          <w:szCs w:val="24"/>
          <w:lang w:val="en"/>
        </w:rPr>
      </w:pPr>
    </w:p>
    <w:p w14:paraId="21406949" w14:textId="2BD5F36C" w:rsidR="00AA3460" w:rsidRPr="00BB1DEB" w:rsidRDefault="00AA3460" w:rsidP="00AA3460">
      <w:pPr>
        <w:spacing w:before="100" w:beforeAutospacing="1" w:after="100" w:afterAutospacing="1"/>
        <w:jc w:val="both"/>
        <w:rPr>
          <w:rFonts w:ascii="Arial" w:eastAsia="Times New Roman" w:hAnsi="Arial" w:cs="Arial"/>
          <w:sz w:val="24"/>
          <w:szCs w:val="24"/>
          <w:lang w:val="en"/>
        </w:rPr>
      </w:pPr>
      <w:r w:rsidRPr="00BB1DEB">
        <w:rPr>
          <w:rFonts w:ascii="Arial" w:eastAsia="Times New Roman" w:hAnsi="Arial" w:cs="Arial"/>
          <w:sz w:val="24"/>
          <w:szCs w:val="24"/>
          <w:lang w:val="en"/>
        </w:rPr>
        <w:t>The council takes the improvement of protected characteristics disclosure rates seriously, and constantly aims to improve</w:t>
      </w:r>
      <w:r w:rsidR="00251E3B">
        <w:rPr>
          <w:rFonts w:ascii="Arial" w:eastAsia="Times New Roman" w:hAnsi="Arial" w:cs="Arial"/>
          <w:sz w:val="24"/>
          <w:szCs w:val="24"/>
          <w:lang w:val="en"/>
        </w:rPr>
        <w:t xml:space="preserve"> our</w:t>
      </w:r>
      <w:r w:rsidRPr="00BB1DEB">
        <w:rPr>
          <w:rFonts w:ascii="Arial" w:eastAsia="Times New Roman" w:hAnsi="Arial" w:cs="Arial"/>
          <w:sz w:val="24"/>
          <w:szCs w:val="24"/>
          <w:lang w:val="en"/>
        </w:rPr>
        <w:t xml:space="preserve"> levels by contacting and encouraging staff in low disclosure areas and highlighting how equality information is used via deploying information campaigns throughout the year. </w:t>
      </w:r>
    </w:p>
    <w:p w14:paraId="0DA4BEAD" w14:textId="544FF93C" w:rsidR="00595309" w:rsidRDefault="00AA3460" w:rsidP="00AA3460">
      <w:pPr>
        <w:spacing w:before="100" w:beforeAutospacing="1" w:after="100" w:afterAutospacing="1"/>
        <w:jc w:val="both"/>
        <w:rPr>
          <w:rFonts w:ascii="Arial" w:eastAsia="Times New Roman" w:hAnsi="Arial" w:cs="Arial"/>
          <w:sz w:val="24"/>
          <w:szCs w:val="24"/>
          <w:lang w:val="en"/>
        </w:rPr>
      </w:pPr>
      <w:r w:rsidRPr="00BB1DEB">
        <w:rPr>
          <w:rFonts w:ascii="Arial" w:eastAsia="Times New Roman" w:hAnsi="Arial" w:cs="Arial"/>
          <w:sz w:val="24"/>
          <w:szCs w:val="24"/>
          <w:lang w:val="en"/>
        </w:rPr>
        <w:t xml:space="preserve">The council also aims to continue to reduce pay gaps differences between </w:t>
      </w:r>
      <w:r w:rsidR="00C65F2A">
        <w:rPr>
          <w:rFonts w:ascii="Arial" w:eastAsia="Times New Roman" w:hAnsi="Arial" w:cs="Arial"/>
          <w:sz w:val="24"/>
          <w:szCs w:val="24"/>
          <w:lang w:val="en"/>
        </w:rPr>
        <w:t xml:space="preserve">global </w:t>
      </w:r>
      <w:r w:rsidRPr="00BB1DEB">
        <w:rPr>
          <w:rFonts w:ascii="Arial" w:eastAsia="Times New Roman" w:hAnsi="Arial" w:cs="Arial"/>
          <w:sz w:val="24"/>
          <w:szCs w:val="24"/>
          <w:lang w:val="en"/>
        </w:rPr>
        <w:t>majority and</w:t>
      </w:r>
      <w:r w:rsidR="00C65F2A">
        <w:rPr>
          <w:rFonts w:ascii="Arial" w:eastAsia="Times New Roman" w:hAnsi="Arial" w:cs="Arial"/>
          <w:sz w:val="24"/>
          <w:szCs w:val="24"/>
          <w:lang w:val="en"/>
        </w:rPr>
        <w:t xml:space="preserve"> white ethnic</w:t>
      </w:r>
      <w:r w:rsidRPr="00BB1DEB">
        <w:rPr>
          <w:rFonts w:ascii="Arial" w:eastAsia="Times New Roman" w:hAnsi="Arial" w:cs="Arial"/>
          <w:sz w:val="24"/>
          <w:szCs w:val="24"/>
          <w:lang w:val="en"/>
        </w:rPr>
        <w:t xml:space="preserve"> groups by implementing specific objectives outlined </w:t>
      </w:r>
      <w:r>
        <w:rPr>
          <w:rFonts w:ascii="Arial" w:eastAsia="Times New Roman" w:hAnsi="Arial" w:cs="Arial"/>
          <w:sz w:val="24"/>
          <w:szCs w:val="24"/>
          <w:lang w:val="en"/>
        </w:rPr>
        <w:t xml:space="preserve">in the </w:t>
      </w:r>
      <w:r w:rsidRPr="000D3B87">
        <w:rPr>
          <w:rFonts w:ascii="Arial" w:hAnsi="Arial" w:cs="Arial"/>
          <w:sz w:val="24"/>
          <w:szCs w:val="24"/>
        </w:rPr>
        <w:t>People and Cultural Transformation Strategy</w:t>
      </w:r>
      <w:r>
        <w:rPr>
          <w:rFonts w:ascii="Arial" w:hAnsi="Arial" w:cs="Arial"/>
          <w:sz w:val="24"/>
          <w:szCs w:val="24"/>
        </w:rPr>
        <w:t xml:space="preserve"> 2022 – 2026</w:t>
      </w:r>
      <w:r w:rsidR="0025145A">
        <w:rPr>
          <w:rFonts w:ascii="Arial" w:hAnsi="Arial" w:cs="Arial"/>
          <w:sz w:val="24"/>
          <w:szCs w:val="24"/>
        </w:rPr>
        <w:t xml:space="preserve"> </w:t>
      </w:r>
      <w:r w:rsidR="0025145A" w:rsidRPr="0004411C">
        <w:rPr>
          <w:rFonts w:ascii="Arial" w:eastAsia="Times New Roman" w:hAnsi="Arial" w:cs="Arial"/>
          <w:sz w:val="24"/>
          <w:szCs w:val="24"/>
          <w:lang w:val="en"/>
        </w:rPr>
        <w:t>especially Pillar 2, workforce EDI</w:t>
      </w:r>
      <w:r w:rsidR="00902C30">
        <w:rPr>
          <w:rFonts w:ascii="Arial" w:eastAsia="Times New Roman" w:hAnsi="Arial" w:cs="Arial"/>
          <w:sz w:val="24"/>
          <w:szCs w:val="24"/>
          <w:lang w:val="en"/>
        </w:rPr>
        <w:t xml:space="preserve"> (see </w:t>
      </w:r>
      <w:hyperlink w:anchor="Actionplanning" w:history="1">
        <w:r w:rsidR="00902C30" w:rsidRPr="00B20765">
          <w:rPr>
            <w:rStyle w:val="Hyperlink"/>
            <w:rFonts w:ascii="Arial" w:eastAsia="Times New Roman" w:hAnsi="Arial" w:cs="Arial"/>
            <w:sz w:val="24"/>
            <w:szCs w:val="24"/>
            <w:lang w:val="en"/>
          </w:rPr>
          <w:t>Action Planning</w:t>
        </w:r>
      </w:hyperlink>
      <w:r w:rsidR="00B20765">
        <w:rPr>
          <w:rFonts w:ascii="Arial" w:eastAsia="Times New Roman" w:hAnsi="Arial" w:cs="Arial"/>
          <w:sz w:val="24"/>
          <w:szCs w:val="24"/>
          <w:lang w:val="en"/>
        </w:rPr>
        <w:t>)</w:t>
      </w:r>
      <w:r w:rsidR="0025145A" w:rsidRPr="0004411C">
        <w:rPr>
          <w:rFonts w:ascii="Arial" w:eastAsia="Times New Roman" w:hAnsi="Arial" w:cs="Arial"/>
          <w:sz w:val="24"/>
          <w:szCs w:val="24"/>
          <w:lang w:val="en"/>
        </w:rPr>
        <w:t>.</w:t>
      </w:r>
    </w:p>
    <w:p w14:paraId="110BA38C" w14:textId="77777777" w:rsidR="000A6D68" w:rsidRDefault="000A6D68" w:rsidP="000A6D68">
      <w:pPr>
        <w:pStyle w:val="NormalWeb"/>
        <w:jc w:val="both"/>
        <w:rPr>
          <w:rFonts w:eastAsia="Times New Roman" w:cs="Arial"/>
          <w:b/>
          <w:bCs/>
          <w:lang w:val="en"/>
        </w:rPr>
      </w:pPr>
      <w:r w:rsidRPr="00477F81">
        <w:rPr>
          <w:rFonts w:eastAsia="Times New Roman" w:cs="Arial"/>
          <w:b/>
          <w:bCs/>
          <w:lang w:val="en"/>
        </w:rPr>
        <w:t xml:space="preserve">Croydon Council </w:t>
      </w:r>
      <w:r>
        <w:rPr>
          <w:rFonts w:eastAsia="Times New Roman" w:cs="Arial"/>
          <w:b/>
          <w:bCs/>
          <w:lang w:val="en"/>
        </w:rPr>
        <w:t xml:space="preserve">workforce characteristics </w:t>
      </w:r>
      <w:r w:rsidRPr="00477F81">
        <w:rPr>
          <w:rFonts w:eastAsia="Times New Roman" w:cs="Arial"/>
          <w:b/>
          <w:bCs/>
          <w:lang w:val="en"/>
        </w:rPr>
        <w:t>compared to</w:t>
      </w:r>
      <w:r>
        <w:rPr>
          <w:rFonts w:eastAsia="Times New Roman" w:cs="Arial"/>
          <w:b/>
          <w:bCs/>
          <w:lang w:val="en"/>
        </w:rPr>
        <w:t xml:space="preserve"> Croydon’s</w:t>
      </w:r>
      <w:r w:rsidRPr="00477F81">
        <w:rPr>
          <w:rFonts w:eastAsia="Times New Roman" w:cs="Arial"/>
          <w:b/>
          <w:bCs/>
          <w:lang w:val="en"/>
        </w:rPr>
        <w:t xml:space="preserve"> resident population:</w:t>
      </w:r>
    </w:p>
    <w:p w14:paraId="068DEB2F" w14:textId="77777777" w:rsidR="000A6D68" w:rsidRDefault="000A6D68" w:rsidP="000A6D68">
      <w:pPr>
        <w:pStyle w:val="NormalWeb"/>
        <w:jc w:val="both"/>
        <w:rPr>
          <w:rFonts w:eastAsia="Times New Roman" w:cs="Arial"/>
          <w:b/>
          <w:bCs/>
          <w:lang w:val="en"/>
        </w:rPr>
      </w:pPr>
      <w:r>
        <w:rPr>
          <w:rFonts w:eastAsia="Times New Roman" w:cs="Arial"/>
          <w:b/>
          <w:bCs/>
          <w:lang w:val="en"/>
        </w:rPr>
        <w:t>Sex:</w:t>
      </w:r>
    </w:p>
    <w:tbl>
      <w:tblPr>
        <w:tblW w:w="9776" w:type="dxa"/>
        <w:tblLook w:val="04A0" w:firstRow="1" w:lastRow="0" w:firstColumn="1" w:lastColumn="0" w:noHBand="0" w:noVBand="1"/>
      </w:tblPr>
      <w:tblGrid>
        <w:gridCol w:w="5790"/>
        <w:gridCol w:w="1654"/>
        <w:gridCol w:w="2332"/>
      </w:tblGrid>
      <w:tr w:rsidR="000A6D68" w:rsidRPr="004C65F4" w14:paraId="7C33C2B0" w14:textId="77777777" w:rsidTr="000E0F19">
        <w:trPr>
          <w:trHeight w:val="251"/>
        </w:trPr>
        <w:tc>
          <w:tcPr>
            <w:tcW w:w="5790" w:type="dxa"/>
            <w:tcBorders>
              <w:top w:val="single" w:sz="4" w:space="0" w:color="auto"/>
              <w:left w:val="single" w:sz="4" w:space="0" w:color="auto"/>
              <w:bottom w:val="single" w:sz="4" w:space="0" w:color="auto"/>
              <w:right w:val="single" w:sz="4" w:space="0" w:color="auto"/>
            </w:tcBorders>
            <w:shd w:val="clear" w:color="auto" w:fill="CC99FF"/>
            <w:noWrap/>
            <w:vAlign w:val="bottom"/>
            <w:hideMark/>
          </w:tcPr>
          <w:p w14:paraId="0D841BD4" w14:textId="77777777" w:rsidR="000A6D68" w:rsidRPr="000C5BE6" w:rsidRDefault="000A6D68" w:rsidP="000E0F19">
            <w:pPr>
              <w:rPr>
                <w:rFonts w:ascii="Arial" w:eastAsia="Times New Roman" w:hAnsi="Arial" w:cs="Arial"/>
                <w:b/>
                <w:bCs/>
                <w:color w:val="000000"/>
              </w:rPr>
            </w:pPr>
            <w:r w:rsidRPr="000C5BE6">
              <w:rPr>
                <w:rFonts w:ascii="Arial" w:eastAsia="Times New Roman" w:hAnsi="Arial" w:cs="Arial"/>
                <w:b/>
                <w:bCs/>
                <w:color w:val="000000"/>
              </w:rPr>
              <w:t> </w:t>
            </w:r>
          </w:p>
        </w:tc>
        <w:tc>
          <w:tcPr>
            <w:tcW w:w="1654" w:type="dxa"/>
            <w:tcBorders>
              <w:top w:val="single" w:sz="4" w:space="0" w:color="auto"/>
              <w:left w:val="nil"/>
              <w:bottom w:val="single" w:sz="4" w:space="0" w:color="auto"/>
              <w:right w:val="single" w:sz="4" w:space="0" w:color="auto"/>
            </w:tcBorders>
            <w:shd w:val="clear" w:color="auto" w:fill="CC99FF"/>
            <w:noWrap/>
            <w:vAlign w:val="bottom"/>
            <w:hideMark/>
          </w:tcPr>
          <w:p w14:paraId="202C5EDF" w14:textId="77777777" w:rsidR="000A6D68" w:rsidRPr="000C5BE6" w:rsidRDefault="000A6D68" w:rsidP="000E0F19">
            <w:pPr>
              <w:jc w:val="center"/>
              <w:rPr>
                <w:rFonts w:ascii="Arial" w:eastAsia="Times New Roman" w:hAnsi="Arial" w:cs="Arial"/>
                <w:b/>
                <w:bCs/>
                <w:color w:val="000000"/>
              </w:rPr>
            </w:pPr>
            <w:r w:rsidRPr="000C5BE6">
              <w:rPr>
                <w:rFonts w:ascii="Arial" w:eastAsia="Times New Roman" w:hAnsi="Arial" w:cs="Arial"/>
                <w:b/>
                <w:bCs/>
                <w:color w:val="000000"/>
              </w:rPr>
              <w:t>Female</w:t>
            </w:r>
          </w:p>
        </w:tc>
        <w:tc>
          <w:tcPr>
            <w:tcW w:w="2332" w:type="dxa"/>
            <w:tcBorders>
              <w:top w:val="single" w:sz="4" w:space="0" w:color="auto"/>
              <w:left w:val="nil"/>
              <w:bottom w:val="single" w:sz="4" w:space="0" w:color="auto"/>
              <w:right w:val="single" w:sz="4" w:space="0" w:color="auto"/>
            </w:tcBorders>
            <w:shd w:val="clear" w:color="auto" w:fill="CC99FF"/>
            <w:noWrap/>
            <w:vAlign w:val="bottom"/>
            <w:hideMark/>
          </w:tcPr>
          <w:p w14:paraId="61405618" w14:textId="77777777" w:rsidR="000A6D68" w:rsidRPr="000C5BE6" w:rsidRDefault="000A6D68" w:rsidP="000E0F19">
            <w:pPr>
              <w:jc w:val="center"/>
              <w:rPr>
                <w:rFonts w:ascii="Arial" w:eastAsia="Times New Roman" w:hAnsi="Arial" w:cs="Arial"/>
                <w:b/>
                <w:bCs/>
                <w:color w:val="000000"/>
              </w:rPr>
            </w:pPr>
            <w:r w:rsidRPr="000C5BE6">
              <w:rPr>
                <w:rFonts w:ascii="Arial" w:eastAsia="Times New Roman" w:hAnsi="Arial" w:cs="Arial"/>
                <w:b/>
                <w:bCs/>
                <w:color w:val="000000"/>
              </w:rPr>
              <w:t>Male</w:t>
            </w:r>
          </w:p>
        </w:tc>
      </w:tr>
      <w:tr w:rsidR="000A6D68" w:rsidRPr="004C65F4" w14:paraId="57FC93BD" w14:textId="77777777" w:rsidTr="000E0F19">
        <w:trPr>
          <w:trHeight w:val="251"/>
        </w:trPr>
        <w:tc>
          <w:tcPr>
            <w:tcW w:w="5790" w:type="dxa"/>
            <w:tcBorders>
              <w:top w:val="nil"/>
              <w:left w:val="single" w:sz="4" w:space="0" w:color="auto"/>
              <w:bottom w:val="single" w:sz="4" w:space="0" w:color="auto"/>
              <w:right w:val="single" w:sz="4" w:space="0" w:color="auto"/>
            </w:tcBorders>
            <w:shd w:val="clear" w:color="auto" w:fill="auto"/>
            <w:noWrap/>
            <w:vAlign w:val="bottom"/>
            <w:hideMark/>
          </w:tcPr>
          <w:p w14:paraId="68C0D052" w14:textId="77777777" w:rsidR="000A6D68" w:rsidRPr="000C5BE6" w:rsidRDefault="000A6D68" w:rsidP="000E0F19">
            <w:pPr>
              <w:rPr>
                <w:rFonts w:ascii="Arial" w:eastAsia="Times New Roman" w:hAnsi="Arial" w:cs="Arial"/>
                <w:color w:val="000000"/>
              </w:rPr>
            </w:pPr>
            <w:r w:rsidRPr="000C5BE6">
              <w:rPr>
                <w:rFonts w:ascii="Arial" w:eastAsia="Times New Roman" w:hAnsi="Arial" w:cs="Arial"/>
                <w:color w:val="000000"/>
              </w:rPr>
              <w:t>Croydon Council – all workforce (2021/2)</w:t>
            </w:r>
          </w:p>
        </w:tc>
        <w:tc>
          <w:tcPr>
            <w:tcW w:w="1654" w:type="dxa"/>
            <w:tcBorders>
              <w:top w:val="nil"/>
              <w:left w:val="nil"/>
              <w:bottom w:val="single" w:sz="4" w:space="0" w:color="auto"/>
              <w:right w:val="single" w:sz="4" w:space="0" w:color="auto"/>
            </w:tcBorders>
            <w:shd w:val="clear" w:color="auto" w:fill="auto"/>
            <w:noWrap/>
            <w:vAlign w:val="bottom"/>
            <w:hideMark/>
          </w:tcPr>
          <w:p w14:paraId="4804D9B1" w14:textId="77777777" w:rsidR="000A6D68" w:rsidRPr="000C5BE6" w:rsidRDefault="000A6D68" w:rsidP="000E0F19">
            <w:pPr>
              <w:jc w:val="center"/>
              <w:rPr>
                <w:rFonts w:ascii="Arial" w:eastAsia="Times New Roman" w:hAnsi="Arial" w:cs="Arial"/>
                <w:color w:val="000000"/>
              </w:rPr>
            </w:pPr>
            <w:r w:rsidRPr="000C5BE6">
              <w:rPr>
                <w:rFonts w:ascii="Arial" w:eastAsia="Times New Roman" w:hAnsi="Arial" w:cs="Arial"/>
                <w:color w:val="000000"/>
              </w:rPr>
              <w:t>68%</w:t>
            </w:r>
          </w:p>
        </w:tc>
        <w:tc>
          <w:tcPr>
            <w:tcW w:w="2332" w:type="dxa"/>
            <w:tcBorders>
              <w:top w:val="nil"/>
              <w:left w:val="nil"/>
              <w:bottom w:val="single" w:sz="4" w:space="0" w:color="auto"/>
              <w:right w:val="single" w:sz="4" w:space="0" w:color="auto"/>
            </w:tcBorders>
            <w:shd w:val="clear" w:color="auto" w:fill="auto"/>
            <w:noWrap/>
            <w:vAlign w:val="bottom"/>
            <w:hideMark/>
          </w:tcPr>
          <w:p w14:paraId="7D203776" w14:textId="77777777" w:rsidR="000A6D68" w:rsidRPr="000C5BE6" w:rsidRDefault="000A6D68" w:rsidP="000E0F19">
            <w:pPr>
              <w:jc w:val="center"/>
              <w:rPr>
                <w:rFonts w:ascii="Arial" w:eastAsia="Times New Roman" w:hAnsi="Arial" w:cs="Arial"/>
                <w:color w:val="000000"/>
              </w:rPr>
            </w:pPr>
            <w:r w:rsidRPr="000C5BE6">
              <w:rPr>
                <w:rFonts w:ascii="Arial" w:eastAsia="Times New Roman" w:hAnsi="Arial" w:cs="Arial"/>
                <w:color w:val="000000"/>
              </w:rPr>
              <w:t>32%</w:t>
            </w:r>
          </w:p>
        </w:tc>
      </w:tr>
      <w:tr w:rsidR="000A6D68" w:rsidRPr="004C65F4" w14:paraId="655A01A2" w14:textId="77777777" w:rsidTr="000E0F19">
        <w:trPr>
          <w:trHeight w:val="251"/>
        </w:trPr>
        <w:tc>
          <w:tcPr>
            <w:tcW w:w="5790" w:type="dxa"/>
            <w:tcBorders>
              <w:top w:val="nil"/>
              <w:left w:val="single" w:sz="4" w:space="0" w:color="auto"/>
              <w:bottom w:val="single" w:sz="4" w:space="0" w:color="auto"/>
              <w:right w:val="single" w:sz="4" w:space="0" w:color="auto"/>
            </w:tcBorders>
            <w:shd w:val="clear" w:color="auto" w:fill="auto"/>
            <w:noWrap/>
            <w:vAlign w:val="bottom"/>
            <w:hideMark/>
          </w:tcPr>
          <w:p w14:paraId="0FBCACD4" w14:textId="77777777" w:rsidR="000A6D68" w:rsidRPr="000C5BE6" w:rsidRDefault="000A6D68" w:rsidP="000E0F19">
            <w:pPr>
              <w:rPr>
                <w:rFonts w:ascii="Arial" w:eastAsia="Times New Roman" w:hAnsi="Arial" w:cs="Arial"/>
                <w:color w:val="000000"/>
              </w:rPr>
            </w:pPr>
            <w:r w:rsidRPr="000C5BE6">
              <w:rPr>
                <w:rFonts w:ascii="Arial" w:eastAsia="Times New Roman" w:hAnsi="Arial" w:cs="Arial"/>
                <w:color w:val="000000"/>
              </w:rPr>
              <w:t>Croydon Residents: ONS Census 2021,</w:t>
            </w:r>
            <w:r w:rsidRPr="000C5BE6">
              <w:rPr>
                <w:rFonts w:ascii="Arial" w:eastAsia="Times New Roman" w:hAnsi="Arial" w:cs="Arial"/>
                <w:i/>
                <w:iCs/>
                <w:color w:val="000000"/>
              </w:rPr>
              <w:t xml:space="preserve"> </w:t>
            </w:r>
            <w:r w:rsidRPr="000C5BE6">
              <w:rPr>
                <w:rFonts w:ascii="Arial" w:eastAsia="Times New Roman" w:hAnsi="Arial" w:cs="Arial"/>
                <w:color w:val="000000"/>
              </w:rPr>
              <w:t>November 2022</w:t>
            </w:r>
          </w:p>
        </w:tc>
        <w:tc>
          <w:tcPr>
            <w:tcW w:w="1654" w:type="dxa"/>
            <w:tcBorders>
              <w:top w:val="nil"/>
              <w:left w:val="nil"/>
              <w:bottom w:val="single" w:sz="4" w:space="0" w:color="auto"/>
              <w:right w:val="single" w:sz="4" w:space="0" w:color="auto"/>
            </w:tcBorders>
            <w:shd w:val="clear" w:color="auto" w:fill="auto"/>
            <w:noWrap/>
            <w:vAlign w:val="bottom"/>
            <w:hideMark/>
          </w:tcPr>
          <w:p w14:paraId="543EFB75" w14:textId="77777777" w:rsidR="000A6D68" w:rsidRPr="000C5BE6" w:rsidRDefault="000A6D68" w:rsidP="000E0F19">
            <w:pPr>
              <w:jc w:val="center"/>
              <w:rPr>
                <w:rFonts w:ascii="Arial" w:eastAsia="Times New Roman" w:hAnsi="Arial" w:cs="Arial"/>
                <w:color w:val="000000"/>
              </w:rPr>
            </w:pPr>
            <w:r w:rsidRPr="000C5BE6">
              <w:rPr>
                <w:rFonts w:ascii="Arial" w:eastAsia="Times New Roman" w:hAnsi="Arial" w:cs="Arial"/>
                <w:color w:val="000000"/>
              </w:rPr>
              <w:t>52%</w:t>
            </w:r>
          </w:p>
        </w:tc>
        <w:tc>
          <w:tcPr>
            <w:tcW w:w="2332" w:type="dxa"/>
            <w:tcBorders>
              <w:top w:val="nil"/>
              <w:left w:val="nil"/>
              <w:bottom w:val="single" w:sz="4" w:space="0" w:color="auto"/>
              <w:right w:val="single" w:sz="4" w:space="0" w:color="auto"/>
            </w:tcBorders>
            <w:shd w:val="clear" w:color="auto" w:fill="auto"/>
            <w:noWrap/>
            <w:vAlign w:val="bottom"/>
            <w:hideMark/>
          </w:tcPr>
          <w:p w14:paraId="0F41AB6C" w14:textId="77777777" w:rsidR="000A6D68" w:rsidRPr="000C5BE6" w:rsidRDefault="000A6D68" w:rsidP="000E0F19">
            <w:pPr>
              <w:jc w:val="center"/>
              <w:rPr>
                <w:rFonts w:ascii="Arial" w:eastAsia="Times New Roman" w:hAnsi="Arial" w:cs="Arial"/>
                <w:color w:val="000000"/>
              </w:rPr>
            </w:pPr>
            <w:r w:rsidRPr="000C5BE6">
              <w:rPr>
                <w:rFonts w:ascii="Arial" w:eastAsia="Times New Roman" w:hAnsi="Arial" w:cs="Arial"/>
                <w:color w:val="000000"/>
              </w:rPr>
              <w:t>48%</w:t>
            </w:r>
          </w:p>
        </w:tc>
      </w:tr>
    </w:tbl>
    <w:p w14:paraId="623EEF97" w14:textId="77777777" w:rsidR="000A6D68" w:rsidRDefault="000A6D68" w:rsidP="000A6D68">
      <w:pPr>
        <w:pStyle w:val="NormalWeb"/>
        <w:jc w:val="both"/>
        <w:rPr>
          <w:rFonts w:eastAsia="Times New Roman" w:cs="Arial"/>
          <w:b/>
          <w:bCs/>
          <w:lang w:val="en"/>
        </w:rPr>
      </w:pPr>
    </w:p>
    <w:p w14:paraId="237A52DE" w14:textId="77777777" w:rsidR="000A6D68" w:rsidRPr="004C65F4" w:rsidRDefault="000A6D68" w:rsidP="000A6D68">
      <w:pPr>
        <w:pStyle w:val="NormalWeb"/>
        <w:jc w:val="both"/>
        <w:rPr>
          <w:rFonts w:eastAsia="Times New Roman" w:cs="Arial"/>
          <w:b/>
          <w:bCs/>
          <w:lang w:val="en"/>
        </w:rPr>
      </w:pPr>
      <w:r w:rsidRPr="004C65F4">
        <w:rPr>
          <w:rFonts w:eastAsia="Times New Roman" w:cs="Arial"/>
          <w:b/>
          <w:bCs/>
          <w:lang w:val="en"/>
        </w:rPr>
        <w:t>Ethnicity:</w:t>
      </w:r>
    </w:p>
    <w:tbl>
      <w:tblPr>
        <w:tblW w:w="9787" w:type="dxa"/>
        <w:tblLayout w:type="fixed"/>
        <w:tblLook w:val="04A0" w:firstRow="1" w:lastRow="0" w:firstColumn="1" w:lastColumn="0" w:noHBand="0" w:noVBand="1"/>
      </w:tblPr>
      <w:tblGrid>
        <w:gridCol w:w="1730"/>
        <w:gridCol w:w="1386"/>
        <w:gridCol w:w="1841"/>
        <w:gridCol w:w="1922"/>
        <w:gridCol w:w="1324"/>
        <w:gridCol w:w="1584"/>
      </w:tblGrid>
      <w:tr w:rsidR="000A6D68" w:rsidRPr="004C65F4" w14:paraId="172C16B4" w14:textId="77777777" w:rsidTr="000E0F19">
        <w:trPr>
          <w:trHeight w:val="756"/>
        </w:trPr>
        <w:tc>
          <w:tcPr>
            <w:tcW w:w="1730" w:type="dxa"/>
            <w:tcBorders>
              <w:top w:val="single" w:sz="4" w:space="0" w:color="auto"/>
              <w:left w:val="single" w:sz="4" w:space="0" w:color="auto"/>
              <w:bottom w:val="single" w:sz="4" w:space="0" w:color="auto"/>
              <w:right w:val="single" w:sz="4" w:space="0" w:color="auto"/>
            </w:tcBorders>
            <w:shd w:val="clear" w:color="auto" w:fill="CC99FF"/>
            <w:noWrap/>
            <w:vAlign w:val="bottom"/>
            <w:hideMark/>
          </w:tcPr>
          <w:p w14:paraId="26C9CE6A" w14:textId="77777777" w:rsidR="000A6D68" w:rsidRPr="000C5BE6" w:rsidRDefault="000A6D68" w:rsidP="000E0F19">
            <w:pPr>
              <w:rPr>
                <w:rFonts w:ascii="Arial" w:eastAsia="Times New Roman" w:hAnsi="Arial" w:cs="Arial"/>
                <w:color w:val="000000"/>
              </w:rPr>
            </w:pPr>
            <w:r w:rsidRPr="000C5BE6">
              <w:rPr>
                <w:rFonts w:ascii="Arial" w:eastAsia="Times New Roman" w:hAnsi="Arial" w:cs="Arial"/>
                <w:color w:val="000000"/>
              </w:rPr>
              <w:t>Name</w:t>
            </w:r>
          </w:p>
        </w:tc>
        <w:tc>
          <w:tcPr>
            <w:tcW w:w="1386" w:type="dxa"/>
            <w:tcBorders>
              <w:top w:val="single" w:sz="4" w:space="0" w:color="auto"/>
              <w:left w:val="nil"/>
              <w:bottom w:val="single" w:sz="4" w:space="0" w:color="auto"/>
              <w:right w:val="single" w:sz="4" w:space="0" w:color="auto"/>
            </w:tcBorders>
            <w:shd w:val="clear" w:color="auto" w:fill="CC99FF"/>
            <w:vAlign w:val="bottom"/>
            <w:hideMark/>
          </w:tcPr>
          <w:p w14:paraId="27008217" w14:textId="77777777" w:rsidR="000A6D68" w:rsidRPr="000C5BE6" w:rsidRDefault="000A6D68" w:rsidP="000E0F19">
            <w:pPr>
              <w:rPr>
                <w:rFonts w:ascii="Arial" w:eastAsia="Times New Roman" w:hAnsi="Arial" w:cs="Arial"/>
                <w:color w:val="000000"/>
              </w:rPr>
            </w:pPr>
            <w:r w:rsidRPr="000C5BE6">
              <w:rPr>
                <w:rFonts w:ascii="Arial" w:eastAsia="Times New Roman" w:hAnsi="Arial" w:cs="Arial"/>
                <w:color w:val="000000"/>
              </w:rPr>
              <w:t>Asian/</w:t>
            </w:r>
            <w:r>
              <w:rPr>
                <w:rFonts w:ascii="Arial" w:eastAsia="Times New Roman" w:hAnsi="Arial" w:cs="Arial"/>
                <w:color w:val="000000"/>
              </w:rPr>
              <w:t xml:space="preserve"> </w:t>
            </w:r>
            <w:r w:rsidRPr="000C5BE6">
              <w:rPr>
                <w:rFonts w:ascii="Arial" w:eastAsia="Times New Roman" w:hAnsi="Arial" w:cs="Arial"/>
                <w:color w:val="000000"/>
              </w:rPr>
              <w:t>Asian British %</w:t>
            </w:r>
          </w:p>
        </w:tc>
        <w:tc>
          <w:tcPr>
            <w:tcW w:w="1841" w:type="dxa"/>
            <w:tcBorders>
              <w:top w:val="single" w:sz="4" w:space="0" w:color="auto"/>
              <w:left w:val="nil"/>
              <w:bottom w:val="single" w:sz="4" w:space="0" w:color="auto"/>
              <w:right w:val="single" w:sz="4" w:space="0" w:color="auto"/>
            </w:tcBorders>
            <w:shd w:val="clear" w:color="auto" w:fill="CC99FF"/>
            <w:vAlign w:val="bottom"/>
            <w:hideMark/>
          </w:tcPr>
          <w:p w14:paraId="598B6E11" w14:textId="77777777" w:rsidR="000A6D68" w:rsidRPr="000C5BE6" w:rsidRDefault="000A6D68" w:rsidP="000E0F19">
            <w:pPr>
              <w:rPr>
                <w:rFonts w:ascii="Arial" w:eastAsia="Times New Roman" w:hAnsi="Arial" w:cs="Arial"/>
                <w:color w:val="000000"/>
              </w:rPr>
            </w:pPr>
            <w:r w:rsidRPr="000C5BE6">
              <w:rPr>
                <w:rFonts w:ascii="Arial" w:eastAsia="Times New Roman" w:hAnsi="Arial" w:cs="Arial"/>
                <w:color w:val="000000"/>
              </w:rPr>
              <w:t xml:space="preserve">Black/African/Caribbean/Black British % </w:t>
            </w:r>
          </w:p>
        </w:tc>
        <w:tc>
          <w:tcPr>
            <w:tcW w:w="1922" w:type="dxa"/>
            <w:tcBorders>
              <w:top w:val="single" w:sz="4" w:space="0" w:color="auto"/>
              <w:left w:val="nil"/>
              <w:bottom w:val="single" w:sz="4" w:space="0" w:color="auto"/>
              <w:right w:val="single" w:sz="4" w:space="0" w:color="auto"/>
            </w:tcBorders>
            <w:shd w:val="clear" w:color="auto" w:fill="CC99FF"/>
            <w:vAlign w:val="bottom"/>
            <w:hideMark/>
          </w:tcPr>
          <w:p w14:paraId="550A677A" w14:textId="77777777" w:rsidR="000A6D68" w:rsidRPr="000C5BE6" w:rsidRDefault="000A6D68" w:rsidP="000E0F19">
            <w:pPr>
              <w:rPr>
                <w:rFonts w:ascii="Arial" w:eastAsia="Times New Roman" w:hAnsi="Arial" w:cs="Arial"/>
                <w:color w:val="000000"/>
              </w:rPr>
            </w:pPr>
            <w:r w:rsidRPr="000C5BE6">
              <w:rPr>
                <w:rFonts w:ascii="Arial" w:eastAsia="Times New Roman" w:hAnsi="Arial" w:cs="Arial"/>
                <w:color w:val="000000"/>
              </w:rPr>
              <w:t xml:space="preserve">Mixed/multiple ethnic groups % </w:t>
            </w:r>
          </w:p>
        </w:tc>
        <w:tc>
          <w:tcPr>
            <w:tcW w:w="1324" w:type="dxa"/>
            <w:tcBorders>
              <w:top w:val="single" w:sz="4" w:space="0" w:color="auto"/>
              <w:left w:val="nil"/>
              <w:bottom w:val="single" w:sz="4" w:space="0" w:color="auto"/>
              <w:right w:val="single" w:sz="4" w:space="0" w:color="auto"/>
            </w:tcBorders>
            <w:shd w:val="clear" w:color="auto" w:fill="CC99FF"/>
            <w:vAlign w:val="bottom"/>
            <w:hideMark/>
          </w:tcPr>
          <w:p w14:paraId="0B30A357" w14:textId="77777777" w:rsidR="000A6D68" w:rsidRPr="000C5BE6" w:rsidRDefault="000A6D68" w:rsidP="000E0F19">
            <w:pPr>
              <w:rPr>
                <w:rFonts w:ascii="Arial" w:eastAsia="Times New Roman" w:hAnsi="Arial" w:cs="Arial"/>
                <w:color w:val="000000"/>
              </w:rPr>
            </w:pPr>
            <w:proofErr w:type="gramStart"/>
            <w:r w:rsidRPr="000C5BE6">
              <w:rPr>
                <w:rFonts w:ascii="Arial" w:eastAsia="Times New Roman" w:hAnsi="Arial" w:cs="Arial"/>
                <w:color w:val="000000"/>
              </w:rPr>
              <w:t>Other</w:t>
            </w:r>
            <w:proofErr w:type="gramEnd"/>
            <w:r w:rsidRPr="000C5BE6">
              <w:rPr>
                <w:rFonts w:ascii="Arial" w:eastAsia="Times New Roman" w:hAnsi="Arial" w:cs="Arial"/>
                <w:color w:val="000000"/>
              </w:rPr>
              <w:t xml:space="preserve"> ethnic group % </w:t>
            </w:r>
          </w:p>
        </w:tc>
        <w:tc>
          <w:tcPr>
            <w:tcW w:w="1584" w:type="dxa"/>
            <w:tcBorders>
              <w:top w:val="single" w:sz="4" w:space="0" w:color="auto"/>
              <w:left w:val="nil"/>
              <w:bottom w:val="single" w:sz="4" w:space="0" w:color="auto"/>
              <w:right w:val="single" w:sz="4" w:space="0" w:color="auto"/>
            </w:tcBorders>
            <w:shd w:val="clear" w:color="auto" w:fill="CC99FF"/>
            <w:vAlign w:val="bottom"/>
            <w:hideMark/>
          </w:tcPr>
          <w:p w14:paraId="63F70949" w14:textId="77777777" w:rsidR="000A6D68" w:rsidRPr="000C5BE6" w:rsidRDefault="000A6D68" w:rsidP="000E0F19">
            <w:pPr>
              <w:rPr>
                <w:rFonts w:ascii="Arial" w:eastAsia="Times New Roman" w:hAnsi="Arial" w:cs="Arial"/>
                <w:color w:val="000000"/>
              </w:rPr>
            </w:pPr>
            <w:r w:rsidRPr="000C5BE6">
              <w:rPr>
                <w:rFonts w:ascii="Arial" w:eastAsia="Times New Roman" w:hAnsi="Arial" w:cs="Arial"/>
                <w:color w:val="000000"/>
              </w:rPr>
              <w:t>White ethnic groups (%)</w:t>
            </w:r>
          </w:p>
        </w:tc>
      </w:tr>
      <w:tr w:rsidR="000A6D68" w:rsidRPr="004C65F4" w14:paraId="6D91704E" w14:textId="77777777" w:rsidTr="000E0F19">
        <w:trPr>
          <w:trHeight w:val="756"/>
        </w:trPr>
        <w:tc>
          <w:tcPr>
            <w:tcW w:w="1730" w:type="dxa"/>
            <w:tcBorders>
              <w:top w:val="nil"/>
              <w:left w:val="single" w:sz="4" w:space="0" w:color="auto"/>
              <w:bottom w:val="single" w:sz="4" w:space="0" w:color="auto"/>
              <w:right w:val="single" w:sz="4" w:space="0" w:color="auto"/>
            </w:tcBorders>
            <w:shd w:val="clear" w:color="auto" w:fill="auto"/>
            <w:vAlign w:val="bottom"/>
            <w:hideMark/>
          </w:tcPr>
          <w:p w14:paraId="116FC16C" w14:textId="1B6301CA" w:rsidR="000A6D68" w:rsidRPr="000C5BE6" w:rsidRDefault="000A6D68" w:rsidP="000E0F19">
            <w:pPr>
              <w:rPr>
                <w:rFonts w:ascii="Arial" w:eastAsia="Times New Roman" w:hAnsi="Arial" w:cs="Arial"/>
                <w:color w:val="000000"/>
              </w:rPr>
            </w:pPr>
            <w:r w:rsidRPr="000C5BE6">
              <w:rPr>
                <w:rFonts w:ascii="Arial" w:eastAsia="Times New Roman" w:hAnsi="Arial" w:cs="Arial"/>
                <w:color w:val="000000"/>
              </w:rPr>
              <w:t xml:space="preserve">Croydon council -all workforce </w:t>
            </w:r>
            <w:r>
              <w:rPr>
                <w:rFonts w:ascii="Arial" w:eastAsia="Times New Roman" w:hAnsi="Arial" w:cs="Arial"/>
                <w:color w:val="000000"/>
              </w:rPr>
              <w:t>(disclosed</w:t>
            </w:r>
            <w:r w:rsidR="004619EC">
              <w:rPr>
                <w:rFonts w:ascii="Arial" w:eastAsia="Times New Roman" w:hAnsi="Arial" w:cs="Arial"/>
                <w:color w:val="000000"/>
              </w:rPr>
              <w:t xml:space="preserve"> only) </w:t>
            </w:r>
            <w:r w:rsidRPr="000C5BE6">
              <w:rPr>
                <w:rFonts w:ascii="Arial" w:eastAsia="Times New Roman" w:hAnsi="Arial" w:cs="Arial"/>
                <w:color w:val="000000"/>
              </w:rPr>
              <w:t>(2021/2)</w:t>
            </w:r>
          </w:p>
        </w:tc>
        <w:tc>
          <w:tcPr>
            <w:tcW w:w="1386" w:type="dxa"/>
            <w:tcBorders>
              <w:top w:val="nil"/>
              <w:left w:val="nil"/>
              <w:bottom w:val="single" w:sz="4" w:space="0" w:color="auto"/>
              <w:right w:val="single" w:sz="4" w:space="0" w:color="auto"/>
            </w:tcBorders>
            <w:shd w:val="clear" w:color="auto" w:fill="auto"/>
            <w:vAlign w:val="bottom"/>
            <w:hideMark/>
          </w:tcPr>
          <w:p w14:paraId="075C1166" w14:textId="77777777" w:rsidR="000A6D68" w:rsidRPr="000C5BE6" w:rsidRDefault="000A6D68" w:rsidP="000E0F19">
            <w:pPr>
              <w:jc w:val="center"/>
              <w:rPr>
                <w:rFonts w:ascii="Arial" w:eastAsia="Times New Roman" w:hAnsi="Arial" w:cs="Arial"/>
                <w:color w:val="000000"/>
              </w:rPr>
            </w:pPr>
            <w:r w:rsidRPr="000C5BE6">
              <w:rPr>
                <w:rFonts w:ascii="Arial" w:eastAsia="Times New Roman" w:hAnsi="Arial" w:cs="Arial"/>
                <w:color w:val="000000"/>
              </w:rPr>
              <w:t>8%</w:t>
            </w:r>
          </w:p>
        </w:tc>
        <w:tc>
          <w:tcPr>
            <w:tcW w:w="1841" w:type="dxa"/>
            <w:tcBorders>
              <w:top w:val="nil"/>
              <w:left w:val="nil"/>
              <w:bottom w:val="single" w:sz="4" w:space="0" w:color="auto"/>
              <w:right w:val="single" w:sz="4" w:space="0" w:color="auto"/>
            </w:tcBorders>
            <w:shd w:val="clear" w:color="auto" w:fill="auto"/>
            <w:vAlign w:val="bottom"/>
            <w:hideMark/>
          </w:tcPr>
          <w:p w14:paraId="72141C44" w14:textId="77777777" w:rsidR="000A6D68" w:rsidRPr="000C5BE6" w:rsidRDefault="000A6D68" w:rsidP="000E0F19">
            <w:pPr>
              <w:jc w:val="center"/>
              <w:rPr>
                <w:rFonts w:ascii="Arial" w:eastAsia="Times New Roman" w:hAnsi="Arial" w:cs="Arial"/>
                <w:color w:val="000000"/>
              </w:rPr>
            </w:pPr>
            <w:r w:rsidRPr="000C5BE6">
              <w:rPr>
                <w:rFonts w:ascii="Arial" w:eastAsia="Times New Roman" w:hAnsi="Arial" w:cs="Arial"/>
                <w:color w:val="000000"/>
              </w:rPr>
              <w:t>30%</w:t>
            </w:r>
          </w:p>
        </w:tc>
        <w:tc>
          <w:tcPr>
            <w:tcW w:w="1922" w:type="dxa"/>
            <w:tcBorders>
              <w:top w:val="nil"/>
              <w:left w:val="nil"/>
              <w:bottom w:val="single" w:sz="4" w:space="0" w:color="auto"/>
              <w:right w:val="single" w:sz="4" w:space="0" w:color="auto"/>
            </w:tcBorders>
            <w:shd w:val="clear" w:color="auto" w:fill="auto"/>
            <w:vAlign w:val="bottom"/>
            <w:hideMark/>
          </w:tcPr>
          <w:p w14:paraId="088D4EF9" w14:textId="77777777" w:rsidR="000A6D68" w:rsidRPr="000C5BE6" w:rsidRDefault="000A6D68" w:rsidP="000E0F19">
            <w:pPr>
              <w:jc w:val="center"/>
              <w:rPr>
                <w:rFonts w:ascii="Arial" w:eastAsia="Times New Roman" w:hAnsi="Arial" w:cs="Arial"/>
                <w:color w:val="000000"/>
              </w:rPr>
            </w:pPr>
            <w:r w:rsidRPr="000C5BE6">
              <w:rPr>
                <w:rFonts w:ascii="Arial" w:eastAsia="Times New Roman" w:hAnsi="Arial" w:cs="Arial"/>
                <w:color w:val="000000"/>
              </w:rPr>
              <w:t>6%</w:t>
            </w:r>
          </w:p>
        </w:tc>
        <w:tc>
          <w:tcPr>
            <w:tcW w:w="1324" w:type="dxa"/>
            <w:tcBorders>
              <w:top w:val="nil"/>
              <w:left w:val="nil"/>
              <w:bottom w:val="single" w:sz="4" w:space="0" w:color="auto"/>
              <w:right w:val="single" w:sz="4" w:space="0" w:color="auto"/>
            </w:tcBorders>
            <w:shd w:val="clear" w:color="auto" w:fill="auto"/>
            <w:vAlign w:val="bottom"/>
            <w:hideMark/>
          </w:tcPr>
          <w:p w14:paraId="301B5A15" w14:textId="77777777" w:rsidR="000A6D68" w:rsidRPr="000C5BE6" w:rsidRDefault="000A6D68" w:rsidP="000E0F19">
            <w:pPr>
              <w:jc w:val="center"/>
              <w:rPr>
                <w:rFonts w:ascii="Arial" w:eastAsia="Times New Roman" w:hAnsi="Arial" w:cs="Arial"/>
                <w:color w:val="000000"/>
              </w:rPr>
            </w:pPr>
            <w:r w:rsidRPr="000C5BE6">
              <w:rPr>
                <w:rFonts w:ascii="Arial" w:eastAsia="Times New Roman" w:hAnsi="Arial" w:cs="Arial"/>
                <w:color w:val="000000"/>
              </w:rPr>
              <w:t>4%</w:t>
            </w:r>
          </w:p>
        </w:tc>
        <w:tc>
          <w:tcPr>
            <w:tcW w:w="1584" w:type="dxa"/>
            <w:tcBorders>
              <w:top w:val="nil"/>
              <w:left w:val="nil"/>
              <w:bottom w:val="single" w:sz="4" w:space="0" w:color="auto"/>
              <w:right w:val="single" w:sz="4" w:space="0" w:color="auto"/>
            </w:tcBorders>
            <w:shd w:val="clear" w:color="auto" w:fill="auto"/>
            <w:noWrap/>
            <w:vAlign w:val="bottom"/>
            <w:hideMark/>
          </w:tcPr>
          <w:p w14:paraId="245BB73D" w14:textId="77777777" w:rsidR="000A6D68" w:rsidRPr="000C5BE6" w:rsidRDefault="000A6D68" w:rsidP="000E0F19">
            <w:pPr>
              <w:jc w:val="center"/>
              <w:rPr>
                <w:rFonts w:ascii="Arial" w:eastAsia="Times New Roman" w:hAnsi="Arial" w:cs="Arial"/>
                <w:color w:val="000000"/>
              </w:rPr>
            </w:pPr>
            <w:r w:rsidRPr="000C5BE6">
              <w:rPr>
                <w:rFonts w:ascii="Arial" w:eastAsia="Times New Roman" w:hAnsi="Arial" w:cs="Arial"/>
                <w:color w:val="000000"/>
              </w:rPr>
              <w:t>52%</w:t>
            </w:r>
          </w:p>
        </w:tc>
      </w:tr>
      <w:tr w:rsidR="000A6D68" w:rsidRPr="004C65F4" w14:paraId="4F891C82" w14:textId="77777777" w:rsidTr="000E0F19">
        <w:trPr>
          <w:trHeight w:val="756"/>
        </w:trPr>
        <w:tc>
          <w:tcPr>
            <w:tcW w:w="1730" w:type="dxa"/>
            <w:tcBorders>
              <w:top w:val="nil"/>
              <w:left w:val="single" w:sz="4" w:space="0" w:color="auto"/>
              <w:bottom w:val="single" w:sz="4" w:space="0" w:color="auto"/>
              <w:right w:val="single" w:sz="4" w:space="0" w:color="auto"/>
            </w:tcBorders>
            <w:shd w:val="clear" w:color="auto" w:fill="auto"/>
            <w:vAlign w:val="bottom"/>
          </w:tcPr>
          <w:p w14:paraId="7F8E55AC" w14:textId="77777777" w:rsidR="000A6D68" w:rsidRPr="000C5BE6" w:rsidRDefault="000A6D68" w:rsidP="000E0F19">
            <w:pPr>
              <w:rPr>
                <w:rFonts w:ascii="Arial" w:eastAsia="Times New Roman" w:hAnsi="Arial" w:cs="Arial"/>
                <w:color w:val="000000"/>
              </w:rPr>
            </w:pPr>
            <w:r w:rsidRPr="000C5BE6">
              <w:rPr>
                <w:rFonts w:ascii="Arial" w:eastAsia="Times New Roman" w:hAnsi="Arial" w:cs="Arial"/>
                <w:color w:val="000000"/>
              </w:rPr>
              <w:t>Croydon Residents: ONS census 2021</w:t>
            </w:r>
          </w:p>
        </w:tc>
        <w:tc>
          <w:tcPr>
            <w:tcW w:w="1386" w:type="dxa"/>
            <w:tcBorders>
              <w:top w:val="nil"/>
              <w:left w:val="nil"/>
              <w:bottom w:val="single" w:sz="4" w:space="0" w:color="auto"/>
              <w:right w:val="single" w:sz="4" w:space="0" w:color="auto"/>
            </w:tcBorders>
            <w:shd w:val="clear" w:color="auto" w:fill="auto"/>
            <w:vAlign w:val="bottom"/>
          </w:tcPr>
          <w:p w14:paraId="127992B6" w14:textId="77777777" w:rsidR="000A6D68" w:rsidRPr="000C5BE6" w:rsidRDefault="000A6D68" w:rsidP="000E0F19">
            <w:pPr>
              <w:jc w:val="center"/>
              <w:rPr>
                <w:rFonts w:ascii="Arial" w:eastAsia="Times New Roman" w:hAnsi="Arial" w:cs="Arial"/>
                <w:color w:val="000000"/>
              </w:rPr>
            </w:pPr>
            <w:r w:rsidRPr="000C5BE6">
              <w:rPr>
                <w:rFonts w:ascii="Arial" w:eastAsia="Times New Roman" w:hAnsi="Arial" w:cs="Arial"/>
                <w:color w:val="000000"/>
              </w:rPr>
              <w:t>17%</w:t>
            </w:r>
          </w:p>
        </w:tc>
        <w:tc>
          <w:tcPr>
            <w:tcW w:w="1841" w:type="dxa"/>
            <w:tcBorders>
              <w:top w:val="nil"/>
              <w:left w:val="nil"/>
              <w:bottom w:val="single" w:sz="4" w:space="0" w:color="auto"/>
              <w:right w:val="single" w:sz="4" w:space="0" w:color="auto"/>
            </w:tcBorders>
            <w:shd w:val="clear" w:color="auto" w:fill="auto"/>
            <w:vAlign w:val="bottom"/>
          </w:tcPr>
          <w:p w14:paraId="5CFE00E5" w14:textId="77777777" w:rsidR="000A6D68" w:rsidRPr="000C5BE6" w:rsidRDefault="000A6D68" w:rsidP="000E0F19">
            <w:pPr>
              <w:jc w:val="center"/>
              <w:rPr>
                <w:rFonts w:ascii="Arial" w:eastAsia="Times New Roman" w:hAnsi="Arial" w:cs="Arial"/>
                <w:color w:val="000000"/>
              </w:rPr>
            </w:pPr>
            <w:r w:rsidRPr="000C5BE6">
              <w:rPr>
                <w:rFonts w:ascii="Arial" w:eastAsia="Times New Roman" w:hAnsi="Arial" w:cs="Arial"/>
                <w:color w:val="000000"/>
              </w:rPr>
              <w:t>23%</w:t>
            </w:r>
          </w:p>
        </w:tc>
        <w:tc>
          <w:tcPr>
            <w:tcW w:w="1922" w:type="dxa"/>
            <w:tcBorders>
              <w:top w:val="nil"/>
              <w:left w:val="nil"/>
              <w:bottom w:val="single" w:sz="4" w:space="0" w:color="auto"/>
              <w:right w:val="single" w:sz="4" w:space="0" w:color="auto"/>
            </w:tcBorders>
            <w:shd w:val="clear" w:color="auto" w:fill="auto"/>
            <w:vAlign w:val="bottom"/>
          </w:tcPr>
          <w:p w14:paraId="1775348D" w14:textId="77777777" w:rsidR="000A6D68" w:rsidRPr="000C5BE6" w:rsidRDefault="000A6D68" w:rsidP="000E0F19">
            <w:pPr>
              <w:jc w:val="center"/>
              <w:rPr>
                <w:rFonts w:ascii="Arial" w:eastAsia="Times New Roman" w:hAnsi="Arial" w:cs="Arial"/>
                <w:color w:val="000000"/>
              </w:rPr>
            </w:pPr>
            <w:r w:rsidRPr="000C5BE6">
              <w:rPr>
                <w:rFonts w:ascii="Arial" w:eastAsia="Times New Roman" w:hAnsi="Arial" w:cs="Arial"/>
                <w:color w:val="000000"/>
              </w:rPr>
              <w:t>8%</w:t>
            </w:r>
          </w:p>
        </w:tc>
        <w:tc>
          <w:tcPr>
            <w:tcW w:w="1324" w:type="dxa"/>
            <w:tcBorders>
              <w:top w:val="nil"/>
              <w:left w:val="nil"/>
              <w:bottom w:val="single" w:sz="4" w:space="0" w:color="auto"/>
              <w:right w:val="single" w:sz="4" w:space="0" w:color="auto"/>
            </w:tcBorders>
            <w:shd w:val="clear" w:color="auto" w:fill="auto"/>
            <w:vAlign w:val="bottom"/>
          </w:tcPr>
          <w:p w14:paraId="066DB328" w14:textId="77777777" w:rsidR="000A6D68" w:rsidRPr="000C5BE6" w:rsidRDefault="000A6D68" w:rsidP="000E0F19">
            <w:pPr>
              <w:jc w:val="center"/>
              <w:rPr>
                <w:rFonts w:ascii="Arial" w:eastAsia="Times New Roman" w:hAnsi="Arial" w:cs="Arial"/>
                <w:color w:val="000000"/>
              </w:rPr>
            </w:pPr>
            <w:r w:rsidRPr="000C5BE6">
              <w:rPr>
                <w:rFonts w:ascii="Arial" w:eastAsia="Times New Roman" w:hAnsi="Arial" w:cs="Arial"/>
                <w:color w:val="000000"/>
              </w:rPr>
              <w:t>4%</w:t>
            </w:r>
          </w:p>
        </w:tc>
        <w:tc>
          <w:tcPr>
            <w:tcW w:w="1584" w:type="dxa"/>
            <w:tcBorders>
              <w:top w:val="nil"/>
              <w:left w:val="nil"/>
              <w:bottom w:val="single" w:sz="4" w:space="0" w:color="auto"/>
              <w:right w:val="single" w:sz="4" w:space="0" w:color="auto"/>
            </w:tcBorders>
            <w:shd w:val="clear" w:color="auto" w:fill="auto"/>
            <w:noWrap/>
            <w:vAlign w:val="bottom"/>
          </w:tcPr>
          <w:p w14:paraId="397EC645" w14:textId="77777777" w:rsidR="000A6D68" w:rsidRPr="000C5BE6" w:rsidRDefault="000A6D68" w:rsidP="000E0F19">
            <w:pPr>
              <w:jc w:val="center"/>
              <w:rPr>
                <w:rFonts w:ascii="Arial" w:eastAsia="Times New Roman" w:hAnsi="Arial" w:cs="Arial"/>
                <w:color w:val="000000"/>
              </w:rPr>
            </w:pPr>
            <w:r w:rsidRPr="000C5BE6">
              <w:rPr>
                <w:rFonts w:ascii="Arial" w:eastAsia="Times New Roman" w:hAnsi="Arial" w:cs="Arial"/>
                <w:color w:val="000000"/>
              </w:rPr>
              <w:t>48%</w:t>
            </w:r>
          </w:p>
        </w:tc>
      </w:tr>
    </w:tbl>
    <w:p w14:paraId="40BD9AA1" w14:textId="77777777" w:rsidR="000A6D68" w:rsidRDefault="000A6D68" w:rsidP="000A6D68">
      <w:pPr>
        <w:pStyle w:val="NormalWeb"/>
        <w:jc w:val="both"/>
        <w:rPr>
          <w:rFonts w:eastAsia="Times New Roman" w:cs="Arial"/>
          <w:b/>
          <w:bCs/>
          <w:lang w:val="en"/>
        </w:rPr>
      </w:pPr>
    </w:p>
    <w:p w14:paraId="5A178017" w14:textId="4993A8C0" w:rsidR="000A6D68" w:rsidRPr="00874D4F" w:rsidRDefault="000A6D68" w:rsidP="000A6D68">
      <w:pPr>
        <w:pStyle w:val="NormalWeb"/>
        <w:jc w:val="both"/>
        <w:rPr>
          <w:rFonts w:eastAsia="Times New Roman" w:cs="Arial"/>
          <w:b/>
          <w:bCs/>
          <w:lang w:val="en"/>
        </w:rPr>
      </w:pPr>
      <w:r>
        <w:rPr>
          <w:rFonts w:eastAsia="Times New Roman" w:cs="Arial"/>
          <w:b/>
          <w:bCs/>
          <w:lang w:val="en"/>
        </w:rPr>
        <w:t>Disability:</w:t>
      </w:r>
    </w:p>
    <w:tbl>
      <w:tblPr>
        <w:tblW w:w="9776" w:type="dxa"/>
        <w:tblLook w:val="04A0" w:firstRow="1" w:lastRow="0" w:firstColumn="1" w:lastColumn="0" w:noHBand="0" w:noVBand="1"/>
      </w:tblPr>
      <w:tblGrid>
        <w:gridCol w:w="6374"/>
        <w:gridCol w:w="3402"/>
      </w:tblGrid>
      <w:tr w:rsidR="000A6D68" w:rsidRPr="0081493E" w14:paraId="779AF64B" w14:textId="77777777" w:rsidTr="000E0F19">
        <w:trPr>
          <w:trHeight w:val="492"/>
        </w:trPr>
        <w:tc>
          <w:tcPr>
            <w:tcW w:w="6374" w:type="dxa"/>
            <w:tcBorders>
              <w:top w:val="single" w:sz="4" w:space="0" w:color="auto"/>
              <w:left w:val="single" w:sz="4" w:space="0" w:color="auto"/>
              <w:bottom w:val="single" w:sz="4" w:space="0" w:color="auto"/>
              <w:right w:val="single" w:sz="4" w:space="0" w:color="auto"/>
            </w:tcBorders>
            <w:shd w:val="clear" w:color="auto" w:fill="CC99FF"/>
            <w:vAlign w:val="bottom"/>
            <w:hideMark/>
          </w:tcPr>
          <w:p w14:paraId="5299DC87" w14:textId="77777777" w:rsidR="000A6D68" w:rsidRPr="000C5BE6" w:rsidRDefault="000A6D68" w:rsidP="000E0F19">
            <w:pPr>
              <w:rPr>
                <w:rFonts w:ascii="Arial" w:eastAsia="Times New Roman" w:hAnsi="Arial" w:cs="Arial"/>
                <w:color w:val="000000"/>
              </w:rPr>
            </w:pPr>
            <w:r w:rsidRPr="000C5BE6">
              <w:rPr>
                <w:rFonts w:ascii="Arial" w:eastAsia="Times New Roman" w:hAnsi="Arial" w:cs="Arial"/>
                <w:color w:val="000000"/>
              </w:rPr>
              <w:t>Croydon Council: all workforce disclosed disability 2021/2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3AE0FA4" w14:textId="77777777" w:rsidR="000A6D68" w:rsidRPr="000C5BE6" w:rsidRDefault="000A6D68" w:rsidP="000E0F19">
            <w:pPr>
              <w:jc w:val="right"/>
              <w:rPr>
                <w:rFonts w:ascii="Arial" w:eastAsia="Times New Roman" w:hAnsi="Arial" w:cs="Arial"/>
                <w:color w:val="000000"/>
              </w:rPr>
            </w:pPr>
            <w:r w:rsidRPr="000C5BE6">
              <w:rPr>
                <w:rFonts w:ascii="Arial" w:eastAsia="Times New Roman" w:hAnsi="Arial" w:cs="Arial"/>
                <w:color w:val="000000"/>
              </w:rPr>
              <w:t>10%</w:t>
            </w:r>
          </w:p>
        </w:tc>
      </w:tr>
      <w:tr w:rsidR="000A6D68" w:rsidRPr="0081493E" w14:paraId="590CFAA8" w14:textId="77777777" w:rsidTr="000E0F19">
        <w:trPr>
          <w:trHeight w:val="492"/>
        </w:trPr>
        <w:tc>
          <w:tcPr>
            <w:tcW w:w="6374" w:type="dxa"/>
            <w:tcBorders>
              <w:top w:val="nil"/>
              <w:left w:val="single" w:sz="4" w:space="0" w:color="auto"/>
              <w:bottom w:val="single" w:sz="4" w:space="0" w:color="auto"/>
              <w:right w:val="single" w:sz="4" w:space="0" w:color="auto"/>
            </w:tcBorders>
            <w:shd w:val="clear" w:color="auto" w:fill="CC99FF"/>
            <w:vAlign w:val="bottom"/>
            <w:hideMark/>
          </w:tcPr>
          <w:p w14:paraId="0EE794DC" w14:textId="77777777" w:rsidR="000A6D68" w:rsidRPr="000C5BE6" w:rsidRDefault="000A6D68" w:rsidP="000E0F19">
            <w:pPr>
              <w:rPr>
                <w:rFonts w:ascii="Arial" w:eastAsia="Times New Roman" w:hAnsi="Arial" w:cs="Arial"/>
                <w:color w:val="000000"/>
              </w:rPr>
            </w:pPr>
            <w:r w:rsidRPr="000C5BE6">
              <w:rPr>
                <w:rFonts w:ascii="Arial" w:eastAsia="Times New Roman" w:hAnsi="Arial" w:cs="Arial"/>
                <w:color w:val="000000"/>
              </w:rPr>
              <w:t>Croydon residents disclosed disability: ONS census 2021(%)</w:t>
            </w:r>
          </w:p>
        </w:tc>
        <w:tc>
          <w:tcPr>
            <w:tcW w:w="3402" w:type="dxa"/>
            <w:tcBorders>
              <w:top w:val="nil"/>
              <w:left w:val="nil"/>
              <w:bottom w:val="single" w:sz="4" w:space="0" w:color="auto"/>
              <w:right w:val="single" w:sz="4" w:space="0" w:color="auto"/>
            </w:tcBorders>
            <w:shd w:val="clear" w:color="auto" w:fill="auto"/>
            <w:noWrap/>
            <w:vAlign w:val="bottom"/>
            <w:hideMark/>
          </w:tcPr>
          <w:p w14:paraId="654667E7" w14:textId="77777777" w:rsidR="000A6D68" w:rsidRPr="000C5BE6" w:rsidRDefault="000A6D68" w:rsidP="000E0F19">
            <w:pPr>
              <w:jc w:val="right"/>
              <w:rPr>
                <w:rFonts w:ascii="Arial" w:eastAsia="Times New Roman" w:hAnsi="Arial" w:cs="Arial"/>
                <w:color w:val="000000"/>
              </w:rPr>
            </w:pPr>
            <w:r w:rsidRPr="000C5BE6">
              <w:rPr>
                <w:rFonts w:ascii="Arial" w:eastAsia="Times New Roman" w:hAnsi="Arial" w:cs="Arial"/>
                <w:color w:val="000000"/>
              </w:rPr>
              <w:t>14%</w:t>
            </w:r>
          </w:p>
        </w:tc>
      </w:tr>
    </w:tbl>
    <w:p w14:paraId="16A7E275" w14:textId="77777777" w:rsidR="002A6A03" w:rsidRDefault="002A6A03" w:rsidP="00AA3460">
      <w:pPr>
        <w:spacing w:before="100" w:beforeAutospacing="1" w:after="100" w:afterAutospacing="1"/>
        <w:jc w:val="both"/>
        <w:rPr>
          <w:rFonts w:ascii="Arial" w:hAnsi="Arial" w:cs="Arial"/>
          <w:sz w:val="24"/>
          <w:szCs w:val="24"/>
        </w:rPr>
      </w:pPr>
    </w:p>
    <w:p w14:paraId="481B8A24" w14:textId="77777777" w:rsidR="00B555B4" w:rsidRDefault="00B555B4" w:rsidP="00B555B4">
      <w:pPr>
        <w:pStyle w:val="NormalWeb"/>
        <w:ind w:firstLine="720"/>
        <w:jc w:val="both"/>
        <w:outlineLvl w:val="0"/>
        <w:rPr>
          <w:rFonts w:asciiTheme="minorHAnsi" w:eastAsia="Times New Roman" w:hAnsiTheme="minorHAnsi" w:cstheme="minorHAnsi"/>
          <w:color w:val="701471"/>
          <w:sz w:val="44"/>
          <w:szCs w:val="20"/>
          <w:lang w:eastAsia="en-US"/>
        </w:rPr>
      </w:pPr>
      <w:bookmarkStart w:id="2" w:name="_Toc119496074"/>
      <w:bookmarkStart w:id="3" w:name="_Toc120094568"/>
      <w:bookmarkStart w:id="4" w:name="_Toc131149972"/>
      <w:r w:rsidRPr="001A144A">
        <w:rPr>
          <w:rFonts w:asciiTheme="minorHAnsi" w:eastAsia="Times New Roman" w:hAnsiTheme="minorHAnsi" w:cstheme="minorHAnsi"/>
          <w:color w:val="701471"/>
          <w:sz w:val="44"/>
          <w:szCs w:val="20"/>
          <w:lang w:eastAsia="en-US"/>
        </w:rPr>
        <w:t>Introduction</w:t>
      </w:r>
      <w:bookmarkStart w:id="5" w:name="_Toc119496075"/>
      <w:bookmarkEnd w:id="2"/>
      <w:bookmarkEnd w:id="3"/>
      <w:bookmarkEnd w:id="4"/>
    </w:p>
    <w:p w14:paraId="638F6A35" w14:textId="497A22FF" w:rsidR="00B555B4" w:rsidRPr="00F47665" w:rsidRDefault="00B555B4" w:rsidP="00B555B4">
      <w:pPr>
        <w:pStyle w:val="NormalWeb"/>
        <w:jc w:val="both"/>
        <w:outlineLvl w:val="0"/>
        <w:rPr>
          <w:rFonts w:eastAsia="Times New Roman" w:cs="Arial"/>
          <w:b/>
          <w:color w:val="701471"/>
          <w:sz w:val="28"/>
          <w:szCs w:val="28"/>
          <w:lang w:eastAsia="en-US"/>
        </w:rPr>
      </w:pPr>
      <w:bookmarkStart w:id="6" w:name="_Toc120094569"/>
      <w:bookmarkStart w:id="7" w:name="_Toc131149973"/>
      <w:r>
        <w:rPr>
          <w:rFonts w:eastAsia="Times New Roman" w:cs="Arial"/>
          <w:b/>
          <w:color w:val="701471"/>
          <w:sz w:val="28"/>
          <w:szCs w:val="28"/>
          <w:lang w:eastAsia="en-US"/>
        </w:rPr>
        <w:t>1.</w:t>
      </w:r>
      <w:r>
        <w:rPr>
          <w:rFonts w:eastAsia="Times New Roman" w:cs="Arial"/>
          <w:b/>
          <w:color w:val="701471"/>
          <w:sz w:val="28"/>
          <w:szCs w:val="28"/>
          <w:lang w:eastAsia="en-US"/>
        </w:rPr>
        <w:tab/>
      </w:r>
      <w:r w:rsidRPr="001A144A">
        <w:rPr>
          <w:rFonts w:eastAsia="Times New Roman" w:cs="Arial"/>
          <w:b/>
          <w:color w:val="701471"/>
          <w:sz w:val="28"/>
          <w:szCs w:val="28"/>
          <w:lang w:eastAsia="en-US"/>
        </w:rPr>
        <w:t xml:space="preserve">What </w:t>
      </w:r>
      <w:r>
        <w:rPr>
          <w:rFonts w:eastAsia="Times New Roman" w:cs="Arial"/>
          <w:b/>
          <w:color w:val="701471"/>
          <w:sz w:val="28"/>
          <w:szCs w:val="28"/>
          <w:lang w:eastAsia="en-US"/>
        </w:rPr>
        <w:t>is the ethnicity</w:t>
      </w:r>
      <w:r w:rsidRPr="001A144A">
        <w:rPr>
          <w:rFonts w:eastAsia="Times New Roman" w:cs="Arial"/>
          <w:b/>
          <w:color w:val="701471"/>
          <w:sz w:val="28"/>
          <w:szCs w:val="28"/>
          <w:lang w:eastAsia="en-US"/>
        </w:rPr>
        <w:t xml:space="preserve"> pay gap?</w:t>
      </w:r>
      <w:bookmarkEnd w:id="5"/>
      <w:bookmarkEnd w:id="6"/>
      <w:bookmarkEnd w:id="7"/>
    </w:p>
    <w:p w14:paraId="4A599155" w14:textId="72C22C4E" w:rsidR="00B555B4" w:rsidRDefault="007E69C2" w:rsidP="00654D42">
      <w:pPr>
        <w:pStyle w:val="NormalWeb"/>
        <w:ind w:left="720"/>
        <w:jc w:val="both"/>
        <w:rPr>
          <w:rFonts w:cs="Arial"/>
        </w:rPr>
      </w:pPr>
      <w:r>
        <w:rPr>
          <w:rFonts w:cs="Arial"/>
        </w:rPr>
        <w:t xml:space="preserve">The ethnicity </w:t>
      </w:r>
      <w:r w:rsidRPr="003F0399">
        <w:rPr>
          <w:rFonts w:cs="Arial"/>
        </w:rPr>
        <w:t>pay gap compares the difference between the average hourly pay of</w:t>
      </w:r>
      <w:r w:rsidR="000866DA">
        <w:rPr>
          <w:rFonts w:cs="Arial"/>
        </w:rPr>
        <w:t xml:space="preserve"> </w:t>
      </w:r>
      <w:r w:rsidR="00E60C86">
        <w:rPr>
          <w:rFonts w:cs="Arial"/>
        </w:rPr>
        <w:t>G</w:t>
      </w:r>
      <w:r w:rsidR="000866DA">
        <w:rPr>
          <w:rFonts w:cs="Arial"/>
        </w:rPr>
        <w:t xml:space="preserve">lobal </w:t>
      </w:r>
      <w:r w:rsidR="00E60C86">
        <w:rPr>
          <w:rFonts w:cs="Arial"/>
        </w:rPr>
        <w:t>M</w:t>
      </w:r>
      <w:r w:rsidR="000866DA">
        <w:rPr>
          <w:rFonts w:cs="Arial"/>
        </w:rPr>
        <w:t xml:space="preserve">ajority ethnic groups and </w:t>
      </w:r>
      <w:r w:rsidR="00E60C86">
        <w:rPr>
          <w:rFonts w:cs="Arial"/>
        </w:rPr>
        <w:t>W</w:t>
      </w:r>
      <w:r w:rsidR="000866DA">
        <w:rPr>
          <w:rFonts w:cs="Arial"/>
        </w:rPr>
        <w:t>hite ethnic groups</w:t>
      </w:r>
      <w:r w:rsidRPr="003F0399">
        <w:rPr>
          <w:rFonts w:cs="Arial"/>
        </w:rPr>
        <w:t xml:space="preserve">.   </w:t>
      </w:r>
      <w:r w:rsidR="000866DA">
        <w:rPr>
          <w:rFonts w:cs="Arial"/>
        </w:rPr>
        <w:t xml:space="preserve">The ethnicity </w:t>
      </w:r>
      <w:r w:rsidRPr="003F0399">
        <w:rPr>
          <w:rFonts w:cs="Arial"/>
        </w:rPr>
        <w:t xml:space="preserve">pay gap looks at all </w:t>
      </w:r>
      <w:r w:rsidR="00FA6ADF">
        <w:rPr>
          <w:rFonts w:cs="Arial"/>
        </w:rPr>
        <w:t xml:space="preserve">eligible employees within the council, to consider </w:t>
      </w:r>
      <w:r w:rsidRPr="003F0399">
        <w:rPr>
          <w:rFonts w:cs="Arial"/>
        </w:rPr>
        <w:t xml:space="preserve">whether </w:t>
      </w:r>
      <w:r w:rsidR="00E60C86">
        <w:rPr>
          <w:rFonts w:cs="Arial"/>
        </w:rPr>
        <w:t>W</w:t>
      </w:r>
      <w:r w:rsidR="00FA6ADF">
        <w:rPr>
          <w:rFonts w:cs="Arial"/>
        </w:rPr>
        <w:t xml:space="preserve">hite ethnic groups </w:t>
      </w:r>
      <w:r w:rsidRPr="003F0399">
        <w:rPr>
          <w:rFonts w:cs="Arial"/>
        </w:rPr>
        <w:t>are on average occupying higher paying roles tha</w:t>
      </w:r>
      <w:r w:rsidR="00FA6ADF">
        <w:rPr>
          <w:rFonts w:cs="Arial"/>
        </w:rPr>
        <w:t xml:space="preserve">n </w:t>
      </w:r>
      <w:r w:rsidR="00E60C86">
        <w:rPr>
          <w:rFonts w:cs="Arial"/>
        </w:rPr>
        <w:t>G</w:t>
      </w:r>
      <w:r w:rsidR="00FA6ADF">
        <w:rPr>
          <w:rFonts w:cs="Arial"/>
        </w:rPr>
        <w:t xml:space="preserve">lobal </w:t>
      </w:r>
      <w:r w:rsidR="00E60C86">
        <w:rPr>
          <w:rFonts w:cs="Arial"/>
        </w:rPr>
        <w:t>M</w:t>
      </w:r>
      <w:r w:rsidR="00FA6ADF">
        <w:rPr>
          <w:rFonts w:cs="Arial"/>
        </w:rPr>
        <w:t>ajority</w:t>
      </w:r>
      <w:r w:rsidRPr="003F0399">
        <w:rPr>
          <w:rFonts w:cs="Arial"/>
        </w:rPr>
        <w:t xml:space="preserve">, or whether </w:t>
      </w:r>
      <w:r w:rsidR="00E60C86">
        <w:rPr>
          <w:rFonts w:cs="Arial"/>
        </w:rPr>
        <w:t>G</w:t>
      </w:r>
      <w:r w:rsidR="00EB7F22">
        <w:rPr>
          <w:rFonts w:cs="Arial"/>
        </w:rPr>
        <w:t xml:space="preserve">lobal </w:t>
      </w:r>
      <w:r w:rsidR="00E60C86">
        <w:rPr>
          <w:rFonts w:cs="Arial"/>
        </w:rPr>
        <w:t>M</w:t>
      </w:r>
      <w:r w:rsidR="00EB7F22">
        <w:rPr>
          <w:rFonts w:cs="Arial"/>
        </w:rPr>
        <w:t xml:space="preserve">ajority groups </w:t>
      </w:r>
      <w:r w:rsidRPr="003F0399">
        <w:rPr>
          <w:rFonts w:cs="Arial"/>
        </w:rPr>
        <w:t>are occupying higher paid roles than</w:t>
      </w:r>
      <w:r w:rsidR="00EB7F22">
        <w:rPr>
          <w:rFonts w:cs="Arial"/>
        </w:rPr>
        <w:t xml:space="preserve"> </w:t>
      </w:r>
      <w:r w:rsidR="00E60C86">
        <w:rPr>
          <w:rFonts w:cs="Arial"/>
        </w:rPr>
        <w:t>W</w:t>
      </w:r>
      <w:r w:rsidR="00EB7F22">
        <w:rPr>
          <w:rFonts w:cs="Arial"/>
        </w:rPr>
        <w:t>hite ethnicities</w:t>
      </w:r>
      <w:r w:rsidRPr="003F0399">
        <w:rPr>
          <w:rFonts w:cs="Arial"/>
        </w:rPr>
        <w:t>.</w:t>
      </w:r>
      <w:r w:rsidRPr="003F0399" w:rsidDel="002872C1">
        <w:rPr>
          <w:rFonts w:cs="Arial"/>
        </w:rPr>
        <w:t xml:space="preserve"> </w:t>
      </w:r>
      <w:r w:rsidR="00EB7F22">
        <w:rPr>
          <w:rFonts w:cs="Arial"/>
        </w:rPr>
        <w:t>The ethnicity pay gap</w:t>
      </w:r>
      <w:r w:rsidRPr="003F0399">
        <w:rPr>
          <w:rFonts w:cs="Arial"/>
        </w:rPr>
        <w:t xml:space="preserve"> is not a comparison of pay between people doing the same work.</w:t>
      </w:r>
    </w:p>
    <w:p w14:paraId="69294D4E" w14:textId="77777777" w:rsidR="00B555B4" w:rsidRPr="001A144A" w:rsidRDefault="00B555B4" w:rsidP="00B555B4">
      <w:pPr>
        <w:pStyle w:val="NormalWeb"/>
        <w:jc w:val="both"/>
        <w:outlineLvl w:val="0"/>
        <w:rPr>
          <w:rFonts w:eastAsia="Times New Roman" w:cs="Arial"/>
          <w:b/>
          <w:color w:val="701471"/>
          <w:sz w:val="28"/>
          <w:szCs w:val="28"/>
          <w:lang w:eastAsia="en-US"/>
        </w:rPr>
      </w:pPr>
      <w:bookmarkStart w:id="8" w:name="_Toc120094570"/>
      <w:bookmarkStart w:id="9" w:name="_Toc131149974"/>
      <w:r>
        <w:rPr>
          <w:rFonts w:eastAsia="Times New Roman" w:cs="Arial"/>
          <w:b/>
          <w:color w:val="701471"/>
          <w:sz w:val="28"/>
          <w:szCs w:val="28"/>
          <w:lang w:eastAsia="en-US"/>
        </w:rPr>
        <w:t>2.</w:t>
      </w:r>
      <w:r>
        <w:rPr>
          <w:rFonts w:eastAsia="Times New Roman" w:cs="Arial"/>
          <w:b/>
          <w:color w:val="701471"/>
          <w:sz w:val="28"/>
          <w:szCs w:val="28"/>
          <w:lang w:eastAsia="en-US"/>
        </w:rPr>
        <w:tab/>
      </w:r>
      <w:r w:rsidRPr="001A144A">
        <w:rPr>
          <w:rFonts w:eastAsia="Times New Roman" w:cs="Arial"/>
          <w:b/>
          <w:color w:val="701471"/>
          <w:sz w:val="28"/>
          <w:szCs w:val="28"/>
          <w:lang w:eastAsia="en-US"/>
        </w:rPr>
        <w:t>Understanding the pay gap information</w:t>
      </w:r>
      <w:bookmarkEnd w:id="8"/>
      <w:bookmarkEnd w:id="9"/>
    </w:p>
    <w:p w14:paraId="7087AAF6" w14:textId="77777777" w:rsidR="00B555B4" w:rsidRPr="001A144A" w:rsidRDefault="00B555B4" w:rsidP="00B555B4">
      <w:pPr>
        <w:pStyle w:val="Heading3"/>
        <w:keepNext w:val="0"/>
        <w:keepLines w:val="0"/>
        <w:tabs>
          <w:tab w:val="left" w:pos="-990"/>
        </w:tabs>
        <w:spacing w:before="120" w:line="360" w:lineRule="auto"/>
        <w:jc w:val="both"/>
        <w:rPr>
          <w:rFonts w:ascii="Arial" w:eastAsia="Times New Roman" w:hAnsi="Arial" w:cs="Arial"/>
          <w:color w:val="701471"/>
          <w:sz w:val="28"/>
          <w:szCs w:val="28"/>
          <w:lang w:eastAsia="en-US"/>
        </w:rPr>
      </w:pPr>
      <w:bookmarkStart w:id="10" w:name="_Toc119496077"/>
      <w:bookmarkStart w:id="11" w:name="_Toc120094571"/>
      <w:bookmarkStart w:id="12" w:name="_Toc131149975"/>
      <w:r w:rsidRPr="001A144A">
        <w:rPr>
          <w:rFonts w:ascii="Arial" w:eastAsia="Times New Roman" w:hAnsi="Arial" w:cs="Arial"/>
          <w:color w:val="701471"/>
          <w:sz w:val="28"/>
          <w:szCs w:val="28"/>
          <w:lang w:eastAsia="en-US"/>
        </w:rPr>
        <w:t xml:space="preserve">2.1 </w:t>
      </w:r>
      <w:r w:rsidRPr="001A144A">
        <w:rPr>
          <w:rFonts w:ascii="Arial" w:eastAsia="Times New Roman" w:hAnsi="Arial" w:cs="Arial"/>
          <w:color w:val="701471"/>
          <w:sz w:val="28"/>
          <w:szCs w:val="28"/>
          <w:lang w:eastAsia="en-US"/>
        </w:rPr>
        <w:tab/>
        <w:t xml:space="preserve">Pay gap </w:t>
      </w:r>
      <w:proofErr w:type="gramStart"/>
      <w:r w:rsidRPr="001A144A">
        <w:rPr>
          <w:rFonts w:ascii="Arial" w:eastAsia="Times New Roman" w:hAnsi="Arial" w:cs="Arial"/>
          <w:color w:val="701471"/>
          <w:sz w:val="28"/>
          <w:szCs w:val="28"/>
          <w:lang w:eastAsia="en-US"/>
        </w:rPr>
        <w:t>percentages</w:t>
      </w:r>
      <w:bookmarkEnd w:id="10"/>
      <w:bookmarkEnd w:id="11"/>
      <w:bookmarkEnd w:id="12"/>
      <w:proofErr w:type="gramEnd"/>
    </w:p>
    <w:p w14:paraId="1FB6825A" w14:textId="51813F1F" w:rsidR="00B555B4" w:rsidRPr="00061C04" w:rsidRDefault="00B555B4" w:rsidP="00B555B4">
      <w:pPr>
        <w:ind w:left="720"/>
        <w:jc w:val="both"/>
        <w:rPr>
          <w:rFonts w:ascii="Arial" w:hAnsi="Arial" w:cs="Arial"/>
          <w:sz w:val="24"/>
          <w:szCs w:val="24"/>
        </w:rPr>
      </w:pPr>
      <w:r w:rsidRPr="00061C04">
        <w:rPr>
          <w:rFonts w:ascii="Arial" w:hAnsi="Arial" w:cs="Arial"/>
          <w:sz w:val="24"/>
          <w:szCs w:val="24"/>
        </w:rPr>
        <w:t xml:space="preserve">The </w:t>
      </w:r>
      <w:r>
        <w:rPr>
          <w:rFonts w:ascii="Arial" w:hAnsi="Arial" w:cs="Arial"/>
          <w:sz w:val="24"/>
          <w:szCs w:val="24"/>
        </w:rPr>
        <w:t xml:space="preserve">pay gap </w:t>
      </w:r>
      <w:r w:rsidRPr="00061C04">
        <w:rPr>
          <w:rFonts w:ascii="Arial" w:hAnsi="Arial" w:cs="Arial"/>
          <w:sz w:val="24"/>
          <w:szCs w:val="24"/>
        </w:rPr>
        <w:t xml:space="preserve">data can show positive and negative percentages depending on whether the </w:t>
      </w:r>
      <w:r>
        <w:rPr>
          <w:rFonts w:ascii="Arial" w:hAnsi="Arial" w:cs="Arial"/>
          <w:sz w:val="24"/>
          <w:szCs w:val="24"/>
        </w:rPr>
        <w:t>gap</w:t>
      </w:r>
      <w:r w:rsidRPr="00061C04">
        <w:rPr>
          <w:rFonts w:ascii="Arial" w:hAnsi="Arial" w:cs="Arial"/>
          <w:sz w:val="24"/>
          <w:szCs w:val="24"/>
        </w:rPr>
        <w:t xml:space="preserve"> being measured is higher or lower for the </w:t>
      </w:r>
      <w:r w:rsidR="00054067">
        <w:rPr>
          <w:rFonts w:ascii="Arial" w:hAnsi="Arial" w:cs="Arial"/>
          <w:sz w:val="24"/>
          <w:szCs w:val="24"/>
        </w:rPr>
        <w:t>G</w:t>
      </w:r>
      <w:r w:rsidR="007C0AD5">
        <w:rPr>
          <w:rFonts w:ascii="Arial" w:hAnsi="Arial" w:cs="Arial"/>
          <w:sz w:val="24"/>
          <w:szCs w:val="24"/>
        </w:rPr>
        <w:t xml:space="preserve">lobal </w:t>
      </w:r>
      <w:r w:rsidR="00054067">
        <w:rPr>
          <w:rFonts w:ascii="Arial" w:hAnsi="Arial" w:cs="Arial"/>
          <w:sz w:val="24"/>
          <w:szCs w:val="24"/>
        </w:rPr>
        <w:t>M</w:t>
      </w:r>
      <w:r w:rsidR="007C0AD5">
        <w:rPr>
          <w:rFonts w:ascii="Arial" w:hAnsi="Arial" w:cs="Arial"/>
          <w:sz w:val="24"/>
          <w:szCs w:val="24"/>
        </w:rPr>
        <w:t xml:space="preserve">ajority ethnic </w:t>
      </w:r>
      <w:r w:rsidRPr="00061C04">
        <w:rPr>
          <w:rFonts w:ascii="Arial" w:hAnsi="Arial" w:cs="Arial"/>
          <w:sz w:val="24"/>
          <w:szCs w:val="24"/>
        </w:rPr>
        <w:t>group</w:t>
      </w:r>
      <w:r>
        <w:rPr>
          <w:rFonts w:ascii="Arial" w:hAnsi="Arial" w:cs="Arial"/>
          <w:sz w:val="24"/>
          <w:szCs w:val="24"/>
        </w:rPr>
        <w:t xml:space="preserve"> compared to the </w:t>
      </w:r>
      <w:r w:rsidR="00054067">
        <w:rPr>
          <w:rFonts w:ascii="Arial" w:hAnsi="Arial" w:cs="Arial"/>
          <w:sz w:val="24"/>
          <w:szCs w:val="24"/>
        </w:rPr>
        <w:t>W</w:t>
      </w:r>
      <w:r w:rsidR="00FA700E">
        <w:rPr>
          <w:rFonts w:ascii="Arial" w:hAnsi="Arial" w:cs="Arial"/>
          <w:sz w:val="24"/>
          <w:szCs w:val="24"/>
        </w:rPr>
        <w:t>hite</w:t>
      </w:r>
      <w:r w:rsidR="00054067">
        <w:rPr>
          <w:rFonts w:ascii="Arial" w:hAnsi="Arial" w:cs="Arial"/>
          <w:sz w:val="24"/>
          <w:szCs w:val="24"/>
        </w:rPr>
        <w:t xml:space="preserve"> ethnic</w:t>
      </w:r>
      <w:r w:rsidR="00FA700E">
        <w:rPr>
          <w:rFonts w:ascii="Arial" w:hAnsi="Arial" w:cs="Arial"/>
          <w:sz w:val="24"/>
          <w:szCs w:val="24"/>
        </w:rPr>
        <w:t xml:space="preserve"> </w:t>
      </w:r>
      <w:r>
        <w:rPr>
          <w:rFonts w:ascii="Arial" w:hAnsi="Arial" w:cs="Arial"/>
          <w:sz w:val="24"/>
          <w:szCs w:val="24"/>
        </w:rPr>
        <w:t>group.</w:t>
      </w:r>
      <w:r w:rsidRPr="00061C04">
        <w:rPr>
          <w:rFonts w:ascii="Arial" w:hAnsi="Arial" w:cs="Arial"/>
          <w:sz w:val="24"/>
          <w:szCs w:val="24"/>
        </w:rPr>
        <w:t xml:space="preserve">   </w:t>
      </w:r>
    </w:p>
    <w:p w14:paraId="37B36839" w14:textId="5F860D03" w:rsidR="00B555B4" w:rsidRPr="001A144A" w:rsidRDefault="00B555B4" w:rsidP="00B555B4">
      <w:pPr>
        <w:pStyle w:val="NormalWeb"/>
        <w:ind w:left="720"/>
        <w:jc w:val="both"/>
        <w:rPr>
          <w:rFonts w:cs="Arial"/>
          <w:lang w:val="en"/>
        </w:rPr>
      </w:pPr>
      <w:r w:rsidRPr="001A144A">
        <w:rPr>
          <w:rFonts w:cs="Arial"/>
          <w:lang w:val="en"/>
        </w:rPr>
        <w:t>In this report the percentage gap represents the degree to which the average</w:t>
      </w:r>
      <w:r>
        <w:rPr>
          <w:rFonts w:cs="Arial"/>
          <w:lang w:val="en"/>
        </w:rPr>
        <w:t xml:space="preserve"> mean or median pay rates</w:t>
      </w:r>
      <w:r w:rsidRPr="001A144A">
        <w:rPr>
          <w:rFonts w:cs="Arial"/>
          <w:lang w:val="en"/>
        </w:rPr>
        <w:t xml:space="preserve"> for</w:t>
      </w:r>
      <w:r>
        <w:rPr>
          <w:rFonts w:cs="Arial"/>
          <w:lang w:val="en"/>
        </w:rPr>
        <w:t xml:space="preserve"> </w:t>
      </w:r>
      <w:r w:rsidR="00054067">
        <w:rPr>
          <w:rFonts w:cs="Arial"/>
          <w:lang w:val="en"/>
        </w:rPr>
        <w:t>G</w:t>
      </w:r>
      <w:r w:rsidR="007C0AD5">
        <w:rPr>
          <w:rFonts w:cs="Arial"/>
          <w:lang w:val="en"/>
        </w:rPr>
        <w:t xml:space="preserve">lobal </w:t>
      </w:r>
      <w:r w:rsidR="00054067">
        <w:rPr>
          <w:rFonts w:cs="Arial"/>
          <w:lang w:val="en"/>
        </w:rPr>
        <w:t>M</w:t>
      </w:r>
      <w:r w:rsidR="007C0AD5">
        <w:rPr>
          <w:rFonts w:cs="Arial"/>
          <w:lang w:val="en"/>
        </w:rPr>
        <w:t xml:space="preserve">ajority </w:t>
      </w:r>
      <w:r w:rsidR="00BD4416">
        <w:rPr>
          <w:rFonts w:cs="Arial"/>
          <w:lang w:val="en"/>
        </w:rPr>
        <w:t xml:space="preserve">ethnic group </w:t>
      </w:r>
      <w:r w:rsidRPr="001A144A">
        <w:rPr>
          <w:rFonts w:cs="Arial"/>
          <w:lang w:val="en"/>
        </w:rPr>
        <w:t>employees</w:t>
      </w:r>
      <w:r>
        <w:rPr>
          <w:rFonts w:cs="Arial"/>
          <w:lang w:val="en"/>
        </w:rPr>
        <w:t xml:space="preserve"> </w:t>
      </w:r>
      <w:r w:rsidRPr="001A144A">
        <w:rPr>
          <w:rFonts w:cs="Arial"/>
          <w:lang w:val="en"/>
        </w:rPr>
        <w:t>are higher or lower than the same payments for</w:t>
      </w:r>
      <w:r>
        <w:rPr>
          <w:rFonts w:cs="Arial"/>
          <w:lang w:val="en"/>
        </w:rPr>
        <w:t xml:space="preserve"> </w:t>
      </w:r>
      <w:r w:rsidR="00054067">
        <w:rPr>
          <w:rFonts w:cs="Arial"/>
          <w:lang w:val="en"/>
        </w:rPr>
        <w:t>W</w:t>
      </w:r>
      <w:r w:rsidR="00BD4416">
        <w:rPr>
          <w:rFonts w:cs="Arial"/>
          <w:lang w:val="en"/>
        </w:rPr>
        <w:t xml:space="preserve">hite ethnic group </w:t>
      </w:r>
      <w:r w:rsidRPr="001A144A">
        <w:rPr>
          <w:rFonts w:cs="Arial"/>
          <w:lang w:val="en"/>
        </w:rPr>
        <w:t>employees</w:t>
      </w:r>
      <w:r>
        <w:rPr>
          <w:rFonts w:cs="Arial"/>
          <w:lang w:val="en"/>
        </w:rPr>
        <w:t>.</w:t>
      </w:r>
    </w:p>
    <w:p w14:paraId="78B22F04" w14:textId="77777777" w:rsidR="00B555B4" w:rsidRPr="001A144A" w:rsidRDefault="00B555B4" w:rsidP="00B555B4">
      <w:pPr>
        <w:pStyle w:val="Heading3"/>
        <w:keepNext w:val="0"/>
        <w:keepLines w:val="0"/>
        <w:tabs>
          <w:tab w:val="left" w:pos="-990"/>
        </w:tabs>
        <w:spacing w:before="120" w:line="360" w:lineRule="auto"/>
        <w:jc w:val="both"/>
        <w:rPr>
          <w:rFonts w:ascii="Arial" w:eastAsia="Times New Roman" w:hAnsi="Arial" w:cs="Arial"/>
          <w:color w:val="701471"/>
          <w:sz w:val="28"/>
          <w:szCs w:val="28"/>
          <w:lang w:eastAsia="en-US"/>
        </w:rPr>
      </w:pPr>
      <w:bookmarkStart w:id="13" w:name="_Toc119496078"/>
      <w:bookmarkStart w:id="14" w:name="_Toc120094572"/>
      <w:bookmarkStart w:id="15" w:name="_Toc131149976"/>
      <w:r w:rsidRPr="001A144A">
        <w:rPr>
          <w:rFonts w:ascii="Arial" w:eastAsia="Times New Roman" w:hAnsi="Arial"/>
          <w:color w:val="701471"/>
          <w:sz w:val="28"/>
          <w:szCs w:val="28"/>
          <w:lang w:eastAsia="en-US"/>
        </w:rPr>
        <w:t xml:space="preserve">2.2 </w:t>
      </w:r>
      <w:r w:rsidRPr="001A144A">
        <w:rPr>
          <w:rFonts w:ascii="Arial" w:eastAsia="Times New Roman" w:hAnsi="Arial"/>
          <w:color w:val="701471"/>
          <w:sz w:val="28"/>
          <w:szCs w:val="28"/>
          <w:lang w:eastAsia="en-US"/>
        </w:rPr>
        <w:tab/>
      </w:r>
      <w:r w:rsidRPr="001A144A">
        <w:rPr>
          <w:rFonts w:ascii="Arial" w:eastAsia="Times New Roman" w:hAnsi="Arial" w:cs="Arial"/>
          <w:color w:val="701471"/>
          <w:sz w:val="28"/>
          <w:szCs w:val="28"/>
          <w:lang w:eastAsia="en-US"/>
        </w:rPr>
        <w:t>Ordinary hourly rate</w:t>
      </w:r>
      <w:bookmarkEnd w:id="13"/>
      <w:bookmarkEnd w:id="14"/>
      <w:bookmarkEnd w:id="15"/>
    </w:p>
    <w:p w14:paraId="66C2A443" w14:textId="77777777" w:rsidR="00B555B4" w:rsidRPr="001A144A" w:rsidRDefault="00B555B4" w:rsidP="00B555B4">
      <w:pPr>
        <w:pStyle w:val="NormalWeb"/>
        <w:ind w:left="567" w:firstLine="153"/>
        <w:jc w:val="both"/>
        <w:rPr>
          <w:rFonts w:cs="Arial"/>
          <w:lang w:val="en"/>
        </w:rPr>
      </w:pPr>
      <w:r w:rsidRPr="001A144A">
        <w:rPr>
          <w:rFonts w:cs="Arial"/>
          <w:lang w:val="en"/>
        </w:rPr>
        <w:t>The ordinary hourly pay rate includes:</w:t>
      </w:r>
    </w:p>
    <w:p w14:paraId="54248943" w14:textId="77777777" w:rsidR="00B555B4" w:rsidRPr="001A144A" w:rsidRDefault="00B555B4" w:rsidP="00B555B4">
      <w:pPr>
        <w:pStyle w:val="ListParagraph"/>
        <w:numPr>
          <w:ilvl w:val="0"/>
          <w:numId w:val="1"/>
        </w:numPr>
        <w:tabs>
          <w:tab w:val="left" w:pos="2835"/>
        </w:tabs>
        <w:spacing w:before="100" w:beforeAutospacing="1" w:after="100" w:afterAutospacing="1"/>
        <w:ind w:left="1276" w:hanging="349"/>
        <w:jc w:val="both"/>
        <w:rPr>
          <w:rFonts w:cs="Arial"/>
          <w:lang w:val="en"/>
        </w:rPr>
      </w:pPr>
      <w:r w:rsidRPr="001A144A">
        <w:rPr>
          <w:rFonts w:cs="Arial"/>
          <w:lang w:val="en"/>
        </w:rPr>
        <w:t>Basic pay</w:t>
      </w:r>
    </w:p>
    <w:p w14:paraId="18B2B0E6" w14:textId="0BAAC6ED" w:rsidR="00B555B4" w:rsidRPr="001A144A" w:rsidRDefault="00B555B4" w:rsidP="00B555B4">
      <w:pPr>
        <w:pStyle w:val="ListParagraph"/>
        <w:numPr>
          <w:ilvl w:val="0"/>
          <w:numId w:val="1"/>
        </w:numPr>
        <w:tabs>
          <w:tab w:val="left" w:pos="2835"/>
        </w:tabs>
        <w:spacing w:before="100" w:beforeAutospacing="1" w:after="100" w:afterAutospacing="1"/>
        <w:ind w:left="1276" w:hanging="349"/>
        <w:jc w:val="both"/>
        <w:rPr>
          <w:rFonts w:cs="Arial"/>
          <w:lang w:val="en"/>
        </w:rPr>
      </w:pPr>
      <w:r w:rsidRPr="001A144A">
        <w:rPr>
          <w:rFonts w:cs="Arial"/>
          <w:lang w:val="en"/>
        </w:rPr>
        <w:t xml:space="preserve">Allowances (see </w:t>
      </w:r>
      <w:hyperlink w:anchor="_Appendix_3:_Allowances_1" w:history="1">
        <w:r w:rsidRPr="00A877AA">
          <w:rPr>
            <w:rStyle w:val="Hyperlink"/>
            <w:rFonts w:cs="Arial"/>
            <w:lang w:val="en"/>
          </w:rPr>
          <w:t xml:space="preserve">Appendix </w:t>
        </w:r>
        <w:r w:rsidR="00A877AA" w:rsidRPr="00A877AA">
          <w:rPr>
            <w:rStyle w:val="Hyperlink"/>
            <w:rFonts w:cs="Arial"/>
            <w:lang w:val="en"/>
          </w:rPr>
          <w:t>3</w:t>
        </w:r>
      </w:hyperlink>
      <w:r w:rsidRPr="001A144A">
        <w:rPr>
          <w:rFonts w:cs="Arial"/>
          <w:lang w:val="en"/>
        </w:rPr>
        <w:t>)</w:t>
      </w:r>
    </w:p>
    <w:p w14:paraId="1A392E11" w14:textId="77777777" w:rsidR="00B555B4" w:rsidRPr="001A144A" w:rsidRDefault="00B555B4" w:rsidP="00B555B4">
      <w:pPr>
        <w:pStyle w:val="ListParagraph"/>
        <w:numPr>
          <w:ilvl w:val="0"/>
          <w:numId w:val="1"/>
        </w:numPr>
        <w:tabs>
          <w:tab w:val="left" w:pos="2835"/>
        </w:tabs>
        <w:spacing w:before="100" w:beforeAutospacing="1" w:after="100" w:afterAutospacing="1"/>
        <w:ind w:left="1276" w:hanging="349"/>
        <w:jc w:val="both"/>
        <w:rPr>
          <w:rFonts w:cs="Arial"/>
          <w:lang w:val="en"/>
        </w:rPr>
      </w:pPr>
      <w:r w:rsidRPr="001A144A">
        <w:rPr>
          <w:rFonts w:cs="Arial"/>
          <w:lang w:val="en"/>
        </w:rPr>
        <w:t xml:space="preserve">Shift premium </w:t>
      </w:r>
      <w:proofErr w:type="gramStart"/>
      <w:r w:rsidRPr="001A144A">
        <w:rPr>
          <w:rFonts w:cs="Arial"/>
          <w:lang w:val="en"/>
        </w:rPr>
        <w:t>pay</w:t>
      </w:r>
      <w:proofErr w:type="gramEnd"/>
    </w:p>
    <w:p w14:paraId="1EA8F2BB" w14:textId="77777777" w:rsidR="00B555B4" w:rsidRPr="001A144A" w:rsidRDefault="00B555B4" w:rsidP="00B555B4">
      <w:pPr>
        <w:pStyle w:val="NormalWeb"/>
        <w:ind w:left="567" w:firstLine="153"/>
        <w:jc w:val="both"/>
        <w:rPr>
          <w:rFonts w:cs="Arial"/>
          <w:lang w:val="en"/>
        </w:rPr>
      </w:pPr>
      <w:r w:rsidRPr="001A144A">
        <w:rPr>
          <w:rFonts w:cs="Arial"/>
          <w:lang w:val="en"/>
        </w:rPr>
        <w:t>It does not include:</w:t>
      </w:r>
    </w:p>
    <w:p w14:paraId="5274BE62" w14:textId="77777777" w:rsidR="00B555B4" w:rsidRPr="00E84DE2" w:rsidRDefault="00B555B4" w:rsidP="00B555B4">
      <w:pPr>
        <w:pStyle w:val="ListParagraph"/>
        <w:numPr>
          <w:ilvl w:val="0"/>
          <w:numId w:val="2"/>
        </w:numPr>
        <w:spacing w:before="100" w:beforeAutospacing="1" w:after="100" w:afterAutospacing="1"/>
        <w:jc w:val="both"/>
        <w:rPr>
          <w:rFonts w:cs="Arial"/>
          <w:lang w:val="en"/>
        </w:rPr>
      </w:pPr>
      <w:r w:rsidRPr="00E84DE2">
        <w:rPr>
          <w:rFonts w:cs="Arial"/>
          <w:lang w:val="en"/>
        </w:rPr>
        <w:t>Employees on maternity leave, long term sick leave, or other types of reduced pay</w:t>
      </w:r>
    </w:p>
    <w:p w14:paraId="63B89642" w14:textId="77777777" w:rsidR="00B555B4" w:rsidRPr="00E84DE2" w:rsidRDefault="00B555B4" w:rsidP="00B555B4">
      <w:pPr>
        <w:pStyle w:val="ListParagraph"/>
        <w:numPr>
          <w:ilvl w:val="0"/>
          <w:numId w:val="2"/>
        </w:numPr>
        <w:spacing w:before="100" w:beforeAutospacing="1" w:after="100" w:afterAutospacing="1"/>
        <w:jc w:val="both"/>
        <w:rPr>
          <w:rFonts w:cs="Arial"/>
          <w:lang w:val="en"/>
        </w:rPr>
      </w:pPr>
      <w:r w:rsidRPr="00E84DE2">
        <w:rPr>
          <w:rFonts w:cs="Arial"/>
          <w:lang w:val="en"/>
        </w:rPr>
        <w:t>Overtime payments</w:t>
      </w:r>
    </w:p>
    <w:p w14:paraId="3B6947F4" w14:textId="77777777" w:rsidR="00B555B4" w:rsidRDefault="00B555B4" w:rsidP="00B555B4">
      <w:pPr>
        <w:pStyle w:val="NormalWeb"/>
        <w:ind w:left="720"/>
        <w:jc w:val="both"/>
        <w:rPr>
          <w:rFonts w:cs="Arial"/>
          <w:lang w:val="en"/>
        </w:rPr>
      </w:pPr>
      <w:r w:rsidRPr="001A144A">
        <w:rPr>
          <w:rFonts w:cs="Arial"/>
          <w:lang w:val="en"/>
        </w:rPr>
        <w:t>The calculation is based on contractual weekly hours. This gives a direct comparison between employees’ hourly pay, regardless of whether they work full-time or part-time.</w:t>
      </w:r>
    </w:p>
    <w:p w14:paraId="63558BB5" w14:textId="77777777" w:rsidR="000A6D68" w:rsidRDefault="000A6D68" w:rsidP="00B555B4">
      <w:pPr>
        <w:pStyle w:val="NormalWeb"/>
        <w:ind w:left="720"/>
        <w:jc w:val="both"/>
        <w:rPr>
          <w:rFonts w:cs="Arial"/>
          <w:lang w:val="en"/>
        </w:rPr>
      </w:pPr>
    </w:p>
    <w:p w14:paraId="436AE540" w14:textId="77777777" w:rsidR="000A6D68" w:rsidRDefault="000A6D68" w:rsidP="00B555B4">
      <w:pPr>
        <w:pStyle w:val="NormalWeb"/>
        <w:ind w:left="720"/>
        <w:jc w:val="both"/>
        <w:rPr>
          <w:rFonts w:cs="Arial"/>
          <w:lang w:val="en"/>
        </w:rPr>
      </w:pPr>
    </w:p>
    <w:p w14:paraId="26B5A7B0" w14:textId="77777777" w:rsidR="000F1254" w:rsidRPr="001A144A" w:rsidRDefault="000F1254" w:rsidP="000F1254">
      <w:pPr>
        <w:pStyle w:val="Heading3"/>
        <w:keepNext w:val="0"/>
        <w:keepLines w:val="0"/>
        <w:numPr>
          <w:ilvl w:val="1"/>
          <w:numId w:val="4"/>
        </w:numPr>
        <w:tabs>
          <w:tab w:val="left" w:pos="-990"/>
          <w:tab w:val="num" w:pos="360"/>
        </w:tabs>
        <w:spacing w:before="120" w:line="360" w:lineRule="auto"/>
        <w:ind w:left="0" w:firstLine="0"/>
        <w:jc w:val="both"/>
        <w:rPr>
          <w:rFonts w:ascii="Arial" w:eastAsia="Times New Roman" w:hAnsi="Arial"/>
          <w:color w:val="701471"/>
          <w:sz w:val="28"/>
          <w:szCs w:val="28"/>
          <w:lang w:eastAsia="en-US"/>
        </w:rPr>
      </w:pPr>
      <w:bookmarkStart w:id="16" w:name="_Toc120094573"/>
      <w:bookmarkStart w:id="17" w:name="_Toc131149977"/>
      <w:r w:rsidRPr="001A144A">
        <w:rPr>
          <w:rFonts w:ascii="Arial" w:eastAsia="Times New Roman" w:hAnsi="Arial"/>
          <w:color w:val="701471"/>
          <w:sz w:val="28"/>
          <w:szCs w:val="28"/>
          <w:lang w:eastAsia="en-US"/>
        </w:rPr>
        <w:lastRenderedPageBreak/>
        <w:t>Mean and median calculations</w:t>
      </w:r>
      <w:bookmarkEnd w:id="16"/>
      <w:bookmarkEnd w:id="17"/>
    </w:p>
    <w:p w14:paraId="21EEC383" w14:textId="77777777" w:rsidR="000F1254" w:rsidRPr="009545D2" w:rsidRDefault="000F1254" w:rsidP="009545D2">
      <w:pPr>
        <w:pStyle w:val="ListParagraph"/>
        <w:numPr>
          <w:ilvl w:val="0"/>
          <w:numId w:val="15"/>
        </w:numPr>
        <w:spacing w:before="100" w:beforeAutospacing="1" w:after="100" w:afterAutospacing="1"/>
        <w:jc w:val="both"/>
        <w:rPr>
          <w:rFonts w:cs="Arial"/>
          <w:lang w:val="en"/>
        </w:rPr>
      </w:pPr>
      <w:r w:rsidRPr="009545D2">
        <w:rPr>
          <w:rFonts w:cs="Arial"/>
          <w:lang w:val="en"/>
        </w:rPr>
        <w:t>Mean calculation: adding a range of numbers together and dividing the total by how many numbers there are (often referred to as the average).</w:t>
      </w:r>
    </w:p>
    <w:p w14:paraId="5FCF3162" w14:textId="77777777" w:rsidR="000F1254" w:rsidRPr="000C65FC" w:rsidRDefault="000F1254" w:rsidP="009545D2">
      <w:pPr>
        <w:pStyle w:val="ListParagraph"/>
        <w:numPr>
          <w:ilvl w:val="0"/>
          <w:numId w:val="15"/>
        </w:numPr>
        <w:spacing w:before="100" w:beforeAutospacing="1" w:after="100" w:afterAutospacing="1"/>
        <w:jc w:val="both"/>
        <w:rPr>
          <w:rFonts w:cs="Arial"/>
          <w:lang w:val="en"/>
        </w:rPr>
      </w:pPr>
      <w:r w:rsidRPr="000C65FC">
        <w:rPr>
          <w:rFonts w:cs="Arial"/>
          <w:lang w:val="en"/>
        </w:rPr>
        <w:t>Median calculation: using the middle value in a range of numbers (which is better measure for skewed distributions).</w:t>
      </w:r>
    </w:p>
    <w:p w14:paraId="2AA670AB" w14:textId="77777777" w:rsidR="000F1254" w:rsidRPr="001A144A" w:rsidRDefault="000F1254" w:rsidP="000F1254">
      <w:pPr>
        <w:pStyle w:val="Heading3"/>
        <w:keepNext w:val="0"/>
        <w:keepLines w:val="0"/>
        <w:tabs>
          <w:tab w:val="left" w:pos="-990"/>
        </w:tabs>
        <w:spacing w:before="120" w:line="360" w:lineRule="auto"/>
        <w:jc w:val="both"/>
        <w:rPr>
          <w:rFonts w:ascii="Arial" w:eastAsia="Times New Roman" w:hAnsi="Arial"/>
          <w:color w:val="701471"/>
          <w:sz w:val="28"/>
          <w:szCs w:val="28"/>
          <w:lang w:eastAsia="en-US"/>
        </w:rPr>
      </w:pPr>
      <w:bookmarkStart w:id="18" w:name="_Toc120094574"/>
      <w:bookmarkStart w:id="19" w:name="_Toc131149978"/>
      <w:r>
        <w:rPr>
          <w:rFonts w:ascii="Arial" w:eastAsia="Times New Roman" w:hAnsi="Arial"/>
          <w:color w:val="701471"/>
          <w:sz w:val="28"/>
          <w:szCs w:val="28"/>
          <w:lang w:eastAsia="en-US"/>
        </w:rPr>
        <w:t>2.4</w:t>
      </w:r>
      <w:r>
        <w:rPr>
          <w:rFonts w:ascii="Arial" w:eastAsia="Times New Roman" w:hAnsi="Arial"/>
          <w:color w:val="701471"/>
          <w:sz w:val="28"/>
          <w:szCs w:val="28"/>
          <w:lang w:eastAsia="en-US"/>
        </w:rPr>
        <w:tab/>
      </w:r>
      <w:r w:rsidRPr="001A144A">
        <w:rPr>
          <w:rFonts w:ascii="Arial" w:eastAsia="Times New Roman" w:hAnsi="Arial"/>
          <w:color w:val="701471"/>
          <w:sz w:val="28"/>
          <w:szCs w:val="28"/>
          <w:lang w:eastAsia="en-US"/>
        </w:rPr>
        <w:t xml:space="preserve">Pay </w:t>
      </w:r>
      <w:proofErr w:type="gramStart"/>
      <w:r w:rsidRPr="001A144A">
        <w:rPr>
          <w:rFonts w:ascii="Arial" w:eastAsia="Times New Roman" w:hAnsi="Arial"/>
          <w:color w:val="701471"/>
          <w:sz w:val="28"/>
          <w:szCs w:val="28"/>
          <w:lang w:eastAsia="en-US"/>
        </w:rPr>
        <w:t>quartiles</w:t>
      </w:r>
      <w:bookmarkEnd w:id="18"/>
      <w:bookmarkEnd w:id="19"/>
      <w:proofErr w:type="gramEnd"/>
    </w:p>
    <w:p w14:paraId="4E3D1175" w14:textId="77777777" w:rsidR="000F1254" w:rsidRPr="001A144A" w:rsidRDefault="000F1254" w:rsidP="000F1254">
      <w:pPr>
        <w:pStyle w:val="NormalWeb"/>
        <w:ind w:left="720"/>
        <w:jc w:val="both"/>
        <w:rPr>
          <w:rFonts w:cs="Arial"/>
          <w:lang w:val="en"/>
        </w:rPr>
      </w:pPr>
      <w:r w:rsidRPr="001A144A">
        <w:rPr>
          <w:rFonts w:cs="Arial"/>
          <w:lang w:val="en"/>
        </w:rPr>
        <w:t>Pay quartiles are calculated by:</w:t>
      </w:r>
    </w:p>
    <w:p w14:paraId="17D39E55" w14:textId="77777777" w:rsidR="000F1254" w:rsidRPr="001A144A" w:rsidRDefault="000F1254" w:rsidP="000F1254">
      <w:pPr>
        <w:pStyle w:val="ListParagraph"/>
        <w:numPr>
          <w:ilvl w:val="0"/>
          <w:numId w:val="3"/>
        </w:numPr>
        <w:spacing w:before="100" w:beforeAutospacing="1" w:after="100" w:afterAutospacing="1"/>
        <w:ind w:left="1276" w:hanging="283"/>
        <w:jc w:val="both"/>
        <w:rPr>
          <w:rFonts w:cs="Arial"/>
          <w:lang w:val="en"/>
        </w:rPr>
      </w:pPr>
      <w:r w:rsidRPr="001A144A">
        <w:rPr>
          <w:rFonts w:cs="Arial"/>
          <w:lang w:val="en"/>
        </w:rPr>
        <w:t>Ordering employees by their ordinary hourly pay</w:t>
      </w:r>
      <w:r>
        <w:rPr>
          <w:rFonts w:cs="Arial"/>
          <w:lang w:val="en"/>
        </w:rPr>
        <w:t xml:space="preserve"> rate</w:t>
      </w:r>
      <w:r w:rsidRPr="001A144A">
        <w:rPr>
          <w:rFonts w:cs="Arial"/>
          <w:lang w:val="en"/>
        </w:rPr>
        <w:t>.</w:t>
      </w:r>
    </w:p>
    <w:p w14:paraId="2C6DDAC7" w14:textId="32077F4E" w:rsidR="000F1254" w:rsidRDefault="000F1254" w:rsidP="000F1254">
      <w:pPr>
        <w:pStyle w:val="ListParagraph"/>
        <w:numPr>
          <w:ilvl w:val="0"/>
          <w:numId w:val="3"/>
        </w:numPr>
        <w:spacing w:before="100" w:beforeAutospacing="1" w:after="100" w:afterAutospacing="1"/>
        <w:ind w:left="1276" w:hanging="283"/>
        <w:jc w:val="both"/>
        <w:rPr>
          <w:rFonts w:cs="Arial"/>
          <w:lang w:val="en"/>
        </w:rPr>
      </w:pPr>
      <w:r w:rsidRPr="001A144A">
        <w:rPr>
          <w:rFonts w:cs="Arial"/>
          <w:lang w:val="en"/>
        </w:rPr>
        <w:t>Dividing the employees into four groups, each with an equal number of employees - each group is a quartile</w:t>
      </w:r>
      <w:r w:rsidR="00413942" w:rsidRPr="001A144A">
        <w:rPr>
          <w:rFonts w:cs="Arial"/>
          <w:lang w:val="en"/>
        </w:rPr>
        <w:t xml:space="preserve">. </w:t>
      </w:r>
      <w:r w:rsidRPr="001A144A">
        <w:rPr>
          <w:rFonts w:cs="Arial"/>
          <w:lang w:val="en"/>
        </w:rPr>
        <w:t xml:space="preserve">This creates four equally sized pay </w:t>
      </w:r>
      <w:r w:rsidR="002A714B">
        <w:rPr>
          <w:rFonts w:cs="Arial"/>
          <w:lang w:val="en"/>
        </w:rPr>
        <w:t xml:space="preserve">groups </w:t>
      </w:r>
      <w:r w:rsidRPr="001A144A">
        <w:rPr>
          <w:rFonts w:cs="Arial"/>
          <w:lang w:val="en"/>
        </w:rPr>
        <w:t>ranging from the lowest paid 25% (</w:t>
      </w:r>
      <w:r w:rsidR="00F57CF8">
        <w:rPr>
          <w:rFonts w:cs="Arial"/>
          <w:lang w:val="en"/>
        </w:rPr>
        <w:t>bottom 1/4</w:t>
      </w:r>
      <w:r w:rsidRPr="001A144A">
        <w:rPr>
          <w:rFonts w:cs="Arial"/>
          <w:lang w:val="en"/>
        </w:rPr>
        <w:t>) of employees to the highest paid 25% (</w:t>
      </w:r>
      <w:r w:rsidR="00F57CF8">
        <w:rPr>
          <w:rFonts w:cs="Arial"/>
          <w:lang w:val="en"/>
        </w:rPr>
        <w:t>top 1/4</w:t>
      </w:r>
      <w:r w:rsidRPr="001A144A">
        <w:rPr>
          <w:rFonts w:cs="Arial"/>
          <w:lang w:val="en"/>
        </w:rPr>
        <w:t>) of employees</w:t>
      </w:r>
      <w:r w:rsidR="00413942" w:rsidRPr="001A144A">
        <w:rPr>
          <w:rFonts w:cs="Arial"/>
          <w:lang w:val="en"/>
        </w:rPr>
        <w:t xml:space="preserve">. </w:t>
      </w:r>
    </w:p>
    <w:p w14:paraId="1D73C507" w14:textId="31CA551C" w:rsidR="00B1178A" w:rsidRDefault="00B1178A" w:rsidP="000F1254">
      <w:pPr>
        <w:pStyle w:val="ListParagraph"/>
        <w:numPr>
          <w:ilvl w:val="0"/>
          <w:numId w:val="3"/>
        </w:numPr>
        <w:spacing w:before="100" w:beforeAutospacing="1" w:after="100" w:afterAutospacing="1"/>
        <w:ind w:left="1276" w:hanging="283"/>
        <w:jc w:val="both"/>
        <w:rPr>
          <w:rFonts w:cs="Arial"/>
          <w:lang w:val="en"/>
        </w:rPr>
      </w:pPr>
      <w:r>
        <w:rPr>
          <w:rFonts w:cs="Arial"/>
          <w:lang w:val="en"/>
        </w:rPr>
        <w:t xml:space="preserve">Upper pay quartile is the top </w:t>
      </w:r>
      <w:r w:rsidR="00094CD8">
        <w:rPr>
          <w:rFonts w:cs="Arial"/>
          <w:lang w:val="en"/>
        </w:rPr>
        <w:t>25% or top</w:t>
      </w:r>
      <w:r w:rsidR="00EE700C">
        <w:rPr>
          <w:rFonts w:cs="Arial"/>
          <w:lang w:val="en"/>
        </w:rPr>
        <w:t xml:space="preserve"> quarter</w:t>
      </w:r>
      <w:r w:rsidR="00094CD8">
        <w:rPr>
          <w:rFonts w:cs="Arial"/>
          <w:lang w:val="en"/>
        </w:rPr>
        <w:t xml:space="preserve"> of paid employees</w:t>
      </w:r>
      <w:r w:rsidR="00EE700C">
        <w:rPr>
          <w:rFonts w:cs="Arial"/>
          <w:lang w:val="en"/>
        </w:rPr>
        <w:t>.</w:t>
      </w:r>
    </w:p>
    <w:p w14:paraId="3C2DC9F3" w14:textId="3A2FD662" w:rsidR="00094CD8" w:rsidRDefault="00094CD8" w:rsidP="000F1254">
      <w:pPr>
        <w:pStyle w:val="ListParagraph"/>
        <w:numPr>
          <w:ilvl w:val="0"/>
          <w:numId w:val="3"/>
        </w:numPr>
        <w:spacing w:before="100" w:beforeAutospacing="1" w:after="100" w:afterAutospacing="1"/>
        <w:ind w:left="1276" w:hanging="283"/>
        <w:jc w:val="both"/>
        <w:rPr>
          <w:rFonts w:cs="Arial"/>
          <w:lang w:val="en"/>
        </w:rPr>
      </w:pPr>
      <w:r>
        <w:rPr>
          <w:rFonts w:cs="Arial"/>
          <w:lang w:val="en"/>
        </w:rPr>
        <w:t xml:space="preserve">Upper middle pay quartile is the </w:t>
      </w:r>
      <w:r w:rsidR="000F50BF">
        <w:rPr>
          <w:rFonts w:cs="Arial"/>
          <w:lang w:val="en"/>
        </w:rPr>
        <w:t xml:space="preserve">second highest </w:t>
      </w:r>
      <w:r w:rsidR="001C26E5">
        <w:rPr>
          <w:rFonts w:cs="Arial"/>
          <w:lang w:val="en"/>
        </w:rPr>
        <w:t xml:space="preserve">quarter </w:t>
      </w:r>
      <w:r w:rsidR="000F50BF">
        <w:rPr>
          <w:rFonts w:cs="Arial"/>
          <w:lang w:val="en"/>
        </w:rPr>
        <w:t>grouping of paid employees</w:t>
      </w:r>
      <w:r w:rsidR="00EE700C">
        <w:rPr>
          <w:rFonts w:cs="Arial"/>
          <w:lang w:val="en"/>
        </w:rPr>
        <w:t>.</w:t>
      </w:r>
    </w:p>
    <w:p w14:paraId="29DC6E34" w14:textId="584044D1" w:rsidR="000F50BF" w:rsidRDefault="000F50BF" w:rsidP="000F1254">
      <w:pPr>
        <w:pStyle w:val="ListParagraph"/>
        <w:numPr>
          <w:ilvl w:val="0"/>
          <w:numId w:val="3"/>
        </w:numPr>
        <w:spacing w:before="100" w:beforeAutospacing="1" w:after="100" w:afterAutospacing="1"/>
        <w:ind w:left="1276" w:hanging="283"/>
        <w:jc w:val="both"/>
        <w:rPr>
          <w:rFonts w:cs="Arial"/>
          <w:lang w:val="en"/>
        </w:rPr>
      </w:pPr>
      <w:r>
        <w:rPr>
          <w:rFonts w:cs="Arial"/>
          <w:lang w:val="en"/>
        </w:rPr>
        <w:t xml:space="preserve">Lower middle pay quartile is the </w:t>
      </w:r>
      <w:r w:rsidR="001204FC">
        <w:rPr>
          <w:rFonts w:cs="Arial"/>
          <w:lang w:val="en"/>
        </w:rPr>
        <w:t xml:space="preserve">third highest </w:t>
      </w:r>
      <w:r w:rsidR="001C26E5">
        <w:rPr>
          <w:rFonts w:cs="Arial"/>
          <w:lang w:val="en"/>
        </w:rPr>
        <w:t>quarter</w:t>
      </w:r>
      <w:r w:rsidR="001204FC">
        <w:rPr>
          <w:rFonts w:cs="Arial"/>
          <w:lang w:val="en"/>
        </w:rPr>
        <w:t xml:space="preserve"> grouping of paid employees</w:t>
      </w:r>
      <w:r w:rsidR="00EE700C">
        <w:rPr>
          <w:rFonts w:cs="Arial"/>
          <w:lang w:val="en"/>
        </w:rPr>
        <w:t>.</w:t>
      </w:r>
    </w:p>
    <w:p w14:paraId="69609CB0" w14:textId="2FBD7726" w:rsidR="001204FC" w:rsidRPr="001A144A" w:rsidRDefault="001204FC" w:rsidP="000F1254">
      <w:pPr>
        <w:pStyle w:val="ListParagraph"/>
        <w:numPr>
          <w:ilvl w:val="0"/>
          <w:numId w:val="3"/>
        </w:numPr>
        <w:spacing w:before="100" w:beforeAutospacing="1" w:after="100" w:afterAutospacing="1"/>
        <w:ind w:left="1276" w:hanging="283"/>
        <w:jc w:val="both"/>
        <w:rPr>
          <w:rFonts w:cs="Arial"/>
          <w:lang w:val="en"/>
        </w:rPr>
      </w:pPr>
      <w:r>
        <w:rPr>
          <w:rFonts w:cs="Arial"/>
          <w:lang w:val="en"/>
        </w:rPr>
        <w:t xml:space="preserve">Lowest quartile is the bottom </w:t>
      </w:r>
      <w:r w:rsidR="001C26E5">
        <w:rPr>
          <w:rFonts w:cs="Arial"/>
          <w:lang w:val="en"/>
        </w:rPr>
        <w:t>quarter grouping of all paid employees.</w:t>
      </w:r>
    </w:p>
    <w:p w14:paraId="0D6ECB1B" w14:textId="77777777" w:rsidR="000F1254" w:rsidRDefault="000F1254" w:rsidP="000F1254">
      <w:pPr>
        <w:spacing w:before="100" w:beforeAutospacing="1" w:after="100" w:afterAutospacing="1"/>
        <w:ind w:left="720"/>
        <w:jc w:val="both"/>
        <w:rPr>
          <w:rFonts w:ascii="Arial" w:hAnsi="Arial" w:cs="Arial"/>
          <w:sz w:val="24"/>
          <w:szCs w:val="24"/>
          <w:lang w:val="en"/>
        </w:rPr>
      </w:pPr>
      <w:r w:rsidRPr="00E239E1">
        <w:rPr>
          <w:rFonts w:ascii="Arial" w:hAnsi="Arial" w:cs="Arial"/>
          <w:sz w:val="24"/>
          <w:szCs w:val="24"/>
          <w:lang w:val="en"/>
        </w:rPr>
        <w:t>Quartiles allow Croydon Council to compare the spread of groups of employees by their pay including allowances and shift pay. It also allows us to compare all council employees across our various grade structures.</w:t>
      </w:r>
    </w:p>
    <w:p w14:paraId="6E7270DF" w14:textId="77777777" w:rsidR="000F1254" w:rsidRPr="001A144A" w:rsidRDefault="000F1254" w:rsidP="000F1254">
      <w:pPr>
        <w:pStyle w:val="Heading3"/>
        <w:keepNext w:val="0"/>
        <w:keepLines w:val="0"/>
        <w:tabs>
          <w:tab w:val="left" w:pos="-990"/>
        </w:tabs>
        <w:spacing w:before="120" w:line="360" w:lineRule="auto"/>
        <w:jc w:val="both"/>
        <w:rPr>
          <w:rFonts w:ascii="Arial" w:eastAsia="Times New Roman" w:hAnsi="Arial"/>
          <w:color w:val="701471"/>
          <w:sz w:val="28"/>
          <w:szCs w:val="28"/>
          <w:lang w:eastAsia="en-US"/>
        </w:rPr>
      </w:pPr>
      <w:bookmarkStart w:id="20" w:name="_Toc120094575"/>
      <w:bookmarkStart w:id="21" w:name="_Toc131149979"/>
      <w:r>
        <w:rPr>
          <w:rFonts w:ascii="Arial" w:eastAsia="Times New Roman" w:hAnsi="Arial"/>
          <w:color w:val="701471"/>
          <w:sz w:val="28"/>
          <w:szCs w:val="28"/>
          <w:lang w:eastAsia="en-US"/>
        </w:rPr>
        <w:t>2.5</w:t>
      </w:r>
      <w:r>
        <w:rPr>
          <w:rFonts w:ascii="Arial" w:eastAsia="Times New Roman" w:hAnsi="Arial"/>
          <w:color w:val="701471"/>
          <w:sz w:val="28"/>
          <w:szCs w:val="28"/>
          <w:lang w:eastAsia="en-US"/>
        </w:rPr>
        <w:tab/>
      </w:r>
      <w:r w:rsidRPr="001A144A">
        <w:rPr>
          <w:rFonts w:ascii="Arial" w:eastAsia="Times New Roman" w:hAnsi="Arial"/>
          <w:color w:val="701471"/>
          <w:sz w:val="28"/>
          <w:szCs w:val="28"/>
          <w:lang w:eastAsia="en-US"/>
        </w:rPr>
        <w:t>‘</w:t>
      </w:r>
      <w:r>
        <w:rPr>
          <w:rFonts w:ascii="Arial" w:eastAsia="Times New Roman" w:hAnsi="Arial"/>
          <w:color w:val="701471"/>
          <w:sz w:val="28"/>
          <w:szCs w:val="28"/>
          <w:lang w:eastAsia="en-US"/>
        </w:rPr>
        <w:t>One-off payments</w:t>
      </w:r>
      <w:r w:rsidRPr="001A144A">
        <w:rPr>
          <w:rFonts w:ascii="Arial" w:eastAsia="Times New Roman" w:hAnsi="Arial"/>
          <w:color w:val="701471"/>
          <w:sz w:val="28"/>
          <w:szCs w:val="28"/>
          <w:lang w:eastAsia="en-US"/>
        </w:rPr>
        <w:t>’ pay gap percentages</w:t>
      </w:r>
      <w:bookmarkEnd w:id="20"/>
      <w:bookmarkEnd w:id="21"/>
    </w:p>
    <w:p w14:paraId="7B94FA0D" w14:textId="3CDAE041" w:rsidR="006B797A" w:rsidRPr="00F01582" w:rsidRDefault="00D32CB0" w:rsidP="00CC3491">
      <w:pPr>
        <w:spacing w:before="100" w:beforeAutospacing="1" w:after="100" w:afterAutospacing="1"/>
        <w:ind w:left="720"/>
        <w:jc w:val="both"/>
        <w:rPr>
          <w:rFonts w:ascii="Arial" w:hAnsi="Arial" w:cs="Arial"/>
          <w:sz w:val="24"/>
          <w:szCs w:val="24"/>
          <w:lang w:val="en"/>
        </w:rPr>
      </w:pPr>
      <w:r w:rsidRPr="00F01582">
        <w:rPr>
          <w:rFonts w:ascii="Arial" w:hAnsi="Arial" w:cs="Arial"/>
          <w:sz w:val="24"/>
          <w:szCs w:val="24"/>
          <w:lang w:val="en"/>
        </w:rPr>
        <w:t>For</w:t>
      </w:r>
      <w:r w:rsidR="000F1254" w:rsidRPr="00F01582">
        <w:rPr>
          <w:rFonts w:ascii="Arial" w:hAnsi="Arial" w:cs="Arial"/>
          <w:sz w:val="24"/>
          <w:szCs w:val="24"/>
          <w:lang w:val="en"/>
        </w:rPr>
        <w:t xml:space="preserve"> pay gap reporting</w:t>
      </w:r>
      <w:r w:rsidR="000F1254">
        <w:rPr>
          <w:rFonts w:ascii="Arial" w:hAnsi="Arial" w:cs="Arial"/>
          <w:sz w:val="24"/>
          <w:szCs w:val="24"/>
          <w:lang w:val="en"/>
        </w:rPr>
        <w:t>,</w:t>
      </w:r>
      <w:r w:rsidR="000F1254" w:rsidRPr="00F01582">
        <w:rPr>
          <w:rFonts w:ascii="Arial" w:hAnsi="Arial" w:cs="Arial"/>
          <w:sz w:val="24"/>
          <w:szCs w:val="24"/>
          <w:lang w:val="en"/>
        </w:rPr>
        <w:t xml:space="preserve"> one-off </w:t>
      </w:r>
      <w:r w:rsidR="00E16830">
        <w:rPr>
          <w:rFonts w:ascii="Arial" w:hAnsi="Arial" w:cs="Arial"/>
          <w:sz w:val="24"/>
          <w:szCs w:val="24"/>
          <w:lang w:val="en"/>
        </w:rPr>
        <w:t xml:space="preserve">or additional </w:t>
      </w:r>
      <w:r w:rsidR="000F1254" w:rsidRPr="00F01582">
        <w:rPr>
          <w:rFonts w:ascii="Arial" w:hAnsi="Arial" w:cs="Arial"/>
          <w:sz w:val="24"/>
          <w:szCs w:val="24"/>
          <w:lang w:val="en"/>
        </w:rPr>
        <w:t>payments are defined as given for specific recruitment and retention purposes (</w:t>
      </w:r>
      <w:r w:rsidR="00864F3C" w:rsidRPr="00F01582">
        <w:rPr>
          <w:rFonts w:ascii="Arial" w:hAnsi="Arial" w:cs="Arial"/>
          <w:sz w:val="24"/>
          <w:szCs w:val="24"/>
          <w:lang w:val="en"/>
        </w:rPr>
        <w:t>e.g., social</w:t>
      </w:r>
      <w:r w:rsidR="000F1254" w:rsidRPr="00F01582">
        <w:rPr>
          <w:rFonts w:ascii="Arial" w:hAnsi="Arial" w:cs="Arial"/>
          <w:sz w:val="24"/>
          <w:szCs w:val="24"/>
          <w:lang w:val="en"/>
        </w:rPr>
        <w:t xml:space="preserve"> workers) </w:t>
      </w:r>
      <w:r w:rsidR="004C13D0">
        <w:rPr>
          <w:rFonts w:ascii="Arial" w:hAnsi="Arial" w:cs="Arial"/>
          <w:sz w:val="24"/>
          <w:szCs w:val="24"/>
          <w:lang w:val="en"/>
        </w:rPr>
        <w:t>or</w:t>
      </w:r>
      <w:r w:rsidR="000F1254" w:rsidRPr="00F01582">
        <w:rPr>
          <w:rFonts w:ascii="Arial" w:hAnsi="Arial" w:cs="Arial"/>
          <w:sz w:val="24"/>
          <w:szCs w:val="24"/>
          <w:lang w:val="en"/>
        </w:rPr>
        <w:t xml:space="preserve"> payments relating to profit sharing, productivity, performance, incentive, and commission (</w:t>
      </w:r>
      <w:r w:rsidR="00D762A2" w:rsidRPr="00F01582">
        <w:rPr>
          <w:rFonts w:ascii="Arial" w:hAnsi="Arial" w:cs="Arial"/>
          <w:sz w:val="24"/>
          <w:szCs w:val="24"/>
          <w:lang w:val="en"/>
        </w:rPr>
        <w:t>e.g.,</w:t>
      </w:r>
      <w:r w:rsidR="000F1254">
        <w:rPr>
          <w:rFonts w:ascii="Arial" w:hAnsi="Arial" w:cs="Arial"/>
          <w:sz w:val="24"/>
          <w:szCs w:val="24"/>
          <w:lang w:val="en"/>
        </w:rPr>
        <w:t xml:space="preserve"> </w:t>
      </w:r>
      <w:r w:rsidR="000F1254" w:rsidRPr="00F01582">
        <w:rPr>
          <w:rFonts w:ascii="Arial" w:hAnsi="Arial" w:cs="Arial"/>
          <w:sz w:val="24"/>
          <w:szCs w:val="24"/>
          <w:lang w:val="en"/>
        </w:rPr>
        <w:t>enforcement agents)</w:t>
      </w:r>
      <w:r w:rsidR="00413942" w:rsidRPr="00F01582">
        <w:rPr>
          <w:rFonts w:ascii="Arial" w:hAnsi="Arial" w:cs="Arial"/>
          <w:sz w:val="24"/>
          <w:szCs w:val="24"/>
          <w:lang w:val="en"/>
        </w:rPr>
        <w:t>.</w:t>
      </w:r>
      <w:r w:rsidR="00413942">
        <w:rPr>
          <w:rFonts w:ascii="Arial" w:hAnsi="Arial" w:cs="Arial"/>
          <w:sz w:val="24"/>
          <w:szCs w:val="24"/>
          <w:lang w:val="en"/>
        </w:rPr>
        <w:t xml:space="preserve"> </w:t>
      </w:r>
      <w:r w:rsidR="00CC3491">
        <w:rPr>
          <w:rFonts w:ascii="Arial" w:hAnsi="Arial" w:cs="Arial"/>
          <w:sz w:val="24"/>
          <w:szCs w:val="24"/>
          <w:lang w:val="en"/>
        </w:rPr>
        <w:t>These payments are identified by the terminology of ‘bonuses’ within the pay gap reporting regulations.</w:t>
      </w:r>
      <w:r w:rsidR="000F1254" w:rsidRPr="00F01582">
        <w:rPr>
          <w:rFonts w:ascii="Arial" w:hAnsi="Arial" w:cs="Arial"/>
          <w:sz w:val="24"/>
          <w:szCs w:val="24"/>
          <w:lang w:val="en"/>
        </w:rPr>
        <w:t xml:space="preserve"> </w:t>
      </w:r>
    </w:p>
    <w:p w14:paraId="28544B0B" w14:textId="6C1B7567" w:rsidR="0048173F" w:rsidRPr="001A144A" w:rsidRDefault="0048173F" w:rsidP="00633E7E">
      <w:pPr>
        <w:pStyle w:val="NormalWeb"/>
        <w:jc w:val="both"/>
        <w:outlineLvl w:val="0"/>
        <w:rPr>
          <w:rFonts w:eastAsia="Times New Roman" w:cs="Arial"/>
          <w:b/>
          <w:color w:val="701471"/>
          <w:sz w:val="28"/>
          <w:szCs w:val="28"/>
          <w:lang w:eastAsia="en-US"/>
        </w:rPr>
      </w:pPr>
      <w:bookmarkStart w:id="22" w:name="_Toc131149980"/>
      <w:r>
        <w:rPr>
          <w:rFonts w:eastAsia="Times New Roman" w:cs="Arial"/>
          <w:b/>
          <w:color w:val="701471"/>
          <w:sz w:val="28"/>
          <w:szCs w:val="28"/>
          <w:lang w:eastAsia="en-US"/>
        </w:rPr>
        <w:t>3.</w:t>
      </w:r>
      <w:r>
        <w:rPr>
          <w:rFonts w:eastAsia="Times New Roman" w:cs="Arial"/>
          <w:b/>
          <w:color w:val="701471"/>
          <w:sz w:val="28"/>
          <w:szCs w:val="28"/>
          <w:lang w:eastAsia="en-US"/>
        </w:rPr>
        <w:tab/>
      </w:r>
      <w:r w:rsidR="003C5C30">
        <w:rPr>
          <w:rFonts w:eastAsia="Times New Roman" w:cs="Arial"/>
          <w:b/>
          <w:color w:val="701471"/>
          <w:sz w:val="28"/>
          <w:szCs w:val="28"/>
          <w:lang w:eastAsia="en-US"/>
        </w:rPr>
        <w:t>Ethnic group d</w:t>
      </w:r>
      <w:r w:rsidRPr="001A144A">
        <w:rPr>
          <w:rFonts w:eastAsia="Times New Roman" w:cs="Arial"/>
          <w:b/>
          <w:color w:val="701471"/>
          <w:sz w:val="28"/>
          <w:szCs w:val="28"/>
          <w:lang w:eastAsia="en-US"/>
        </w:rPr>
        <w:t xml:space="preserve">efinitions for pay gap </w:t>
      </w:r>
      <w:r w:rsidR="003C5C30">
        <w:rPr>
          <w:rFonts w:eastAsia="Times New Roman" w:cs="Arial"/>
          <w:b/>
          <w:color w:val="701471"/>
          <w:sz w:val="28"/>
          <w:szCs w:val="28"/>
          <w:lang w:eastAsia="en-US"/>
        </w:rPr>
        <w:t>analysis</w:t>
      </w:r>
      <w:bookmarkEnd w:id="22"/>
    </w:p>
    <w:p w14:paraId="44CF9ACB" w14:textId="0D1115A3" w:rsidR="0048173F" w:rsidRPr="00097254" w:rsidRDefault="00CC3491" w:rsidP="0048173F">
      <w:pPr>
        <w:pStyle w:val="NormalWeb"/>
        <w:ind w:left="720"/>
        <w:jc w:val="both"/>
        <w:rPr>
          <w:rFonts w:cs="Arial"/>
        </w:rPr>
      </w:pPr>
      <w:r>
        <w:rPr>
          <w:rFonts w:cs="Arial"/>
        </w:rPr>
        <w:t xml:space="preserve">Global </w:t>
      </w:r>
      <w:r w:rsidR="00E60C86">
        <w:rPr>
          <w:rFonts w:cs="Arial"/>
        </w:rPr>
        <w:t>M</w:t>
      </w:r>
      <w:r>
        <w:rPr>
          <w:rFonts w:cs="Arial"/>
        </w:rPr>
        <w:t xml:space="preserve">ajority </w:t>
      </w:r>
      <w:r w:rsidR="0048173F">
        <w:rPr>
          <w:rFonts w:cs="Arial"/>
        </w:rPr>
        <w:t>ethnic</w:t>
      </w:r>
      <w:r w:rsidR="0048173F" w:rsidRPr="001A144A">
        <w:rPr>
          <w:rFonts w:cs="Arial"/>
        </w:rPr>
        <w:t xml:space="preserve"> groups</w:t>
      </w:r>
      <w:r w:rsidR="0048173F">
        <w:rPr>
          <w:rFonts w:cs="Arial"/>
        </w:rPr>
        <w:t xml:space="preserve"> are defined</w:t>
      </w:r>
      <w:r w:rsidR="0048173F" w:rsidRPr="001A144A">
        <w:rPr>
          <w:rFonts w:cs="Arial"/>
        </w:rPr>
        <w:t xml:space="preserve"> in line with the 2011 census</w:t>
      </w:r>
      <w:r w:rsidR="00D07E29">
        <w:rPr>
          <w:rFonts w:cs="Arial"/>
        </w:rPr>
        <w:t xml:space="preserve"> </w:t>
      </w:r>
      <w:r w:rsidR="00570E3B">
        <w:rPr>
          <w:rFonts w:cs="Arial"/>
        </w:rPr>
        <w:t>and include Asian, Black, Mixed and Other groups</w:t>
      </w:r>
      <w:r w:rsidR="0048173F" w:rsidRPr="001A144A">
        <w:rPr>
          <w:rFonts w:cs="Arial"/>
        </w:rPr>
        <w:t xml:space="preserve"> (see </w:t>
      </w:r>
      <w:hyperlink w:anchor="_Appendix_2:_Ethnic" w:history="1">
        <w:r w:rsidR="0048173F" w:rsidRPr="00A877AA">
          <w:rPr>
            <w:rStyle w:val="Hyperlink"/>
            <w:rFonts w:cs="Arial"/>
          </w:rPr>
          <w:t>appendix 2</w:t>
        </w:r>
      </w:hyperlink>
      <w:r w:rsidR="0048173F" w:rsidRPr="001A144A">
        <w:rPr>
          <w:rFonts w:cs="Arial"/>
        </w:rPr>
        <w:t xml:space="preserve">).   White employees are defined as all White ethnic groups from the census (see </w:t>
      </w:r>
      <w:hyperlink w:anchor="_Appendix_2:_Ethnic" w:history="1">
        <w:r w:rsidR="0048173F" w:rsidRPr="00A877AA">
          <w:rPr>
            <w:rStyle w:val="Hyperlink"/>
            <w:rFonts w:cs="Arial"/>
          </w:rPr>
          <w:t>appendix 2</w:t>
        </w:r>
      </w:hyperlink>
      <w:r w:rsidR="0048173F" w:rsidRPr="001A144A">
        <w:rPr>
          <w:rFonts w:cs="Arial"/>
        </w:rPr>
        <w:t xml:space="preserve">). </w:t>
      </w:r>
    </w:p>
    <w:p w14:paraId="0A35C840" w14:textId="703B476F" w:rsidR="00D77A15" w:rsidRPr="00633E7E" w:rsidRDefault="00D77A15" w:rsidP="00633E7E">
      <w:pPr>
        <w:pStyle w:val="NormalWeb"/>
        <w:jc w:val="both"/>
        <w:outlineLvl w:val="0"/>
        <w:rPr>
          <w:rFonts w:eastAsia="Times New Roman" w:cs="Arial"/>
          <w:b/>
          <w:color w:val="701471"/>
          <w:sz w:val="28"/>
          <w:szCs w:val="28"/>
          <w:lang w:eastAsia="en-US"/>
        </w:rPr>
      </w:pPr>
      <w:bookmarkStart w:id="23" w:name="_Toc131149981"/>
      <w:r>
        <w:rPr>
          <w:rFonts w:eastAsia="Times New Roman" w:cs="Arial"/>
          <w:b/>
          <w:color w:val="701471"/>
          <w:sz w:val="28"/>
          <w:szCs w:val="28"/>
          <w:lang w:eastAsia="en-US"/>
        </w:rPr>
        <w:t>4.</w:t>
      </w:r>
      <w:r>
        <w:rPr>
          <w:rFonts w:eastAsia="Times New Roman" w:cs="Arial"/>
          <w:b/>
          <w:color w:val="701471"/>
          <w:sz w:val="28"/>
          <w:szCs w:val="28"/>
          <w:lang w:eastAsia="en-US"/>
        </w:rPr>
        <w:tab/>
      </w:r>
      <w:r w:rsidRPr="001A144A">
        <w:rPr>
          <w:rFonts w:eastAsia="Times New Roman" w:cs="Arial"/>
          <w:b/>
          <w:color w:val="701471"/>
          <w:sz w:val="28"/>
          <w:szCs w:val="28"/>
          <w:lang w:eastAsia="en-US"/>
        </w:rPr>
        <w:t xml:space="preserve">Limitations to </w:t>
      </w:r>
      <w:r>
        <w:rPr>
          <w:rFonts w:eastAsia="Times New Roman" w:cs="Arial"/>
          <w:b/>
          <w:color w:val="701471"/>
          <w:sz w:val="28"/>
          <w:szCs w:val="28"/>
          <w:lang w:eastAsia="en-US"/>
        </w:rPr>
        <w:t xml:space="preserve">ethnicity and disability </w:t>
      </w:r>
      <w:r w:rsidRPr="001A144A">
        <w:rPr>
          <w:rFonts w:eastAsia="Times New Roman" w:cs="Arial"/>
          <w:b/>
          <w:color w:val="701471"/>
          <w:sz w:val="28"/>
          <w:szCs w:val="28"/>
          <w:lang w:eastAsia="en-US"/>
        </w:rPr>
        <w:t>pay gap data reporting</w:t>
      </w:r>
      <w:bookmarkEnd w:id="23"/>
    </w:p>
    <w:p w14:paraId="4C4FFBF1" w14:textId="0AAA27FA" w:rsidR="00D77A15" w:rsidRPr="00D77A15" w:rsidRDefault="00D77A15" w:rsidP="00D77A15">
      <w:pPr>
        <w:spacing w:before="100" w:beforeAutospacing="1" w:after="100" w:afterAutospacing="1"/>
        <w:ind w:left="720"/>
        <w:jc w:val="both"/>
        <w:rPr>
          <w:rFonts w:ascii="Arial" w:eastAsia="Times New Roman" w:hAnsi="Arial" w:cs="Arial"/>
          <w:sz w:val="24"/>
          <w:szCs w:val="24"/>
          <w:lang w:val="en"/>
        </w:rPr>
      </w:pPr>
      <w:r w:rsidRPr="00D77A15">
        <w:rPr>
          <w:rFonts w:ascii="Arial" w:eastAsia="Times New Roman" w:hAnsi="Arial" w:cs="Arial"/>
          <w:sz w:val="24"/>
          <w:szCs w:val="24"/>
          <w:lang w:val="en"/>
        </w:rPr>
        <w:t xml:space="preserve">It should be noted that there are significant limitations to the figures reported for ethnicity pay gaps which may make it difficult to draw definitive conclusions. </w:t>
      </w:r>
    </w:p>
    <w:p w14:paraId="33812B56" w14:textId="495C0CD1" w:rsidR="00D77A15" w:rsidRPr="00D77A15" w:rsidRDefault="00D77A15" w:rsidP="00D77A15">
      <w:pPr>
        <w:spacing w:before="100" w:beforeAutospacing="1" w:after="100" w:afterAutospacing="1"/>
        <w:ind w:left="720"/>
        <w:jc w:val="both"/>
        <w:rPr>
          <w:rFonts w:ascii="Arial" w:eastAsia="Times New Roman" w:hAnsi="Arial" w:cs="Arial"/>
          <w:sz w:val="24"/>
          <w:szCs w:val="24"/>
          <w:lang w:val="en"/>
        </w:rPr>
      </w:pPr>
      <w:r w:rsidRPr="00D77A15">
        <w:rPr>
          <w:rFonts w:ascii="Arial" w:eastAsia="Times New Roman" w:hAnsi="Arial" w:cs="Arial"/>
          <w:sz w:val="24"/>
          <w:szCs w:val="24"/>
          <w:lang w:val="en"/>
        </w:rPr>
        <w:lastRenderedPageBreak/>
        <w:t>The reporting of ethnicity pay gaps are based on the same principles as gender pay gap reporting which means that individuals in scope on the ‘snapshot’ date of 31</w:t>
      </w:r>
      <w:r w:rsidRPr="00D77A15">
        <w:rPr>
          <w:rFonts w:ascii="Arial" w:eastAsia="Times New Roman" w:hAnsi="Arial" w:cs="Arial"/>
          <w:sz w:val="24"/>
          <w:szCs w:val="24"/>
          <w:vertAlign w:val="superscript"/>
          <w:lang w:val="en"/>
        </w:rPr>
        <w:t>st</w:t>
      </w:r>
      <w:r w:rsidRPr="00D77A15">
        <w:rPr>
          <w:rFonts w:ascii="Arial" w:eastAsia="Times New Roman" w:hAnsi="Arial" w:cs="Arial"/>
          <w:sz w:val="24"/>
          <w:szCs w:val="24"/>
          <w:lang w:val="en"/>
        </w:rPr>
        <w:t xml:space="preserve"> March 202</w:t>
      </w:r>
      <w:r w:rsidR="00B04012">
        <w:rPr>
          <w:rFonts w:ascii="Arial" w:eastAsia="Times New Roman" w:hAnsi="Arial" w:cs="Arial"/>
          <w:sz w:val="24"/>
          <w:szCs w:val="24"/>
          <w:lang w:val="en"/>
        </w:rPr>
        <w:t>2</w:t>
      </w:r>
      <w:r w:rsidRPr="00D77A15">
        <w:rPr>
          <w:rFonts w:ascii="Arial" w:eastAsia="Times New Roman" w:hAnsi="Arial" w:cs="Arial"/>
          <w:sz w:val="24"/>
          <w:szCs w:val="24"/>
          <w:lang w:val="en"/>
        </w:rPr>
        <w:t xml:space="preserve"> will include ‘casual’ workers for whom no ethnicity data is</w:t>
      </w:r>
      <w:r w:rsidR="00415667">
        <w:rPr>
          <w:rFonts w:ascii="Arial" w:eastAsia="Times New Roman" w:hAnsi="Arial" w:cs="Arial"/>
          <w:sz w:val="24"/>
          <w:szCs w:val="24"/>
          <w:lang w:val="en"/>
        </w:rPr>
        <w:t xml:space="preserve"> currently</w:t>
      </w:r>
      <w:r w:rsidRPr="00D77A15">
        <w:rPr>
          <w:rFonts w:ascii="Arial" w:eastAsia="Times New Roman" w:hAnsi="Arial" w:cs="Arial"/>
          <w:sz w:val="24"/>
          <w:szCs w:val="24"/>
          <w:lang w:val="en"/>
        </w:rPr>
        <w:t xml:space="preserve"> held</w:t>
      </w:r>
      <w:r w:rsidR="00413942" w:rsidRPr="00D77A15">
        <w:rPr>
          <w:rFonts w:ascii="Arial" w:eastAsia="Times New Roman" w:hAnsi="Arial" w:cs="Arial"/>
          <w:sz w:val="24"/>
          <w:szCs w:val="24"/>
          <w:lang w:val="en"/>
        </w:rPr>
        <w:t xml:space="preserve">. </w:t>
      </w:r>
    </w:p>
    <w:p w14:paraId="7D685376" w14:textId="3104FF42" w:rsidR="00D77A15" w:rsidRPr="00D77A15" w:rsidRDefault="00D77A15" w:rsidP="00D77A15">
      <w:pPr>
        <w:spacing w:before="100" w:beforeAutospacing="1" w:after="100" w:afterAutospacing="1"/>
        <w:ind w:left="720"/>
        <w:jc w:val="both"/>
        <w:rPr>
          <w:rFonts w:ascii="Arial" w:eastAsia="Times New Roman" w:hAnsi="Arial" w:cs="Arial"/>
          <w:sz w:val="24"/>
          <w:szCs w:val="24"/>
          <w:lang w:val="en"/>
        </w:rPr>
      </w:pPr>
      <w:r w:rsidRPr="00D77A15">
        <w:rPr>
          <w:rFonts w:ascii="Arial" w:eastAsia="Times New Roman" w:hAnsi="Arial" w:cs="Arial"/>
          <w:sz w:val="24"/>
          <w:szCs w:val="24"/>
          <w:lang w:val="en"/>
        </w:rPr>
        <w:t xml:space="preserve">The level of non-disclosure for ethnicity may </w:t>
      </w:r>
      <w:r>
        <w:rPr>
          <w:rFonts w:ascii="Arial" w:eastAsia="Times New Roman" w:hAnsi="Arial" w:cs="Arial"/>
          <w:sz w:val="24"/>
          <w:szCs w:val="24"/>
          <w:lang w:val="en"/>
        </w:rPr>
        <w:t xml:space="preserve">also </w:t>
      </w:r>
      <w:r w:rsidRPr="00D77A15">
        <w:rPr>
          <w:rFonts w:ascii="Arial" w:eastAsia="Times New Roman" w:hAnsi="Arial" w:cs="Arial"/>
          <w:sz w:val="24"/>
          <w:szCs w:val="24"/>
          <w:lang w:val="en"/>
        </w:rPr>
        <w:t>have caused significant distortions in reporting a mean and median pay gap figure (see 5). However, the council does take the improvement of disclosure levels seriously and constantly aims to improve figures by describing how equality information is used by deploying a variety of information campaigns throughout the year.</w:t>
      </w:r>
    </w:p>
    <w:p w14:paraId="6BC9C902" w14:textId="6A511C34" w:rsidR="00D77A15" w:rsidRPr="00D77A15" w:rsidRDefault="00D77A15" w:rsidP="00D77A15">
      <w:pPr>
        <w:spacing w:before="100" w:beforeAutospacing="1" w:after="100" w:afterAutospacing="1"/>
        <w:ind w:left="720"/>
        <w:jc w:val="both"/>
        <w:rPr>
          <w:rStyle w:val="Hyperlink"/>
          <w:rFonts w:ascii="Arial" w:hAnsi="Arial" w:cs="Arial"/>
          <w:sz w:val="24"/>
          <w:szCs w:val="24"/>
        </w:rPr>
      </w:pPr>
      <w:r w:rsidRPr="00D77A15">
        <w:rPr>
          <w:rFonts w:ascii="Arial" w:hAnsi="Arial" w:cs="Arial"/>
          <w:sz w:val="24"/>
          <w:szCs w:val="24"/>
        </w:rPr>
        <w:t xml:space="preserve">Ethnicity pay gaps can also vary by whether individuals are UK or foreign born as well as by gender and ethnic group so an overall pay gap figure for all </w:t>
      </w:r>
      <w:r w:rsidR="00415667">
        <w:rPr>
          <w:rFonts w:ascii="Arial" w:hAnsi="Arial" w:cs="Arial"/>
          <w:sz w:val="24"/>
          <w:szCs w:val="24"/>
        </w:rPr>
        <w:t xml:space="preserve">global majority </w:t>
      </w:r>
      <w:r w:rsidRPr="00D77A15">
        <w:rPr>
          <w:rFonts w:ascii="Arial" w:hAnsi="Arial" w:cs="Arial"/>
          <w:sz w:val="24"/>
          <w:szCs w:val="24"/>
        </w:rPr>
        <w:t xml:space="preserve">ethnic groups may also not be fully representative </w:t>
      </w:r>
      <w:hyperlink r:id="rId8" w:history="1">
        <w:r w:rsidRPr="00D77A15">
          <w:rPr>
            <w:rStyle w:val="Hyperlink"/>
            <w:rFonts w:ascii="Arial" w:hAnsi="Arial" w:cs="Arial"/>
            <w:sz w:val="24"/>
            <w:szCs w:val="24"/>
          </w:rPr>
          <w:t>(EHRC – pay gaps explained)</w:t>
        </w:r>
      </w:hyperlink>
      <w:r w:rsidRPr="00D77A15">
        <w:rPr>
          <w:rStyle w:val="Hyperlink"/>
          <w:rFonts w:ascii="Arial" w:hAnsi="Arial" w:cs="Arial"/>
          <w:sz w:val="24"/>
          <w:szCs w:val="24"/>
        </w:rPr>
        <w:t xml:space="preserve">  </w:t>
      </w:r>
    </w:p>
    <w:p w14:paraId="37314890" w14:textId="33F495EB" w:rsidR="00D77A15" w:rsidRPr="00707F39" w:rsidRDefault="00D77A15" w:rsidP="00D77A15">
      <w:pPr>
        <w:spacing w:before="100" w:beforeAutospacing="1" w:after="100" w:afterAutospacing="1"/>
        <w:ind w:left="720"/>
        <w:jc w:val="both"/>
        <w:rPr>
          <w:rFonts w:ascii="Arial" w:hAnsi="Arial" w:cs="Arial"/>
          <w:sz w:val="24"/>
          <w:szCs w:val="24"/>
        </w:rPr>
      </w:pPr>
      <w:r w:rsidRPr="00707F39">
        <w:rPr>
          <w:rStyle w:val="Hyperlink"/>
          <w:rFonts w:ascii="Arial" w:hAnsi="Arial" w:cs="Arial"/>
          <w:color w:val="auto"/>
          <w:sz w:val="24"/>
          <w:szCs w:val="24"/>
          <w:u w:val="none"/>
        </w:rPr>
        <w:t xml:space="preserve">This report also includes pay gap information for each </w:t>
      </w:r>
      <w:r w:rsidR="00415667">
        <w:rPr>
          <w:rStyle w:val="Hyperlink"/>
          <w:rFonts w:ascii="Arial" w:hAnsi="Arial" w:cs="Arial"/>
          <w:color w:val="auto"/>
          <w:sz w:val="24"/>
          <w:szCs w:val="24"/>
          <w:u w:val="none"/>
        </w:rPr>
        <w:t xml:space="preserve">Global </w:t>
      </w:r>
      <w:r w:rsidR="00E60C86">
        <w:rPr>
          <w:rStyle w:val="Hyperlink"/>
          <w:rFonts w:ascii="Arial" w:hAnsi="Arial" w:cs="Arial"/>
          <w:color w:val="auto"/>
          <w:sz w:val="24"/>
          <w:szCs w:val="24"/>
          <w:u w:val="none"/>
        </w:rPr>
        <w:t>M</w:t>
      </w:r>
      <w:r w:rsidR="00415667">
        <w:rPr>
          <w:rStyle w:val="Hyperlink"/>
          <w:rFonts w:ascii="Arial" w:hAnsi="Arial" w:cs="Arial"/>
          <w:color w:val="auto"/>
          <w:sz w:val="24"/>
          <w:szCs w:val="24"/>
          <w:u w:val="none"/>
        </w:rPr>
        <w:t xml:space="preserve">ajority </w:t>
      </w:r>
      <w:r w:rsidRPr="00707F39">
        <w:rPr>
          <w:rStyle w:val="Hyperlink"/>
          <w:rFonts w:ascii="Arial" w:hAnsi="Arial" w:cs="Arial"/>
          <w:color w:val="auto"/>
          <w:sz w:val="24"/>
          <w:szCs w:val="24"/>
          <w:u w:val="none"/>
        </w:rPr>
        <w:t xml:space="preserve">ethnic group (Asian; Black; Mixed; Other) compared to White ethnic groups. This may give a more detailed analysis of differentials regarding pay gaps for each group. </w:t>
      </w:r>
    </w:p>
    <w:p w14:paraId="0FFB7700" w14:textId="38912E1C" w:rsidR="002155EA" w:rsidRPr="00CA0E60" w:rsidRDefault="002155EA" w:rsidP="00633E7E">
      <w:pPr>
        <w:pStyle w:val="NormalWeb"/>
        <w:jc w:val="both"/>
        <w:outlineLvl w:val="0"/>
        <w:rPr>
          <w:rFonts w:eastAsia="Times New Roman" w:cs="Arial"/>
          <w:b/>
          <w:color w:val="701471"/>
          <w:sz w:val="28"/>
          <w:szCs w:val="28"/>
          <w:lang w:eastAsia="en-US"/>
        </w:rPr>
      </w:pPr>
      <w:bookmarkStart w:id="24" w:name="_Toc131149982"/>
      <w:r>
        <w:rPr>
          <w:rFonts w:eastAsia="Times New Roman" w:cs="Arial"/>
          <w:b/>
          <w:color w:val="701471"/>
          <w:sz w:val="28"/>
          <w:szCs w:val="28"/>
          <w:lang w:eastAsia="en-US"/>
        </w:rPr>
        <w:t>5.</w:t>
      </w:r>
      <w:r>
        <w:rPr>
          <w:rFonts w:eastAsia="Times New Roman" w:cs="Arial"/>
          <w:b/>
          <w:color w:val="701471"/>
          <w:sz w:val="28"/>
          <w:szCs w:val="28"/>
          <w:lang w:eastAsia="en-US"/>
        </w:rPr>
        <w:tab/>
        <w:t>Data r</w:t>
      </w:r>
      <w:r w:rsidRPr="00CA0E60">
        <w:rPr>
          <w:rFonts w:eastAsia="Times New Roman" w:cs="Arial"/>
          <w:b/>
          <w:color w:val="701471"/>
          <w:sz w:val="28"/>
          <w:szCs w:val="28"/>
          <w:lang w:eastAsia="en-US"/>
        </w:rPr>
        <w:t>eporting</w:t>
      </w:r>
      <w:r>
        <w:rPr>
          <w:rFonts w:eastAsia="Times New Roman" w:cs="Arial"/>
          <w:b/>
          <w:color w:val="701471"/>
          <w:sz w:val="28"/>
          <w:szCs w:val="28"/>
          <w:lang w:eastAsia="en-US"/>
        </w:rPr>
        <w:t xml:space="preserve"> and disclosure rate</w:t>
      </w:r>
      <w:bookmarkEnd w:id="24"/>
    </w:p>
    <w:p w14:paraId="3D10EB2E" w14:textId="0A3501D4" w:rsidR="002155EA" w:rsidRPr="00CA0E60" w:rsidRDefault="002155EA" w:rsidP="002155EA">
      <w:pPr>
        <w:pStyle w:val="NormalWeb"/>
        <w:ind w:left="720"/>
        <w:jc w:val="both"/>
        <w:rPr>
          <w:rFonts w:cs="Arial"/>
          <w:lang w:val="en"/>
        </w:rPr>
      </w:pPr>
      <w:r w:rsidRPr="00CA0E60">
        <w:rPr>
          <w:rFonts w:cs="Arial"/>
          <w:lang w:val="en"/>
        </w:rPr>
        <w:t>In accordance with pay gap reporting guidelines, Croydon Council included 3,</w:t>
      </w:r>
      <w:r w:rsidR="007D4EB5">
        <w:rPr>
          <w:rFonts w:cs="Arial"/>
          <w:lang w:val="en"/>
        </w:rPr>
        <w:t>506</w:t>
      </w:r>
      <w:r w:rsidRPr="00CA0E60">
        <w:rPr>
          <w:rFonts w:cs="Arial"/>
          <w:lang w:val="en"/>
        </w:rPr>
        <w:t xml:space="preserve"> people in the scope as eligible for reporting on 31st March 202</w:t>
      </w:r>
      <w:r w:rsidR="00415667">
        <w:rPr>
          <w:rFonts w:cs="Arial"/>
          <w:lang w:val="en"/>
        </w:rPr>
        <w:t>2</w:t>
      </w:r>
      <w:r w:rsidR="00413942" w:rsidRPr="00CA0E60">
        <w:rPr>
          <w:rFonts w:cs="Arial"/>
          <w:lang w:val="en"/>
        </w:rPr>
        <w:t xml:space="preserve">. </w:t>
      </w:r>
    </w:p>
    <w:p w14:paraId="4D1B15AF" w14:textId="07A48724" w:rsidR="002155EA" w:rsidRDefault="002155EA" w:rsidP="002155EA">
      <w:pPr>
        <w:pStyle w:val="NormalWeb"/>
        <w:ind w:left="720"/>
        <w:jc w:val="both"/>
        <w:rPr>
          <w:rFonts w:cs="Arial"/>
          <w:lang w:val="en"/>
        </w:rPr>
      </w:pPr>
      <w:r w:rsidRPr="00CA0E60">
        <w:rPr>
          <w:rFonts w:cs="Arial"/>
          <w:lang w:val="en"/>
        </w:rPr>
        <w:t xml:space="preserve">As </w:t>
      </w:r>
      <w:r>
        <w:rPr>
          <w:rFonts w:cs="Arial"/>
          <w:lang w:val="en"/>
        </w:rPr>
        <w:t>of</w:t>
      </w:r>
      <w:r w:rsidRPr="00CA0E60">
        <w:rPr>
          <w:rFonts w:cs="Arial"/>
          <w:lang w:val="en"/>
        </w:rPr>
        <w:t xml:space="preserve"> </w:t>
      </w:r>
      <w:r>
        <w:rPr>
          <w:rFonts w:cs="Arial"/>
          <w:lang w:val="en"/>
        </w:rPr>
        <w:t>31</w:t>
      </w:r>
      <w:r w:rsidRPr="00145D40">
        <w:rPr>
          <w:rFonts w:cs="Arial"/>
          <w:vertAlign w:val="superscript"/>
          <w:lang w:val="en"/>
        </w:rPr>
        <w:t>st</w:t>
      </w:r>
      <w:r>
        <w:rPr>
          <w:rFonts w:cs="Arial"/>
          <w:lang w:val="en"/>
        </w:rPr>
        <w:t xml:space="preserve"> March 202</w:t>
      </w:r>
      <w:r w:rsidR="007D4EB5">
        <w:rPr>
          <w:rFonts w:cs="Arial"/>
          <w:lang w:val="en"/>
        </w:rPr>
        <w:t>2</w:t>
      </w:r>
      <w:r>
        <w:rPr>
          <w:rFonts w:cs="Arial"/>
          <w:lang w:val="en"/>
        </w:rPr>
        <w:t>, the percentages for declared ethnic groups within the council’s workforce profile were:</w:t>
      </w:r>
    </w:p>
    <w:p w14:paraId="231BA97A" w14:textId="5C59D9F7" w:rsidR="002155EA" w:rsidRDefault="005E34A0" w:rsidP="002155EA">
      <w:pPr>
        <w:pStyle w:val="NormalWeb"/>
        <w:numPr>
          <w:ilvl w:val="0"/>
          <w:numId w:val="5"/>
        </w:numPr>
        <w:jc w:val="both"/>
        <w:rPr>
          <w:rFonts w:cs="Arial"/>
          <w:lang w:val="en"/>
        </w:rPr>
      </w:pPr>
      <w:r>
        <w:rPr>
          <w:rFonts w:cs="Arial"/>
          <w:lang w:val="en"/>
        </w:rPr>
        <w:t>6</w:t>
      </w:r>
      <w:r w:rsidR="002155EA">
        <w:rPr>
          <w:rFonts w:cs="Arial"/>
          <w:lang w:val="en"/>
        </w:rPr>
        <w:t>% Asian groups</w:t>
      </w:r>
    </w:p>
    <w:p w14:paraId="77416B0F" w14:textId="21A8FE65" w:rsidR="002155EA" w:rsidRDefault="002155EA" w:rsidP="002155EA">
      <w:pPr>
        <w:pStyle w:val="NormalWeb"/>
        <w:numPr>
          <w:ilvl w:val="0"/>
          <w:numId w:val="5"/>
        </w:numPr>
        <w:jc w:val="both"/>
        <w:rPr>
          <w:rFonts w:cs="Arial"/>
          <w:lang w:val="en"/>
        </w:rPr>
      </w:pPr>
      <w:r>
        <w:rPr>
          <w:rFonts w:cs="Arial"/>
          <w:lang w:val="en"/>
        </w:rPr>
        <w:t>2</w:t>
      </w:r>
      <w:r w:rsidR="005E34A0">
        <w:rPr>
          <w:rFonts w:cs="Arial"/>
          <w:lang w:val="en"/>
        </w:rPr>
        <w:t>3</w:t>
      </w:r>
      <w:r>
        <w:rPr>
          <w:rFonts w:cs="Arial"/>
          <w:lang w:val="en"/>
        </w:rPr>
        <w:t>% Black groups</w:t>
      </w:r>
    </w:p>
    <w:p w14:paraId="23B51211" w14:textId="4B6295B0" w:rsidR="002155EA" w:rsidRDefault="005E34A0" w:rsidP="002155EA">
      <w:pPr>
        <w:pStyle w:val="NormalWeb"/>
        <w:numPr>
          <w:ilvl w:val="0"/>
          <w:numId w:val="5"/>
        </w:numPr>
        <w:jc w:val="both"/>
        <w:rPr>
          <w:rFonts w:cs="Arial"/>
          <w:lang w:val="en"/>
        </w:rPr>
      </w:pPr>
      <w:r>
        <w:rPr>
          <w:rFonts w:cs="Arial"/>
          <w:lang w:val="en"/>
        </w:rPr>
        <w:t>5</w:t>
      </w:r>
      <w:r w:rsidR="002155EA">
        <w:rPr>
          <w:rFonts w:cs="Arial"/>
          <w:lang w:val="en"/>
        </w:rPr>
        <w:t>% Mixed groups</w:t>
      </w:r>
    </w:p>
    <w:p w14:paraId="7482D423" w14:textId="77777777" w:rsidR="002155EA" w:rsidRDefault="002155EA" w:rsidP="002155EA">
      <w:pPr>
        <w:pStyle w:val="NormalWeb"/>
        <w:numPr>
          <w:ilvl w:val="0"/>
          <w:numId w:val="5"/>
        </w:numPr>
        <w:jc w:val="both"/>
        <w:rPr>
          <w:rFonts w:cs="Arial"/>
          <w:lang w:val="en"/>
        </w:rPr>
      </w:pPr>
      <w:r>
        <w:rPr>
          <w:rFonts w:cs="Arial"/>
          <w:lang w:val="en"/>
        </w:rPr>
        <w:t>3% Other groups</w:t>
      </w:r>
    </w:p>
    <w:p w14:paraId="5A114B3C" w14:textId="56F61C06" w:rsidR="002155EA" w:rsidRPr="00104D8E" w:rsidRDefault="002155EA" w:rsidP="002155EA">
      <w:pPr>
        <w:pStyle w:val="NormalWeb"/>
        <w:numPr>
          <w:ilvl w:val="0"/>
          <w:numId w:val="5"/>
        </w:numPr>
        <w:jc w:val="both"/>
        <w:rPr>
          <w:rFonts w:cs="Arial"/>
          <w:lang w:val="en"/>
        </w:rPr>
      </w:pPr>
      <w:r>
        <w:rPr>
          <w:rFonts w:cs="Arial"/>
          <w:lang w:val="en"/>
        </w:rPr>
        <w:t>3</w:t>
      </w:r>
      <w:r w:rsidR="00AC2F68">
        <w:rPr>
          <w:rFonts w:cs="Arial"/>
          <w:lang w:val="en"/>
        </w:rPr>
        <w:t>7</w:t>
      </w:r>
      <w:r>
        <w:rPr>
          <w:rFonts w:cs="Arial"/>
          <w:lang w:val="en"/>
        </w:rPr>
        <w:t xml:space="preserve">% </w:t>
      </w:r>
      <w:r w:rsidR="00AC2F68">
        <w:rPr>
          <w:rFonts w:cs="Arial"/>
          <w:lang w:val="en"/>
        </w:rPr>
        <w:t xml:space="preserve">All </w:t>
      </w:r>
      <w:r w:rsidR="00E60C86">
        <w:rPr>
          <w:rFonts w:cs="Arial"/>
          <w:lang w:val="en"/>
        </w:rPr>
        <w:t>G</w:t>
      </w:r>
      <w:r w:rsidR="00AC2F68">
        <w:rPr>
          <w:rFonts w:cs="Arial"/>
          <w:lang w:val="en"/>
        </w:rPr>
        <w:t xml:space="preserve">lobal </w:t>
      </w:r>
      <w:r w:rsidR="00E60C86">
        <w:rPr>
          <w:rFonts w:cs="Arial"/>
          <w:lang w:val="en"/>
        </w:rPr>
        <w:t>M</w:t>
      </w:r>
      <w:r w:rsidR="00AC2F68">
        <w:rPr>
          <w:rFonts w:cs="Arial"/>
          <w:lang w:val="en"/>
        </w:rPr>
        <w:t xml:space="preserve">ajority ethnic </w:t>
      </w:r>
      <w:r>
        <w:rPr>
          <w:rFonts w:cs="Arial"/>
          <w:lang w:val="en"/>
        </w:rPr>
        <w:t>groups (Asian; Black; Mixed and Other)</w:t>
      </w:r>
    </w:p>
    <w:p w14:paraId="648014D6" w14:textId="7C2EB8B4" w:rsidR="002155EA" w:rsidRDefault="002155EA" w:rsidP="002155EA">
      <w:pPr>
        <w:pStyle w:val="NormalWeb"/>
        <w:numPr>
          <w:ilvl w:val="0"/>
          <w:numId w:val="5"/>
        </w:numPr>
        <w:jc w:val="both"/>
        <w:rPr>
          <w:rFonts w:cs="Arial"/>
          <w:lang w:val="en"/>
        </w:rPr>
      </w:pPr>
      <w:r>
        <w:rPr>
          <w:rFonts w:cs="Arial"/>
          <w:lang w:val="en"/>
        </w:rPr>
        <w:t>3</w:t>
      </w:r>
      <w:r w:rsidR="00C57027">
        <w:rPr>
          <w:rFonts w:cs="Arial"/>
          <w:lang w:val="en"/>
        </w:rPr>
        <w:t>9</w:t>
      </w:r>
      <w:r>
        <w:rPr>
          <w:rFonts w:cs="Arial"/>
          <w:lang w:val="en"/>
        </w:rPr>
        <w:t>% White groups</w:t>
      </w:r>
    </w:p>
    <w:p w14:paraId="20AC3FFE" w14:textId="5E6D89B8" w:rsidR="002155EA" w:rsidRDefault="00C57027" w:rsidP="002155EA">
      <w:pPr>
        <w:pStyle w:val="NormalWeb"/>
        <w:numPr>
          <w:ilvl w:val="0"/>
          <w:numId w:val="5"/>
        </w:numPr>
        <w:jc w:val="both"/>
        <w:rPr>
          <w:rFonts w:cs="Arial"/>
          <w:lang w:val="en"/>
        </w:rPr>
      </w:pPr>
      <w:r>
        <w:rPr>
          <w:rFonts w:cs="Arial"/>
          <w:lang w:val="en"/>
        </w:rPr>
        <w:t>2</w:t>
      </w:r>
      <w:r w:rsidR="00652940">
        <w:rPr>
          <w:rFonts w:cs="Arial"/>
          <w:lang w:val="en"/>
        </w:rPr>
        <w:t>5</w:t>
      </w:r>
      <w:r w:rsidR="002155EA">
        <w:rPr>
          <w:rFonts w:cs="Arial"/>
          <w:lang w:val="en"/>
        </w:rPr>
        <w:t xml:space="preserve">% </w:t>
      </w:r>
      <w:r w:rsidR="00D762A2">
        <w:rPr>
          <w:rFonts w:cs="Arial"/>
          <w:lang w:val="en"/>
        </w:rPr>
        <w:t>non-disclosed</w:t>
      </w:r>
      <w:r w:rsidR="002155EA">
        <w:rPr>
          <w:rFonts w:cs="Arial"/>
          <w:lang w:val="en"/>
        </w:rPr>
        <w:t xml:space="preserve"> ethnicity</w:t>
      </w:r>
    </w:p>
    <w:p w14:paraId="02761FB4" w14:textId="493A5992" w:rsidR="002155EA" w:rsidRPr="002155EA" w:rsidRDefault="002155EA" w:rsidP="002155EA">
      <w:pPr>
        <w:ind w:left="720"/>
        <w:jc w:val="both"/>
        <w:rPr>
          <w:rFonts w:ascii="Arial" w:hAnsi="Arial" w:cs="Arial"/>
          <w:sz w:val="24"/>
          <w:szCs w:val="24"/>
        </w:rPr>
      </w:pPr>
      <w:r w:rsidRPr="002155EA">
        <w:rPr>
          <w:rFonts w:ascii="Arial" w:hAnsi="Arial" w:cs="Arial"/>
          <w:sz w:val="24"/>
          <w:szCs w:val="24"/>
        </w:rPr>
        <w:t>Figure 1 (below) shows the non-disclosure rates for ethnicity for the pay gap reporting as of 31</w:t>
      </w:r>
      <w:r w:rsidRPr="002155EA">
        <w:rPr>
          <w:rFonts w:ascii="Arial" w:hAnsi="Arial" w:cs="Arial"/>
          <w:sz w:val="24"/>
          <w:szCs w:val="24"/>
          <w:vertAlign w:val="superscript"/>
        </w:rPr>
        <w:t>st</w:t>
      </w:r>
      <w:r w:rsidRPr="002155EA">
        <w:rPr>
          <w:rFonts w:ascii="Arial" w:hAnsi="Arial" w:cs="Arial"/>
          <w:sz w:val="24"/>
          <w:szCs w:val="24"/>
        </w:rPr>
        <w:t xml:space="preserve"> March 202</w:t>
      </w:r>
      <w:r w:rsidR="00E905E8">
        <w:rPr>
          <w:rFonts w:ascii="Arial" w:hAnsi="Arial" w:cs="Arial"/>
          <w:sz w:val="24"/>
          <w:szCs w:val="24"/>
        </w:rPr>
        <w:t>2</w:t>
      </w:r>
      <w:r w:rsidRPr="002155EA">
        <w:rPr>
          <w:rFonts w:ascii="Arial" w:hAnsi="Arial" w:cs="Arial"/>
          <w:sz w:val="24"/>
          <w:szCs w:val="24"/>
        </w:rPr>
        <w:t xml:space="preserve"> compared to 202</w:t>
      </w:r>
      <w:r w:rsidR="00E905E8">
        <w:rPr>
          <w:rFonts w:ascii="Arial" w:hAnsi="Arial" w:cs="Arial"/>
          <w:sz w:val="24"/>
          <w:szCs w:val="24"/>
        </w:rPr>
        <w:t>1</w:t>
      </w:r>
      <w:r w:rsidRPr="002155EA">
        <w:rPr>
          <w:rFonts w:ascii="Arial" w:hAnsi="Arial" w:cs="Arial"/>
          <w:sz w:val="24"/>
          <w:szCs w:val="24"/>
        </w:rPr>
        <w:t xml:space="preserve">.  </w:t>
      </w:r>
    </w:p>
    <w:p w14:paraId="08AADDAA" w14:textId="77777777" w:rsidR="002155EA" w:rsidRPr="001A144A" w:rsidRDefault="002155EA" w:rsidP="002155EA">
      <w:pPr>
        <w:jc w:val="both"/>
      </w:pPr>
    </w:p>
    <w:tbl>
      <w:tblPr>
        <w:tblStyle w:val="TableGrid"/>
        <w:tblW w:w="8222" w:type="dxa"/>
        <w:tblInd w:w="845" w:type="dxa"/>
        <w:tblLook w:val="04A0" w:firstRow="1" w:lastRow="0" w:firstColumn="1" w:lastColumn="0" w:noHBand="0" w:noVBand="1"/>
      </w:tblPr>
      <w:tblGrid>
        <w:gridCol w:w="2280"/>
        <w:gridCol w:w="3107"/>
        <w:gridCol w:w="2835"/>
      </w:tblGrid>
      <w:tr w:rsidR="002155EA" w:rsidRPr="001A144A" w14:paraId="1B209192" w14:textId="77777777" w:rsidTr="003129E6">
        <w:trPr>
          <w:trHeight w:val="251"/>
        </w:trPr>
        <w:tc>
          <w:tcPr>
            <w:tcW w:w="2280" w:type="dxa"/>
            <w:shd w:val="clear" w:color="auto" w:fill="CC99FF"/>
          </w:tcPr>
          <w:p w14:paraId="1E0668C0" w14:textId="77777777" w:rsidR="002155EA" w:rsidRPr="00EE46A1" w:rsidRDefault="002155EA" w:rsidP="003129E6">
            <w:pPr>
              <w:jc w:val="both"/>
              <w:rPr>
                <w:rFonts w:ascii="Arial" w:hAnsi="Arial" w:cs="Arial"/>
                <w:sz w:val="24"/>
                <w:szCs w:val="24"/>
              </w:rPr>
            </w:pPr>
          </w:p>
        </w:tc>
        <w:tc>
          <w:tcPr>
            <w:tcW w:w="3107" w:type="dxa"/>
            <w:shd w:val="clear" w:color="auto" w:fill="CC99FF"/>
          </w:tcPr>
          <w:p w14:paraId="76ED5BBD" w14:textId="1AD85ACA" w:rsidR="002155EA" w:rsidRPr="00EE46A1" w:rsidRDefault="002155EA" w:rsidP="003129E6">
            <w:pPr>
              <w:jc w:val="center"/>
              <w:rPr>
                <w:rFonts w:ascii="Arial" w:hAnsi="Arial" w:cs="Arial"/>
                <w:sz w:val="24"/>
                <w:szCs w:val="24"/>
              </w:rPr>
            </w:pPr>
            <w:r w:rsidRPr="00EE46A1">
              <w:rPr>
                <w:rFonts w:ascii="Arial" w:hAnsi="Arial" w:cs="Arial"/>
                <w:sz w:val="24"/>
                <w:szCs w:val="24"/>
              </w:rPr>
              <w:t>31</w:t>
            </w:r>
            <w:r w:rsidRPr="00EE46A1">
              <w:rPr>
                <w:rFonts w:ascii="Arial" w:hAnsi="Arial" w:cs="Arial"/>
                <w:sz w:val="24"/>
                <w:szCs w:val="24"/>
                <w:vertAlign w:val="superscript"/>
              </w:rPr>
              <w:t>st</w:t>
            </w:r>
            <w:r w:rsidRPr="00EE46A1">
              <w:rPr>
                <w:rFonts w:ascii="Arial" w:hAnsi="Arial" w:cs="Arial"/>
                <w:sz w:val="24"/>
                <w:szCs w:val="24"/>
              </w:rPr>
              <w:t xml:space="preserve"> March 202</w:t>
            </w:r>
            <w:r w:rsidR="00E905E8">
              <w:rPr>
                <w:rFonts w:ascii="Arial" w:hAnsi="Arial" w:cs="Arial"/>
                <w:sz w:val="24"/>
                <w:szCs w:val="24"/>
              </w:rPr>
              <w:t>1</w:t>
            </w:r>
          </w:p>
        </w:tc>
        <w:tc>
          <w:tcPr>
            <w:tcW w:w="2835" w:type="dxa"/>
            <w:shd w:val="clear" w:color="auto" w:fill="CC99FF"/>
          </w:tcPr>
          <w:p w14:paraId="0AE555FD" w14:textId="778CD7FA" w:rsidR="002155EA" w:rsidRPr="00EE46A1" w:rsidRDefault="002155EA" w:rsidP="003129E6">
            <w:pPr>
              <w:jc w:val="center"/>
              <w:rPr>
                <w:rFonts w:ascii="Arial" w:hAnsi="Arial" w:cs="Arial"/>
                <w:sz w:val="24"/>
                <w:szCs w:val="24"/>
              </w:rPr>
            </w:pPr>
            <w:r w:rsidRPr="00EE46A1">
              <w:rPr>
                <w:rFonts w:ascii="Arial" w:hAnsi="Arial" w:cs="Arial"/>
                <w:sz w:val="24"/>
                <w:szCs w:val="24"/>
              </w:rPr>
              <w:t>31</w:t>
            </w:r>
            <w:r w:rsidRPr="00EE46A1">
              <w:rPr>
                <w:rFonts w:ascii="Arial" w:hAnsi="Arial" w:cs="Arial"/>
                <w:sz w:val="24"/>
                <w:szCs w:val="24"/>
                <w:vertAlign w:val="superscript"/>
              </w:rPr>
              <w:t>st</w:t>
            </w:r>
            <w:r w:rsidRPr="00EE46A1">
              <w:rPr>
                <w:rFonts w:ascii="Arial" w:hAnsi="Arial" w:cs="Arial"/>
                <w:sz w:val="24"/>
                <w:szCs w:val="24"/>
              </w:rPr>
              <w:t xml:space="preserve"> March 202</w:t>
            </w:r>
            <w:r w:rsidR="00E905E8">
              <w:rPr>
                <w:rFonts w:ascii="Arial" w:hAnsi="Arial" w:cs="Arial"/>
                <w:sz w:val="24"/>
                <w:szCs w:val="24"/>
              </w:rPr>
              <w:t>2</w:t>
            </w:r>
          </w:p>
        </w:tc>
      </w:tr>
      <w:tr w:rsidR="002155EA" w:rsidRPr="001A144A" w14:paraId="3F6CB0FC" w14:textId="77777777" w:rsidTr="003129E6">
        <w:trPr>
          <w:trHeight w:val="251"/>
        </w:trPr>
        <w:tc>
          <w:tcPr>
            <w:tcW w:w="2280" w:type="dxa"/>
            <w:shd w:val="clear" w:color="auto" w:fill="CC99FF"/>
          </w:tcPr>
          <w:p w14:paraId="4B7D4C87" w14:textId="77777777" w:rsidR="002155EA" w:rsidRPr="00EE46A1" w:rsidRDefault="002155EA" w:rsidP="003129E6">
            <w:pPr>
              <w:jc w:val="both"/>
              <w:rPr>
                <w:rFonts w:ascii="Arial" w:hAnsi="Arial" w:cs="Arial"/>
                <w:sz w:val="24"/>
                <w:szCs w:val="24"/>
              </w:rPr>
            </w:pPr>
            <w:r w:rsidRPr="00EE46A1">
              <w:rPr>
                <w:rFonts w:ascii="Arial" w:hAnsi="Arial" w:cs="Arial"/>
                <w:sz w:val="24"/>
                <w:szCs w:val="24"/>
              </w:rPr>
              <w:t>Non-disclosure rate – ethnicity pay gap reporting</w:t>
            </w:r>
          </w:p>
        </w:tc>
        <w:tc>
          <w:tcPr>
            <w:tcW w:w="3107" w:type="dxa"/>
          </w:tcPr>
          <w:p w14:paraId="20EDC39E" w14:textId="4F40C7B7" w:rsidR="002155EA" w:rsidRPr="00EE46A1" w:rsidRDefault="002155EA" w:rsidP="003129E6">
            <w:pPr>
              <w:jc w:val="center"/>
              <w:rPr>
                <w:rFonts w:ascii="Arial" w:hAnsi="Arial" w:cs="Arial"/>
                <w:sz w:val="24"/>
                <w:szCs w:val="24"/>
              </w:rPr>
            </w:pPr>
            <w:r w:rsidRPr="00EE46A1">
              <w:rPr>
                <w:rFonts w:ascii="Arial" w:hAnsi="Arial" w:cs="Arial"/>
                <w:sz w:val="24"/>
                <w:szCs w:val="24"/>
              </w:rPr>
              <w:t>3</w:t>
            </w:r>
            <w:r w:rsidR="00E905E8">
              <w:rPr>
                <w:rFonts w:ascii="Arial" w:hAnsi="Arial" w:cs="Arial"/>
                <w:sz w:val="24"/>
                <w:szCs w:val="24"/>
              </w:rPr>
              <w:t>1</w:t>
            </w:r>
            <w:r w:rsidRPr="00EE46A1">
              <w:rPr>
                <w:rFonts w:ascii="Arial" w:hAnsi="Arial" w:cs="Arial"/>
                <w:sz w:val="24"/>
                <w:szCs w:val="24"/>
              </w:rPr>
              <w:t>%</w:t>
            </w:r>
          </w:p>
        </w:tc>
        <w:tc>
          <w:tcPr>
            <w:tcW w:w="2835" w:type="dxa"/>
          </w:tcPr>
          <w:p w14:paraId="5C763F71" w14:textId="438D3573" w:rsidR="002155EA" w:rsidRPr="00EE46A1" w:rsidRDefault="00E905E8" w:rsidP="003129E6">
            <w:pPr>
              <w:jc w:val="center"/>
              <w:rPr>
                <w:rFonts w:ascii="Arial" w:hAnsi="Arial" w:cs="Arial"/>
                <w:sz w:val="24"/>
                <w:szCs w:val="24"/>
              </w:rPr>
            </w:pPr>
            <w:r>
              <w:rPr>
                <w:rFonts w:ascii="Arial" w:hAnsi="Arial" w:cs="Arial"/>
                <w:sz w:val="24"/>
                <w:szCs w:val="24"/>
              </w:rPr>
              <w:t>25</w:t>
            </w:r>
            <w:r w:rsidR="002155EA" w:rsidRPr="00EE46A1">
              <w:rPr>
                <w:rFonts w:ascii="Arial" w:hAnsi="Arial" w:cs="Arial"/>
                <w:sz w:val="24"/>
                <w:szCs w:val="24"/>
              </w:rPr>
              <w:t>%</w:t>
            </w:r>
          </w:p>
        </w:tc>
      </w:tr>
    </w:tbl>
    <w:p w14:paraId="57544CB8" w14:textId="4AC91842" w:rsidR="002155EA" w:rsidRPr="003242E5" w:rsidRDefault="002155EA" w:rsidP="002155EA">
      <w:pPr>
        <w:pStyle w:val="NormalWeb"/>
        <w:ind w:left="717"/>
        <w:jc w:val="both"/>
        <w:rPr>
          <w:rFonts w:cs="Arial"/>
          <w:i/>
          <w:vertAlign w:val="superscript"/>
        </w:rPr>
      </w:pPr>
      <w:r w:rsidRPr="001A144A">
        <w:rPr>
          <w:rFonts w:cs="Arial"/>
          <w:i/>
          <w:vertAlign w:val="superscript"/>
        </w:rPr>
        <w:t>Figure1: Table showing non-disclosure rates for ethni</w:t>
      </w:r>
      <w:r>
        <w:rPr>
          <w:rFonts w:cs="Arial"/>
          <w:i/>
          <w:vertAlign w:val="superscript"/>
        </w:rPr>
        <w:t>city</w:t>
      </w:r>
      <w:r w:rsidRPr="001A144A">
        <w:rPr>
          <w:rFonts w:cs="Arial"/>
          <w:i/>
          <w:vertAlign w:val="superscript"/>
        </w:rPr>
        <w:t xml:space="preserve"> </w:t>
      </w:r>
      <w:r>
        <w:rPr>
          <w:rFonts w:cs="Arial"/>
          <w:i/>
          <w:vertAlign w:val="superscript"/>
        </w:rPr>
        <w:t>pay gap reported staff</w:t>
      </w:r>
      <w:r w:rsidRPr="001A144A">
        <w:rPr>
          <w:rFonts w:cs="Arial"/>
          <w:i/>
          <w:vertAlign w:val="superscript"/>
        </w:rPr>
        <w:t xml:space="preserve"> a</w:t>
      </w:r>
      <w:r>
        <w:rPr>
          <w:rFonts w:cs="Arial"/>
          <w:i/>
          <w:vertAlign w:val="superscript"/>
        </w:rPr>
        <w:t>s of</w:t>
      </w:r>
      <w:r w:rsidRPr="001A144A">
        <w:rPr>
          <w:rFonts w:cs="Arial"/>
          <w:i/>
          <w:vertAlign w:val="superscript"/>
        </w:rPr>
        <w:t xml:space="preserve"> 31st March </w:t>
      </w:r>
      <w:r>
        <w:rPr>
          <w:rFonts w:cs="Arial"/>
          <w:i/>
          <w:vertAlign w:val="superscript"/>
        </w:rPr>
        <w:t>202</w:t>
      </w:r>
      <w:r w:rsidR="00652940">
        <w:rPr>
          <w:rFonts w:cs="Arial"/>
          <w:i/>
          <w:vertAlign w:val="superscript"/>
        </w:rPr>
        <w:t>1</w:t>
      </w:r>
      <w:r>
        <w:rPr>
          <w:rFonts w:cs="Arial"/>
          <w:i/>
          <w:vertAlign w:val="superscript"/>
        </w:rPr>
        <w:t xml:space="preserve"> and </w:t>
      </w:r>
      <w:r w:rsidRPr="001A144A">
        <w:rPr>
          <w:rFonts w:cs="Arial"/>
          <w:i/>
          <w:vertAlign w:val="superscript"/>
        </w:rPr>
        <w:t>202</w:t>
      </w:r>
      <w:r w:rsidR="00652940">
        <w:rPr>
          <w:rFonts w:cs="Arial"/>
          <w:i/>
          <w:vertAlign w:val="superscript"/>
        </w:rPr>
        <w:t>2</w:t>
      </w:r>
      <w:r w:rsidRPr="001A144A">
        <w:rPr>
          <w:rFonts w:cs="Arial"/>
          <w:i/>
          <w:vertAlign w:val="superscript"/>
        </w:rPr>
        <w:t xml:space="preserve">. </w:t>
      </w:r>
    </w:p>
    <w:p w14:paraId="11BAD470" w14:textId="6ADFC99C" w:rsidR="00652940" w:rsidRDefault="00652940" w:rsidP="00A11DA9">
      <w:pPr>
        <w:pStyle w:val="NormalWeb"/>
        <w:jc w:val="both"/>
        <w:outlineLvl w:val="0"/>
        <w:rPr>
          <w:rFonts w:asciiTheme="minorHAnsi" w:eastAsia="Times New Roman" w:hAnsiTheme="minorHAnsi" w:cstheme="minorHAnsi"/>
          <w:color w:val="701471"/>
          <w:sz w:val="44"/>
          <w:szCs w:val="20"/>
          <w:lang w:eastAsia="en-US"/>
        </w:rPr>
      </w:pPr>
      <w:bookmarkStart w:id="25" w:name="_Toc119496085"/>
    </w:p>
    <w:p w14:paraId="6141759D" w14:textId="77777777" w:rsidR="00F10690" w:rsidRDefault="00F10690" w:rsidP="00A11DA9">
      <w:pPr>
        <w:pStyle w:val="NormalWeb"/>
        <w:jc w:val="both"/>
        <w:outlineLvl w:val="0"/>
        <w:rPr>
          <w:rFonts w:asciiTheme="minorHAnsi" w:eastAsia="Times New Roman" w:hAnsiTheme="minorHAnsi" w:cstheme="minorHAnsi"/>
          <w:color w:val="701471"/>
          <w:sz w:val="44"/>
          <w:szCs w:val="20"/>
          <w:lang w:eastAsia="en-US"/>
        </w:rPr>
      </w:pPr>
    </w:p>
    <w:p w14:paraId="45DBE159" w14:textId="2588AA18" w:rsidR="00CD56CE" w:rsidRPr="001A144A" w:rsidRDefault="00CD56CE" w:rsidP="00CD56CE">
      <w:pPr>
        <w:pStyle w:val="NormalWeb"/>
        <w:ind w:firstLine="720"/>
        <w:jc w:val="both"/>
        <w:outlineLvl w:val="0"/>
        <w:rPr>
          <w:rFonts w:asciiTheme="minorHAnsi" w:eastAsia="Times New Roman" w:hAnsiTheme="minorHAnsi" w:cstheme="minorHAnsi"/>
          <w:color w:val="701471"/>
          <w:sz w:val="44"/>
          <w:szCs w:val="20"/>
          <w:lang w:eastAsia="en-US"/>
        </w:rPr>
      </w:pPr>
      <w:bookmarkStart w:id="26" w:name="_Toc131149983"/>
      <w:r w:rsidRPr="001A144A">
        <w:rPr>
          <w:rFonts w:asciiTheme="minorHAnsi" w:eastAsia="Times New Roman" w:hAnsiTheme="minorHAnsi" w:cstheme="minorHAnsi"/>
          <w:color w:val="701471"/>
          <w:sz w:val="44"/>
          <w:szCs w:val="20"/>
          <w:lang w:eastAsia="en-US"/>
        </w:rPr>
        <w:t>RESULTS</w:t>
      </w:r>
      <w:bookmarkEnd w:id="25"/>
      <w:bookmarkEnd w:id="26"/>
    </w:p>
    <w:p w14:paraId="1F60DF29" w14:textId="3E19C09E" w:rsidR="00CD56CE" w:rsidRPr="001A144A" w:rsidRDefault="00CD56CE" w:rsidP="00633E7E">
      <w:pPr>
        <w:pStyle w:val="NormalWeb"/>
        <w:jc w:val="both"/>
        <w:outlineLvl w:val="0"/>
        <w:rPr>
          <w:rFonts w:eastAsia="Times New Roman" w:cs="Arial"/>
          <w:b/>
          <w:color w:val="701471"/>
          <w:sz w:val="28"/>
          <w:szCs w:val="28"/>
          <w:lang w:eastAsia="en-US"/>
        </w:rPr>
      </w:pPr>
      <w:bookmarkStart w:id="27" w:name="_Toc119496086"/>
      <w:bookmarkStart w:id="28" w:name="_Toc131149984"/>
      <w:r w:rsidRPr="001A144A">
        <w:rPr>
          <w:rFonts w:eastAsia="Times New Roman" w:cs="Arial"/>
          <w:b/>
          <w:color w:val="701471"/>
          <w:sz w:val="28"/>
          <w:szCs w:val="28"/>
          <w:lang w:eastAsia="en-US"/>
        </w:rPr>
        <w:t>6.</w:t>
      </w:r>
      <w:r w:rsidRPr="001A144A">
        <w:rPr>
          <w:rFonts w:eastAsia="Times New Roman" w:cs="Arial"/>
          <w:b/>
          <w:color w:val="701471"/>
          <w:sz w:val="28"/>
          <w:szCs w:val="28"/>
          <w:lang w:eastAsia="en-US"/>
        </w:rPr>
        <w:tab/>
        <w:t>C</w:t>
      </w:r>
      <w:r>
        <w:rPr>
          <w:rFonts w:eastAsia="Times New Roman" w:cs="Arial"/>
          <w:b/>
          <w:color w:val="701471"/>
          <w:sz w:val="28"/>
          <w:szCs w:val="28"/>
          <w:lang w:eastAsia="en-US"/>
        </w:rPr>
        <w:t xml:space="preserve">roydon Council </w:t>
      </w:r>
      <w:r w:rsidR="00F14EE5">
        <w:rPr>
          <w:rFonts w:eastAsia="Times New Roman" w:cs="Arial"/>
          <w:b/>
          <w:color w:val="701471"/>
          <w:sz w:val="28"/>
          <w:szCs w:val="28"/>
          <w:lang w:eastAsia="en-US"/>
        </w:rPr>
        <w:t xml:space="preserve">ethnicity </w:t>
      </w:r>
      <w:r>
        <w:rPr>
          <w:rFonts w:eastAsia="Times New Roman" w:cs="Arial"/>
          <w:b/>
          <w:color w:val="701471"/>
          <w:sz w:val="28"/>
          <w:szCs w:val="28"/>
          <w:lang w:eastAsia="en-US"/>
        </w:rPr>
        <w:t xml:space="preserve">pay gap data </w:t>
      </w:r>
      <w:bookmarkEnd w:id="27"/>
      <w:r w:rsidR="00F14EE5">
        <w:rPr>
          <w:rFonts w:eastAsia="Times New Roman" w:cs="Arial"/>
          <w:b/>
          <w:color w:val="701471"/>
          <w:sz w:val="28"/>
          <w:szCs w:val="28"/>
          <w:lang w:eastAsia="en-US"/>
        </w:rPr>
        <w:t>2020 - 2022</w:t>
      </w:r>
      <w:bookmarkEnd w:id="28"/>
    </w:p>
    <w:p w14:paraId="625DFAD7" w14:textId="084CFBE8" w:rsidR="00CD56CE" w:rsidRPr="003242E5" w:rsidRDefault="00CD56CE" w:rsidP="00CD56CE">
      <w:pPr>
        <w:pStyle w:val="Heading3"/>
        <w:keepNext w:val="0"/>
        <w:keepLines w:val="0"/>
        <w:tabs>
          <w:tab w:val="left" w:pos="-990"/>
        </w:tabs>
        <w:spacing w:before="120" w:line="360" w:lineRule="auto"/>
        <w:ind w:left="720" w:hanging="720"/>
        <w:jc w:val="both"/>
        <w:rPr>
          <w:rFonts w:ascii="Arial" w:eastAsia="Times New Roman" w:hAnsi="Arial"/>
          <w:color w:val="701471"/>
          <w:sz w:val="28"/>
          <w:szCs w:val="28"/>
          <w:lang w:eastAsia="en-US"/>
        </w:rPr>
      </w:pPr>
      <w:bookmarkStart w:id="29" w:name="_Toc119496087"/>
      <w:bookmarkStart w:id="30" w:name="_Toc131149985"/>
      <w:r w:rsidRPr="001A144A">
        <w:rPr>
          <w:rFonts w:ascii="Arial" w:eastAsia="Times New Roman" w:hAnsi="Arial"/>
          <w:color w:val="701471"/>
          <w:sz w:val="28"/>
          <w:szCs w:val="28"/>
          <w:lang w:eastAsia="en-US"/>
        </w:rPr>
        <w:t xml:space="preserve">6.1   </w:t>
      </w:r>
      <w:r w:rsidRPr="001A144A">
        <w:rPr>
          <w:rFonts w:ascii="Arial" w:eastAsia="Times New Roman" w:hAnsi="Arial"/>
          <w:color w:val="701471"/>
          <w:sz w:val="28"/>
          <w:szCs w:val="28"/>
          <w:lang w:eastAsia="en-US"/>
        </w:rPr>
        <w:tab/>
        <w:t>Ordinary hourly pay gap for ethnicity</w:t>
      </w:r>
      <w:r>
        <w:rPr>
          <w:rFonts w:ascii="Arial" w:eastAsia="Times New Roman" w:hAnsi="Arial"/>
          <w:color w:val="701471"/>
          <w:sz w:val="28"/>
          <w:szCs w:val="28"/>
          <w:lang w:eastAsia="en-US"/>
        </w:rPr>
        <w:t xml:space="preserve">: </w:t>
      </w:r>
      <w:r w:rsidR="00E60C86">
        <w:rPr>
          <w:rFonts w:ascii="Arial" w:eastAsia="Times New Roman" w:hAnsi="Arial"/>
          <w:color w:val="701471"/>
          <w:sz w:val="28"/>
          <w:szCs w:val="28"/>
          <w:lang w:eastAsia="en-US"/>
        </w:rPr>
        <w:t xml:space="preserve">Global Majority ethnic </w:t>
      </w:r>
      <w:r>
        <w:rPr>
          <w:rFonts w:ascii="Arial" w:eastAsia="Times New Roman" w:hAnsi="Arial"/>
          <w:color w:val="701471"/>
          <w:sz w:val="28"/>
          <w:szCs w:val="28"/>
          <w:lang w:eastAsia="en-US"/>
        </w:rPr>
        <w:t xml:space="preserve">groups against </w:t>
      </w:r>
      <w:r w:rsidR="00E60C86">
        <w:rPr>
          <w:rFonts w:ascii="Arial" w:eastAsia="Times New Roman" w:hAnsi="Arial"/>
          <w:color w:val="701471"/>
          <w:sz w:val="28"/>
          <w:szCs w:val="28"/>
          <w:lang w:eastAsia="en-US"/>
        </w:rPr>
        <w:t>W</w:t>
      </w:r>
      <w:r>
        <w:rPr>
          <w:rFonts w:ascii="Arial" w:eastAsia="Times New Roman" w:hAnsi="Arial"/>
          <w:color w:val="701471"/>
          <w:sz w:val="28"/>
          <w:szCs w:val="28"/>
          <w:lang w:eastAsia="en-US"/>
        </w:rPr>
        <w:t>hite</w:t>
      </w:r>
      <w:r w:rsidR="00E60C86">
        <w:rPr>
          <w:rFonts w:ascii="Arial" w:eastAsia="Times New Roman" w:hAnsi="Arial"/>
          <w:color w:val="701471"/>
          <w:sz w:val="28"/>
          <w:szCs w:val="28"/>
          <w:lang w:eastAsia="en-US"/>
        </w:rPr>
        <w:t xml:space="preserve"> ethnic</w:t>
      </w:r>
      <w:r>
        <w:rPr>
          <w:rFonts w:ascii="Arial" w:eastAsia="Times New Roman" w:hAnsi="Arial"/>
          <w:color w:val="701471"/>
          <w:sz w:val="28"/>
          <w:szCs w:val="28"/>
          <w:lang w:eastAsia="en-US"/>
        </w:rPr>
        <w:t xml:space="preserve"> groups</w:t>
      </w:r>
      <w:bookmarkEnd w:id="29"/>
      <w:bookmarkEnd w:id="30"/>
    </w:p>
    <w:p w14:paraId="4EE1A78B" w14:textId="2B905F39" w:rsidR="00CD56CE" w:rsidRPr="008E0406" w:rsidRDefault="00CD56CE" w:rsidP="008E0406">
      <w:pPr>
        <w:ind w:left="720"/>
        <w:jc w:val="both"/>
        <w:rPr>
          <w:rFonts w:ascii="Arial" w:hAnsi="Arial" w:cs="Arial"/>
          <w:sz w:val="24"/>
          <w:szCs w:val="24"/>
        </w:rPr>
      </w:pPr>
      <w:r w:rsidRPr="00CD56CE">
        <w:rPr>
          <w:rFonts w:ascii="Arial" w:hAnsi="Arial" w:cs="Arial"/>
          <w:sz w:val="24"/>
          <w:szCs w:val="24"/>
        </w:rPr>
        <w:t xml:space="preserve">Figure 2 (below) shows the mean and median hourly pay gaps for Croydon’s </w:t>
      </w:r>
      <w:r w:rsidR="00F14EE5">
        <w:rPr>
          <w:rFonts w:ascii="Arial" w:hAnsi="Arial" w:cs="Arial"/>
          <w:sz w:val="24"/>
          <w:szCs w:val="24"/>
        </w:rPr>
        <w:t xml:space="preserve">Global </w:t>
      </w:r>
      <w:r w:rsidR="00D96663">
        <w:rPr>
          <w:rFonts w:ascii="Arial" w:hAnsi="Arial" w:cs="Arial"/>
          <w:sz w:val="24"/>
          <w:szCs w:val="24"/>
        </w:rPr>
        <w:t>M</w:t>
      </w:r>
      <w:r w:rsidR="00F14EE5">
        <w:rPr>
          <w:rFonts w:ascii="Arial" w:hAnsi="Arial" w:cs="Arial"/>
          <w:sz w:val="24"/>
          <w:szCs w:val="24"/>
        </w:rPr>
        <w:t xml:space="preserve">ajority </w:t>
      </w:r>
      <w:r w:rsidRPr="00CD56CE">
        <w:rPr>
          <w:rFonts w:ascii="Arial" w:hAnsi="Arial" w:cs="Arial"/>
          <w:sz w:val="24"/>
          <w:szCs w:val="24"/>
        </w:rPr>
        <w:t xml:space="preserve">ethnic groups employees against disclosed </w:t>
      </w:r>
      <w:r w:rsidR="007E53C6">
        <w:rPr>
          <w:rFonts w:ascii="Arial" w:hAnsi="Arial" w:cs="Arial"/>
          <w:sz w:val="24"/>
          <w:szCs w:val="24"/>
        </w:rPr>
        <w:t>W</w:t>
      </w:r>
      <w:r w:rsidRPr="00CD56CE">
        <w:rPr>
          <w:rFonts w:ascii="Arial" w:hAnsi="Arial" w:cs="Arial"/>
          <w:sz w:val="24"/>
          <w:szCs w:val="24"/>
        </w:rPr>
        <w:t>hite employees from 20</w:t>
      </w:r>
      <w:r w:rsidR="00F14EE5">
        <w:rPr>
          <w:rFonts w:ascii="Arial" w:hAnsi="Arial" w:cs="Arial"/>
          <w:sz w:val="24"/>
          <w:szCs w:val="24"/>
        </w:rPr>
        <w:t>20</w:t>
      </w:r>
      <w:r w:rsidRPr="00CD56CE">
        <w:rPr>
          <w:rFonts w:ascii="Arial" w:hAnsi="Arial" w:cs="Arial"/>
          <w:sz w:val="24"/>
          <w:szCs w:val="24"/>
        </w:rPr>
        <w:t xml:space="preserve"> to 202</w:t>
      </w:r>
      <w:r w:rsidR="00F14EE5">
        <w:rPr>
          <w:rFonts w:ascii="Arial" w:hAnsi="Arial" w:cs="Arial"/>
          <w:sz w:val="24"/>
          <w:szCs w:val="24"/>
        </w:rPr>
        <w:t>2</w:t>
      </w:r>
      <w:r w:rsidRPr="00CD56CE">
        <w:rPr>
          <w:rFonts w:ascii="Arial" w:hAnsi="Arial" w:cs="Arial"/>
          <w:sz w:val="24"/>
          <w:szCs w:val="24"/>
        </w:rPr>
        <w:t xml:space="preserve">. This shows the percentage of </w:t>
      </w:r>
      <w:r w:rsidRPr="00CD56CE">
        <w:rPr>
          <w:rFonts w:ascii="Arial" w:eastAsia="Times New Roman" w:hAnsi="Arial" w:cs="Arial"/>
          <w:sz w:val="24"/>
          <w:szCs w:val="24"/>
        </w:rPr>
        <w:t xml:space="preserve">average pay for declared </w:t>
      </w:r>
      <w:r w:rsidR="004C7AA0">
        <w:rPr>
          <w:rFonts w:ascii="Arial" w:eastAsia="Times New Roman" w:hAnsi="Arial" w:cs="Arial"/>
          <w:sz w:val="24"/>
          <w:szCs w:val="24"/>
        </w:rPr>
        <w:t xml:space="preserve">Global Majority </w:t>
      </w:r>
      <w:r w:rsidRPr="00CD56CE">
        <w:rPr>
          <w:rFonts w:ascii="Arial" w:eastAsia="Times New Roman" w:hAnsi="Arial" w:cs="Arial"/>
          <w:sz w:val="24"/>
          <w:szCs w:val="24"/>
        </w:rPr>
        <w:t xml:space="preserve">ethnic groups employees is lower than for declared </w:t>
      </w:r>
      <w:r w:rsidR="007E53C6">
        <w:rPr>
          <w:rFonts w:ascii="Arial" w:eastAsia="Times New Roman" w:hAnsi="Arial" w:cs="Arial"/>
          <w:sz w:val="24"/>
          <w:szCs w:val="24"/>
        </w:rPr>
        <w:t>W</w:t>
      </w:r>
      <w:r w:rsidRPr="00CD56CE">
        <w:rPr>
          <w:rFonts w:ascii="Arial" w:eastAsia="Times New Roman" w:hAnsi="Arial" w:cs="Arial"/>
          <w:sz w:val="24"/>
          <w:szCs w:val="24"/>
        </w:rPr>
        <w:t>hite employees during this period.</w:t>
      </w:r>
    </w:p>
    <w:tbl>
      <w:tblPr>
        <w:tblStyle w:val="TableGrid"/>
        <w:tblW w:w="8338" w:type="dxa"/>
        <w:tblInd w:w="655" w:type="dxa"/>
        <w:tblLook w:val="04A0" w:firstRow="1" w:lastRow="0" w:firstColumn="1" w:lastColumn="0" w:noHBand="0" w:noVBand="1"/>
      </w:tblPr>
      <w:tblGrid>
        <w:gridCol w:w="2135"/>
        <w:gridCol w:w="2089"/>
        <w:gridCol w:w="2089"/>
        <w:gridCol w:w="2025"/>
      </w:tblGrid>
      <w:tr w:rsidR="00E60C86" w14:paraId="7C747839" w14:textId="10B32FD3" w:rsidTr="00B01864">
        <w:trPr>
          <w:trHeight w:val="1578"/>
        </w:trPr>
        <w:tc>
          <w:tcPr>
            <w:tcW w:w="2135" w:type="dxa"/>
            <w:shd w:val="clear" w:color="auto" w:fill="CC99FF"/>
          </w:tcPr>
          <w:p w14:paraId="1578F73D" w14:textId="22D7BE5A" w:rsidR="00E60C86" w:rsidRPr="00B01864" w:rsidRDefault="00E60C86" w:rsidP="003129E6">
            <w:pPr>
              <w:jc w:val="both"/>
              <w:rPr>
                <w:rFonts w:ascii="Arial" w:hAnsi="Arial" w:cs="Arial"/>
                <w:sz w:val="24"/>
                <w:szCs w:val="24"/>
              </w:rPr>
            </w:pPr>
            <w:r w:rsidRPr="00CD56CE">
              <w:rPr>
                <w:rFonts w:ascii="Arial" w:eastAsia="Times New Roman" w:hAnsi="Arial" w:cs="Arial"/>
                <w:b/>
                <w:sz w:val="24"/>
                <w:szCs w:val="24"/>
              </w:rPr>
              <w:t xml:space="preserve">(% that average pay for declared </w:t>
            </w:r>
            <w:r w:rsidR="00041300">
              <w:rPr>
                <w:rFonts w:ascii="Arial" w:eastAsia="Times New Roman" w:hAnsi="Arial" w:cs="Arial"/>
                <w:b/>
                <w:sz w:val="24"/>
                <w:szCs w:val="24"/>
              </w:rPr>
              <w:t xml:space="preserve">Global Majority ethnicity </w:t>
            </w:r>
            <w:r w:rsidRPr="00CD56CE">
              <w:rPr>
                <w:rFonts w:ascii="Arial" w:eastAsia="Times New Roman" w:hAnsi="Arial" w:cs="Arial"/>
                <w:b/>
                <w:sz w:val="24"/>
                <w:szCs w:val="24"/>
              </w:rPr>
              <w:t xml:space="preserve">employees is lower than for declared </w:t>
            </w:r>
            <w:r w:rsidR="00041300">
              <w:rPr>
                <w:rFonts w:ascii="Arial" w:eastAsia="Times New Roman" w:hAnsi="Arial" w:cs="Arial"/>
                <w:b/>
                <w:sz w:val="24"/>
                <w:szCs w:val="24"/>
              </w:rPr>
              <w:t>W</w:t>
            </w:r>
            <w:r w:rsidRPr="00CD56CE">
              <w:rPr>
                <w:rFonts w:ascii="Arial" w:eastAsia="Times New Roman" w:hAnsi="Arial" w:cs="Arial"/>
                <w:b/>
                <w:sz w:val="24"/>
                <w:szCs w:val="24"/>
              </w:rPr>
              <w:t>hite employees)</w:t>
            </w:r>
          </w:p>
        </w:tc>
        <w:tc>
          <w:tcPr>
            <w:tcW w:w="2089" w:type="dxa"/>
            <w:shd w:val="clear" w:color="auto" w:fill="CC99FF"/>
          </w:tcPr>
          <w:p w14:paraId="6E8D30E6" w14:textId="77777777" w:rsidR="00E60C86" w:rsidRPr="00CD56CE" w:rsidRDefault="00E60C86" w:rsidP="003129E6">
            <w:pPr>
              <w:jc w:val="center"/>
              <w:rPr>
                <w:rFonts w:ascii="Arial" w:hAnsi="Arial" w:cs="Arial"/>
                <w:b/>
                <w:sz w:val="24"/>
                <w:szCs w:val="24"/>
              </w:rPr>
            </w:pPr>
            <w:r w:rsidRPr="00CD56CE">
              <w:rPr>
                <w:rFonts w:ascii="Arial" w:hAnsi="Arial" w:cs="Arial"/>
                <w:b/>
                <w:sz w:val="24"/>
                <w:szCs w:val="24"/>
              </w:rPr>
              <w:t>2020</w:t>
            </w:r>
          </w:p>
          <w:p w14:paraId="3999E642" w14:textId="77777777" w:rsidR="00E60C86" w:rsidRPr="00CD56CE" w:rsidRDefault="00E60C86" w:rsidP="003129E6">
            <w:pPr>
              <w:jc w:val="center"/>
              <w:rPr>
                <w:rFonts w:ascii="Arial" w:hAnsi="Arial" w:cs="Arial"/>
                <w:b/>
                <w:sz w:val="24"/>
                <w:szCs w:val="24"/>
              </w:rPr>
            </w:pPr>
            <w:r w:rsidRPr="00CD56CE">
              <w:rPr>
                <w:rFonts w:ascii="Arial" w:hAnsi="Arial" w:cs="Arial"/>
                <w:b/>
                <w:sz w:val="24"/>
                <w:szCs w:val="24"/>
              </w:rPr>
              <w:t>(data as of 31</w:t>
            </w:r>
            <w:r w:rsidRPr="00CD56CE">
              <w:rPr>
                <w:rFonts w:ascii="Arial" w:hAnsi="Arial" w:cs="Arial"/>
                <w:b/>
                <w:sz w:val="24"/>
                <w:szCs w:val="24"/>
                <w:vertAlign w:val="superscript"/>
              </w:rPr>
              <w:t>st</w:t>
            </w:r>
            <w:r w:rsidRPr="00CD56CE">
              <w:rPr>
                <w:rFonts w:ascii="Arial" w:hAnsi="Arial" w:cs="Arial"/>
                <w:b/>
                <w:sz w:val="24"/>
                <w:szCs w:val="24"/>
              </w:rPr>
              <w:t xml:space="preserve"> March)</w:t>
            </w:r>
          </w:p>
        </w:tc>
        <w:tc>
          <w:tcPr>
            <w:tcW w:w="2089" w:type="dxa"/>
            <w:shd w:val="clear" w:color="auto" w:fill="CC99FF"/>
          </w:tcPr>
          <w:p w14:paraId="602351CF" w14:textId="77777777" w:rsidR="00E60C86" w:rsidRPr="00CD56CE" w:rsidRDefault="00E60C86" w:rsidP="003129E6">
            <w:pPr>
              <w:jc w:val="center"/>
              <w:rPr>
                <w:rFonts w:ascii="Arial" w:hAnsi="Arial" w:cs="Arial"/>
                <w:b/>
                <w:sz w:val="24"/>
                <w:szCs w:val="24"/>
              </w:rPr>
            </w:pPr>
            <w:r w:rsidRPr="00CD56CE">
              <w:rPr>
                <w:rFonts w:ascii="Arial" w:hAnsi="Arial" w:cs="Arial"/>
                <w:b/>
                <w:sz w:val="24"/>
                <w:szCs w:val="24"/>
              </w:rPr>
              <w:t>2021</w:t>
            </w:r>
          </w:p>
          <w:p w14:paraId="46065840" w14:textId="77777777" w:rsidR="00E60C86" w:rsidRPr="00CD56CE" w:rsidRDefault="00E60C86" w:rsidP="003129E6">
            <w:pPr>
              <w:jc w:val="center"/>
              <w:rPr>
                <w:rFonts w:ascii="Arial" w:hAnsi="Arial" w:cs="Arial"/>
                <w:b/>
                <w:sz w:val="24"/>
                <w:szCs w:val="24"/>
              </w:rPr>
            </w:pPr>
            <w:r w:rsidRPr="00CD56CE">
              <w:rPr>
                <w:rFonts w:ascii="Arial" w:hAnsi="Arial" w:cs="Arial"/>
                <w:b/>
                <w:sz w:val="24"/>
                <w:szCs w:val="24"/>
              </w:rPr>
              <w:t>(data as of 31</w:t>
            </w:r>
            <w:r w:rsidRPr="00CD56CE">
              <w:rPr>
                <w:rFonts w:ascii="Arial" w:hAnsi="Arial" w:cs="Arial"/>
                <w:b/>
                <w:sz w:val="24"/>
                <w:szCs w:val="24"/>
                <w:vertAlign w:val="superscript"/>
              </w:rPr>
              <w:t>st</w:t>
            </w:r>
            <w:r w:rsidRPr="00CD56CE">
              <w:rPr>
                <w:rFonts w:ascii="Arial" w:hAnsi="Arial" w:cs="Arial"/>
                <w:b/>
                <w:sz w:val="24"/>
                <w:szCs w:val="24"/>
              </w:rPr>
              <w:t xml:space="preserve"> March)</w:t>
            </w:r>
          </w:p>
        </w:tc>
        <w:tc>
          <w:tcPr>
            <w:tcW w:w="2025" w:type="dxa"/>
            <w:shd w:val="clear" w:color="auto" w:fill="CC99FF"/>
          </w:tcPr>
          <w:p w14:paraId="3444FE72" w14:textId="77777777" w:rsidR="00E60C86" w:rsidRDefault="00041300" w:rsidP="003129E6">
            <w:pPr>
              <w:jc w:val="center"/>
              <w:rPr>
                <w:rFonts w:ascii="Arial" w:hAnsi="Arial" w:cs="Arial"/>
                <w:b/>
                <w:sz w:val="24"/>
                <w:szCs w:val="24"/>
              </w:rPr>
            </w:pPr>
            <w:r>
              <w:rPr>
                <w:rFonts w:ascii="Arial" w:hAnsi="Arial" w:cs="Arial"/>
                <w:b/>
                <w:sz w:val="24"/>
                <w:szCs w:val="24"/>
              </w:rPr>
              <w:t>2022</w:t>
            </w:r>
          </w:p>
          <w:p w14:paraId="453E7C0E" w14:textId="176FEC16" w:rsidR="00041300" w:rsidRPr="00CD56CE" w:rsidRDefault="00041300" w:rsidP="003129E6">
            <w:pPr>
              <w:jc w:val="center"/>
              <w:rPr>
                <w:rFonts w:ascii="Arial" w:hAnsi="Arial" w:cs="Arial"/>
                <w:b/>
                <w:sz w:val="24"/>
                <w:szCs w:val="24"/>
              </w:rPr>
            </w:pPr>
            <w:r>
              <w:rPr>
                <w:rFonts w:ascii="Arial" w:hAnsi="Arial" w:cs="Arial"/>
                <w:b/>
                <w:sz w:val="24"/>
                <w:szCs w:val="24"/>
              </w:rPr>
              <w:t>(data as of 31</w:t>
            </w:r>
            <w:r w:rsidRPr="00041300">
              <w:rPr>
                <w:rFonts w:ascii="Arial" w:hAnsi="Arial" w:cs="Arial"/>
                <w:b/>
                <w:sz w:val="24"/>
                <w:szCs w:val="24"/>
                <w:vertAlign w:val="superscript"/>
              </w:rPr>
              <w:t>st</w:t>
            </w:r>
            <w:r>
              <w:rPr>
                <w:rFonts w:ascii="Arial" w:hAnsi="Arial" w:cs="Arial"/>
                <w:b/>
                <w:sz w:val="24"/>
                <w:szCs w:val="24"/>
              </w:rPr>
              <w:t xml:space="preserve"> March)</w:t>
            </w:r>
          </w:p>
        </w:tc>
      </w:tr>
      <w:tr w:rsidR="00E60C86" w14:paraId="35AF534D" w14:textId="46D1DB4B" w:rsidTr="00B01864">
        <w:trPr>
          <w:trHeight w:val="349"/>
        </w:trPr>
        <w:tc>
          <w:tcPr>
            <w:tcW w:w="2135" w:type="dxa"/>
          </w:tcPr>
          <w:p w14:paraId="1B350EE8" w14:textId="77777777" w:rsidR="00E60C86" w:rsidRPr="00CD56CE" w:rsidRDefault="00E60C86" w:rsidP="003129E6">
            <w:pPr>
              <w:tabs>
                <w:tab w:val="left" w:pos="3050"/>
              </w:tabs>
              <w:jc w:val="both"/>
              <w:rPr>
                <w:rFonts w:ascii="Arial" w:hAnsi="Arial" w:cs="Arial"/>
                <w:sz w:val="24"/>
                <w:szCs w:val="24"/>
              </w:rPr>
            </w:pPr>
            <w:r w:rsidRPr="00CD56CE">
              <w:rPr>
                <w:rFonts w:ascii="Arial" w:hAnsi="Arial" w:cs="Arial"/>
                <w:sz w:val="24"/>
                <w:szCs w:val="24"/>
              </w:rPr>
              <w:t xml:space="preserve">Mean ordinary hourly pay gap </w:t>
            </w:r>
          </w:p>
        </w:tc>
        <w:tc>
          <w:tcPr>
            <w:tcW w:w="2089" w:type="dxa"/>
          </w:tcPr>
          <w:p w14:paraId="22F04C04" w14:textId="77777777" w:rsidR="00E60C86" w:rsidRPr="00CD56CE" w:rsidRDefault="00E60C86" w:rsidP="003129E6">
            <w:pPr>
              <w:tabs>
                <w:tab w:val="left" w:pos="3050"/>
              </w:tabs>
              <w:jc w:val="center"/>
              <w:rPr>
                <w:rFonts w:ascii="Arial" w:hAnsi="Arial" w:cs="Arial"/>
                <w:sz w:val="24"/>
                <w:szCs w:val="24"/>
              </w:rPr>
            </w:pPr>
          </w:p>
          <w:p w14:paraId="77A0EE66" w14:textId="77777777" w:rsidR="00E60C86" w:rsidRPr="00CD56CE" w:rsidRDefault="00E60C86" w:rsidP="003129E6">
            <w:pPr>
              <w:tabs>
                <w:tab w:val="left" w:pos="3050"/>
              </w:tabs>
              <w:jc w:val="center"/>
              <w:rPr>
                <w:rFonts w:ascii="Arial" w:hAnsi="Arial" w:cs="Arial"/>
                <w:sz w:val="24"/>
                <w:szCs w:val="24"/>
              </w:rPr>
            </w:pPr>
            <w:r w:rsidRPr="00CD56CE">
              <w:rPr>
                <w:rFonts w:ascii="Arial" w:hAnsi="Arial" w:cs="Arial"/>
                <w:sz w:val="24"/>
                <w:szCs w:val="24"/>
              </w:rPr>
              <w:t>10.4%</w:t>
            </w:r>
          </w:p>
        </w:tc>
        <w:tc>
          <w:tcPr>
            <w:tcW w:w="2089" w:type="dxa"/>
          </w:tcPr>
          <w:p w14:paraId="73E6B1B1" w14:textId="77777777" w:rsidR="00E60C86" w:rsidRPr="00CD56CE" w:rsidRDefault="00E60C86" w:rsidP="003129E6">
            <w:pPr>
              <w:tabs>
                <w:tab w:val="left" w:pos="3050"/>
              </w:tabs>
              <w:jc w:val="center"/>
              <w:rPr>
                <w:rFonts w:ascii="Arial" w:hAnsi="Arial" w:cs="Arial"/>
                <w:sz w:val="24"/>
                <w:szCs w:val="24"/>
              </w:rPr>
            </w:pPr>
          </w:p>
          <w:p w14:paraId="743BD034" w14:textId="77777777" w:rsidR="00E60C86" w:rsidRPr="00CD56CE" w:rsidRDefault="00E60C86" w:rsidP="003129E6">
            <w:pPr>
              <w:tabs>
                <w:tab w:val="left" w:pos="3050"/>
              </w:tabs>
              <w:jc w:val="center"/>
              <w:rPr>
                <w:rFonts w:ascii="Arial" w:hAnsi="Arial" w:cs="Arial"/>
                <w:sz w:val="24"/>
                <w:szCs w:val="24"/>
              </w:rPr>
            </w:pPr>
            <w:r w:rsidRPr="00CD56CE">
              <w:rPr>
                <w:rFonts w:ascii="Arial" w:hAnsi="Arial" w:cs="Arial"/>
                <w:sz w:val="24"/>
                <w:szCs w:val="24"/>
              </w:rPr>
              <w:t>7.8%</w:t>
            </w:r>
          </w:p>
        </w:tc>
        <w:tc>
          <w:tcPr>
            <w:tcW w:w="2025" w:type="dxa"/>
          </w:tcPr>
          <w:p w14:paraId="1006F52A" w14:textId="77777777" w:rsidR="00E60C86" w:rsidRDefault="00E60C86" w:rsidP="003129E6">
            <w:pPr>
              <w:tabs>
                <w:tab w:val="left" w:pos="3050"/>
              </w:tabs>
              <w:jc w:val="center"/>
              <w:rPr>
                <w:rFonts w:ascii="Arial" w:hAnsi="Arial" w:cs="Arial"/>
                <w:sz w:val="24"/>
                <w:szCs w:val="24"/>
              </w:rPr>
            </w:pPr>
          </w:p>
          <w:p w14:paraId="7BD6948C" w14:textId="490DD749" w:rsidR="00041300" w:rsidRPr="00CD56CE" w:rsidRDefault="00041300" w:rsidP="003129E6">
            <w:pPr>
              <w:tabs>
                <w:tab w:val="left" w:pos="3050"/>
              </w:tabs>
              <w:jc w:val="center"/>
              <w:rPr>
                <w:rFonts w:ascii="Arial" w:hAnsi="Arial" w:cs="Arial"/>
                <w:sz w:val="24"/>
                <w:szCs w:val="24"/>
              </w:rPr>
            </w:pPr>
            <w:r>
              <w:rPr>
                <w:rFonts w:ascii="Arial" w:hAnsi="Arial" w:cs="Arial"/>
                <w:sz w:val="24"/>
                <w:szCs w:val="24"/>
              </w:rPr>
              <w:t>8.5%</w:t>
            </w:r>
          </w:p>
        </w:tc>
      </w:tr>
      <w:tr w:rsidR="00E60C86" w14:paraId="224EF8A3" w14:textId="5B805AA8" w:rsidTr="00B01864">
        <w:trPr>
          <w:trHeight w:val="349"/>
        </w:trPr>
        <w:tc>
          <w:tcPr>
            <w:tcW w:w="2135" w:type="dxa"/>
          </w:tcPr>
          <w:p w14:paraId="221B86EB" w14:textId="77777777" w:rsidR="00E60C86" w:rsidRPr="00CD56CE" w:rsidRDefault="00E60C86" w:rsidP="003129E6">
            <w:pPr>
              <w:tabs>
                <w:tab w:val="left" w:pos="3050"/>
              </w:tabs>
              <w:jc w:val="both"/>
              <w:rPr>
                <w:rFonts w:ascii="Arial" w:hAnsi="Arial" w:cs="Arial"/>
                <w:sz w:val="24"/>
                <w:szCs w:val="24"/>
              </w:rPr>
            </w:pPr>
            <w:r w:rsidRPr="00CD56CE">
              <w:rPr>
                <w:rFonts w:ascii="Arial" w:hAnsi="Arial" w:cs="Arial"/>
                <w:sz w:val="24"/>
                <w:szCs w:val="24"/>
              </w:rPr>
              <w:t xml:space="preserve">Median ordinary hourly pay gap </w:t>
            </w:r>
          </w:p>
        </w:tc>
        <w:tc>
          <w:tcPr>
            <w:tcW w:w="2089" w:type="dxa"/>
          </w:tcPr>
          <w:p w14:paraId="0319271F" w14:textId="77777777" w:rsidR="00E60C86" w:rsidRPr="00CD56CE" w:rsidRDefault="00E60C86" w:rsidP="003129E6">
            <w:pPr>
              <w:tabs>
                <w:tab w:val="left" w:pos="3050"/>
              </w:tabs>
              <w:jc w:val="center"/>
              <w:rPr>
                <w:rFonts w:ascii="Arial" w:hAnsi="Arial" w:cs="Arial"/>
                <w:sz w:val="24"/>
                <w:szCs w:val="24"/>
              </w:rPr>
            </w:pPr>
          </w:p>
          <w:p w14:paraId="76FE9352" w14:textId="77777777" w:rsidR="00E60C86" w:rsidRPr="00CD56CE" w:rsidRDefault="00E60C86" w:rsidP="003129E6">
            <w:pPr>
              <w:tabs>
                <w:tab w:val="left" w:pos="3050"/>
              </w:tabs>
              <w:jc w:val="center"/>
              <w:rPr>
                <w:rFonts w:ascii="Arial" w:hAnsi="Arial" w:cs="Arial"/>
                <w:sz w:val="24"/>
                <w:szCs w:val="24"/>
              </w:rPr>
            </w:pPr>
            <w:r w:rsidRPr="00CD56CE">
              <w:rPr>
                <w:rFonts w:ascii="Arial" w:hAnsi="Arial" w:cs="Arial"/>
                <w:sz w:val="24"/>
                <w:szCs w:val="24"/>
              </w:rPr>
              <w:t>5.2%</w:t>
            </w:r>
          </w:p>
        </w:tc>
        <w:tc>
          <w:tcPr>
            <w:tcW w:w="2089" w:type="dxa"/>
          </w:tcPr>
          <w:p w14:paraId="1F66A070" w14:textId="77777777" w:rsidR="00E60C86" w:rsidRPr="00CD56CE" w:rsidRDefault="00E60C86" w:rsidP="003129E6">
            <w:pPr>
              <w:tabs>
                <w:tab w:val="left" w:pos="3050"/>
              </w:tabs>
              <w:jc w:val="center"/>
              <w:rPr>
                <w:rFonts w:ascii="Arial" w:hAnsi="Arial" w:cs="Arial"/>
                <w:sz w:val="24"/>
                <w:szCs w:val="24"/>
              </w:rPr>
            </w:pPr>
          </w:p>
          <w:p w14:paraId="3F25A59B" w14:textId="77777777" w:rsidR="00E60C86" w:rsidRPr="00CD56CE" w:rsidRDefault="00E60C86" w:rsidP="003129E6">
            <w:pPr>
              <w:tabs>
                <w:tab w:val="left" w:pos="3050"/>
              </w:tabs>
              <w:jc w:val="center"/>
              <w:rPr>
                <w:rFonts w:ascii="Arial" w:hAnsi="Arial" w:cs="Arial"/>
                <w:sz w:val="24"/>
                <w:szCs w:val="24"/>
              </w:rPr>
            </w:pPr>
            <w:r w:rsidRPr="00CD56CE">
              <w:rPr>
                <w:rFonts w:ascii="Arial" w:hAnsi="Arial" w:cs="Arial"/>
                <w:sz w:val="24"/>
                <w:szCs w:val="24"/>
              </w:rPr>
              <w:t>5.0%</w:t>
            </w:r>
          </w:p>
        </w:tc>
        <w:tc>
          <w:tcPr>
            <w:tcW w:w="2025" w:type="dxa"/>
          </w:tcPr>
          <w:p w14:paraId="77AFC7F4" w14:textId="77777777" w:rsidR="00E60C86" w:rsidRDefault="00E60C86" w:rsidP="003129E6">
            <w:pPr>
              <w:tabs>
                <w:tab w:val="left" w:pos="3050"/>
              </w:tabs>
              <w:jc w:val="center"/>
              <w:rPr>
                <w:rFonts w:ascii="Arial" w:hAnsi="Arial" w:cs="Arial"/>
                <w:sz w:val="24"/>
                <w:szCs w:val="24"/>
              </w:rPr>
            </w:pPr>
          </w:p>
          <w:p w14:paraId="6622C42F" w14:textId="507B1D99" w:rsidR="00041300" w:rsidRPr="00CD56CE" w:rsidRDefault="00041300" w:rsidP="00041300">
            <w:pPr>
              <w:tabs>
                <w:tab w:val="left" w:pos="3050"/>
              </w:tabs>
              <w:jc w:val="center"/>
              <w:rPr>
                <w:rFonts w:ascii="Arial" w:hAnsi="Arial" w:cs="Arial"/>
                <w:sz w:val="24"/>
                <w:szCs w:val="24"/>
              </w:rPr>
            </w:pPr>
            <w:r>
              <w:rPr>
                <w:rFonts w:ascii="Arial" w:hAnsi="Arial" w:cs="Arial"/>
                <w:sz w:val="24"/>
                <w:szCs w:val="24"/>
              </w:rPr>
              <w:t>5.0%</w:t>
            </w:r>
          </w:p>
        </w:tc>
      </w:tr>
    </w:tbl>
    <w:p w14:paraId="4AA54A13" w14:textId="320376AE" w:rsidR="00CD56CE" w:rsidRDefault="00CD56CE" w:rsidP="00CD56CE">
      <w:pPr>
        <w:pStyle w:val="NormalWeb"/>
        <w:ind w:left="720"/>
        <w:jc w:val="both"/>
        <w:rPr>
          <w:rFonts w:cs="Arial"/>
          <w:i/>
          <w:vertAlign w:val="superscript"/>
        </w:rPr>
      </w:pPr>
      <w:r w:rsidRPr="001A144A">
        <w:rPr>
          <w:rFonts w:cs="Arial"/>
          <w:i/>
          <w:vertAlign w:val="superscript"/>
        </w:rPr>
        <w:t>Figure 2: Table showing mean and median ordinary hourly pay gaps for Croydon staff ca</w:t>
      </w:r>
      <w:r>
        <w:rPr>
          <w:rFonts w:cs="Arial"/>
          <w:i/>
          <w:vertAlign w:val="superscript"/>
        </w:rPr>
        <w:t>lculated vi</w:t>
      </w:r>
      <w:r w:rsidR="00041300">
        <w:rPr>
          <w:rFonts w:cs="Arial"/>
          <w:i/>
          <w:vertAlign w:val="superscript"/>
        </w:rPr>
        <w:t>a Global Majority</w:t>
      </w:r>
      <w:r>
        <w:rPr>
          <w:rFonts w:cs="Arial"/>
          <w:i/>
          <w:vertAlign w:val="superscript"/>
        </w:rPr>
        <w:t xml:space="preserve"> ethnic groups</w:t>
      </w:r>
      <w:r w:rsidR="00041300">
        <w:rPr>
          <w:rFonts w:cs="Arial"/>
          <w:i/>
          <w:vertAlign w:val="superscript"/>
        </w:rPr>
        <w:t xml:space="preserve"> </w:t>
      </w:r>
      <w:r>
        <w:rPr>
          <w:rFonts w:cs="Arial"/>
          <w:i/>
          <w:vertAlign w:val="superscript"/>
        </w:rPr>
        <w:t>against</w:t>
      </w:r>
      <w:r w:rsidRPr="001A144A">
        <w:rPr>
          <w:rFonts w:cs="Arial"/>
          <w:i/>
          <w:vertAlign w:val="superscript"/>
        </w:rPr>
        <w:t xml:space="preserve"> white</w:t>
      </w:r>
      <w:r>
        <w:rPr>
          <w:rFonts w:cs="Arial"/>
          <w:i/>
          <w:vertAlign w:val="superscript"/>
        </w:rPr>
        <w:t xml:space="preserve"> grou</w:t>
      </w:r>
      <w:r w:rsidR="006D37E8">
        <w:rPr>
          <w:rFonts w:cs="Arial"/>
          <w:i/>
          <w:vertAlign w:val="superscript"/>
        </w:rPr>
        <w:t>ps</w:t>
      </w:r>
      <w:r w:rsidRPr="001A144A">
        <w:rPr>
          <w:rFonts w:cs="Arial"/>
          <w:i/>
          <w:vertAlign w:val="superscript"/>
        </w:rPr>
        <w:t>. The data is effec</w:t>
      </w:r>
      <w:r>
        <w:rPr>
          <w:rFonts w:cs="Arial"/>
          <w:i/>
          <w:vertAlign w:val="superscript"/>
        </w:rPr>
        <w:t>tive as of the 31st of March 20</w:t>
      </w:r>
      <w:r w:rsidR="006D37E8">
        <w:rPr>
          <w:rFonts w:cs="Arial"/>
          <w:i/>
          <w:vertAlign w:val="superscript"/>
        </w:rPr>
        <w:t>20</w:t>
      </w:r>
      <w:r>
        <w:rPr>
          <w:rFonts w:cs="Arial"/>
          <w:i/>
          <w:vertAlign w:val="superscript"/>
        </w:rPr>
        <w:t>-</w:t>
      </w:r>
      <w:r w:rsidR="006D37E8">
        <w:rPr>
          <w:rFonts w:cs="Arial"/>
          <w:i/>
          <w:vertAlign w:val="superscript"/>
        </w:rPr>
        <w:t>22</w:t>
      </w:r>
      <w:r w:rsidRPr="001A144A">
        <w:rPr>
          <w:rFonts w:cs="Arial"/>
          <w:i/>
          <w:vertAlign w:val="superscript"/>
        </w:rPr>
        <w:t>.</w:t>
      </w:r>
    </w:p>
    <w:p w14:paraId="421791F8" w14:textId="79589369" w:rsidR="00CD56CE" w:rsidRDefault="00CD56CE" w:rsidP="00CD56CE">
      <w:pPr>
        <w:pStyle w:val="NormalWeb"/>
        <w:ind w:left="720"/>
        <w:jc w:val="both"/>
        <w:rPr>
          <w:rFonts w:cs="Arial"/>
        </w:rPr>
      </w:pPr>
      <w:r>
        <w:rPr>
          <w:rFonts w:cs="Arial"/>
        </w:rPr>
        <w:t>Figure 3 shows</w:t>
      </w:r>
      <w:r w:rsidR="00CC33BB">
        <w:rPr>
          <w:rFonts w:cs="Arial"/>
        </w:rPr>
        <w:t xml:space="preserve"> that</w:t>
      </w:r>
      <w:r>
        <w:rPr>
          <w:rFonts w:cs="Arial"/>
        </w:rPr>
        <w:t xml:space="preserve"> t</w:t>
      </w:r>
      <w:r w:rsidRPr="001A144A">
        <w:rPr>
          <w:rFonts w:cs="Arial"/>
        </w:rPr>
        <w:t>h</w:t>
      </w:r>
      <w:r>
        <w:rPr>
          <w:rFonts w:cs="Arial"/>
        </w:rPr>
        <w:t xml:space="preserve">e mean calculation for pay rates between declared </w:t>
      </w:r>
      <w:r w:rsidR="00412098">
        <w:rPr>
          <w:rFonts w:cs="Arial"/>
        </w:rPr>
        <w:t xml:space="preserve">Global Majority </w:t>
      </w:r>
      <w:r>
        <w:rPr>
          <w:rFonts w:cs="Arial"/>
        </w:rPr>
        <w:t xml:space="preserve">ethnic groups employees against </w:t>
      </w:r>
      <w:r w:rsidR="00412098">
        <w:rPr>
          <w:rFonts w:cs="Arial"/>
        </w:rPr>
        <w:t>W</w:t>
      </w:r>
      <w:r>
        <w:rPr>
          <w:rFonts w:cs="Arial"/>
        </w:rPr>
        <w:t>hite</w:t>
      </w:r>
      <w:r w:rsidRPr="001A144A">
        <w:rPr>
          <w:rFonts w:cs="Arial"/>
        </w:rPr>
        <w:t xml:space="preserve"> employees </w:t>
      </w:r>
      <w:r>
        <w:rPr>
          <w:rFonts w:cs="Arial"/>
        </w:rPr>
        <w:t>decreased by 2.6% from 2020-21</w:t>
      </w:r>
      <w:r w:rsidR="00A14C33">
        <w:rPr>
          <w:rFonts w:cs="Arial"/>
        </w:rPr>
        <w:t xml:space="preserve"> but increased by 0.7% from 2021-22</w:t>
      </w:r>
      <w:r>
        <w:rPr>
          <w:rFonts w:cs="Arial"/>
        </w:rPr>
        <w:t xml:space="preserve">.  Median calculations for ethnicity pay gaps have </w:t>
      </w:r>
      <w:r w:rsidR="00983F3B">
        <w:rPr>
          <w:rFonts w:cs="Arial"/>
        </w:rPr>
        <w:t>decreased by</w:t>
      </w:r>
      <w:r>
        <w:rPr>
          <w:rFonts w:cs="Arial"/>
        </w:rPr>
        <w:t xml:space="preserve"> 0.2% from 2020–21</w:t>
      </w:r>
      <w:r w:rsidR="00A14C33">
        <w:rPr>
          <w:rFonts w:cs="Arial"/>
        </w:rPr>
        <w:t xml:space="preserve"> and </w:t>
      </w:r>
      <w:r w:rsidR="00F6042A">
        <w:rPr>
          <w:rFonts w:cs="Arial"/>
        </w:rPr>
        <w:t>remained unchanged from 2021-22.</w:t>
      </w:r>
    </w:p>
    <w:p w14:paraId="1D47B37C" w14:textId="5CEEC350" w:rsidR="00CD56CE" w:rsidRDefault="00412098" w:rsidP="00412098">
      <w:pPr>
        <w:pStyle w:val="NormalWeb"/>
        <w:ind w:left="720"/>
        <w:jc w:val="both"/>
        <w:rPr>
          <w:rFonts w:cs="Arial"/>
          <w:i/>
          <w:vertAlign w:val="superscript"/>
        </w:rPr>
      </w:pPr>
      <w:r>
        <w:rPr>
          <w:noProof/>
        </w:rPr>
        <w:lastRenderedPageBreak/>
        <w:drawing>
          <wp:inline distT="0" distB="0" distL="0" distR="0" wp14:anchorId="2F2B6978" wp14:editId="0077A7F2">
            <wp:extent cx="5721350" cy="2025650"/>
            <wp:effectExtent l="0" t="0" r="12700" b="12700"/>
            <wp:docPr id="4" name="Chart 4">
              <a:extLst xmlns:a="http://schemas.openxmlformats.org/drawingml/2006/main">
                <a:ext uri="{FF2B5EF4-FFF2-40B4-BE49-F238E27FC236}">
                  <a16:creationId xmlns:a16="http://schemas.microsoft.com/office/drawing/2014/main" id="{D3281188-3C7B-33BE-F0CB-BAADD095E8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BD4E19" w14:textId="52B183A9" w:rsidR="00CD56CE" w:rsidRDefault="00CD56CE" w:rsidP="00CD56CE">
      <w:pPr>
        <w:pStyle w:val="NormalWeb"/>
        <w:ind w:left="720"/>
        <w:jc w:val="both"/>
        <w:rPr>
          <w:rFonts w:cs="Arial"/>
          <w:i/>
          <w:vertAlign w:val="superscript"/>
        </w:rPr>
      </w:pPr>
      <w:r w:rsidRPr="001A144A">
        <w:rPr>
          <w:rFonts w:cs="Arial"/>
          <w:i/>
          <w:vertAlign w:val="superscript"/>
        </w:rPr>
        <w:t xml:space="preserve">Figure </w:t>
      </w:r>
      <w:r>
        <w:rPr>
          <w:rFonts w:cs="Arial"/>
          <w:i/>
          <w:vertAlign w:val="superscript"/>
        </w:rPr>
        <w:t>3</w:t>
      </w:r>
      <w:r w:rsidRPr="001A144A">
        <w:rPr>
          <w:rFonts w:cs="Arial"/>
          <w:i/>
          <w:vertAlign w:val="superscript"/>
        </w:rPr>
        <w:t xml:space="preserve">: </w:t>
      </w:r>
      <w:r>
        <w:rPr>
          <w:rFonts w:cs="Arial"/>
          <w:i/>
          <w:vertAlign w:val="superscript"/>
        </w:rPr>
        <w:t>Chart showing the changes in pay gap calculation percentages for ethnicity from 20</w:t>
      </w:r>
      <w:r w:rsidR="00412098">
        <w:rPr>
          <w:rFonts w:cs="Arial"/>
          <w:i/>
          <w:vertAlign w:val="superscript"/>
        </w:rPr>
        <w:t>20</w:t>
      </w:r>
      <w:r>
        <w:rPr>
          <w:rFonts w:cs="Arial"/>
          <w:i/>
          <w:vertAlign w:val="superscript"/>
        </w:rPr>
        <w:t xml:space="preserve"> -202</w:t>
      </w:r>
      <w:r w:rsidR="00412098">
        <w:rPr>
          <w:rFonts w:cs="Arial"/>
          <w:i/>
          <w:vertAlign w:val="superscript"/>
        </w:rPr>
        <w:t>2</w:t>
      </w:r>
      <w:r>
        <w:rPr>
          <w:rFonts w:cs="Arial"/>
          <w:i/>
          <w:vertAlign w:val="superscript"/>
        </w:rPr>
        <w:t xml:space="preserve">. </w:t>
      </w:r>
    </w:p>
    <w:p w14:paraId="1369FBD0" w14:textId="72D49B4C" w:rsidR="00CD56CE" w:rsidRPr="00D679C4" w:rsidRDefault="00CD56CE" w:rsidP="00CD56CE">
      <w:pPr>
        <w:pStyle w:val="Heading3"/>
        <w:keepNext w:val="0"/>
        <w:keepLines w:val="0"/>
        <w:tabs>
          <w:tab w:val="left" w:pos="-990"/>
        </w:tabs>
        <w:spacing w:before="120" w:line="360" w:lineRule="auto"/>
        <w:ind w:left="720" w:hanging="720"/>
        <w:jc w:val="both"/>
        <w:rPr>
          <w:rFonts w:ascii="Arial" w:eastAsia="Times New Roman" w:hAnsi="Arial"/>
          <w:color w:val="701471"/>
          <w:sz w:val="28"/>
          <w:szCs w:val="28"/>
          <w:lang w:eastAsia="en-US"/>
        </w:rPr>
      </w:pPr>
      <w:bookmarkStart w:id="31" w:name="_Toc119496088"/>
      <w:bookmarkStart w:id="32" w:name="_Toc131149986"/>
      <w:r w:rsidRPr="001A144A">
        <w:rPr>
          <w:rFonts w:ascii="Arial" w:eastAsia="Times New Roman" w:hAnsi="Arial"/>
          <w:color w:val="701471"/>
          <w:sz w:val="28"/>
          <w:szCs w:val="28"/>
          <w:lang w:eastAsia="en-US"/>
        </w:rPr>
        <w:t>6.</w:t>
      </w:r>
      <w:r>
        <w:rPr>
          <w:rFonts w:ascii="Arial" w:eastAsia="Times New Roman" w:hAnsi="Arial"/>
          <w:color w:val="701471"/>
          <w:sz w:val="28"/>
          <w:szCs w:val="28"/>
          <w:lang w:eastAsia="en-US"/>
        </w:rPr>
        <w:t>2</w:t>
      </w:r>
      <w:r w:rsidRPr="001A144A">
        <w:rPr>
          <w:rFonts w:ascii="Arial" w:eastAsia="Times New Roman" w:hAnsi="Arial"/>
          <w:color w:val="701471"/>
          <w:sz w:val="28"/>
          <w:szCs w:val="28"/>
          <w:lang w:eastAsia="en-US"/>
        </w:rPr>
        <w:t xml:space="preserve">   </w:t>
      </w:r>
      <w:r w:rsidRPr="001A144A">
        <w:rPr>
          <w:rFonts w:ascii="Arial" w:eastAsia="Times New Roman" w:hAnsi="Arial"/>
          <w:color w:val="701471"/>
          <w:sz w:val="28"/>
          <w:szCs w:val="28"/>
          <w:lang w:eastAsia="en-US"/>
        </w:rPr>
        <w:tab/>
      </w:r>
      <w:r w:rsidRPr="00104B6D">
        <w:rPr>
          <w:rFonts w:ascii="Arial" w:eastAsia="Times New Roman" w:hAnsi="Arial"/>
          <w:color w:val="701471"/>
          <w:sz w:val="28"/>
          <w:szCs w:val="28"/>
          <w:lang w:eastAsia="en-US"/>
        </w:rPr>
        <w:t xml:space="preserve">Ordinary hourly pay gap for ethnicity: each </w:t>
      </w:r>
      <w:r w:rsidR="001171EF">
        <w:rPr>
          <w:rFonts w:ascii="Arial" w:eastAsia="Times New Roman" w:hAnsi="Arial"/>
          <w:color w:val="701471"/>
          <w:sz w:val="28"/>
          <w:szCs w:val="28"/>
          <w:lang w:eastAsia="en-US"/>
        </w:rPr>
        <w:t>Global Majority</w:t>
      </w:r>
      <w:r w:rsidRPr="00104B6D">
        <w:rPr>
          <w:rFonts w:ascii="Arial" w:eastAsia="Times New Roman" w:hAnsi="Arial"/>
          <w:color w:val="701471"/>
          <w:sz w:val="28"/>
          <w:szCs w:val="28"/>
          <w:lang w:eastAsia="en-US"/>
        </w:rPr>
        <w:t xml:space="preserve"> ethnic group against white groups</w:t>
      </w:r>
      <w:bookmarkEnd w:id="31"/>
      <w:bookmarkEnd w:id="32"/>
    </w:p>
    <w:p w14:paraId="63EE0F29" w14:textId="7B914200" w:rsidR="00CD56CE" w:rsidRPr="000B5903" w:rsidRDefault="00CD56CE" w:rsidP="00CD56CE">
      <w:pPr>
        <w:ind w:left="720"/>
        <w:jc w:val="both"/>
        <w:rPr>
          <w:rFonts w:ascii="Arial" w:hAnsi="Arial" w:cs="Arial"/>
          <w:sz w:val="24"/>
          <w:szCs w:val="24"/>
        </w:rPr>
      </w:pPr>
      <w:r w:rsidRPr="000B5903">
        <w:rPr>
          <w:rFonts w:ascii="Arial" w:hAnsi="Arial" w:cs="Arial"/>
          <w:sz w:val="24"/>
          <w:szCs w:val="24"/>
        </w:rPr>
        <w:t xml:space="preserve">Figure 4 (below) shows the mean and median hourly pay gaps for each disclosed </w:t>
      </w:r>
      <w:r w:rsidR="001171EF">
        <w:rPr>
          <w:rFonts w:ascii="Arial" w:hAnsi="Arial" w:cs="Arial"/>
          <w:sz w:val="24"/>
          <w:szCs w:val="24"/>
        </w:rPr>
        <w:t xml:space="preserve">Global Majority </w:t>
      </w:r>
      <w:r w:rsidRPr="000B5903">
        <w:rPr>
          <w:rFonts w:ascii="Arial" w:hAnsi="Arial" w:cs="Arial"/>
          <w:sz w:val="24"/>
          <w:szCs w:val="24"/>
        </w:rPr>
        <w:t xml:space="preserve">ethnic group of employees against disclosed </w:t>
      </w:r>
      <w:r w:rsidR="001171EF">
        <w:rPr>
          <w:rFonts w:ascii="Arial" w:hAnsi="Arial" w:cs="Arial"/>
          <w:sz w:val="24"/>
          <w:szCs w:val="24"/>
        </w:rPr>
        <w:t>W</w:t>
      </w:r>
      <w:r w:rsidRPr="000B5903">
        <w:rPr>
          <w:rFonts w:ascii="Arial" w:hAnsi="Arial" w:cs="Arial"/>
          <w:sz w:val="24"/>
          <w:szCs w:val="24"/>
        </w:rPr>
        <w:t xml:space="preserve">hite employees </w:t>
      </w:r>
      <w:r w:rsidR="004647FD">
        <w:rPr>
          <w:rFonts w:ascii="Arial" w:hAnsi="Arial" w:cs="Arial"/>
          <w:sz w:val="24"/>
          <w:szCs w:val="24"/>
        </w:rPr>
        <w:t>as calculated on 31</w:t>
      </w:r>
      <w:r w:rsidR="004647FD" w:rsidRPr="004647FD">
        <w:rPr>
          <w:rFonts w:ascii="Arial" w:hAnsi="Arial" w:cs="Arial"/>
          <w:sz w:val="24"/>
          <w:szCs w:val="24"/>
          <w:vertAlign w:val="superscript"/>
        </w:rPr>
        <w:t>st</w:t>
      </w:r>
      <w:r w:rsidR="004647FD">
        <w:rPr>
          <w:rFonts w:ascii="Arial" w:hAnsi="Arial" w:cs="Arial"/>
          <w:sz w:val="24"/>
          <w:szCs w:val="24"/>
        </w:rPr>
        <w:t xml:space="preserve"> March 2021 and 2022.</w:t>
      </w:r>
    </w:p>
    <w:p w14:paraId="0B7ED9B9" w14:textId="70792E8A" w:rsidR="0042371A" w:rsidRDefault="0042371A" w:rsidP="000B5903">
      <w:pPr>
        <w:ind w:left="720"/>
        <w:jc w:val="both"/>
        <w:rPr>
          <w:rFonts w:ascii="Arial" w:hAnsi="Arial" w:cs="Arial"/>
          <w:sz w:val="24"/>
          <w:szCs w:val="24"/>
        </w:rPr>
      </w:pPr>
      <w:r>
        <w:rPr>
          <w:rFonts w:ascii="Arial" w:hAnsi="Arial" w:cs="Arial"/>
          <w:sz w:val="24"/>
          <w:szCs w:val="24"/>
        </w:rPr>
        <w:t>In 2021, Mixed groups had the highest mean pay gap (11.6%) but in 2022 this had change</w:t>
      </w:r>
      <w:r w:rsidR="00104B6D">
        <w:rPr>
          <w:rFonts w:ascii="Arial" w:hAnsi="Arial" w:cs="Arial"/>
          <w:sz w:val="24"/>
          <w:szCs w:val="24"/>
        </w:rPr>
        <w:t>d</w:t>
      </w:r>
      <w:r>
        <w:rPr>
          <w:rFonts w:ascii="Arial" w:hAnsi="Arial" w:cs="Arial"/>
          <w:sz w:val="24"/>
          <w:szCs w:val="24"/>
        </w:rPr>
        <w:t xml:space="preserve"> to Other group</w:t>
      </w:r>
      <w:r w:rsidR="00E17282">
        <w:rPr>
          <w:rFonts w:ascii="Arial" w:hAnsi="Arial" w:cs="Arial"/>
          <w:sz w:val="24"/>
          <w:szCs w:val="24"/>
        </w:rPr>
        <w:t xml:space="preserve"> employees having the highest </w:t>
      </w:r>
      <w:r w:rsidR="00C73CF8">
        <w:rPr>
          <w:rFonts w:ascii="Arial" w:hAnsi="Arial" w:cs="Arial"/>
          <w:sz w:val="24"/>
          <w:szCs w:val="24"/>
        </w:rPr>
        <w:t>mea</w:t>
      </w:r>
      <w:r w:rsidR="00F9427E">
        <w:rPr>
          <w:rFonts w:ascii="Arial" w:hAnsi="Arial" w:cs="Arial"/>
          <w:sz w:val="24"/>
          <w:szCs w:val="24"/>
        </w:rPr>
        <w:t xml:space="preserve">n </w:t>
      </w:r>
      <w:r w:rsidR="00E17282">
        <w:rPr>
          <w:rFonts w:ascii="Arial" w:hAnsi="Arial" w:cs="Arial"/>
          <w:sz w:val="24"/>
          <w:szCs w:val="24"/>
        </w:rPr>
        <w:t>gap (10.6%).</w:t>
      </w:r>
    </w:p>
    <w:p w14:paraId="12C3A67D" w14:textId="11133630" w:rsidR="00257859" w:rsidRDefault="00257859" w:rsidP="000B5903">
      <w:pPr>
        <w:ind w:left="720"/>
        <w:jc w:val="both"/>
        <w:rPr>
          <w:rFonts w:ascii="Arial" w:hAnsi="Arial" w:cs="Arial"/>
          <w:sz w:val="24"/>
          <w:szCs w:val="24"/>
        </w:rPr>
      </w:pPr>
      <w:r>
        <w:rPr>
          <w:rFonts w:ascii="Arial" w:hAnsi="Arial" w:cs="Arial"/>
          <w:sz w:val="24"/>
          <w:szCs w:val="24"/>
        </w:rPr>
        <w:t xml:space="preserve">Median pay gaps were highest were </w:t>
      </w:r>
      <w:r w:rsidR="00B92CC8">
        <w:rPr>
          <w:rFonts w:ascii="Arial" w:hAnsi="Arial" w:cs="Arial"/>
          <w:sz w:val="24"/>
          <w:szCs w:val="24"/>
        </w:rPr>
        <w:t>highest for Mixed and Other groups in 2021 (9.2%) and th</w:t>
      </w:r>
      <w:r w:rsidR="009C7A9C">
        <w:rPr>
          <w:rFonts w:ascii="Arial" w:hAnsi="Arial" w:cs="Arial"/>
          <w:sz w:val="24"/>
          <w:szCs w:val="24"/>
        </w:rPr>
        <w:t>ese groups also have the highest median pay gaps in 2022 (6.8%)</w:t>
      </w:r>
    </w:p>
    <w:p w14:paraId="52E3D50A" w14:textId="4ECE4F9E" w:rsidR="00CD56CE" w:rsidRPr="000B5903" w:rsidRDefault="00CD56CE" w:rsidP="009C7A9C">
      <w:pPr>
        <w:ind w:left="720"/>
        <w:jc w:val="both"/>
        <w:rPr>
          <w:rFonts w:ascii="Arial" w:hAnsi="Arial" w:cs="Arial"/>
          <w:sz w:val="24"/>
          <w:szCs w:val="24"/>
        </w:rPr>
      </w:pPr>
      <w:r w:rsidRPr="000B5903">
        <w:rPr>
          <w:rFonts w:ascii="Arial" w:hAnsi="Arial" w:cs="Arial"/>
          <w:sz w:val="24"/>
          <w:szCs w:val="24"/>
        </w:rPr>
        <w:t>Asian ethnic groups have the lowest pay gaps for both mean and median calculations (5.1% and 2.5% respectively)</w:t>
      </w:r>
      <w:r w:rsidR="0053541C">
        <w:rPr>
          <w:rFonts w:ascii="Arial" w:hAnsi="Arial" w:cs="Arial"/>
          <w:sz w:val="24"/>
          <w:szCs w:val="24"/>
        </w:rPr>
        <w:t xml:space="preserve"> in 2021 and this group also has the lowest gaps in 2022 (5.7% and 2.6% respectively).</w:t>
      </w:r>
    </w:p>
    <w:tbl>
      <w:tblPr>
        <w:tblStyle w:val="TableGrid"/>
        <w:tblW w:w="8361" w:type="dxa"/>
        <w:tblInd w:w="655" w:type="dxa"/>
        <w:tblLook w:val="04A0" w:firstRow="1" w:lastRow="0" w:firstColumn="1" w:lastColumn="0" w:noHBand="0" w:noVBand="1"/>
      </w:tblPr>
      <w:tblGrid>
        <w:gridCol w:w="2459"/>
        <w:gridCol w:w="1672"/>
        <w:gridCol w:w="1446"/>
        <w:gridCol w:w="1392"/>
        <w:gridCol w:w="1392"/>
      </w:tblGrid>
      <w:tr w:rsidR="00854999" w:rsidRPr="00CE5C3B" w14:paraId="15F3C2CD" w14:textId="0B0A678F" w:rsidTr="00854999">
        <w:trPr>
          <w:trHeight w:val="1861"/>
        </w:trPr>
        <w:tc>
          <w:tcPr>
            <w:tcW w:w="2459" w:type="dxa"/>
            <w:shd w:val="clear" w:color="auto" w:fill="CC99FF"/>
          </w:tcPr>
          <w:p w14:paraId="0970C83A" w14:textId="041B710C" w:rsidR="00854999" w:rsidRPr="00B76086" w:rsidRDefault="00854999" w:rsidP="003129E6">
            <w:pPr>
              <w:rPr>
                <w:rFonts w:ascii="Arial" w:hAnsi="Arial" w:cs="Arial"/>
                <w:sz w:val="24"/>
                <w:szCs w:val="24"/>
              </w:rPr>
            </w:pPr>
            <w:r w:rsidRPr="00B76086">
              <w:rPr>
                <w:rFonts w:ascii="Arial" w:eastAsia="Times New Roman" w:hAnsi="Arial" w:cs="Arial"/>
                <w:b/>
                <w:sz w:val="24"/>
                <w:szCs w:val="24"/>
              </w:rPr>
              <w:t xml:space="preserve">(% that average pay for each declared </w:t>
            </w:r>
            <w:r w:rsidR="001171EF">
              <w:rPr>
                <w:rFonts w:ascii="Arial" w:eastAsia="Times New Roman" w:hAnsi="Arial" w:cs="Arial"/>
                <w:b/>
                <w:sz w:val="24"/>
                <w:szCs w:val="24"/>
              </w:rPr>
              <w:t xml:space="preserve">Global Majority </w:t>
            </w:r>
            <w:r w:rsidRPr="00B76086">
              <w:rPr>
                <w:rFonts w:ascii="Arial" w:eastAsia="Times New Roman" w:hAnsi="Arial" w:cs="Arial"/>
                <w:b/>
                <w:sz w:val="24"/>
                <w:szCs w:val="24"/>
              </w:rPr>
              <w:t xml:space="preserve">ethnic group employees are lower than for declared </w:t>
            </w:r>
            <w:r w:rsidR="001171EF">
              <w:rPr>
                <w:rFonts w:ascii="Arial" w:eastAsia="Times New Roman" w:hAnsi="Arial" w:cs="Arial"/>
                <w:b/>
                <w:sz w:val="24"/>
                <w:szCs w:val="24"/>
              </w:rPr>
              <w:t>W</w:t>
            </w:r>
            <w:r w:rsidRPr="00B76086">
              <w:rPr>
                <w:rFonts w:ascii="Arial" w:eastAsia="Times New Roman" w:hAnsi="Arial" w:cs="Arial"/>
                <w:b/>
                <w:sz w:val="24"/>
                <w:szCs w:val="24"/>
              </w:rPr>
              <w:t>hite employees)</w:t>
            </w:r>
          </w:p>
          <w:p w14:paraId="46BDFDEF" w14:textId="77777777" w:rsidR="00854999" w:rsidRPr="00B76086" w:rsidRDefault="00854999" w:rsidP="003129E6">
            <w:pPr>
              <w:rPr>
                <w:rFonts w:ascii="Arial" w:hAnsi="Arial" w:cs="Arial"/>
                <w:b/>
                <w:sz w:val="24"/>
                <w:szCs w:val="24"/>
              </w:rPr>
            </w:pPr>
          </w:p>
        </w:tc>
        <w:tc>
          <w:tcPr>
            <w:tcW w:w="1672" w:type="dxa"/>
            <w:shd w:val="clear" w:color="auto" w:fill="CC99FF"/>
          </w:tcPr>
          <w:p w14:paraId="01C3A1C1" w14:textId="5CD166D7" w:rsidR="00854999" w:rsidRPr="00B76086" w:rsidRDefault="00854999" w:rsidP="003129E6">
            <w:pPr>
              <w:jc w:val="center"/>
              <w:rPr>
                <w:rFonts w:ascii="Arial" w:hAnsi="Arial" w:cs="Arial"/>
                <w:b/>
                <w:sz w:val="24"/>
                <w:szCs w:val="24"/>
              </w:rPr>
            </w:pPr>
            <w:r w:rsidRPr="00B76086">
              <w:rPr>
                <w:rFonts w:ascii="Arial" w:hAnsi="Arial" w:cs="Arial"/>
                <w:b/>
                <w:sz w:val="24"/>
                <w:szCs w:val="24"/>
              </w:rPr>
              <w:t>Mean ordinary hourly pay gap as of 31</w:t>
            </w:r>
            <w:r w:rsidRPr="00B76086">
              <w:rPr>
                <w:rFonts w:ascii="Arial" w:hAnsi="Arial" w:cs="Arial"/>
                <w:b/>
                <w:sz w:val="24"/>
                <w:szCs w:val="24"/>
                <w:vertAlign w:val="superscript"/>
              </w:rPr>
              <w:t>st</w:t>
            </w:r>
            <w:r w:rsidRPr="00B76086">
              <w:rPr>
                <w:rFonts w:ascii="Arial" w:hAnsi="Arial" w:cs="Arial"/>
                <w:b/>
                <w:sz w:val="24"/>
                <w:szCs w:val="24"/>
              </w:rPr>
              <w:t xml:space="preserve"> March 2021</w:t>
            </w:r>
          </w:p>
        </w:tc>
        <w:tc>
          <w:tcPr>
            <w:tcW w:w="1446" w:type="dxa"/>
            <w:shd w:val="clear" w:color="auto" w:fill="CC99FF"/>
          </w:tcPr>
          <w:p w14:paraId="49211A1E" w14:textId="77777777" w:rsidR="00854999" w:rsidRPr="00B76086" w:rsidRDefault="00854999" w:rsidP="003129E6">
            <w:pPr>
              <w:jc w:val="center"/>
              <w:rPr>
                <w:rFonts w:ascii="Arial" w:hAnsi="Arial" w:cs="Arial"/>
                <w:b/>
                <w:sz w:val="24"/>
                <w:szCs w:val="24"/>
              </w:rPr>
            </w:pPr>
            <w:r w:rsidRPr="00B76086">
              <w:rPr>
                <w:rFonts w:ascii="Arial" w:hAnsi="Arial" w:cs="Arial"/>
                <w:b/>
                <w:sz w:val="24"/>
                <w:szCs w:val="24"/>
              </w:rPr>
              <w:t>Median ordinary hourly pay gap as of 31</w:t>
            </w:r>
            <w:r w:rsidRPr="00B76086">
              <w:rPr>
                <w:rFonts w:ascii="Arial" w:hAnsi="Arial" w:cs="Arial"/>
                <w:b/>
                <w:sz w:val="24"/>
                <w:szCs w:val="24"/>
                <w:vertAlign w:val="superscript"/>
              </w:rPr>
              <w:t>st</w:t>
            </w:r>
            <w:r w:rsidRPr="00B76086">
              <w:rPr>
                <w:rFonts w:ascii="Arial" w:hAnsi="Arial" w:cs="Arial"/>
                <w:b/>
                <w:sz w:val="24"/>
                <w:szCs w:val="24"/>
              </w:rPr>
              <w:t xml:space="preserve"> March 2021</w:t>
            </w:r>
          </w:p>
        </w:tc>
        <w:tc>
          <w:tcPr>
            <w:tcW w:w="1392" w:type="dxa"/>
            <w:shd w:val="clear" w:color="auto" w:fill="CC99FF"/>
          </w:tcPr>
          <w:p w14:paraId="7D128DBC" w14:textId="261BF39C" w:rsidR="00854999" w:rsidRPr="00B76086" w:rsidRDefault="00854999" w:rsidP="003129E6">
            <w:pPr>
              <w:jc w:val="center"/>
              <w:rPr>
                <w:rFonts w:ascii="Arial" w:hAnsi="Arial" w:cs="Arial"/>
                <w:b/>
                <w:sz w:val="24"/>
                <w:szCs w:val="24"/>
              </w:rPr>
            </w:pPr>
            <w:r w:rsidRPr="00B76086">
              <w:rPr>
                <w:rFonts w:ascii="Arial" w:hAnsi="Arial" w:cs="Arial"/>
                <w:b/>
                <w:sz w:val="24"/>
                <w:szCs w:val="24"/>
              </w:rPr>
              <w:t>Mean ordinary hourly pay gap as of 31</w:t>
            </w:r>
            <w:r w:rsidRPr="00B76086">
              <w:rPr>
                <w:rFonts w:ascii="Arial" w:hAnsi="Arial" w:cs="Arial"/>
                <w:b/>
                <w:sz w:val="24"/>
                <w:szCs w:val="24"/>
                <w:vertAlign w:val="superscript"/>
              </w:rPr>
              <w:t>st</w:t>
            </w:r>
            <w:r w:rsidRPr="00B76086">
              <w:rPr>
                <w:rFonts w:ascii="Arial" w:hAnsi="Arial" w:cs="Arial"/>
                <w:b/>
                <w:sz w:val="24"/>
                <w:szCs w:val="24"/>
              </w:rPr>
              <w:t xml:space="preserve"> March 202</w:t>
            </w:r>
            <w:r>
              <w:rPr>
                <w:rFonts w:ascii="Arial" w:hAnsi="Arial" w:cs="Arial"/>
                <w:b/>
                <w:sz w:val="24"/>
                <w:szCs w:val="24"/>
              </w:rPr>
              <w:t>2</w:t>
            </w:r>
          </w:p>
        </w:tc>
        <w:tc>
          <w:tcPr>
            <w:tcW w:w="1392" w:type="dxa"/>
            <w:shd w:val="clear" w:color="auto" w:fill="CC99FF"/>
          </w:tcPr>
          <w:p w14:paraId="29339B43" w14:textId="5C071768" w:rsidR="00854999" w:rsidRPr="00B76086" w:rsidRDefault="00854999" w:rsidP="003129E6">
            <w:pPr>
              <w:jc w:val="center"/>
              <w:rPr>
                <w:rFonts w:ascii="Arial" w:hAnsi="Arial" w:cs="Arial"/>
                <w:b/>
                <w:sz w:val="24"/>
                <w:szCs w:val="24"/>
              </w:rPr>
            </w:pPr>
            <w:r w:rsidRPr="00B76086">
              <w:rPr>
                <w:rFonts w:ascii="Arial" w:hAnsi="Arial" w:cs="Arial"/>
                <w:b/>
                <w:sz w:val="24"/>
                <w:szCs w:val="24"/>
              </w:rPr>
              <w:t>Median ordinary hourly pay gap as of 31</w:t>
            </w:r>
            <w:r w:rsidRPr="00B76086">
              <w:rPr>
                <w:rFonts w:ascii="Arial" w:hAnsi="Arial" w:cs="Arial"/>
                <w:b/>
                <w:sz w:val="24"/>
                <w:szCs w:val="24"/>
                <w:vertAlign w:val="superscript"/>
              </w:rPr>
              <w:t>st</w:t>
            </w:r>
            <w:r w:rsidRPr="00B76086">
              <w:rPr>
                <w:rFonts w:ascii="Arial" w:hAnsi="Arial" w:cs="Arial"/>
                <w:b/>
                <w:sz w:val="24"/>
                <w:szCs w:val="24"/>
              </w:rPr>
              <w:t xml:space="preserve"> March 202</w:t>
            </w:r>
            <w:r>
              <w:rPr>
                <w:rFonts w:ascii="Arial" w:hAnsi="Arial" w:cs="Arial"/>
                <w:b/>
                <w:sz w:val="24"/>
                <w:szCs w:val="24"/>
              </w:rPr>
              <w:t>2</w:t>
            </w:r>
          </w:p>
        </w:tc>
      </w:tr>
      <w:tr w:rsidR="00854999" w14:paraId="7AF2042C" w14:textId="50C129E0" w:rsidTr="00854999">
        <w:tc>
          <w:tcPr>
            <w:tcW w:w="2459" w:type="dxa"/>
          </w:tcPr>
          <w:p w14:paraId="4384EB0B" w14:textId="77777777" w:rsidR="00854999" w:rsidRPr="00B76086" w:rsidRDefault="00854999" w:rsidP="003129E6">
            <w:pPr>
              <w:tabs>
                <w:tab w:val="left" w:pos="3050"/>
              </w:tabs>
              <w:rPr>
                <w:rFonts w:ascii="Arial" w:hAnsi="Arial" w:cs="Arial"/>
                <w:sz w:val="24"/>
                <w:szCs w:val="24"/>
              </w:rPr>
            </w:pPr>
            <w:r w:rsidRPr="00B76086">
              <w:rPr>
                <w:rFonts w:ascii="Arial" w:hAnsi="Arial" w:cs="Arial"/>
                <w:sz w:val="24"/>
                <w:szCs w:val="24"/>
              </w:rPr>
              <w:t>All Asian groups</w:t>
            </w:r>
          </w:p>
          <w:p w14:paraId="5D39E427" w14:textId="77777777" w:rsidR="00854999" w:rsidRPr="00B76086" w:rsidRDefault="00854999" w:rsidP="003129E6">
            <w:pPr>
              <w:tabs>
                <w:tab w:val="left" w:pos="3050"/>
              </w:tabs>
              <w:rPr>
                <w:rFonts w:ascii="Arial" w:hAnsi="Arial" w:cs="Arial"/>
                <w:sz w:val="24"/>
                <w:szCs w:val="24"/>
              </w:rPr>
            </w:pPr>
          </w:p>
        </w:tc>
        <w:tc>
          <w:tcPr>
            <w:tcW w:w="1672" w:type="dxa"/>
          </w:tcPr>
          <w:p w14:paraId="10F2A03C" w14:textId="636F3049" w:rsidR="00854999" w:rsidRPr="00B76086" w:rsidRDefault="00854999" w:rsidP="003129E6">
            <w:pPr>
              <w:tabs>
                <w:tab w:val="left" w:pos="3050"/>
              </w:tabs>
              <w:jc w:val="center"/>
              <w:rPr>
                <w:rFonts w:ascii="Arial" w:hAnsi="Arial" w:cs="Arial"/>
                <w:sz w:val="24"/>
                <w:szCs w:val="24"/>
              </w:rPr>
            </w:pPr>
            <w:r w:rsidRPr="00B76086">
              <w:rPr>
                <w:rFonts w:ascii="Arial" w:hAnsi="Arial" w:cs="Arial"/>
                <w:sz w:val="24"/>
                <w:szCs w:val="24"/>
              </w:rPr>
              <w:t>5.1%</w:t>
            </w:r>
          </w:p>
        </w:tc>
        <w:tc>
          <w:tcPr>
            <w:tcW w:w="1446" w:type="dxa"/>
          </w:tcPr>
          <w:p w14:paraId="46F9DF22" w14:textId="77777777" w:rsidR="00854999" w:rsidRPr="00B76086" w:rsidRDefault="00854999" w:rsidP="003129E6">
            <w:pPr>
              <w:tabs>
                <w:tab w:val="left" w:pos="3050"/>
              </w:tabs>
              <w:jc w:val="center"/>
              <w:rPr>
                <w:rFonts w:ascii="Arial" w:hAnsi="Arial" w:cs="Arial"/>
                <w:sz w:val="24"/>
                <w:szCs w:val="24"/>
              </w:rPr>
            </w:pPr>
            <w:r w:rsidRPr="00B76086">
              <w:rPr>
                <w:rFonts w:ascii="Arial" w:hAnsi="Arial" w:cs="Arial"/>
                <w:sz w:val="24"/>
                <w:szCs w:val="24"/>
              </w:rPr>
              <w:t>2.5%</w:t>
            </w:r>
          </w:p>
        </w:tc>
        <w:tc>
          <w:tcPr>
            <w:tcW w:w="1392" w:type="dxa"/>
          </w:tcPr>
          <w:p w14:paraId="27CD95AD" w14:textId="6A9C6FD3" w:rsidR="00854999" w:rsidRPr="00B76086" w:rsidRDefault="00854999" w:rsidP="003129E6">
            <w:pPr>
              <w:tabs>
                <w:tab w:val="left" w:pos="3050"/>
              </w:tabs>
              <w:jc w:val="center"/>
              <w:rPr>
                <w:rFonts w:ascii="Arial" w:hAnsi="Arial" w:cs="Arial"/>
                <w:sz w:val="24"/>
                <w:szCs w:val="24"/>
              </w:rPr>
            </w:pPr>
            <w:r>
              <w:rPr>
                <w:rFonts w:ascii="Arial" w:hAnsi="Arial" w:cs="Arial"/>
                <w:sz w:val="24"/>
                <w:szCs w:val="24"/>
              </w:rPr>
              <w:t>5.7%</w:t>
            </w:r>
          </w:p>
        </w:tc>
        <w:tc>
          <w:tcPr>
            <w:tcW w:w="1392" w:type="dxa"/>
          </w:tcPr>
          <w:p w14:paraId="1D7061E6" w14:textId="72DEC8BF" w:rsidR="00854999" w:rsidRPr="00B76086" w:rsidRDefault="00854999" w:rsidP="003129E6">
            <w:pPr>
              <w:tabs>
                <w:tab w:val="left" w:pos="3050"/>
              </w:tabs>
              <w:jc w:val="center"/>
              <w:rPr>
                <w:rFonts w:ascii="Arial" w:hAnsi="Arial" w:cs="Arial"/>
                <w:sz w:val="24"/>
                <w:szCs w:val="24"/>
              </w:rPr>
            </w:pPr>
            <w:r>
              <w:rPr>
                <w:rFonts w:ascii="Arial" w:hAnsi="Arial" w:cs="Arial"/>
                <w:sz w:val="24"/>
                <w:szCs w:val="24"/>
              </w:rPr>
              <w:t>2.6%</w:t>
            </w:r>
          </w:p>
        </w:tc>
      </w:tr>
      <w:tr w:rsidR="00854999" w14:paraId="0E36D511" w14:textId="63B8B49A" w:rsidTr="00854999">
        <w:tc>
          <w:tcPr>
            <w:tcW w:w="2459" w:type="dxa"/>
          </w:tcPr>
          <w:p w14:paraId="3197109C" w14:textId="77777777" w:rsidR="00854999" w:rsidRPr="00B76086" w:rsidRDefault="00854999" w:rsidP="003129E6">
            <w:pPr>
              <w:tabs>
                <w:tab w:val="left" w:pos="3050"/>
              </w:tabs>
              <w:rPr>
                <w:rFonts w:ascii="Arial" w:hAnsi="Arial" w:cs="Arial"/>
                <w:sz w:val="24"/>
                <w:szCs w:val="24"/>
              </w:rPr>
            </w:pPr>
            <w:r w:rsidRPr="00B76086">
              <w:rPr>
                <w:rFonts w:ascii="Arial" w:hAnsi="Arial" w:cs="Arial"/>
                <w:sz w:val="24"/>
                <w:szCs w:val="24"/>
              </w:rPr>
              <w:t>All Black groups</w:t>
            </w:r>
          </w:p>
          <w:p w14:paraId="0B64F7A2" w14:textId="77777777" w:rsidR="00854999" w:rsidRPr="00B76086" w:rsidRDefault="00854999" w:rsidP="003129E6">
            <w:pPr>
              <w:tabs>
                <w:tab w:val="left" w:pos="3050"/>
              </w:tabs>
              <w:rPr>
                <w:rFonts w:ascii="Arial" w:hAnsi="Arial" w:cs="Arial"/>
                <w:sz w:val="24"/>
                <w:szCs w:val="24"/>
              </w:rPr>
            </w:pPr>
          </w:p>
        </w:tc>
        <w:tc>
          <w:tcPr>
            <w:tcW w:w="1672" w:type="dxa"/>
          </w:tcPr>
          <w:p w14:paraId="3B7CB5DA" w14:textId="1695810A" w:rsidR="00854999" w:rsidRPr="00B76086" w:rsidRDefault="00854999" w:rsidP="003129E6">
            <w:pPr>
              <w:tabs>
                <w:tab w:val="left" w:pos="3050"/>
              </w:tabs>
              <w:jc w:val="center"/>
              <w:rPr>
                <w:rFonts w:ascii="Arial" w:hAnsi="Arial" w:cs="Arial"/>
                <w:sz w:val="24"/>
                <w:szCs w:val="24"/>
              </w:rPr>
            </w:pPr>
            <w:r w:rsidRPr="00B76086">
              <w:rPr>
                <w:rFonts w:ascii="Arial" w:hAnsi="Arial" w:cs="Arial"/>
                <w:sz w:val="24"/>
                <w:szCs w:val="24"/>
              </w:rPr>
              <w:t>7.4%</w:t>
            </w:r>
          </w:p>
        </w:tc>
        <w:tc>
          <w:tcPr>
            <w:tcW w:w="1446" w:type="dxa"/>
          </w:tcPr>
          <w:p w14:paraId="3A594848" w14:textId="77777777" w:rsidR="00854999" w:rsidRPr="00B76086" w:rsidRDefault="00854999" w:rsidP="003129E6">
            <w:pPr>
              <w:tabs>
                <w:tab w:val="left" w:pos="3050"/>
              </w:tabs>
              <w:jc w:val="center"/>
              <w:rPr>
                <w:rFonts w:ascii="Arial" w:hAnsi="Arial" w:cs="Arial"/>
                <w:sz w:val="24"/>
                <w:szCs w:val="24"/>
              </w:rPr>
            </w:pPr>
            <w:r w:rsidRPr="00B76086">
              <w:rPr>
                <w:rFonts w:ascii="Arial" w:hAnsi="Arial" w:cs="Arial"/>
                <w:sz w:val="24"/>
                <w:szCs w:val="24"/>
              </w:rPr>
              <w:t>5.0%</w:t>
            </w:r>
          </w:p>
        </w:tc>
        <w:tc>
          <w:tcPr>
            <w:tcW w:w="1392" w:type="dxa"/>
          </w:tcPr>
          <w:p w14:paraId="4102A738" w14:textId="18F9F1CF" w:rsidR="00854999" w:rsidRPr="00B76086" w:rsidRDefault="00F14CF6" w:rsidP="003129E6">
            <w:pPr>
              <w:tabs>
                <w:tab w:val="left" w:pos="3050"/>
              </w:tabs>
              <w:jc w:val="center"/>
              <w:rPr>
                <w:rFonts w:ascii="Arial" w:hAnsi="Arial" w:cs="Arial"/>
                <w:sz w:val="24"/>
                <w:szCs w:val="24"/>
              </w:rPr>
            </w:pPr>
            <w:r>
              <w:rPr>
                <w:rFonts w:ascii="Arial" w:hAnsi="Arial" w:cs="Arial"/>
                <w:sz w:val="24"/>
                <w:szCs w:val="24"/>
              </w:rPr>
              <w:t>8.6%</w:t>
            </w:r>
          </w:p>
        </w:tc>
        <w:tc>
          <w:tcPr>
            <w:tcW w:w="1392" w:type="dxa"/>
          </w:tcPr>
          <w:p w14:paraId="3FF557A1" w14:textId="1D145EAC" w:rsidR="00854999" w:rsidRPr="00B76086" w:rsidRDefault="00F14CF6" w:rsidP="003129E6">
            <w:pPr>
              <w:tabs>
                <w:tab w:val="left" w:pos="3050"/>
              </w:tabs>
              <w:jc w:val="center"/>
              <w:rPr>
                <w:rFonts w:ascii="Arial" w:hAnsi="Arial" w:cs="Arial"/>
                <w:sz w:val="24"/>
                <w:szCs w:val="24"/>
              </w:rPr>
            </w:pPr>
            <w:r>
              <w:rPr>
                <w:rFonts w:ascii="Arial" w:hAnsi="Arial" w:cs="Arial"/>
                <w:sz w:val="24"/>
                <w:szCs w:val="24"/>
              </w:rPr>
              <w:t>2.6%</w:t>
            </w:r>
          </w:p>
        </w:tc>
      </w:tr>
      <w:tr w:rsidR="00854999" w14:paraId="628DB3C2" w14:textId="13C84C58" w:rsidTr="00854999">
        <w:tc>
          <w:tcPr>
            <w:tcW w:w="2459" w:type="dxa"/>
          </w:tcPr>
          <w:p w14:paraId="689897A8" w14:textId="77777777" w:rsidR="00854999" w:rsidRPr="00B76086" w:rsidRDefault="00854999" w:rsidP="003129E6">
            <w:pPr>
              <w:tabs>
                <w:tab w:val="left" w:pos="3050"/>
              </w:tabs>
              <w:rPr>
                <w:rFonts w:ascii="Arial" w:hAnsi="Arial" w:cs="Arial"/>
                <w:sz w:val="24"/>
                <w:szCs w:val="24"/>
              </w:rPr>
            </w:pPr>
            <w:r w:rsidRPr="00B76086">
              <w:rPr>
                <w:rFonts w:ascii="Arial" w:hAnsi="Arial" w:cs="Arial"/>
                <w:sz w:val="24"/>
                <w:szCs w:val="24"/>
              </w:rPr>
              <w:t>All Mixed groups</w:t>
            </w:r>
          </w:p>
          <w:p w14:paraId="40FF07DC" w14:textId="77777777" w:rsidR="00854999" w:rsidRPr="00B76086" w:rsidRDefault="00854999" w:rsidP="003129E6">
            <w:pPr>
              <w:tabs>
                <w:tab w:val="left" w:pos="3050"/>
              </w:tabs>
              <w:rPr>
                <w:rFonts w:ascii="Arial" w:hAnsi="Arial" w:cs="Arial"/>
                <w:sz w:val="24"/>
                <w:szCs w:val="24"/>
              </w:rPr>
            </w:pPr>
          </w:p>
        </w:tc>
        <w:tc>
          <w:tcPr>
            <w:tcW w:w="1672" w:type="dxa"/>
          </w:tcPr>
          <w:p w14:paraId="12DD581E" w14:textId="60172ABA" w:rsidR="00854999" w:rsidRPr="00B76086" w:rsidRDefault="00854999" w:rsidP="003129E6">
            <w:pPr>
              <w:tabs>
                <w:tab w:val="left" w:pos="3050"/>
              </w:tabs>
              <w:jc w:val="center"/>
              <w:rPr>
                <w:rFonts w:ascii="Arial" w:hAnsi="Arial" w:cs="Arial"/>
                <w:sz w:val="24"/>
                <w:szCs w:val="24"/>
              </w:rPr>
            </w:pPr>
            <w:r w:rsidRPr="00B76086">
              <w:rPr>
                <w:rFonts w:ascii="Arial" w:hAnsi="Arial" w:cs="Arial"/>
                <w:sz w:val="24"/>
                <w:szCs w:val="24"/>
              </w:rPr>
              <w:t>11.6%</w:t>
            </w:r>
          </w:p>
        </w:tc>
        <w:tc>
          <w:tcPr>
            <w:tcW w:w="1446" w:type="dxa"/>
          </w:tcPr>
          <w:p w14:paraId="508A3E87" w14:textId="77777777" w:rsidR="00854999" w:rsidRPr="00B76086" w:rsidRDefault="00854999" w:rsidP="003129E6">
            <w:pPr>
              <w:tabs>
                <w:tab w:val="left" w:pos="3050"/>
              </w:tabs>
              <w:jc w:val="center"/>
              <w:rPr>
                <w:rFonts w:ascii="Arial" w:hAnsi="Arial" w:cs="Arial"/>
                <w:sz w:val="24"/>
                <w:szCs w:val="24"/>
              </w:rPr>
            </w:pPr>
            <w:r w:rsidRPr="00B76086">
              <w:rPr>
                <w:rFonts w:ascii="Arial" w:hAnsi="Arial" w:cs="Arial"/>
                <w:sz w:val="24"/>
                <w:szCs w:val="24"/>
              </w:rPr>
              <w:t>9.2%</w:t>
            </w:r>
          </w:p>
        </w:tc>
        <w:tc>
          <w:tcPr>
            <w:tcW w:w="1392" w:type="dxa"/>
          </w:tcPr>
          <w:p w14:paraId="2CD93E38" w14:textId="7E1ED049" w:rsidR="00854999" w:rsidRPr="00B76086" w:rsidRDefault="00F14CF6" w:rsidP="003129E6">
            <w:pPr>
              <w:tabs>
                <w:tab w:val="left" w:pos="3050"/>
              </w:tabs>
              <w:jc w:val="center"/>
              <w:rPr>
                <w:rFonts w:ascii="Arial" w:hAnsi="Arial" w:cs="Arial"/>
                <w:sz w:val="24"/>
                <w:szCs w:val="24"/>
              </w:rPr>
            </w:pPr>
            <w:r>
              <w:rPr>
                <w:rFonts w:ascii="Arial" w:hAnsi="Arial" w:cs="Arial"/>
                <w:sz w:val="24"/>
                <w:szCs w:val="24"/>
              </w:rPr>
              <w:t>9.6%</w:t>
            </w:r>
          </w:p>
        </w:tc>
        <w:tc>
          <w:tcPr>
            <w:tcW w:w="1392" w:type="dxa"/>
          </w:tcPr>
          <w:p w14:paraId="06259195" w14:textId="0BB87D65" w:rsidR="00854999" w:rsidRPr="00B76086" w:rsidRDefault="00F14CF6" w:rsidP="003129E6">
            <w:pPr>
              <w:tabs>
                <w:tab w:val="left" w:pos="3050"/>
              </w:tabs>
              <w:jc w:val="center"/>
              <w:rPr>
                <w:rFonts w:ascii="Arial" w:hAnsi="Arial" w:cs="Arial"/>
                <w:sz w:val="24"/>
                <w:szCs w:val="24"/>
              </w:rPr>
            </w:pPr>
            <w:r>
              <w:rPr>
                <w:rFonts w:ascii="Arial" w:hAnsi="Arial" w:cs="Arial"/>
                <w:sz w:val="24"/>
                <w:szCs w:val="24"/>
              </w:rPr>
              <w:t>6.8%</w:t>
            </w:r>
          </w:p>
        </w:tc>
      </w:tr>
      <w:tr w:rsidR="00854999" w14:paraId="12B37F10" w14:textId="419399E5" w:rsidTr="00854999">
        <w:tc>
          <w:tcPr>
            <w:tcW w:w="2459" w:type="dxa"/>
          </w:tcPr>
          <w:p w14:paraId="7135F6D6" w14:textId="77777777" w:rsidR="00854999" w:rsidRPr="00B76086" w:rsidRDefault="00854999" w:rsidP="003129E6">
            <w:pPr>
              <w:tabs>
                <w:tab w:val="left" w:pos="3050"/>
              </w:tabs>
              <w:rPr>
                <w:rFonts w:ascii="Arial" w:hAnsi="Arial" w:cs="Arial"/>
                <w:sz w:val="24"/>
                <w:szCs w:val="24"/>
              </w:rPr>
            </w:pPr>
            <w:r w:rsidRPr="00B76086">
              <w:rPr>
                <w:rFonts w:ascii="Arial" w:hAnsi="Arial" w:cs="Arial"/>
                <w:sz w:val="24"/>
                <w:szCs w:val="24"/>
              </w:rPr>
              <w:t>All Other groups</w:t>
            </w:r>
          </w:p>
          <w:p w14:paraId="3E4B5605" w14:textId="77777777" w:rsidR="00854999" w:rsidRPr="00B76086" w:rsidRDefault="00854999" w:rsidP="003129E6">
            <w:pPr>
              <w:tabs>
                <w:tab w:val="left" w:pos="3050"/>
              </w:tabs>
              <w:rPr>
                <w:rFonts w:ascii="Arial" w:hAnsi="Arial" w:cs="Arial"/>
                <w:sz w:val="24"/>
                <w:szCs w:val="24"/>
              </w:rPr>
            </w:pPr>
          </w:p>
        </w:tc>
        <w:tc>
          <w:tcPr>
            <w:tcW w:w="1672" w:type="dxa"/>
          </w:tcPr>
          <w:p w14:paraId="6B2FD568" w14:textId="33293073" w:rsidR="00854999" w:rsidRPr="00B76086" w:rsidRDefault="00854999" w:rsidP="003129E6">
            <w:pPr>
              <w:tabs>
                <w:tab w:val="left" w:pos="3050"/>
              </w:tabs>
              <w:jc w:val="center"/>
              <w:rPr>
                <w:rFonts w:ascii="Arial" w:hAnsi="Arial" w:cs="Arial"/>
                <w:sz w:val="24"/>
                <w:szCs w:val="24"/>
              </w:rPr>
            </w:pPr>
            <w:r w:rsidRPr="00B76086">
              <w:rPr>
                <w:rFonts w:ascii="Arial" w:hAnsi="Arial" w:cs="Arial"/>
                <w:sz w:val="24"/>
                <w:szCs w:val="24"/>
              </w:rPr>
              <w:t>10.0%</w:t>
            </w:r>
          </w:p>
        </w:tc>
        <w:tc>
          <w:tcPr>
            <w:tcW w:w="1446" w:type="dxa"/>
          </w:tcPr>
          <w:p w14:paraId="251ADD96" w14:textId="77777777" w:rsidR="00854999" w:rsidRPr="00B76086" w:rsidRDefault="00854999" w:rsidP="003129E6">
            <w:pPr>
              <w:tabs>
                <w:tab w:val="left" w:pos="3050"/>
              </w:tabs>
              <w:jc w:val="center"/>
              <w:rPr>
                <w:rFonts w:ascii="Arial" w:hAnsi="Arial" w:cs="Arial"/>
                <w:sz w:val="24"/>
                <w:szCs w:val="24"/>
              </w:rPr>
            </w:pPr>
            <w:r w:rsidRPr="00B76086">
              <w:rPr>
                <w:rFonts w:ascii="Arial" w:hAnsi="Arial" w:cs="Arial"/>
                <w:sz w:val="24"/>
                <w:szCs w:val="24"/>
              </w:rPr>
              <w:t>9.2%</w:t>
            </w:r>
          </w:p>
        </w:tc>
        <w:tc>
          <w:tcPr>
            <w:tcW w:w="1392" w:type="dxa"/>
          </w:tcPr>
          <w:p w14:paraId="3F73E9B7" w14:textId="15B1DD5C" w:rsidR="00854999" w:rsidRPr="00B76086" w:rsidRDefault="00F14CF6" w:rsidP="003129E6">
            <w:pPr>
              <w:tabs>
                <w:tab w:val="left" w:pos="3050"/>
              </w:tabs>
              <w:jc w:val="center"/>
              <w:rPr>
                <w:rFonts w:ascii="Arial" w:hAnsi="Arial" w:cs="Arial"/>
                <w:sz w:val="24"/>
                <w:szCs w:val="24"/>
              </w:rPr>
            </w:pPr>
            <w:r>
              <w:rPr>
                <w:rFonts w:ascii="Arial" w:hAnsi="Arial" w:cs="Arial"/>
                <w:sz w:val="24"/>
                <w:szCs w:val="24"/>
              </w:rPr>
              <w:t>10.6%</w:t>
            </w:r>
          </w:p>
        </w:tc>
        <w:tc>
          <w:tcPr>
            <w:tcW w:w="1392" w:type="dxa"/>
          </w:tcPr>
          <w:p w14:paraId="5683D010" w14:textId="37711139" w:rsidR="00854999" w:rsidRPr="00B76086" w:rsidRDefault="00F14CF6" w:rsidP="003129E6">
            <w:pPr>
              <w:tabs>
                <w:tab w:val="left" w:pos="3050"/>
              </w:tabs>
              <w:jc w:val="center"/>
              <w:rPr>
                <w:rFonts w:ascii="Arial" w:hAnsi="Arial" w:cs="Arial"/>
                <w:sz w:val="24"/>
                <w:szCs w:val="24"/>
              </w:rPr>
            </w:pPr>
            <w:r>
              <w:rPr>
                <w:rFonts w:ascii="Arial" w:hAnsi="Arial" w:cs="Arial"/>
                <w:sz w:val="24"/>
                <w:szCs w:val="24"/>
              </w:rPr>
              <w:t>6.8%</w:t>
            </w:r>
          </w:p>
        </w:tc>
      </w:tr>
    </w:tbl>
    <w:p w14:paraId="0B1E4BCD" w14:textId="1B6A4DB6" w:rsidR="00CD56CE" w:rsidRDefault="00CD56CE" w:rsidP="00CD56CE">
      <w:pPr>
        <w:pStyle w:val="NormalWeb"/>
        <w:ind w:left="720"/>
        <w:jc w:val="both"/>
        <w:rPr>
          <w:rFonts w:cs="Arial"/>
          <w:i/>
          <w:vertAlign w:val="superscript"/>
        </w:rPr>
      </w:pPr>
      <w:r w:rsidRPr="001A144A">
        <w:rPr>
          <w:rFonts w:cs="Arial"/>
          <w:i/>
          <w:vertAlign w:val="superscript"/>
        </w:rPr>
        <w:lastRenderedPageBreak/>
        <w:t xml:space="preserve">Figure </w:t>
      </w:r>
      <w:r>
        <w:rPr>
          <w:rFonts w:cs="Arial"/>
          <w:i/>
          <w:vertAlign w:val="superscript"/>
        </w:rPr>
        <w:t>4</w:t>
      </w:r>
      <w:r w:rsidRPr="001A144A">
        <w:rPr>
          <w:rFonts w:cs="Arial"/>
          <w:i/>
          <w:vertAlign w:val="superscript"/>
        </w:rPr>
        <w:t>: Table showing mean and median ordinary hourly pay gaps for Croydon staff ca</w:t>
      </w:r>
      <w:r>
        <w:rPr>
          <w:rFonts w:cs="Arial"/>
          <w:i/>
          <w:vertAlign w:val="superscript"/>
        </w:rPr>
        <w:t>lculated via each ethnic group (Asian, Black, Mixed, and Other against</w:t>
      </w:r>
      <w:r w:rsidRPr="001A144A">
        <w:rPr>
          <w:rFonts w:cs="Arial"/>
          <w:i/>
          <w:vertAlign w:val="superscript"/>
        </w:rPr>
        <w:t xml:space="preserve"> </w:t>
      </w:r>
      <w:r w:rsidR="009246CD">
        <w:rPr>
          <w:rFonts w:cs="Arial"/>
          <w:i/>
          <w:vertAlign w:val="superscript"/>
        </w:rPr>
        <w:t>W</w:t>
      </w:r>
      <w:r w:rsidRPr="001A144A">
        <w:rPr>
          <w:rFonts w:cs="Arial"/>
          <w:i/>
          <w:vertAlign w:val="superscript"/>
        </w:rPr>
        <w:t>hite</w:t>
      </w:r>
      <w:r w:rsidR="009246CD">
        <w:rPr>
          <w:rFonts w:cs="Arial"/>
          <w:i/>
          <w:vertAlign w:val="superscript"/>
        </w:rPr>
        <w:t xml:space="preserve"> ethnic groups</w:t>
      </w:r>
      <w:r w:rsidRPr="001A144A">
        <w:rPr>
          <w:rFonts w:cs="Arial"/>
          <w:i/>
          <w:vertAlign w:val="superscript"/>
        </w:rPr>
        <w:t>)</w:t>
      </w:r>
      <w:r>
        <w:rPr>
          <w:rFonts w:cs="Arial"/>
          <w:i/>
          <w:vertAlign w:val="superscript"/>
        </w:rPr>
        <w:t>.</w:t>
      </w:r>
    </w:p>
    <w:p w14:paraId="7C7B0FC0" w14:textId="3B329BF9" w:rsidR="00CD56CE" w:rsidRDefault="00CD56CE" w:rsidP="00CD56CE">
      <w:pPr>
        <w:pStyle w:val="NormalWeb"/>
        <w:jc w:val="both"/>
        <w:rPr>
          <w:rFonts w:cs="Arial"/>
          <w:i/>
          <w:vertAlign w:val="superscript"/>
        </w:rPr>
      </w:pPr>
    </w:p>
    <w:p w14:paraId="1F9664B1" w14:textId="67A1ADD8" w:rsidR="006E4FA1" w:rsidRDefault="006E4FA1" w:rsidP="00CD56CE">
      <w:pPr>
        <w:pStyle w:val="NormalWeb"/>
        <w:jc w:val="both"/>
        <w:rPr>
          <w:rFonts w:cs="Arial"/>
          <w:i/>
          <w:vertAlign w:val="superscript"/>
        </w:rPr>
      </w:pPr>
    </w:p>
    <w:p w14:paraId="4097259D" w14:textId="148C3119" w:rsidR="006E4FA1" w:rsidRDefault="006E4FA1" w:rsidP="00CD56CE">
      <w:pPr>
        <w:pStyle w:val="NormalWeb"/>
        <w:jc w:val="both"/>
        <w:rPr>
          <w:rFonts w:cs="Arial"/>
          <w:i/>
          <w:vertAlign w:val="superscript"/>
        </w:rPr>
      </w:pPr>
    </w:p>
    <w:p w14:paraId="614441A7" w14:textId="015FF713" w:rsidR="006E4FA1" w:rsidRDefault="006E4FA1" w:rsidP="00CD56CE">
      <w:pPr>
        <w:pStyle w:val="NormalWeb"/>
        <w:jc w:val="both"/>
        <w:rPr>
          <w:rFonts w:cs="Arial"/>
          <w:i/>
          <w:vertAlign w:val="superscript"/>
        </w:rPr>
      </w:pPr>
    </w:p>
    <w:p w14:paraId="599649C6" w14:textId="4A153B59" w:rsidR="006E4FA1" w:rsidRDefault="006E4FA1" w:rsidP="00CD56CE">
      <w:pPr>
        <w:pStyle w:val="NormalWeb"/>
        <w:jc w:val="both"/>
        <w:rPr>
          <w:rFonts w:cs="Arial"/>
          <w:i/>
          <w:vertAlign w:val="superscript"/>
        </w:rPr>
      </w:pPr>
    </w:p>
    <w:p w14:paraId="3FE60963" w14:textId="77777777" w:rsidR="006E4FA1" w:rsidRPr="001A144A" w:rsidRDefault="006E4FA1" w:rsidP="00CD56CE">
      <w:pPr>
        <w:pStyle w:val="NormalWeb"/>
        <w:jc w:val="both"/>
        <w:rPr>
          <w:rFonts w:cs="Arial"/>
          <w:i/>
          <w:vertAlign w:val="superscript"/>
        </w:rPr>
      </w:pPr>
    </w:p>
    <w:p w14:paraId="18183D27" w14:textId="28151D74" w:rsidR="00CD56CE" w:rsidRPr="00A56E1E" w:rsidRDefault="00CD56CE" w:rsidP="00CD56CE">
      <w:pPr>
        <w:pStyle w:val="Heading3"/>
        <w:keepNext w:val="0"/>
        <w:keepLines w:val="0"/>
        <w:tabs>
          <w:tab w:val="left" w:pos="-990"/>
        </w:tabs>
        <w:spacing w:before="120" w:line="360" w:lineRule="auto"/>
        <w:ind w:left="720" w:hanging="720"/>
        <w:jc w:val="both"/>
        <w:rPr>
          <w:rFonts w:ascii="Arial" w:eastAsia="Times New Roman" w:hAnsi="Arial"/>
          <w:color w:val="701471"/>
          <w:sz w:val="28"/>
          <w:szCs w:val="28"/>
          <w:lang w:eastAsia="en-US"/>
        </w:rPr>
      </w:pPr>
      <w:bookmarkStart w:id="33" w:name="_Toc25242863"/>
      <w:bookmarkStart w:id="34" w:name="_Toc119496089"/>
      <w:bookmarkStart w:id="35" w:name="_Toc131149987"/>
      <w:r w:rsidRPr="00A56E1E">
        <w:rPr>
          <w:rFonts w:ascii="Arial" w:eastAsia="Times New Roman" w:hAnsi="Arial"/>
          <w:color w:val="701471"/>
          <w:sz w:val="28"/>
          <w:szCs w:val="28"/>
          <w:lang w:eastAsia="en-US"/>
        </w:rPr>
        <w:t>6.</w:t>
      </w:r>
      <w:r w:rsidRPr="00096760">
        <w:rPr>
          <w:rFonts w:ascii="Arial" w:eastAsia="Times New Roman" w:hAnsi="Arial"/>
          <w:color w:val="701471"/>
          <w:sz w:val="28"/>
          <w:szCs w:val="28"/>
          <w:lang w:eastAsia="en-US"/>
        </w:rPr>
        <w:t xml:space="preserve">3   </w:t>
      </w:r>
      <w:r w:rsidR="00895941">
        <w:rPr>
          <w:rFonts w:ascii="Arial" w:eastAsia="Times New Roman" w:hAnsi="Arial"/>
          <w:color w:val="701471"/>
          <w:sz w:val="28"/>
          <w:szCs w:val="28"/>
          <w:lang w:eastAsia="en-US"/>
        </w:rPr>
        <w:t xml:space="preserve">Pay </w:t>
      </w:r>
      <w:r w:rsidRPr="00096760">
        <w:rPr>
          <w:rFonts w:ascii="Arial" w:eastAsia="Times New Roman" w:hAnsi="Arial"/>
          <w:color w:val="701471"/>
          <w:sz w:val="28"/>
          <w:szCs w:val="28"/>
          <w:lang w:eastAsia="en-US"/>
        </w:rPr>
        <w:t>quartile analysis</w:t>
      </w:r>
      <w:bookmarkEnd w:id="33"/>
      <w:r w:rsidRPr="00096760">
        <w:rPr>
          <w:rFonts w:ascii="Arial" w:eastAsia="Times New Roman" w:hAnsi="Arial"/>
          <w:color w:val="701471"/>
          <w:sz w:val="28"/>
          <w:szCs w:val="28"/>
          <w:lang w:eastAsia="en-US"/>
        </w:rPr>
        <w:t xml:space="preserve"> for all</w:t>
      </w:r>
      <w:r w:rsidR="001171EF">
        <w:rPr>
          <w:rFonts w:ascii="Arial" w:eastAsia="Times New Roman" w:hAnsi="Arial"/>
          <w:color w:val="701471"/>
          <w:sz w:val="28"/>
          <w:szCs w:val="28"/>
          <w:lang w:eastAsia="en-US"/>
        </w:rPr>
        <w:t xml:space="preserve"> Global Majority</w:t>
      </w:r>
      <w:r w:rsidRPr="00096760">
        <w:rPr>
          <w:rFonts w:ascii="Arial" w:eastAsia="Times New Roman" w:hAnsi="Arial"/>
          <w:color w:val="701471"/>
          <w:sz w:val="28"/>
          <w:szCs w:val="28"/>
          <w:lang w:eastAsia="en-US"/>
        </w:rPr>
        <w:t xml:space="preserve"> ethnic groups against </w:t>
      </w:r>
      <w:r w:rsidR="001171EF">
        <w:rPr>
          <w:rFonts w:ascii="Arial" w:eastAsia="Times New Roman" w:hAnsi="Arial"/>
          <w:color w:val="701471"/>
          <w:sz w:val="28"/>
          <w:szCs w:val="28"/>
          <w:lang w:eastAsia="en-US"/>
        </w:rPr>
        <w:t>W</w:t>
      </w:r>
      <w:r w:rsidRPr="00096760">
        <w:rPr>
          <w:rFonts w:ascii="Arial" w:eastAsia="Times New Roman" w:hAnsi="Arial"/>
          <w:color w:val="701471"/>
          <w:sz w:val="28"/>
          <w:szCs w:val="28"/>
          <w:lang w:eastAsia="en-US"/>
        </w:rPr>
        <w:t>hite</w:t>
      </w:r>
      <w:r w:rsidR="001171EF">
        <w:rPr>
          <w:rFonts w:ascii="Arial" w:eastAsia="Times New Roman" w:hAnsi="Arial"/>
          <w:color w:val="701471"/>
          <w:sz w:val="28"/>
          <w:szCs w:val="28"/>
          <w:lang w:eastAsia="en-US"/>
        </w:rPr>
        <w:t xml:space="preserve"> ethnic</w:t>
      </w:r>
      <w:r w:rsidRPr="00096760">
        <w:rPr>
          <w:rFonts w:ascii="Arial" w:eastAsia="Times New Roman" w:hAnsi="Arial"/>
          <w:color w:val="701471"/>
          <w:sz w:val="28"/>
          <w:szCs w:val="28"/>
          <w:lang w:eastAsia="en-US"/>
        </w:rPr>
        <w:t xml:space="preserve"> </w:t>
      </w:r>
      <w:proofErr w:type="gramStart"/>
      <w:r w:rsidRPr="00096760">
        <w:rPr>
          <w:rFonts w:ascii="Arial" w:eastAsia="Times New Roman" w:hAnsi="Arial"/>
          <w:color w:val="701471"/>
          <w:sz w:val="28"/>
          <w:szCs w:val="28"/>
          <w:lang w:eastAsia="en-US"/>
        </w:rPr>
        <w:t>groups</w:t>
      </w:r>
      <w:bookmarkEnd w:id="34"/>
      <w:bookmarkEnd w:id="35"/>
      <w:proofErr w:type="gramEnd"/>
    </w:p>
    <w:p w14:paraId="74EEB324" w14:textId="45D5B81D" w:rsidR="00CD56CE" w:rsidRDefault="00CD56CE" w:rsidP="00CD56CE">
      <w:pPr>
        <w:pStyle w:val="NormalWeb"/>
        <w:ind w:left="567"/>
        <w:jc w:val="both"/>
        <w:rPr>
          <w:rFonts w:cs="Arial"/>
        </w:rPr>
      </w:pPr>
      <w:r w:rsidRPr="00A56E1E">
        <w:rPr>
          <w:rFonts w:cs="Arial"/>
        </w:rPr>
        <w:t xml:space="preserve">Figure </w:t>
      </w:r>
      <w:r>
        <w:rPr>
          <w:rFonts w:cs="Arial"/>
        </w:rPr>
        <w:t xml:space="preserve">5 </w:t>
      </w:r>
      <w:r w:rsidRPr="00A56E1E">
        <w:rPr>
          <w:rFonts w:cs="Arial"/>
        </w:rPr>
        <w:t xml:space="preserve">(below) shows the pay quartiles for </w:t>
      </w:r>
      <w:r w:rsidR="00FE7DED">
        <w:rPr>
          <w:rFonts w:cs="Arial"/>
        </w:rPr>
        <w:t xml:space="preserve">all </w:t>
      </w:r>
      <w:r w:rsidRPr="00A56E1E">
        <w:rPr>
          <w:rFonts w:cs="Arial"/>
        </w:rPr>
        <w:t xml:space="preserve">disclosed </w:t>
      </w:r>
      <w:r w:rsidR="001E662C">
        <w:rPr>
          <w:rFonts w:cs="Arial"/>
        </w:rPr>
        <w:t xml:space="preserve">Global Majority ethnic </w:t>
      </w:r>
      <w:r>
        <w:rPr>
          <w:rFonts w:cs="Arial"/>
        </w:rPr>
        <w:t>groups</w:t>
      </w:r>
      <w:r w:rsidRPr="00A56E1E">
        <w:rPr>
          <w:rFonts w:cs="Arial"/>
        </w:rPr>
        <w:t xml:space="preserve"> </w:t>
      </w:r>
      <w:r>
        <w:rPr>
          <w:rFonts w:cs="Arial"/>
        </w:rPr>
        <w:t>against</w:t>
      </w:r>
      <w:r w:rsidRPr="00A56E1E">
        <w:rPr>
          <w:rFonts w:cs="Arial"/>
        </w:rPr>
        <w:t xml:space="preserve"> disclosed </w:t>
      </w:r>
      <w:r w:rsidR="001E662C">
        <w:rPr>
          <w:rFonts w:cs="Arial"/>
        </w:rPr>
        <w:t>W</w:t>
      </w:r>
      <w:r w:rsidRPr="00A56E1E">
        <w:rPr>
          <w:rFonts w:cs="Arial"/>
        </w:rPr>
        <w:t>hite employees</w:t>
      </w:r>
      <w:r w:rsidR="004371DA">
        <w:rPr>
          <w:rFonts w:cs="Arial"/>
        </w:rPr>
        <w:t xml:space="preserve"> for 31</w:t>
      </w:r>
      <w:r w:rsidR="004371DA" w:rsidRPr="004371DA">
        <w:rPr>
          <w:rFonts w:cs="Arial"/>
          <w:vertAlign w:val="superscript"/>
        </w:rPr>
        <w:t>st</w:t>
      </w:r>
      <w:r w:rsidR="004371DA">
        <w:rPr>
          <w:rFonts w:cs="Arial"/>
        </w:rPr>
        <w:t xml:space="preserve"> March 2021 and 2022</w:t>
      </w:r>
      <w:r>
        <w:rPr>
          <w:rFonts w:cs="Arial"/>
        </w:rPr>
        <w:t xml:space="preserve">. </w:t>
      </w:r>
    </w:p>
    <w:p w14:paraId="045B7234" w14:textId="08154F06" w:rsidR="00CD56CE" w:rsidRDefault="008D0EF9" w:rsidP="00CD56CE">
      <w:pPr>
        <w:pStyle w:val="NormalWeb"/>
        <w:ind w:left="567"/>
        <w:jc w:val="both"/>
        <w:rPr>
          <w:rFonts w:cs="Arial"/>
        </w:rPr>
      </w:pPr>
      <w:r>
        <w:rPr>
          <w:rFonts w:cs="Arial"/>
        </w:rPr>
        <w:t>In 2021, th</w:t>
      </w:r>
      <w:r w:rsidR="00CD56CE">
        <w:rPr>
          <w:rFonts w:cs="Arial"/>
        </w:rPr>
        <w:t>e highest percentage</w:t>
      </w:r>
      <w:r w:rsidR="00CD56CE" w:rsidRPr="00A56E1E">
        <w:rPr>
          <w:rFonts w:cs="Arial"/>
        </w:rPr>
        <w:t xml:space="preserve"> of </w:t>
      </w:r>
      <w:r>
        <w:rPr>
          <w:rFonts w:cs="Arial"/>
        </w:rPr>
        <w:t xml:space="preserve">Global Majority </w:t>
      </w:r>
      <w:r w:rsidR="00CD56CE">
        <w:rPr>
          <w:rFonts w:cs="Arial"/>
        </w:rPr>
        <w:t>ethnic</w:t>
      </w:r>
      <w:r w:rsidR="00CD56CE" w:rsidRPr="00A56E1E">
        <w:rPr>
          <w:rFonts w:cs="Arial"/>
        </w:rPr>
        <w:t xml:space="preserve"> employees </w:t>
      </w:r>
      <w:r>
        <w:rPr>
          <w:rFonts w:cs="Arial"/>
        </w:rPr>
        <w:t xml:space="preserve">were </w:t>
      </w:r>
      <w:r w:rsidR="00CD56CE" w:rsidRPr="00A56E1E">
        <w:rPr>
          <w:rFonts w:cs="Arial"/>
        </w:rPr>
        <w:t>in t</w:t>
      </w:r>
      <w:r w:rsidR="00CD56CE">
        <w:rPr>
          <w:rFonts w:cs="Arial"/>
        </w:rPr>
        <w:t>he lower middle pay quartile (37%) whilst the highest percentage</w:t>
      </w:r>
      <w:r w:rsidR="00CD56CE" w:rsidRPr="00A56E1E">
        <w:rPr>
          <w:rFonts w:cs="Arial"/>
        </w:rPr>
        <w:t xml:space="preserve"> of </w:t>
      </w:r>
      <w:r w:rsidR="008524AD">
        <w:rPr>
          <w:rFonts w:cs="Arial"/>
        </w:rPr>
        <w:t>Wh</w:t>
      </w:r>
      <w:r w:rsidR="00CD56CE" w:rsidRPr="00A56E1E">
        <w:rPr>
          <w:rFonts w:cs="Arial"/>
        </w:rPr>
        <w:t xml:space="preserve">ite employees are in the </w:t>
      </w:r>
      <w:r w:rsidR="007A48B9">
        <w:rPr>
          <w:rFonts w:cs="Arial"/>
        </w:rPr>
        <w:t xml:space="preserve">upper </w:t>
      </w:r>
      <w:r w:rsidR="00CD56CE" w:rsidRPr="00A56E1E">
        <w:rPr>
          <w:rFonts w:cs="Arial"/>
        </w:rPr>
        <w:t>pa</w:t>
      </w:r>
      <w:r w:rsidR="007A48B9">
        <w:rPr>
          <w:rFonts w:cs="Arial"/>
        </w:rPr>
        <w:t>y</w:t>
      </w:r>
      <w:r w:rsidR="00CD56CE" w:rsidRPr="00A56E1E">
        <w:rPr>
          <w:rFonts w:cs="Arial"/>
        </w:rPr>
        <w:t xml:space="preserve"> quartile</w:t>
      </w:r>
      <w:r w:rsidR="00CD56CE">
        <w:rPr>
          <w:rFonts w:cs="Arial"/>
        </w:rPr>
        <w:t xml:space="preserve"> (45</w:t>
      </w:r>
      <w:r w:rsidR="00CD56CE" w:rsidRPr="00A56E1E">
        <w:rPr>
          <w:rFonts w:cs="Arial"/>
        </w:rPr>
        <w:t>%).</w:t>
      </w:r>
    </w:p>
    <w:p w14:paraId="6970946E" w14:textId="293F7FE5" w:rsidR="008D0EF9" w:rsidRPr="00A56E1E" w:rsidRDefault="008D0EF9" w:rsidP="00CD56CE">
      <w:pPr>
        <w:pStyle w:val="NormalWeb"/>
        <w:ind w:left="567"/>
        <w:jc w:val="both"/>
        <w:rPr>
          <w:rFonts w:cs="Arial"/>
        </w:rPr>
      </w:pPr>
      <w:r>
        <w:rPr>
          <w:rFonts w:cs="Arial"/>
        </w:rPr>
        <w:t xml:space="preserve">In 2022, the highest percentage of Global Majority ethnic employees </w:t>
      </w:r>
      <w:r w:rsidR="00E06B1E">
        <w:rPr>
          <w:rFonts w:cs="Arial"/>
        </w:rPr>
        <w:t>are</w:t>
      </w:r>
      <w:r>
        <w:rPr>
          <w:rFonts w:cs="Arial"/>
        </w:rPr>
        <w:t xml:space="preserve"> still in the lower middle pay quartile (42%) whilst the </w:t>
      </w:r>
      <w:r w:rsidR="008524AD">
        <w:rPr>
          <w:rFonts w:cs="Arial"/>
        </w:rPr>
        <w:t xml:space="preserve">highest percentage of </w:t>
      </w:r>
      <w:r w:rsidR="001171EF">
        <w:rPr>
          <w:rFonts w:cs="Arial"/>
        </w:rPr>
        <w:t>W</w:t>
      </w:r>
      <w:r w:rsidR="008524AD">
        <w:rPr>
          <w:rFonts w:cs="Arial"/>
        </w:rPr>
        <w:t xml:space="preserve">hite employees is still in the </w:t>
      </w:r>
      <w:r w:rsidR="007A48B9">
        <w:rPr>
          <w:rFonts w:cs="Arial"/>
        </w:rPr>
        <w:t xml:space="preserve">upper </w:t>
      </w:r>
      <w:r w:rsidR="008524AD">
        <w:rPr>
          <w:rFonts w:cs="Arial"/>
        </w:rPr>
        <w:t>paid quartile (47%)</w:t>
      </w:r>
    </w:p>
    <w:p w14:paraId="76898B04" w14:textId="77777777" w:rsidR="007543CD" w:rsidRDefault="00CD56CE" w:rsidP="007543CD">
      <w:pPr>
        <w:pStyle w:val="NormalWeb"/>
        <w:ind w:left="567"/>
        <w:jc w:val="both"/>
        <w:rPr>
          <w:rFonts w:cs="Arial"/>
        </w:rPr>
      </w:pPr>
      <w:r>
        <w:rPr>
          <w:rFonts w:cs="Arial"/>
        </w:rPr>
        <w:t>The lowest percentage</w:t>
      </w:r>
      <w:r w:rsidRPr="00A56E1E">
        <w:rPr>
          <w:rFonts w:cs="Arial"/>
        </w:rPr>
        <w:t xml:space="preserve"> of </w:t>
      </w:r>
      <w:r w:rsidR="000941A5">
        <w:rPr>
          <w:rFonts w:cs="Arial"/>
        </w:rPr>
        <w:t xml:space="preserve">Global Majority ethnic </w:t>
      </w:r>
      <w:r w:rsidRPr="00A56E1E">
        <w:rPr>
          <w:rFonts w:cs="Arial"/>
        </w:rPr>
        <w:t xml:space="preserve">employees </w:t>
      </w:r>
      <w:r w:rsidR="000941A5">
        <w:rPr>
          <w:rFonts w:cs="Arial"/>
        </w:rPr>
        <w:t>were</w:t>
      </w:r>
      <w:r>
        <w:rPr>
          <w:rFonts w:cs="Arial"/>
        </w:rPr>
        <w:t xml:space="preserve"> in the lowest paid quartile</w:t>
      </w:r>
      <w:r w:rsidR="007543CD">
        <w:rPr>
          <w:rFonts w:cs="Arial"/>
        </w:rPr>
        <w:t xml:space="preserve"> in 2021</w:t>
      </w:r>
      <w:r>
        <w:rPr>
          <w:rFonts w:cs="Arial"/>
        </w:rPr>
        <w:t xml:space="preserve"> (28</w:t>
      </w:r>
      <w:r w:rsidRPr="00A56E1E">
        <w:rPr>
          <w:rFonts w:cs="Arial"/>
        </w:rPr>
        <w:t>%)</w:t>
      </w:r>
      <w:r w:rsidR="007543CD">
        <w:rPr>
          <w:rFonts w:cs="Arial"/>
        </w:rPr>
        <w:t>, and this is still the case in 2022 (32%).</w:t>
      </w:r>
    </w:p>
    <w:p w14:paraId="4338EDC3" w14:textId="1752DD73" w:rsidR="00CD56CE" w:rsidRDefault="007543CD" w:rsidP="007543CD">
      <w:pPr>
        <w:pStyle w:val="NormalWeb"/>
        <w:ind w:left="567"/>
        <w:jc w:val="both"/>
        <w:rPr>
          <w:rFonts w:cs="Arial"/>
        </w:rPr>
      </w:pPr>
      <w:r>
        <w:rPr>
          <w:rFonts w:cs="Arial"/>
        </w:rPr>
        <w:t xml:space="preserve">The </w:t>
      </w:r>
      <w:r w:rsidR="00CD56CE">
        <w:rPr>
          <w:rFonts w:cs="Arial"/>
        </w:rPr>
        <w:t>lowest percentage</w:t>
      </w:r>
      <w:r w:rsidR="00CD56CE" w:rsidRPr="00A56E1E">
        <w:rPr>
          <w:rFonts w:cs="Arial"/>
        </w:rPr>
        <w:t xml:space="preserve"> of </w:t>
      </w:r>
      <w:r w:rsidR="00C877B0">
        <w:rPr>
          <w:rFonts w:cs="Arial"/>
        </w:rPr>
        <w:t>W</w:t>
      </w:r>
      <w:r w:rsidR="00CD56CE" w:rsidRPr="00A56E1E">
        <w:rPr>
          <w:rFonts w:cs="Arial"/>
        </w:rPr>
        <w:t xml:space="preserve">hite employees </w:t>
      </w:r>
      <w:r>
        <w:rPr>
          <w:rFonts w:cs="Arial"/>
        </w:rPr>
        <w:t>were</w:t>
      </w:r>
      <w:r w:rsidR="00CD56CE">
        <w:rPr>
          <w:rFonts w:cs="Arial"/>
        </w:rPr>
        <w:t xml:space="preserve"> also</w:t>
      </w:r>
      <w:r w:rsidR="00CD56CE" w:rsidRPr="00A56E1E">
        <w:rPr>
          <w:rFonts w:cs="Arial"/>
        </w:rPr>
        <w:t xml:space="preserve"> in the </w:t>
      </w:r>
      <w:r w:rsidR="00CD56CE">
        <w:rPr>
          <w:rFonts w:cs="Arial"/>
        </w:rPr>
        <w:t>lowest p</w:t>
      </w:r>
      <w:r w:rsidR="00CD56CE" w:rsidRPr="00A56E1E">
        <w:rPr>
          <w:rFonts w:cs="Arial"/>
        </w:rPr>
        <w:t>aid quartile</w:t>
      </w:r>
      <w:r w:rsidR="00CD56CE">
        <w:rPr>
          <w:rFonts w:cs="Arial"/>
        </w:rPr>
        <w:t xml:space="preserve"> </w:t>
      </w:r>
      <w:r>
        <w:rPr>
          <w:rFonts w:cs="Arial"/>
        </w:rPr>
        <w:t>in 2021</w:t>
      </w:r>
      <w:r w:rsidR="00CD56CE">
        <w:rPr>
          <w:rFonts w:cs="Arial"/>
        </w:rPr>
        <w:t>(25</w:t>
      </w:r>
      <w:r w:rsidR="00CD56CE" w:rsidRPr="00A56E1E">
        <w:rPr>
          <w:rFonts w:cs="Arial"/>
        </w:rPr>
        <w:t>%)</w:t>
      </w:r>
      <w:r>
        <w:rPr>
          <w:rFonts w:cs="Arial"/>
        </w:rPr>
        <w:t xml:space="preserve"> and this has remained the same in 2022 (25%).</w:t>
      </w:r>
    </w:p>
    <w:p w14:paraId="3603E592" w14:textId="3EF51B62" w:rsidR="007543CD" w:rsidRPr="00A56E1E" w:rsidRDefault="00BA25D8" w:rsidP="007543CD">
      <w:pPr>
        <w:pStyle w:val="NormalWeb"/>
        <w:ind w:left="567"/>
        <w:jc w:val="both"/>
        <w:rPr>
          <w:rFonts w:cs="Arial"/>
        </w:rPr>
      </w:pPr>
      <w:r>
        <w:rPr>
          <w:rFonts w:cs="Arial"/>
        </w:rPr>
        <w:t xml:space="preserve">Non-disclosure rates have decreased in in all four pay quartiles from 2021 – 22 </w:t>
      </w:r>
      <w:r w:rsidR="00A27A5C">
        <w:rPr>
          <w:rFonts w:cs="Arial"/>
        </w:rPr>
        <w:t xml:space="preserve">with the largest reduction in the lower middle pay </w:t>
      </w:r>
      <w:r w:rsidR="00096760">
        <w:rPr>
          <w:rFonts w:cs="Arial"/>
        </w:rPr>
        <w:t>quartile (-7%) and the lowest reduction in the lowest pay quartile (-3%).</w:t>
      </w:r>
    </w:p>
    <w:p w14:paraId="18F330F7" w14:textId="78D09A99" w:rsidR="00375BE7" w:rsidRPr="008F17F5" w:rsidRDefault="00FF730B" w:rsidP="008F17F5">
      <w:pPr>
        <w:pStyle w:val="NormalWeb"/>
        <w:ind w:left="567"/>
        <w:jc w:val="both"/>
        <w:rPr>
          <w:noProof/>
        </w:rPr>
      </w:pPr>
      <w:r>
        <w:rPr>
          <w:noProof/>
        </w:rPr>
        <w:lastRenderedPageBreak/>
        <w:drawing>
          <wp:inline distT="0" distB="0" distL="0" distR="0" wp14:anchorId="61272694" wp14:editId="1230E902">
            <wp:extent cx="5835650" cy="3276600"/>
            <wp:effectExtent l="0" t="0" r="12700" b="0"/>
            <wp:docPr id="1" name="Chart 1">
              <a:extLst xmlns:a="http://schemas.openxmlformats.org/drawingml/2006/main">
                <a:ext uri="{FF2B5EF4-FFF2-40B4-BE49-F238E27FC236}">
                  <a16:creationId xmlns:a16="http://schemas.microsoft.com/office/drawing/2014/main" id="{06FFE337-03EB-149C-B899-84F61C9AC2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002CCE" w14:textId="654D78C8" w:rsidR="00CD56CE" w:rsidRDefault="00CD56CE" w:rsidP="00CD56CE">
      <w:pPr>
        <w:pStyle w:val="NormalWeb"/>
        <w:ind w:left="567"/>
        <w:jc w:val="both"/>
        <w:rPr>
          <w:rFonts w:cs="Arial"/>
          <w:i/>
          <w:vertAlign w:val="superscript"/>
        </w:rPr>
      </w:pPr>
      <w:r w:rsidRPr="00A56E1E">
        <w:rPr>
          <w:rFonts w:cs="Arial"/>
          <w:i/>
          <w:vertAlign w:val="superscript"/>
        </w:rPr>
        <w:t>Figure</w:t>
      </w:r>
      <w:r>
        <w:rPr>
          <w:rFonts w:cs="Arial"/>
          <w:i/>
          <w:vertAlign w:val="superscript"/>
        </w:rPr>
        <w:t xml:space="preserve"> 5</w:t>
      </w:r>
      <w:r w:rsidRPr="00A56E1E">
        <w:rPr>
          <w:rFonts w:cs="Arial"/>
          <w:i/>
          <w:vertAlign w:val="superscript"/>
        </w:rPr>
        <w:t>:  Chart showing pay quartiles for Croydon staff calculated v</w:t>
      </w:r>
      <w:r w:rsidR="001171EF">
        <w:rPr>
          <w:rFonts w:cs="Arial"/>
          <w:i/>
          <w:vertAlign w:val="superscript"/>
        </w:rPr>
        <w:t>i</w:t>
      </w:r>
      <w:r w:rsidR="00684465">
        <w:rPr>
          <w:rFonts w:cs="Arial"/>
          <w:i/>
          <w:vertAlign w:val="superscript"/>
        </w:rPr>
        <w:t>a</w:t>
      </w:r>
      <w:r w:rsidR="008F17F5">
        <w:rPr>
          <w:rFonts w:cs="Arial"/>
          <w:i/>
          <w:vertAlign w:val="superscript"/>
        </w:rPr>
        <w:t xml:space="preserve"> Global Majority </w:t>
      </w:r>
      <w:r>
        <w:rPr>
          <w:rFonts w:cs="Arial"/>
          <w:i/>
          <w:vertAlign w:val="superscript"/>
        </w:rPr>
        <w:t>ethnic</w:t>
      </w:r>
      <w:r w:rsidRPr="00A56E1E">
        <w:rPr>
          <w:rFonts w:cs="Arial"/>
          <w:i/>
          <w:vertAlign w:val="superscript"/>
        </w:rPr>
        <w:t xml:space="preserve"> groups (</w:t>
      </w:r>
      <w:r>
        <w:rPr>
          <w:rFonts w:cs="Arial"/>
          <w:i/>
          <w:vertAlign w:val="superscript"/>
        </w:rPr>
        <w:t>Asian, Black, Mixed and Other) against</w:t>
      </w:r>
      <w:r w:rsidRPr="00A56E1E">
        <w:rPr>
          <w:rFonts w:cs="Arial"/>
          <w:i/>
          <w:vertAlign w:val="superscript"/>
        </w:rPr>
        <w:t xml:space="preserve"> </w:t>
      </w:r>
      <w:r w:rsidR="008F17F5">
        <w:rPr>
          <w:rFonts w:cs="Arial"/>
          <w:i/>
          <w:vertAlign w:val="superscript"/>
        </w:rPr>
        <w:t>W</w:t>
      </w:r>
      <w:r>
        <w:rPr>
          <w:rFonts w:cs="Arial"/>
          <w:i/>
          <w:vertAlign w:val="superscript"/>
        </w:rPr>
        <w:t>hi</w:t>
      </w:r>
      <w:r w:rsidR="008F17F5">
        <w:rPr>
          <w:rFonts w:cs="Arial"/>
          <w:i/>
          <w:vertAlign w:val="superscript"/>
        </w:rPr>
        <w:t>te ethnic</w:t>
      </w:r>
      <w:r>
        <w:rPr>
          <w:rFonts w:cs="Arial"/>
          <w:i/>
          <w:vertAlign w:val="superscript"/>
        </w:rPr>
        <w:t xml:space="preserve"> groups.</w:t>
      </w:r>
      <w:r w:rsidRPr="00A56E1E">
        <w:rPr>
          <w:rFonts w:cs="Arial"/>
          <w:i/>
          <w:vertAlign w:val="superscript"/>
        </w:rPr>
        <w:t xml:space="preserve"> The data </w:t>
      </w:r>
      <w:r w:rsidR="008F17F5">
        <w:rPr>
          <w:rFonts w:cs="Arial"/>
          <w:i/>
          <w:vertAlign w:val="superscript"/>
        </w:rPr>
        <w:t>covers 2021 -2022.</w:t>
      </w:r>
    </w:p>
    <w:p w14:paraId="171BB090" w14:textId="77777777" w:rsidR="006E4FA1" w:rsidRDefault="006E4FA1" w:rsidP="006E4FA1">
      <w:pPr>
        <w:pStyle w:val="NormalWeb"/>
        <w:jc w:val="both"/>
        <w:rPr>
          <w:rFonts w:cs="Arial"/>
          <w:i/>
          <w:vertAlign w:val="superscript"/>
        </w:rPr>
      </w:pPr>
    </w:p>
    <w:p w14:paraId="75752929" w14:textId="5FE91851" w:rsidR="00CD56CE" w:rsidRDefault="00D762A2" w:rsidP="00CD56CE">
      <w:pPr>
        <w:pStyle w:val="Heading3"/>
        <w:keepNext w:val="0"/>
        <w:keepLines w:val="0"/>
        <w:tabs>
          <w:tab w:val="left" w:pos="-990"/>
        </w:tabs>
        <w:spacing w:before="120" w:line="360" w:lineRule="auto"/>
        <w:ind w:left="720" w:hanging="720"/>
        <w:jc w:val="both"/>
        <w:rPr>
          <w:rFonts w:ascii="Arial" w:eastAsia="Times New Roman" w:hAnsi="Arial"/>
          <w:color w:val="701471"/>
          <w:sz w:val="28"/>
          <w:szCs w:val="28"/>
          <w:lang w:eastAsia="en-US"/>
        </w:rPr>
      </w:pPr>
      <w:bookmarkStart w:id="36" w:name="_Toc119496090"/>
      <w:bookmarkStart w:id="37" w:name="_Toc131149988"/>
      <w:r w:rsidRPr="007B0326">
        <w:rPr>
          <w:rFonts w:ascii="Arial" w:eastAsia="Times New Roman" w:hAnsi="Arial"/>
          <w:color w:val="701471"/>
          <w:sz w:val="28"/>
          <w:szCs w:val="28"/>
          <w:lang w:eastAsia="en-US"/>
        </w:rPr>
        <w:t>6.4 Pay</w:t>
      </w:r>
      <w:r w:rsidR="00FE7DED">
        <w:rPr>
          <w:rFonts w:ascii="Arial" w:eastAsia="Times New Roman" w:hAnsi="Arial"/>
          <w:color w:val="701471"/>
          <w:sz w:val="28"/>
          <w:szCs w:val="28"/>
          <w:lang w:eastAsia="en-US"/>
        </w:rPr>
        <w:t xml:space="preserve"> q</w:t>
      </w:r>
      <w:r w:rsidR="00CD56CE" w:rsidRPr="007B0326">
        <w:rPr>
          <w:rFonts w:ascii="Arial" w:eastAsia="Times New Roman" w:hAnsi="Arial"/>
          <w:color w:val="701471"/>
          <w:sz w:val="28"/>
          <w:szCs w:val="28"/>
          <w:lang w:eastAsia="en-US"/>
        </w:rPr>
        <w:t xml:space="preserve">uartile analysis for </w:t>
      </w:r>
      <w:r w:rsidR="00FE7DED">
        <w:rPr>
          <w:rFonts w:ascii="Arial" w:eastAsia="Times New Roman" w:hAnsi="Arial"/>
          <w:color w:val="701471"/>
          <w:sz w:val="28"/>
          <w:szCs w:val="28"/>
          <w:lang w:eastAsia="en-US"/>
        </w:rPr>
        <w:t xml:space="preserve">each </w:t>
      </w:r>
      <w:r w:rsidR="007A48B9">
        <w:rPr>
          <w:rFonts w:ascii="Arial" w:eastAsia="Times New Roman" w:hAnsi="Arial"/>
          <w:color w:val="701471"/>
          <w:sz w:val="28"/>
          <w:szCs w:val="28"/>
          <w:lang w:eastAsia="en-US"/>
        </w:rPr>
        <w:t xml:space="preserve">Global Majority </w:t>
      </w:r>
      <w:r w:rsidR="00CD56CE" w:rsidRPr="007B0326">
        <w:rPr>
          <w:rFonts w:ascii="Arial" w:eastAsia="Times New Roman" w:hAnsi="Arial"/>
          <w:color w:val="701471"/>
          <w:sz w:val="28"/>
          <w:szCs w:val="28"/>
          <w:lang w:eastAsia="en-US"/>
        </w:rPr>
        <w:t xml:space="preserve">ethnic </w:t>
      </w:r>
      <w:proofErr w:type="gramStart"/>
      <w:r w:rsidR="00CD56CE" w:rsidRPr="007B0326">
        <w:rPr>
          <w:rFonts w:ascii="Arial" w:eastAsia="Times New Roman" w:hAnsi="Arial"/>
          <w:color w:val="701471"/>
          <w:sz w:val="28"/>
          <w:szCs w:val="28"/>
          <w:lang w:eastAsia="en-US"/>
        </w:rPr>
        <w:t>group</w:t>
      </w:r>
      <w:bookmarkEnd w:id="36"/>
      <w:bookmarkEnd w:id="37"/>
      <w:proofErr w:type="gramEnd"/>
      <w:r w:rsidR="00CD56CE">
        <w:rPr>
          <w:rFonts w:ascii="Arial" w:eastAsia="Times New Roman" w:hAnsi="Arial"/>
          <w:color w:val="701471"/>
          <w:sz w:val="28"/>
          <w:szCs w:val="28"/>
          <w:lang w:eastAsia="en-US"/>
        </w:rPr>
        <w:t xml:space="preserve"> </w:t>
      </w:r>
    </w:p>
    <w:p w14:paraId="2AB8F651" w14:textId="09BE5864" w:rsidR="00CD56CE" w:rsidRDefault="00CD56CE" w:rsidP="00CD56CE">
      <w:pPr>
        <w:pStyle w:val="NormalWeb"/>
        <w:ind w:left="567"/>
        <w:jc w:val="both"/>
        <w:rPr>
          <w:rFonts w:cs="Arial"/>
        </w:rPr>
      </w:pPr>
      <w:r w:rsidRPr="00A56E1E">
        <w:rPr>
          <w:rFonts w:cs="Arial"/>
        </w:rPr>
        <w:t xml:space="preserve">Figure </w:t>
      </w:r>
      <w:r>
        <w:rPr>
          <w:rFonts w:cs="Arial"/>
        </w:rPr>
        <w:t>6</w:t>
      </w:r>
      <w:r w:rsidRPr="00A56E1E">
        <w:rPr>
          <w:rFonts w:cs="Arial"/>
        </w:rPr>
        <w:t xml:space="preserve"> (below) shows the </w:t>
      </w:r>
      <w:r>
        <w:rPr>
          <w:rFonts w:cs="Arial"/>
        </w:rPr>
        <w:t>distribution of each</w:t>
      </w:r>
      <w:r w:rsidR="00392CA0">
        <w:rPr>
          <w:rFonts w:cs="Arial"/>
        </w:rPr>
        <w:t xml:space="preserve"> Global Majority</w:t>
      </w:r>
      <w:r>
        <w:rPr>
          <w:rFonts w:cs="Arial"/>
        </w:rPr>
        <w:t xml:space="preserve"> ethnic group within </w:t>
      </w:r>
      <w:r w:rsidRPr="00A56E1E">
        <w:rPr>
          <w:rFonts w:cs="Arial"/>
        </w:rPr>
        <w:t>pay quartiles as o</w:t>
      </w:r>
      <w:r w:rsidR="00392CA0">
        <w:rPr>
          <w:rFonts w:cs="Arial"/>
        </w:rPr>
        <w:t>f</w:t>
      </w:r>
      <w:r w:rsidRPr="00A56E1E">
        <w:rPr>
          <w:rFonts w:cs="Arial"/>
        </w:rPr>
        <w:t xml:space="preserve"> </w:t>
      </w:r>
      <w:r w:rsidR="009E097E">
        <w:rPr>
          <w:rFonts w:cs="Arial"/>
        </w:rPr>
        <w:t xml:space="preserve">March </w:t>
      </w:r>
      <w:r>
        <w:rPr>
          <w:rFonts w:cs="Arial"/>
        </w:rPr>
        <w:t>2021</w:t>
      </w:r>
      <w:r w:rsidR="009E097E">
        <w:rPr>
          <w:rFonts w:cs="Arial"/>
        </w:rPr>
        <w:t xml:space="preserve"> and March 2022</w:t>
      </w:r>
      <w:r>
        <w:rPr>
          <w:rFonts w:cs="Arial"/>
        </w:rPr>
        <w:t>. This chart does not include any non-disclosed ethnicities.</w:t>
      </w:r>
    </w:p>
    <w:p w14:paraId="14CE54F9" w14:textId="20A1B732" w:rsidR="00CD56CE" w:rsidRDefault="00CD56CE" w:rsidP="00CD56CE">
      <w:pPr>
        <w:pStyle w:val="NormalWeb"/>
        <w:ind w:left="567"/>
        <w:jc w:val="both"/>
        <w:rPr>
          <w:rFonts w:cs="Arial"/>
        </w:rPr>
      </w:pPr>
      <w:r>
        <w:rPr>
          <w:rFonts w:cs="Arial"/>
        </w:rPr>
        <w:t xml:space="preserve">Overall, all </w:t>
      </w:r>
      <w:r w:rsidR="00C5507D">
        <w:rPr>
          <w:rFonts w:cs="Arial"/>
        </w:rPr>
        <w:t xml:space="preserve">Global Majority </w:t>
      </w:r>
      <w:r>
        <w:rPr>
          <w:rFonts w:cs="Arial"/>
        </w:rPr>
        <w:t>ethnic groups have their highest representation in the lowest paid quartile</w:t>
      </w:r>
      <w:r w:rsidR="009E097E">
        <w:rPr>
          <w:rFonts w:cs="Arial"/>
        </w:rPr>
        <w:t xml:space="preserve"> in 2021 and 2022.</w:t>
      </w:r>
    </w:p>
    <w:p w14:paraId="062ECFA5" w14:textId="1C897DF3" w:rsidR="00C5507D" w:rsidRDefault="00454946" w:rsidP="00C5507D">
      <w:pPr>
        <w:pStyle w:val="NormalWeb"/>
        <w:ind w:left="567"/>
        <w:jc w:val="both"/>
        <w:rPr>
          <w:rFonts w:cs="Arial"/>
        </w:rPr>
      </w:pPr>
      <w:r>
        <w:rPr>
          <w:rFonts w:cs="Arial"/>
        </w:rPr>
        <w:t>In 2022</w:t>
      </w:r>
      <w:r w:rsidR="0095397A">
        <w:rPr>
          <w:rFonts w:cs="Arial"/>
        </w:rPr>
        <w:t>, t</w:t>
      </w:r>
      <w:r w:rsidR="00CD56CE">
        <w:rPr>
          <w:rFonts w:cs="Arial"/>
        </w:rPr>
        <w:t>he lowest representation</w:t>
      </w:r>
      <w:r w:rsidR="00CD56CE" w:rsidRPr="00A56E1E">
        <w:rPr>
          <w:rFonts w:cs="Arial"/>
        </w:rPr>
        <w:t xml:space="preserve"> of</w:t>
      </w:r>
      <w:r w:rsidR="00CD56CE">
        <w:rPr>
          <w:rFonts w:cs="Arial"/>
        </w:rPr>
        <w:t xml:space="preserve"> </w:t>
      </w:r>
      <w:r>
        <w:rPr>
          <w:rFonts w:cs="Arial"/>
        </w:rPr>
        <w:t xml:space="preserve">Asian, </w:t>
      </w:r>
      <w:r w:rsidR="0095397A">
        <w:rPr>
          <w:rFonts w:cs="Arial"/>
        </w:rPr>
        <w:t>Black</w:t>
      </w:r>
      <w:r w:rsidR="00E06B1E">
        <w:rPr>
          <w:rFonts w:cs="Arial"/>
        </w:rPr>
        <w:t>,</w:t>
      </w:r>
      <w:r w:rsidR="0095397A">
        <w:rPr>
          <w:rFonts w:cs="Arial"/>
        </w:rPr>
        <w:t xml:space="preserve"> and Mixed </w:t>
      </w:r>
      <w:r w:rsidR="00CD56CE">
        <w:rPr>
          <w:rFonts w:cs="Arial"/>
        </w:rPr>
        <w:t xml:space="preserve">ethnic groups is in the </w:t>
      </w:r>
      <w:r w:rsidR="007A48B9">
        <w:rPr>
          <w:rFonts w:cs="Arial"/>
        </w:rPr>
        <w:t xml:space="preserve">upper pay </w:t>
      </w:r>
      <w:r w:rsidR="00CD56CE">
        <w:rPr>
          <w:rFonts w:cs="Arial"/>
        </w:rPr>
        <w:t>quartile.</w:t>
      </w:r>
      <w:r w:rsidR="00CD56CE" w:rsidRPr="00A56E1E">
        <w:rPr>
          <w:rFonts w:cs="Arial"/>
        </w:rPr>
        <w:t xml:space="preserve"> </w:t>
      </w:r>
      <w:r w:rsidR="00CD56CE">
        <w:rPr>
          <w:rFonts w:cs="Arial"/>
        </w:rPr>
        <w:t>Black, Mixed, and Other ethnic</w:t>
      </w:r>
      <w:r w:rsidR="00CD56CE" w:rsidRPr="00A56E1E">
        <w:rPr>
          <w:rFonts w:cs="Arial"/>
        </w:rPr>
        <w:t xml:space="preserve"> employees</w:t>
      </w:r>
      <w:r w:rsidR="00C5507D">
        <w:rPr>
          <w:rFonts w:cs="Arial"/>
        </w:rPr>
        <w:t xml:space="preserve"> also</w:t>
      </w:r>
      <w:r w:rsidR="00CD56CE" w:rsidRPr="00A56E1E">
        <w:rPr>
          <w:rFonts w:cs="Arial"/>
        </w:rPr>
        <w:t xml:space="preserve"> </w:t>
      </w:r>
      <w:r w:rsidR="00CD56CE">
        <w:rPr>
          <w:rFonts w:cs="Arial"/>
        </w:rPr>
        <w:t>have the</w:t>
      </w:r>
      <w:r w:rsidR="00C5507D">
        <w:rPr>
          <w:rFonts w:cs="Arial"/>
        </w:rPr>
        <w:t>ir</w:t>
      </w:r>
      <w:r w:rsidR="00CD56CE">
        <w:rPr>
          <w:rFonts w:cs="Arial"/>
        </w:rPr>
        <w:t xml:space="preserve"> lowest representation in the </w:t>
      </w:r>
      <w:r w:rsidR="007A48B9">
        <w:rPr>
          <w:rFonts w:cs="Arial"/>
        </w:rPr>
        <w:t xml:space="preserve">upper </w:t>
      </w:r>
      <w:r w:rsidR="00CD56CE">
        <w:rPr>
          <w:rFonts w:cs="Arial"/>
        </w:rPr>
        <w:t>quartile</w:t>
      </w:r>
      <w:r w:rsidR="00C5507D">
        <w:rPr>
          <w:rFonts w:cs="Arial"/>
        </w:rPr>
        <w:t xml:space="preserve"> in 2021.</w:t>
      </w:r>
    </w:p>
    <w:p w14:paraId="1C075F60" w14:textId="1BF08405" w:rsidR="007B0326" w:rsidRDefault="007B0326" w:rsidP="00C5507D">
      <w:pPr>
        <w:pStyle w:val="NormalWeb"/>
        <w:ind w:left="567"/>
        <w:jc w:val="both"/>
        <w:rPr>
          <w:rFonts w:cs="Arial"/>
        </w:rPr>
      </w:pPr>
      <w:r>
        <w:rPr>
          <w:rFonts w:cs="Arial"/>
        </w:rPr>
        <w:t xml:space="preserve">Asian ethnicities are the only group that have decreased representation in the </w:t>
      </w:r>
      <w:r w:rsidR="0087426E">
        <w:rPr>
          <w:rFonts w:cs="Arial"/>
        </w:rPr>
        <w:t>upper pay quartile from 2021 – 22 (13% v 9%)</w:t>
      </w:r>
      <w:r w:rsidR="00410669">
        <w:rPr>
          <w:rFonts w:cs="Arial"/>
        </w:rPr>
        <w:t>.  Black and Other ethnicities have increased their representation in the upper pay quartile from 2021-22 and Mixed ethnicities have stayed at the same percentage.</w:t>
      </w:r>
    </w:p>
    <w:p w14:paraId="7505669D" w14:textId="0A50A72C" w:rsidR="007A48B9" w:rsidRDefault="007A48B9" w:rsidP="00C5507D">
      <w:pPr>
        <w:pStyle w:val="NormalWeb"/>
        <w:ind w:left="567"/>
        <w:jc w:val="both"/>
        <w:rPr>
          <w:rFonts w:cs="Arial"/>
        </w:rPr>
      </w:pPr>
      <w:r>
        <w:rPr>
          <w:rFonts w:cs="Arial"/>
        </w:rPr>
        <w:t>Black, Mixed and Other ethnicities have increased their representation in the lowest paid quartile from 2021 – 2022.</w:t>
      </w:r>
    </w:p>
    <w:p w14:paraId="64FEEBD1" w14:textId="18A04A3B" w:rsidR="00D6507E" w:rsidRPr="009F50EF" w:rsidRDefault="00F83B19" w:rsidP="00CD56CE">
      <w:pPr>
        <w:jc w:val="both"/>
      </w:pPr>
      <w:r>
        <w:rPr>
          <w:noProof/>
        </w:rPr>
        <w:lastRenderedPageBreak/>
        <w:drawing>
          <wp:inline distT="0" distB="0" distL="0" distR="0" wp14:anchorId="25CADC02" wp14:editId="257BCFF0">
            <wp:extent cx="6172200" cy="3530600"/>
            <wp:effectExtent l="0" t="0" r="0" b="12700"/>
            <wp:docPr id="5" name="Chart 5">
              <a:extLst xmlns:a="http://schemas.openxmlformats.org/drawingml/2006/main">
                <a:ext uri="{FF2B5EF4-FFF2-40B4-BE49-F238E27FC236}">
                  <a16:creationId xmlns:a16="http://schemas.microsoft.com/office/drawing/2014/main" id="{CDCE7115-62D2-6557-867A-DD747FDEDB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DE2CF2" w14:textId="6F7CFF70" w:rsidR="00CD56CE" w:rsidRDefault="00CD56CE" w:rsidP="006B3F93">
      <w:pPr>
        <w:pStyle w:val="NormalWeb"/>
        <w:ind w:left="567"/>
        <w:jc w:val="both"/>
        <w:rPr>
          <w:rFonts w:cs="Arial"/>
          <w:i/>
          <w:vertAlign w:val="superscript"/>
        </w:rPr>
      </w:pPr>
      <w:r w:rsidRPr="00A56E1E">
        <w:rPr>
          <w:rFonts w:cs="Arial"/>
          <w:i/>
          <w:vertAlign w:val="superscript"/>
        </w:rPr>
        <w:t>Figure</w:t>
      </w:r>
      <w:r>
        <w:rPr>
          <w:rFonts w:cs="Arial"/>
          <w:i/>
          <w:vertAlign w:val="superscript"/>
        </w:rPr>
        <w:t xml:space="preserve"> 6</w:t>
      </w:r>
      <w:r w:rsidRPr="00A56E1E">
        <w:rPr>
          <w:rFonts w:cs="Arial"/>
          <w:i/>
          <w:vertAlign w:val="superscript"/>
        </w:rPr>
        <w:t>:  Chart showing pay quartiles for Croydon staff calculated via</w:t>
      </w:r>
      <w:r>
        <w:rPr>
          <w:rFonts w:cs="Arial"/>
          <w:i/>
          <w:vertAlign w:val="superscript"/>
        </w:rPr>
        <w:t xml:space="preserve"> each</w:t>
      </w:r>
      <w:r w:rsidR="00392CA0">
        <w:rPr>
          <w:rFonts w:cs="Arial"/>
          <w:i/>
          <w:vertAlign w:val="superscript"/>
        </w:rPr>
        <w:t xml:space="preserve"> global majority</w:t>
      </w:r>
      <w:r w:rsidRPr="00A56E1E">
        <w:rPr>
          <w:rFonts w:cs="Arial"/>
          <w:i/>
          <w:vertAlign w:val="superscript"/>
        </w:rPr>
        <w:t xml:space="preserve"> ethnic group</w:t>
      </w:r>
      <w:r>
        <w:rPr>
          <w:rFonts w:cs="Arial"/>
          <w:i/>
          <w:vertAlign w:val="superscript"/>
        </w:rPr>
        <w:t>:</w:t>
      </w:r>
      <w:r w:rsidRPr="00A56E1E">
        <w:rPr>
          <w:rFonts w:cs="Arial"/>
          <w:i/>
          <w:vertAlign w:val="superscript"/>
        </w:rPr>
        <w:t xml:space="preserve"> </w:t>
      </w:r>
      <w:r>
        <w:rPr>
          <w:rFonts w:cs="Arial"/>
          <w:i/>
          <w:vertAlign w:val="superscript"/>
        </w:rPr>
        <w:t>Asian, Black, Mixed, Other, ethnic groups.</w:t>
      </w:r>
      <w:r w:rsidRPr="00A56E1E">
        <w:rPr>
          <w:rFonts w:cs="Arial"/>
          <w:i/>
          <w:vertAlign w:val="superscript"/>
        </w:rPr>
        <w:t xml:space="preserve"> The data </w:t>
      </w:r>
      <w:r w:rsidR="00F83B19">
        <w:rPr>
          <w:rFonts w:cs="Arial"/>
          <w:i/>
          <w:vertAlign w:val="superscript"/>
        </w:rPr>
        <w:t>covers</w:t>
      </w:r>
      <w:r w:rsidR="00392CA0">
        <w:rPr>
          <w:rFonts w:cs="Arial"/>
          <w:i/>
          <w:vertAlign w:val="superscript"/>
        </w:rPr>
        <w:t xml:space="preserve"> 2021-2022</w:t>
      </w:r>
    </w:p>
    <w:p w14:paraId="700D8386" w14:textId="2A5DF794" w:rsidR="00F83B19" w:rsidRDefault="00F83B19" w:rsidP="007A48B9">
      <w:pPr>
        <w:pStyle w:val="NormalWeb"/>
        <w:jc w:val="both"/>
        <w:rPr>
          <w:rFonts w:cs="Arial"/>
          <w:i/>
          <w:vertAlign w:val="superscript"/>
        </w:rPr>
      </w:pPr>
    </w:p>
    <w:p w14:paraId="71EFC021" w14:textId="77777777" w:rsidR="00FE7DED" w:rsidRPr="006B3F93" w:rsidRDefault="00FE7DED" w:rsidP="007A48B9">
      <w:pPr>
        <w:pStyle w:val="NormalWeb"/>
        <w:jc w:val="both"/>
        <w:rPr>
          <w:rFonts w:cs="Arial"/>
          <w:i/>
          <w:vertAlign w:val="superscript"/>
        </w:rPr>
      </w:pPr>
    </w:p>
    <w:p w14:paraId="356F1136" w14:textId="474792D5" w:rsidR="00CD56CE" w:rsidRPr="001A144A" w:rsidRDefault="00CD56CE" w:rsidP="00CD56CE">
      <w:pPr>
        <w:pStyle w:val="Heading3"/>
        <w:keepNext w:val="0"/>
        <w:keepLines w:val="0"/>
        <w:tabs>
          <w:tab w:val="left" w:pos="-990"/>
        </w:tabs>
        <w:spacing w:before="120" w:line="360" w:lineRule="auto"/>
        <w:jc w:val="both"/>
        <w:rPr>
          <w:rFonts w:ascii="Arial" w:eastAsia="Times New Roman" w:hAnsi="Arial"/>
          <w:color w:val="701471"/>
          <w:sz w:val="28"/>
          <w:szCs w:val="28"/>
          <w:lang w:eastAsia="en-US"/>
        </w:rPr>
      </w:pPr>
      <w:bookmarkStart w:id="38" w:name="_Toc119496091"/>
      <w:bookmarkStart w:id="39" w:name="_Toc131149989"/>
      <w:r w:rsidRPr="004456BC">
        <w:rPr>
          <w:rFonts w:ascii="Arial" w:eastAsia="Times New Roman" w:hAnsi="Arial"/>
          <w:color w:val="701471"/>
          <w:sz w:val="28"/>
          <w:szCs w:val="28"/>
          <w:lang w:eastAsia="en-US"/>
        </w:rPr>
        <w:t xml:space="preserve">6.5 </w:t>
      </w:r>
      <w:r w:rsidR="007E368D">
        <w:rPr>
          <w:rFonts w:ascii="Arial" w:eastAsia="Times New Roman" w:hAnsi="Arial"/>
          <w:color w:val="701471"/>
          <w:sz w:val="28"/>
          <w:szCs w:val="28"/>
          <w:lang w:eastAsia="en-US"/>
        </w:rPr>
        <w:tab/>
      </w:r>
      <w:r w:rsidRPr="004456BC">
        <w:rPr>
          <w:rFonts w:ascii="Arial" w:eastAsia="Times New Roman" w:hAnsi="Arial"/>
          <w:color w:val="701471"/>
          <w:sz w:val="28"/>
          <w:szCs w:val="28"/>
          <w:lang w:eastAsia="en-US"/>
        </w:rPr>
        <w:t>‘One-off’ payments pay gap for ethnicity</w:t>
      </w:r>
      <w:bookmarkEnd w:id="38"/>
      <w:bookmarkEnd w:id="39"/>
    </w:p>
    <w:p w14:paraId="00F42188" w14:textId="77777777" w:rsidR="00CD56CE" w:rsidRDefault="00CD56CE" w:rsidP="00CD56CE">
      <w:pPr>
        <w:pStyle w:val="NormalWeb"/>
        <w:ind w:left="720"/>
        <w:jc w:val="both"/>
        <w:rPr>
          <w:rFonts w:cs="Arial"/>
          <w:lang w:val="en"/>
        </w:rPr>
      </w:pPr>
      <w:r w:rsidRPr="001A144A">
        <w:rPr>
          <w:rFonts w:cs="Arial"/>
          <w:lang w:val="en"/>
        </w:rPr>
        <w:t>One-off payments are given to an extremely limited number of employees for specific recruitment and retention purposes (see 2.5).</w:t>
      </w:r>
    </w:p>
    <w:p w14:paraId="30B71AE0" w14:textId="61D60BA7" w:rsidR="00CD56CE" w:rsidRPr="000336EB" w:rsidRDefault="00CD56CE" w:rsidP="00CD56CE">
      <w:pPr>
        <w:pStyle w:val="NormalWeb"/>
        <w:ind w:left="720"/>
        <w:jc w:val="both"/>
        <w:rPr>
          <w:rFonts w:cs="Arial"/>
          <w:i/>
          <w:strike/>
          <w:vertAlign w:val="superscript"/>
        </w:rPr>
      </w:pPr>
      <w:r w:rsidRPr="001A144A">
        <w:rPr>
          <w:rFonts w:cs="Arial"/>
          <w:lang w:val="en"/>
        </w:rPr>
        <w:t xml:space="preserve">Figure </w:t>
      </w:r>
      <w:r>
        <w:rPr>
          <w:rFonts w:cs="Arial"/>
          <w:lang w:val="en"/>
        </w:rPr>
        <w:t>7</w:t>
      </w:r>
      <w:r w:rsidRPr="001A144A">
        <w:rPr>
          <w:rFonts w:cs="Arial"/>
          <w:lang w:val="en"/>
        </w:rPr>
        <w:t xml:space="preserve"> (below) shows the figures for pay gaps between disclosed </w:t>
      </w:r>
      <w:r w:rsidR="007A48B9">
        <w:rPr>
          <w:rFonts w:cs="Arial"/>
          <w:lang w:val="en"/>
        </w:rPr>
        <w:t xml:space="preserve">Global Majority </w:t>
      </w:r>
      <w:r>
        <w:rPr>
          <w:rFonts w:cs="Arial"/>
          <w:lang w:val="en"/>
        </w:rPr>
        <w:t>ethnic groups employees</w:t>
      </w:r>
      <w:r w:rsidRPr="001A144A">
        <w:rPr>
          <w:rFonts w:cs="Arial"/>
          <w:lang w:val="en"/>
        </w:rPr>
        <w:t xml:space="preserve"> </w:t>
      </w:r>
      <w:r>
        <w:rPr>
          <w:rFonts w:cs="Arial"/>
          <w:lang w:val="en"/>
        </w:rPr>
        <w:t xml:space="preserve">against </w:t>
      </w:r>
      <w:r w:rsidRPr="001A144A">
        <w:rPr>
          <w:rFonts w:cs="Arial"/>
          <w:lang w:val="en"/>
        </w:rPr>
        <w:t xml:space="preserve">disclosed </w:t>
      </w:r>
      <w:r w:rsidR="007A48B9">
        <w:rPr>
          <w:rFonts w:cs="Arial"/>
          <w:lang w:val="en"/>
        </w:rPr>
        <w:t>W</w:t>
      </w:r>
      <w:r w:rsidRPr="001A144A">
        <w:rPr>
          <w:rFonts w:cs="Arial"/>
          <w:lang w:val="en"/>
        </w:rPr>
        <w:t xml:space="preserve">hite </w:t>
      </w:r>
      <w:r w:rsidR="00CD2C55">
        <w:rPr>
          <w:rFonts w:cs="Arial"/>
          <w:lang w:val="en"/>
        </w:rPr>
        <w:t xml:space="preserve">ethnic group </w:t>
      </w:r>
      <w:r w:rsidRPr="001A144A">
        <w:rPr>
          <w:rFonts w:cs="Arial"/>
          <w:lang w:val="en"/>
        </w:rPr>
        <w:t>employees</w:t>
      </w:r>
      <w:r>
        <w:rPr>
          <w:rFonts w:cs="Arial"/>
          <w:lang w:val="en"/>
        </w:rPr>
        <w:t xml:space="preserve"> </w:t>
      </w:r>
      <w:r w:rsidR="007A48B9">
        <w:rPr>
          <w:rFonts w:cs="Arial"/>
          <w:lang w:val="en"/>
        </w:rPr>
        <w:t xml:space="preserve">in </w:t>
      </w:r>
      <w:r w:rsidR="00FE7DED">
        <w:rPr>
          <w:rFonts w:cs="Arial"/>
          <w:lang w:val="en"/>
        </w:rPr>
        <w:t>20</w:t>
      </w:r>
      <w:r w:rsidR="007A48B9">
        <w:rPr>
          <w:rFonts w:cs="Arial"/>
          <w:lang w:val="en"/>
        </w:rPr>
        <w:t>20</w:t>
      </w:r>
      <w:r w:rsidR="00F0305E">
        <w:rPr>
          <w:rFonts w:cs="Arial"/>
          <w:lang w:val="en"/>
        </w:rPr>
        <w:t>-21</w:t>
      </w:r>
      <w:r w:rsidR="007A48B9">
        <w:rPr>
          <w:rFonts w:cs="Arial"/>
          <w:lang w:val="en"/>
        </w:rPr>
        <w:t xml:space="preserve"> and </w:t>
      </w:r>
      <w:r w:rsidR="00FE7DED">
        <w:rPr>
          <w:rFonts w:cs="Arial"/>
          <w:lang w:val="en"/>
        </w:rPr>
        <w:t>20</w:t>
      </w:r>
      <w:r w:rsidR="007A48B9">
        <w:rPr>
          <w:rFonts w:cs="Arial"/>
          <w:lang w:val="en"/>
        </w:rPr>
        <w:t>2</w:t>
      </w:r>
      <w:r w:rsidR="00F0305E">
        <w:rPr>
          <w:rFonts w:cs="Arial"/>
          <w:lang w:val="en"/>
        </w:rPr>
        <w:t>1-22</w:t>
      </w:r>
      <w:r w:rsidRPr="001A144A">
        <w:rPr>
          <w:rFonts w:cs="Arial"/>
          <w:lang w:val="en"/>
        </w:rPr>
        <w:t xml:space="preserve">    </w:t>
      </w:r>
    </w:p>
    <w:p w14:paraId="7B8ECD41" w14:textId="260510BC" w:rsidR="00CD56CE" w:rsidRDefault="00B13A29" w:rsidP="00CD56CE">
      <w:pPr>
        <w:pStyle w:val="NormalWeb"/>
        <w:ind w:left="720"/>
        <w:jc w:val="both"/>
        <w:rPr>
          <w:rFonts w:cs="Arial"/>
          <w:lang w:val="en"/>
        </w:rPr>
      </w:pPr>
      <w:r>
        <w:rPr>
          <w:rFonts w:cs="Arial"/>
          <w:lang w:val="en"/>
        </w:rPr>
        <w:t>P</w:t>
      </w:r>
      <w:r w:rsidR="00CD56CE" w:rsidRPr="00CA0E60">
        <w:rPr>
          <w:rFonts w:cs="Arial"/>
          <w:lang w:val="en"/>
        </w:rPr>
        <w:t>ayments were made</w:t>
      </w:r>
      <w:r w:rsidR="00CD56CE">
        <w:rPr>
          <w:rFonts w:cs="Arial"/>
          <w:lang w:val="en"/>
        </w:rPr>
        <w:t xml:space="preserve"> during the 2020/21 year</w:t>
      </w:r>
      <w:r w:rsidR="00CD56CE" w:rsidRPr="00CA0E60">
        <w:rPr>
          <w:rFonts w:cs="Arial"/>
          <w:lang w:val="en"/>
        </w:rPr>
        <w:t xml:space="preserve"> to</w:t>
      </w:r>
      <w:r w:rsidR="00CD56CE">
        <w:rPr>
          <w:rFonts w:cs="Arial"/>
          <w:lang w:val="en"/>
        </w:rPr>
        <w:t xml:space="preserve"> 195 employees in total who comprise</w:t>
      </w:r>
      <w:r w:rsidR="00FE7DED">
        <w:rPr>
          <w:rFonts w:cs="Arial"/>
          <w:lang w:val="en"/>
        </w:rPr>
        <w:t>d</w:t>
      </w:r>
      <w:r w:rsidR="00CD56CE">
        <w:rPr>
          <w:rFonts w:cs="Arial"/>
          <w:lang w:val="en"/>
        </w:rPr>
        <w:t xml:space="preserve"> of:</w:t>
      </w:r>
    </w:p>
    <w:p w14:paraId="30651FB4" w14:textId="11472663" w:rsidR="00CD56CE" w:rsidRDefault="00CD56CE" w:rsidP="00CD56CE">
      <w:pPr>
        <w:pStyle w:val="NormalWeb"/>
        <w:numPr>
          <w:ilvl w:val="0"/>
          <w:numId w:val="7"/>
        </w:numPr>
        <w:jc w:val="both"/>
        <w:rPr>
          <w:rFonts w:cs="Arial"/>
          <w:lang w:val="en"/>
        </w:rPr>
      </w:pPr>
      <w:r>
        <w:rPr>
          <w:rFonts w:cs="Arial"/>
          <w:lang w:val="en"/>
        </w:rPr>
        <w:t>65 (33%)</w:t>
      </w:r>
      <w:r w:rsidRPr="00CA0E60">
        <w:rPr>
          <w:rFonts w:cs="Arial"/>
          <w:lang w:val="en"/>
        </w:rPr>
        <w:t xml:space="preserve"> </w:t>
      </w:r>
      <w:r w:rsidR="002A2B80">
        <w:rPr>
          <w:rFonts w:cs="Arial"/>
          <w:lang w:val="en"/>
        </w:rPr>
        <w:t xml:space="preserve">Global Majority </w:t>
      </w:r>
      <w:r>
        <w:rPr>
          <w:rFonts w:cs="Arial"/>
          <w:lang w:val="en"/>
        </w:rPr>
        <w:t>ethnic groups</w:t>
      </w:r>
      <w:r w:rsidRPr="00CA0E60">
        <w:rPr>
          <w:rFonts w:cs="Arial"/>
          <w:lang w:val="en"/>
        </w:rPr>
        <w:t xml:space="preserve"> employees</w:t>
      </w:r>
    </w:p>
    <w:p w14:paraId="327DF99C" w14:textId="7B6B06B6" w:rsidR="00CD56CE" w:rsidRDefault="00CD56CE" w:rsidP="00CD56CE">
      <w:pPr>
        <w:pStyle w:val="NormalWeb"/>
        <w:numPr>
          <w:ilvl w:val="0"/>
          <w:numId w:val="7"/>
        </w:numPr>
        <w:jc w:val="both"/>
        <w:rPr>
          <w:rFonts w:cs="Arial"/>
          <w:lang w:val="en"/>
        </w:rPr>
      </w:pPr>
      <w:r>
        <w:rPr>
          <w:rFonts w:cs="Arial"/>
          <w:lang w:val="en"/>
        </w:rPr>
        <w:t xml:space="preserve">43 (22%) </w:t>
      </w:r>
      <w:r w:rsidR="002A2B80">
        <w:rPr>
          <w:rFonts w:cs="Arial"/>
          <w:lang w:val="en"/>
        </w:rPr>
        <w:t>W</w:t>
      </w:r>
      <w:r>
        <w:rPr>
          <w:rFonts w:cs="Arial"/>
          <w:lang w:val="en"/>
        </w:rPr>
        <w:t>hite</w:t>
      </w:r>
      <w:r w:rsidR="00B76086">
        <w:rPr>
          <w:rFonts w:cs="Arial"/>
          <w:lang w:val="en"/>
        </w:rPr>
        <w:t xml:space="preserve"> ethnic</w:t>
      </w:r>
      <w:r>
        <w:rPr>
          <w:rFonts w:cs="Arial"/>
          <w:lang w:val="en"/>
        </w:rPr>
        <w:t xml:space="preserve"> group employees</w:t>
      </w:r>
      <w:r w:rsidRPr="00CA0E60">
        <w:rPr>
          <w:rFonts w:cs="Arial"/>
          <w:lang w:val="en"/>
        </w:rPr>
        <w:t xml:space="preserve"> </w:t>
      </w:r>
    </w:p>
    <w:p w14:paraId="25DD9883" w14:textId="7D5C38B5" w:rsidR="00CD56CE" w:rsidRDefault="00CD56CE" w:rsidP="00CD56CE">
      <w:pPr>
        <w:pStyle w:val="NormalWeb"/>
        <w:numPr>
          <w:ilvl w:val="0"/>
          <w:numId w:val="7"/>
        </w:numPr>
        <w:jc w:val="both"/>
        <w:rPr>
          <w:rFonts w:cs="Arial"/>
          <w:lang w:val="en"/>
        </w:rPr>
      </w:pPr>
      <w:r>
        <w:rPr>
          <w:rFonts w:cs="Arial"/>
          <w:lang w:val="en"/>
        </w:rPr>
        <w:t>87 (45%) undisclosed ethnicity employees</w:t>
      </w:r>
    </w:p>
    <w:p w14:paraId="55F88478" w14:textId="2B5FB3AC" w:rsidR="00B13A29" w:rsidRDefault="00B13A29" w:rsidP="00B13A29">
      <w:pPr>
        <w:pStyle w:val="NormalWeb"/>
        <w:ind w:left="720"/>
        <w:jc w:val="both"/>
        <w:rPr>
          <w:rFonts w:cs="Arial"/>
          <w:lang w:val="en"/>
        </w:rPr>
      </w:pPr>
      <w:r>
        <w:rPr>
          <w:rFonts w:cs="Arial"/>
          <w:lang w:val="en"/>
        </w:rPr>
        <w:t>Payments were made during the 2021/22 year t</w:t>
      </w:r>
      <w:r w:rsidR="002A2B80">
        <w:rPr>
          <w:rFonts w:cs="Arial"/>
          <w:lang w:val="en"/>
        </w:rPr>
        <w:t>o 174</w:t>
      </w:r>
      <w:r>
        <w:rPr>
          <w:rFonts w:cs="Arial"/>
          <w:lang w:val="en"/>
        </w:rPr>
        <w:t xml:space="preserve"> employees in total who comprise</w:t>
      </w:r>
      <w:r w:rsidR="00FE7DED">
        <w:rPr>
          <w:rFonts w:cs="Arial"/>
          <w:lang w:val="en"/>
        </w:rPr>
        <w:t>d</w:t>
      </w:r>
      <w:r>
        <w:rPr>
          <w:rFonts w:cs="Arial"/>
          <w:lang w:val="en"/>
        </w:rPr>
        <w:t xml:space="preserve"> of:</w:t>
      </w:r>
    </w:p>
    <w:p w14:paraId="1C05CED0" w14:textId="40C96816" w:rsidR="00DF38AE" w:rsidRDefault="008A5A11" w:rsidP="00DF38AE">
      <w:pPr>
        <w:pStyle w:val="NormalWeb"/>
        <w:numPr>
          <w:ilvl w:val="0"/>
          <w:numId w:val="16"/>
        </w:numPr>
        <w:jc w:val="both"/>
        <w:rPr>
          <w:rFonts w:cs="Arial"/>
          <w:lang w:val="en"/>
        </w:rPr>
      </w:pPr>
      <w:r>
        <w:rPr>
          <w:rFonts w:cs="Arial"/>
          <w:lang w:val="en"/>
        </w:rPr>
        <w:t>69</w:t>
      </w:r>
      <w:r w:rsidR="00CA0A2E">
        <w:rPr>
          <w:rFonts w:cs="Arial"/>
          <w:lang w:val="en"/>
        </w:rPr>
        <w:t xml:space="preserve"> (40%) Global Majority ethnic group employees</w:t>
      </w:r>
    </w:p>
    <w:p w14:paraId="09AAD8C8" w14:textId="119C2876" w:rsidR="00CA0A2E" w:rsidRDefault="00CA0A2E" w:rsidP="00DF38AE">
      <w:pPr>
        <w:pStyle w:val="NormalWeb"/>
        <w:numPr>
          <w:ilvl w:val="0"/>
          <w:numId w:val="16"/>
        </w:numPr>
        <w:jc w:val="both"/>
        <w:rPr>
          <w:rFonts w:cs="Arial"/>
          <w:lang w:val="en"/>
        </w:rPr>
      </w:pPr>
      <w:r>
        <w:rPr>
          <w:rFonts w:cs="Arial"/>
          <w:lang w:val="en"/>
        </w:rPr>
        <w:t>42</w:t>
      </w:r>
      <w:r w:rsidR="006542DD">
        <w:rPr>
          <w:rFonts w:cs="Arial"/>
          <w:lang w:val="en"/>
        </w:rPr>
        <w:t xml:space="preserve"> (24%) White ethnic group employees</w:t>
      </w:r>
    </w:p>
    <w:p w14:paraId="43018198" w14:textId="358FE715" w:rsidR="00B13A29" w:rsidRPr="00BD44F1" w:rsidRDefault="006542DD" w:rsidP="00BD44F1">
      <w:pPr>
        <w:pStyle w:val="NormalWeb"/>
        <w:numPr>
          <w:ilvl w:val="0"/>
          <w:numId w:val="16"/>
        </w:numPr>
        <w:jc w:val="both"/>
        <w:rPr>
          <w:rFonts w:cs="Arial"/>
          <w:lang w:val="en"/>
        </w:rPr>
      </w:pPr>
      <w:r>
        <w:rPr>
          <w:rFonts w:cs="Arial"/>
          <w:lang w:val="en"/>
        </w:rPr>
        <w:lastRenderedPageBreak/>
        <w:t>63</w:t>
      </w:r>
      <w:r w:rsidR="00355093">
        <w:rPr>
          <w:rFonts w:cs="Arial"/>
          <w:lang w:val="en"/>
        </w:rPr>
        <w:t xml:space="preserve"> (36%) undisclosed ethnicity employees</w:t>
      </w:r>
    </w:p>
    <w:tbl>
      <w:tblPr>
        <w:tblpPr w:leftFromText="180" w:rightFromText="180" w:vertAnchor="text" w:horzAnchor="margin" w:tblpXSpec="right" w:tblpY="952"/>
        <w:tblW w:w="9346" w:type="dxa"/>
        <w:tblLook w:val="04A0" w:firstRow="1" w:lastRow="0" w:firstColumn="1" w:lastColumn="0" w:noHBand="0" w:noVBand="1"/>
      </w:tblPr>
      <w:tblGrid>
        <w:gridCol w:w="6377"/>
        <w:gridCol w:w="1410"/>
        <w:gridCol w:w="1559"/>
      </w:tblGrid>
      <w:tr w:rsidR="00B859B3" w:rsidRPr="001A144A" w14:paraId="73E648DF" w14:textId="6A5CF4B4" w:rsidTr="00B859B3">
        <w:trPr>
          <w:trHeight w:val="454"/>
        </w:trPr>
        <w:tc>
          <w:tcPr>
            <w:tcW w:w="6377" w:type="dxa"/>
            <w:tcBorders>
              <w:top w:val="single" w:sz="8" w:space="0" w:color="auto"/>
              <w:left w:val="single" w:sz="8" w:space="0" w:color="auto"/>
              <w:bottom w:val="single" w:sz="4" w:space="0" w:color="auto"/>
              <w:right w:val="single" w:sz="4" w:space="0" w:color="auto"/>
            </w:tcBorders>
            <w:shd w:val="clear" w:color="auto" w:fill="CC99FF"/>
            <w:noWrap/>
            <w:vAlign w:val="bottom"/>
            <w:hideMark/>
          </w:tcPr>
          <w:p w14:paraId="7EC3154B" w14:textId="12543C91" w:rsidR="00B859B3" w:rsidRPr="00B76086" w:rsidRDefault="00B859B3" w:rsidP="003129E6">
            <w:pPr>
              <w:jc w:val="both"/>
              <w:rPr>
                <w:rFonts w:ascii="Arial" w:hAnsi="Arial" w:cs="Arial"/>
                <w:b/>
                <w:sz w:val="24"/>
                <w:szCs w:val="24"/>
              </w:rPr>
            </w:pPr>
            <w:r w:rsidRPr="00B76086">
              <w:rPr>
                <w:rFonts w:ascii="Arial" w:hAnsi="Arial" w:cs="Arial"/>
                <w:b/>
                <w:sz w:val="24"/>
                <w:szCs w:val="24"/>
              </w:rPr>
              <w:t xml:space="preserve">‘One-off’ Payments Gap </w:t>
            </w:r>
          </w:p>
          <w:p w14:paraId="1D14D2E9" w14:textId="77A4C568" w:rsidR="00B859B3" w:rsidRPr="00B76086" w:rsidRDefault="00B859B3" w:rsidP="003129E6">
            <w:pPr>
              <w:jc w:val="both"/>
              <w:rPr>
                <w:rFonts w:ascii="Arial" w:hAnsi="Arial" w:cs="Arial"/>
                <w:b/>
                <w:sz w:val="24"/>
                <w:szCs w:val="24"/>
              </w:rPr>
            </w:pPr>
            <w:r w:rsidRPr="00B76086">
              <w:rPr>
                <w:rFonts w:ascii="Arial" w:eastAsia="Times New Roman" w:hAnsi="Arial" w:cs="Arial"/>
                <w:b/>
                <w:sz w:val="24"/>
                <w:szCs w:val="24"/>
              </w:rPr>
              <w:t xml:space="preserve">(% that average one-off payments for declared </w:t>
            </w:r>
            <w:r>
              <w:rPr>
                <w:rFonts w:ascii="Arial" w:eastAsia="Times New Roman" w:hAnsi="Arial" w:cs="Arial"/>
                <w:b/>
                <w:sz w:val="24"/>
                <w:szCs w:val="24"/>
              </w:rPr>
              <w:t xml:space="preserve">Global Majority </w:t>
            </w:r>
            <w:r w:rsidRPr="00B76086">
              <w:rPr>
                <w:rFonts w:ascii="Arial" w:eastAsia="Times New Roman" w:hAnsi="Arial" w:cs="Arial"/>
                <w:b/>
                <w:sz w:val="24"/>
                <w:szCs w:val="24"/>
              </w:rPr>
              <w:t xml:space="preserve">ethnic employees </w:t>
            </w:r>
            <w:r>
              <w:rPr>
                <w:rFonts w:ascii="Arial" w:eastAsia="Times New Roman" w:hAnsi="Arial" w:cs="Arial"/>
                <w:b/>
                <w:sz w:val="24"/>
                <w:szCs w:val="24"/>
              </w:rPr>
              <w:t>are</w:t>
            </w:r>
            <w:r w:rsidRPr="00B76086">
              <w:rPr>
                <w:rFonts w:ascii="Arial" w:eastAsia="Times New Roman" w:hAnsi="Arial" w:cs="Arial"/>
                <w:b/>
                <w:sz w:val="24"/>
                <w:szCs w:val="24"/>
              </w:rPr>
              <w:t xml:space="preserve"> lower than for declared </w:t>
            </w:r>
            <w:r>
              <w:rPr>
                <w:rFonts w:ascii="Arial" w:eastAsia="Times New Roman" w:hAnsi="Arial" w:cs="Arial"/>
                <w:b/>
                <w:sz w:val="24"/>
                <w:szCs w:val="24"/>
              </w:rPr>
              <w:t>W</w:t>
            </w:r>
            <w:r w:rsidRPr="00B76086">
              <w:rPr>
                <w:rFonts w:ascii="Arial" w:eastAsia="Times New Roman" w:hAnsi="Arial" w:cs="Arial"/>
                <w:b/>
                <w:sz w:val="24"/>
                <w:szCs w:val="24"/>
              </w:rPr>
              <w:t>hite employees)</w:t>
            </w:r>
          </w:p>
        </w:tc>
        <w:tc>
          <w:tcPr>
            <w:tcW w:w="1410" w:type="dxa"/>
            <w:tcBorders>
              <w:top w:val="single" w:sz="8" w:space="0" w:color="auto"/>
              <w:left w:val="nil"/>
              <w:bottom w:val="single" w:sz="4" w:space="0" w:color="auto"/>
              <w:right w:val="single" w:sz="4" w:space="0" w:color="auto"/>
            </w:tcBorders>
            <w:shd w:val="clear" w:color="auto" w:fill="CC99FF"/>
            <w:noWrap/>
            <w:vAlign w:val="bottom"/>
            <w:hideMark/>
          </w:tcPr>
          <w:p w14:paraId="42EC0771" w14:textId="77777777" w:rsidR="00B859B3" w:rsidRPr="00B76086" w:rsidRDefault="00B859B3" w:rsidP="003129E6">
            <w:pPr>
              <w:jc w:val="center"/>
              <w:rPr>
                <w:rFonts w:ascii="Arial" w:hAnsi="Arial" w:cs="Arial"/>
                <w:b/>
                <w:sz w:val="24"/>
                <w:szCs w:val="24"/>
              </w:rPr>
            </w:pPr>
            <w:r w:rsidRPr="00B76086">
              <w:rPr>
                <w:rFonts w:ascii="Arial" w:hAnsi="Arial" w:cs="Arial"/>
                <w:b/>
                <w:sz w:val="24"/>
                <w:szCs w:val="24"/>
              </w:rPr>
              <w:t>2021</w:t>
            </w:r>
          </w:p>
        </w:tc>
        <w:tc>
          <w:tcPr>
            <w:tcW w:w="1559" w:type="dxa"/>
            <w:tcBorders>
              <w:top w:val="single" w:sz="8" w:space="0" w:color="auto"/>
              <w:left w:val="nil"/>
              <w:bottom w:val="single" w:sz="4" w:space="0" w:color="auto"/>
              <w:right w:val="single" w:sz="4" w:space="0" w:color="auto"/>
            </w:tcBorders>
            <w:shd w:val="clear" w:color="auto" w:fill="CC99FF"/>
          </w:tcPr>
          <w:p w14:paraId="6FC17F1C" w14:textId="77777777" w:rsidR="00B859B3" w:rsidRDefault="00B859B3" w:rsidP="003129E6">
            <w:pPr>
              <w:jc w:val="center"/>
              <w:rPr>
                <w:rFonts w:ascii="Arial" w:hAnsi="Arial" w:cs="Arial"/>
                <w:b/>
                <w:sz w:val="24"/>
                <w:szCs w:val="24"/>
              </w:rPr>
            </w:pPr>
          </w:p>
          <w:p w14:paraId="583C9835" w14:textId="77777777" w:rsidR="00B859B3" w:rsidRDefault="00B859B3" w:rsidP="003129E6">
            <w:pPr>
              <w:jc w:val="center"/>
              <w:rPr>
                <w:rFonts w:ascii="Arial" w:hAnsi="Arial" w:cs="Arial"/>
                <w:b/>
                <w:sz w:val="24"/>
                <w:szCs w:val="24"/>
              </w:rPr>
            </w:pPr>
          </w:p>
          <w:p w14:paraId="784898A3" w14:textId="77777777" w:rsidR="00B859B3" w:rsidRDefault="00B859B3" w:rsidP="003129E6">
            <w:pPr>
              <w:jc w:val="center"/>
              <w:rPr>
                <w:rFonts w:ascii="Arial" w:hAnsi="Arial" w:cs="Arial"/>
                <w:b/>
                <w:sz w:val="24"/>
                <w:szCs w:val="24"/>
              </w:rPr>
            </w:pPr>
          </w:p>
          <w:p w14:paraId="0B2490DC" w14:textId="07CA55C2" w:rsidR="00B859B3" w:rsidRPr="00B76086" w:rsidRDefault="00B859B3" w:rsidP="003129E6">
            <w:pPr>
              <w:jc w:val="center"/>
              <w:rPr>
                <w:rFonts w:ascii="Arial" w:hAnsi="Arial" w:cs="Arial"/>
                <w:b/>
                <w:sz w:val="24"/>
                <w:szCs w:val="24"/>
              </w:rPr>
            </w:pPr>
            <w:r>
              <w:rPr>
                <w:rFonts w:ascii="Arial" w:hAnsi="Arial" w:cs="Arial"/>
                <w:b/>
                <w:sz w:val="24"/>
                <w:szCs w:val="24"/>
              </w:rPr>
              <w:t>2022</w:t>
            </w:r>
          </w:p>
        </w:tc>
      </w:tr>
      <w:tr w:rsidR="00B859B3" w:rsidRPr="001A144A" w14:paraId="7B53D11D" w14:textId="7C9DCD18" w:rsidTr="00B859B3">
        <w:trPr>
          <w:trHeight w:val="454"/>
        </w:trPr>
        <w:tc>
          <w:tcPr>
            <w:tcW w:w="6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69682" w14:textId="77777777" w:rsidR="00B859B3" w:rsidRPr="00B76086" w:rsidRDefault="00B859B3" w:rsidP="003129E6">
            <w:pPr>
              <w:jc w:val="both"/>
              <w:rPr>
                <w:rFonts w:ascii="Arial" w:hAnsi="Arial" w:cs="Arial"/>
                <w:sz w:val="24"/>
                <w:szCs w:val="24"/>
              </w:rPr>
            </w:pPr>
            <w:r w:rsidRPr="00B76086">
              <w:rPr>
                <w:rFonts w:ascii="Arial" w:hAnsi="Arial" w:cs="Arial"/>
                <w:sz w:val="24"/>
                <w:szCs w:val="24"/>
              </w:rPr>
              <w:t xml:space="preserve">Ethnicity – ‘one-off payments’ mean pay gap </w:t>
            </w:r>
          </w:p>
        </w:tc>
        <w:tc>
          <w:tcPr>
            <w:tcW w:w="1410" w:type="dxa"/>
            <w:tcBorders>
              <w:top w:val="nil"/>
              <w:left w:val="single" w:sz="4" w:space="0" w:color="auto"/>
              <w:bottom w:val="single" w:sz="4" w:space="0" w:color="auto"/>
              <w:right w:val="single" w:sz="4" w:space="0" w:color="auto"/>
            </w:tcBorders>
            <w:shd w:val="clear" w:color="auto" w:fill="auto"/>
            <w:noWrap/>
            <w:vAlign w:val="bottom"/>
          </w:tcPr>
          <w:p w14:paraId="1A48F10A" w14:textId="77777777" w:rsidR="00B859B3" w:rsidRPr="00B76086" w:rsidRDefault="00B859B3" w:rsidP="003129E6">
            <w:pPr>
              <w:jc w:val="center"/>
              <w:rPr>
                <w:rFonts w:ascii="Arial" w:hAnsi="Arial" w:cs="Arial"/>
                <w:sz w:val="24"/>
                <w:szCs w:val="24"/>
              </w:rPr>
            </w:pPr>
            <w:r w:rsidRPr="00B76086">
              <w:rPr>
                <w:rFonts w:ascii="Arial" w:hAnsi="Arial" w:cs="Arial"/>
                <w:sz w:val="24"/>
                <w:szCs w:val="24"/>
              </w:rPr>
              <w:t>8.7%</w:t>
            </w:r>
          </w:p>
        </w:tc>
        <w:tc>
          <w:tcPr>
            <w:tcW w:w="1559" w:type="dxa"/>
            <w:tcBorders>
              <w:top w:val="nil"/>
              <w:left w:val="single" w:sz="4" w:space="0" w:color="auto"/>
              <w:bottom w:val="single" w:sz="4" w:space="0" w:color="auto"/>
              <w:right w:val="single" w:sz="4" w:space="0" w:color="auto"/>
            </w:tcBorders>
          </w:tcPr>
          <w:p w14:paraId="4CD21B36" w14:textId="7FB80A6B" w:rsidR="00B859B3" w:rsidRPr="00B76086" w:rsidRDefault="00B859B3" w:rsidP="003129E6">
            <w:pPr>
              <w:jc w:val="center"/>
              <w:rPr>
                <w:rFonts w:ascii="Arial" w:hAnsi="Arial" w:cs="Arial"/>
                <w:sz w:val="24"/>
                <w:szCs w:val="24"/>
              </w:rPr>
            </w:pPr>
            <w:r>
              <w:rPr>
                <w:rFonts w:ascii="Arial" w:hAnsi="Arial" w:cs="Arial"/>
                <w:sz w:val="24"/>
                <w:szCs w:val="24"/>
              </w:rPr>
              <w:t>10.8%</w:t>
            </w:r>
          </w:p>
        </w:tc>
      </w:tr>
      <w:tr w:rsidR="00B859B3" w:rsidRPr="001A144A" w14:paraId="40A7DA0C" w14:textId="5109383E" w:rsidTr="00B859B3">
        <w:trPr>
          <w:trHeight w:val="454"/>
        </w:trPr>
        <w:tc>
          <w:tcPr>
            <w:tcW w:w="6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A467C" w14:textId="77777777" w:rsidR="00B859B3" w:rsidRPr="00B76086" w:rsidRDefault="00B859B3" w:rsidP="003129E6">
            <w:pPr>
              <w:jc w:val="both"/>
              <w:rPr>
                <w:rFonts w:ascii="Arial" w:hAnsi="Arial" w:cs="Arial"/>
                <w:sz w:val="24"/>
                <w:szCs w:val="24"/>
              </w:rPr>
            </w:pPr>
            <w:r w:rsidRPr="00B76086">
              <w:rPr>
                <w:rFonts w:ascii="Arial" w:hAnsi="Arial" w:cs="Arial"/>
                <w:sz w:val="24"/>
                <w:szCs w:val="24"/>
              </w:rPr>
              <w:t>Ethnicity - ‘one-off payments’ median pay gap</w:t>
            </w:r>
          </w:p>
        </w:tc>
        <w:tc>
          <w:tcPr>
            <w:tcW w:w="1410" w:type="dxa"/>
            <w:tcBorders>
              <w:top w:val="nil"/>
              <w:left w:val="single" w:sz="4" w:space="0" w:color="auto"/>
              <w:bottom w:val="nil"/>
              <w:right w:val="single" w:sz="4" w:space="0" w:color="auto"/>
            </w:tcBorders>
            <w:shd w:val="clear" w:color="auto" w:fill="auto"/>
            <w:noWrap/>
            <w:vAlign w:val="bottom"/>
          </w:tcPr>
          <w:p w14:paraId="28BEF41E" w14:textId="77777777" w:rsidR="00B859B3" w:rsidRPr="00B76086" w:rsidRDefault="00B859B3" w:rsidP="003129E6">
            <w:pPr>
              <w:jc w:val="center"/>
              <w:rPr>
                <w:rFonts w:ascii="Arial" w:hAnsi="Arial" w:cs="Arial"/>
                <w:sz w:val="24"/>
                <w:szCs w:val="24"/>
              </w:rPr>
            </w:pPr>
            <w:r w:rsidRPr="00B76086">
              <w:rPr>
                <w:rFonts w:ascii="Arial" w:hAnsi="Arial" w:cs="Arial"/>
                <w:sz w:val="24"/>
                <w:szCs w:val="24"/>
              </w:rPr>
              <w:t>0.0%</w:t>
            </w:r>
          </w:p>
        </w:tc>
        <w:tc>
          <w:tcPr>
            <w:tcW w:w="1559" w:type="dxa"/>
            <w:tcBorders>
              <w:top w:val="nil"/>
              <w:left w:val="single" w:sz="4" w:space="0" w:color="auto"/>
              <w:bottom w:val="nil"/>
              <w:right w:val="single" w:sz="4" w:space="0" w:color="auto"/>
            </w:tcBorders>
          </w:tcPr>
          <w:p w14:paraId="69BF8653" w14:textId="40CAFA22" w:rsidR="00B859B3" w:rsidRPr="00B76086" w:rsidRDefault="00B859B3" w:rsidP="003129E6">
            <w:pPr>
              <w:jc w:val="center"/>
              <w:rPr>
                <w:rFonts w:ascii="Arial" w:hAnsi="Arial" w:cs="Arial"/>
                <w:sz w:val="24"/>
                <w:szCs w:val="24"/>
              </w:rPr>
            </w:pPr>
            <w:r>
              <w:rPr>
                <w:rFonts w:ascii="Arial" w:hAnsi="Arial" w:cs="Arial"/>
                <w:sz w:val="24"/>
                <w:szCs w:val="24"/>
              </w:rPr>
              <w:t>0.0%</w:t>
            </w:r>
          </w:p>
        </w:tc>
      </w:tr>
      <w:tr w:rsidR="00B859B3" w:rsidRPr="001A144A" w14:paraId="0BAAC56B" w14:textId="135FFC8A" w:rsidTr="00B859B3">
        <w:trPr>
          <w:trHeight w:val="454"/>
        </w:trPr>
        <w:tc>
          <w:tcPr>
            <w:tcW w:w="6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4CC37" w14:textId="7A1897EE" w:rsidR="00B859B3" w:rsidRPr="00B76086" w:rsidRDefault="00E06B1E" w:rsidP="003129E6">
            <w:pPr>
              <w:jc w:val="both"/>
              <w:rPr>
                <w:rFonts w:ascii="Arial" w:hAnsi="Arial" w:cs="Arial"/>
                <w:sz w:val="24"/>
                <w:szCs w:val="24"/>
              </w:rPr>
            </w:pPr>
            <w:r>
              <w:rPr>
                <w:rFonts w:ascii="Arial" w:hAnsi="Arial" w:cs="Arial"/>
                <w:sz w:val="24"/>
                <w:szCs w:val="24"/>
              </w:rPr>
              <w:t xml:space="preserve">Global Majority </w:t>
            </w:r>
            <w:r w:rsidR="00B859B3" w:rsidRPr="00B76086">
              <w:rPr>
                <w:rFonts w:ascii="Arial" w:hAnsi="Arial" w:cs="Arial"/>
                <w:sz w:val="24"/>
                <w:szCs w:val="24"/>
              </w:rPr>
              <w:t>ethnic groups staff paid ‘one-off payments’ as % of all minority ethnic staff groups</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B02E4" w14:textId="77777777" w:rsidR="00B859B3" w:rsidRPr="00B76086" w:rsidRDefault="00B859B3" w:rsidP="003129E6">
            <w:pPr>
              <w:jc w:val="center"/>
              <w:rPr>
                <w:rFonts w:ascii="Arial" w:hAnsi="Arial" w:cs="Arial"/>
                <w:sz w:val="24"/>
                <w:szCs w:val="24"/>
              </w:rPr>
            </w:pPr>
            <w:r w:rsidRPr="00B76086">
              <w:rPr>
                <w:rFonts w:ascii="Arial" w:hAnsi="Arial" w:cs="Arial"/>
                <w:sz w:val="24"/>
                <w:szCs w:val="24"/>
              </w:rPr>
              <w:t>5.4%</w:t>
            </w:r>
          </w:p>
        </w:tc>
        <w:tc>
          <w:tcPr>
            <w:tcW w:w="1559" w:type="dxa"/>
            <w:tcBorders>
              <w:top w:val="single" w:sz="4" w:space="0" w:color="auto"/>
              <w:left w:val="single" w:sz="4" w:space="0" w:color="auto"/>
              <w:bottom w:val="single" w:sz="4" w:space="0" w:color="auto"/>
              <w:right w:val="single" w:sz="4" w:space="0" w:color="auto"/>
            </w:tcBorders>
          </w:tcPr>
          <w:p w14:paraId="1ED01205" w14:textId="77777777" w:rsidR="00B859B3" w:rsidRDefault="00B859B3" w:rsidP="003129E6">
            <w:pPr>
              <w:jc w:val="center"/>
              <w:rPr>
                <w:rFonts w:ascii="Arial" w:hAnsi="Arial" w:cs="Arial"/>
                <w:sz w:val="24"/>
                <w:szCs w:val="24"/>
              </w:rPr>
            </w:pPr>
          </w:p>
          <w:p w14:paraId="6467E571" w14:textId="4B7D3E69" w:rsidR="00B859B3" w:rsidRPr="00B76086" w:rsidRDefault="00B859B3" w:rsidP="003129E6">
            <w:pPr>
              <w:jc w:val="center"/>
              <w:rPr>
                <w:rFonts w:ascii="Arial" w:hAnsi="Arial" w:cs="Arial"/>
                <w:sz w:val="24"/>
                <w:szCs w:val="24"/>
              </w:rPr>
            </w:pPr>
            <w:r>
              <w:rPr>
                <w:rFonts w:ascii="Arial" w:hAnsi="Arial" w:cs="Arial"/>
                <w:sz w:val="24"/>
                <w:szCs w:val="24"/>
              </w:rPr>
              <w:t>3.8%</w:t>
            </w:r>
          </w:p>
        </w:tc>
      </w:tr>
      <w:tr w:rsidR="00B859B3" w:rsidRPr="001A144A" w14:paraId="07AEBBA0" w14:textId="3DEC998C" w:rsidTr="00B859B3">
        <w:trPr>
          <w:trHeight w:val="454"/>
        </w:trPr>
        <w:tc>
          <w:tcPr>
            <w:tcW w:w="6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44328" w14:textId="77777777" w:rsidR="00B859B3" w:rsidRPr="00B76086" w:rsidRDefault="00B859B3" w:rsidP="003129E6">
            <w:pPr>
              <w:jc w:val="both"/>
              <w:rPr>
                <w:rFonts w:ascii="Arial" w:eastAsia="Times New Roman" w:hAnsi="Arial" w:cs="Arial"/>
                <w:color w:val="000000"/>
                <w:sz w:val="24"/>
                <w:szCs w:val="24"/>
              </w:rPr>
            </w:pPr>
            <w:r w:rsidRPr="00B76086">
              <w:rPr>
                <w:rFonts w:ascii="Arial" w:eastAsia="Times New Roman" w:hAnsi="Arial" w:cs="Arial"/>
                <w:color w:val="000000"/>
                <w:sz w:val="24"/>
                <w:szCs w:val="24"/>
              </w:rPr>
              <w:t>White staff paid ‘one-off payments’ as % of all White staff groups</w:t>
            </w:r>
          </w:p>
        </w:tc>
        <w:tc>
          <w:tcPr>
            <w:tcW w:w="1410" w:type="dxa"/>
            <w:tcBorders>
              <w:top w:val="nil"/>
              <w:left w:val="single" w:sz="4" w:space="0" w:color="auto"/>
              <w:bottom w:val="single" w:sz="4" w:space="0" w:color="auto"/>
              <w:right w:val="single" w:sz="4" w:space="0" w:color="auto"/>
            </w:tcBorders>
            <w:shd w:val="clear" w:color="auto" w:fill="auto"/>
            <w:noWrap/>
            <w:vAlign w:val="bottom"/>
          </w:tcPr>
          <w:p w14:paraId="6E713297" w14:textId="77777777" w:rsidR="00B859B3" w:rsidRPr="00B76086" w:rsidRDefault="00B859B3" w:rsidP="003129E6">
            <w:pPr>
              <w:jc w:val="center"/>
              <w:rPr>
                <w:rFonts w:ascii="Arial" w:eastAsia="Times New Roman" w:hAnsi="Arial" w:cs="Arial"/>
                <w:color w:val="000000"/>
                <w:sz w:val="24"/>
                <w:szCs w:val="24"/>
              </w:rPr>
            </w:pPr>
            <w:r w:rsidRPr="00B76086">
              <w:rPr>
                <w:rFonts w:ascii="Arial" w:eastAsia="Times New Roman" w:hAnsi="Arial" w:cs="Arial"/>
                <w:color w:val="000000"/>
                <w:sz w:val="24"/>
                <w:szCs w:val="24"/>
              </w:rPr>
              <w:t>3.1%</w:t>
            </w:r>
          </w:p>
        </w:tc>
        <w:tc>
          <w:tcPr>
            <w:tcW w:w="1559" w:type="dxa"/>
            <w:tcBorders>
              <w:top w:val="nil"/>
              <w:left w:val="single" w:sz="4" w:space="0" w:color="auto"/>
              <w:bottom w:val="single" w:sz="4" w:space="0" w:color="auto"/>
              <w:right w:val="single" w:sz="4" w:space="0" w:color="auto"/>
            </w:tcBorders>
          </w:tcPr>
          <w:p w14:paraId="2B67A42A" w14:textId="77777777" w:rsidR="00B859B3" w:rsidRDefault="00B859B3" w:rsidP="003129E6">
            <w:pPr>
              <w:jc w:val="center"/>
              <w:rPr>
                <w:rFonts w:ascii="Arial" w:eastAsia="Times New Roman" w:hAnsi="Arial" w:cs="Arial"/>
                <w:color w:val="000000"/>
                <w:sz w:val="24"/>
                <w:szCs w:val="24"/>
              </w:rPr>
            </w:pPr>
          </w:p>
          <w:p w14:paraId="38CB674D" w14:textId="32DBB95E" w:rsidR="00E06B1E" w:rsidRPr="00B76086" w:rsidRDefault="00E06B1E"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1.7%</w:t>
            </w:r>
          </w:p>
        </w:tc>
      </w:tr>
    </w:tbl>
    <w:p w14:paraId="5560AAD6" w14:textId="77777777" w:rsidR="00CD56CE" w:rsidRDefault="00CD56CE" w:rsidP="00CD56CE">
      <w:pPr>
        <w:pStyle w:val="NormalWeb"/>
        <w:ind w:left="720"/>
        <w:jc w:val="both"/>
        <w:rPr>
          <w:rFonts w:cs="Arial"/>
          <w:lang w:val="en"/>
        </w:rPr>
      </w:pPr>
      <w:r>
        <w:rPr>
          <w:rFonts w:cs="Arial"/>
          <w:lang w:val="en"/>
        </w:rPr>
        <w:t xml:space="preserve">These employees </w:t>
      </w:r>
      <w:r w:rsidRPr="00CA0E60">
        <w:rPr>
          <w:rFonts w:cs="Arial"/>
          <w:lang w:val="en"/>
        </w:rPr>
        <w:t xml:space="preserve">comprised </w:t>
      </w:r>
      <w:r>
        <w:rPr>
          <w:rFonts w:cs="Arial"/>
          <w:lang w:val="en"/>
        </w:rPr>
        <w:t>5</w:t>
      </w:r>
      <w:r w:rsidRPr="00CA0E60">
        <w:rPr>
          <w:rFonts w:cs="Arial"/>
          <w:lang w:val="en"/>
        </w:rPr>
        <w:t xml:space="preserve">% of the Croydon council workforce. Given the small </w:t>
      </w:r>
      <w:r>
        <w:rPr>
          <w:rFonts w:cs="Arial"/>
          <w:lang w:val="en"/>
        </w:rPr>
        <w:t xml:space="preserve">employee </w:t>
      </w:r>
      <w:r w:rsidRPr="00CA0E60">
        <w:rPr>
          <w:rFonts w:cs="Arial"/>
          <w:lang w:val="en"/>
        </w:rPr>
        <w:t>numbers who received this payment, limited information can be drawn from the figures reported.</w:t>
      </w:r>
    </w:p>
    <w:p w14:paraId="7886B90B" w14:textId="3D54F99A" w:rsidR="00CD56CE" w:rsidRPr="008B396F" w:rsidRDefault="00CD56CE" w:rsidP="00CD56CE">
      <w:pPr>
        <w:pStyle w:val="NormalWeb"/>
        <w:ind w:firstLine="720"/>
        <w:jc w:val="both"/>
        <w:rPr>
          <w:rFonts w:cs="Arial"/>
          <w:i/>
          <w:vertAlign w:val="superscript"/>
        </w:rPr>
      </w:pPr>
      <w:r w:rsidRPr="001A144A">
        <w:rPr>
          <w:rFonts w:cs="Arial"/>
          <w:i/>
          <w:vertAlign w:val="superscript"/>
        </w:rPr>
        <w:t xml:space="preserve">Figure </w:t>
      </w:r>
      <w:r>
        <w:rPr>
          <w:rFonts w:cs="Arial"/>
          <w:i/>
          <w:vertAlign w:val="superscript"/>
        </w:rPr>
        <w:t>7</w:t>
      </w:r>
      <w:r w:rsidRPr="001A144A">
        <w:rPr>
          <w:rFonts w:cs="Arial"/>
          <w:i/>
          <w:vertAlign w:val="superscript"/>
        </w:rPr>
        <w:t>:  Table showing ‘</w:t>
      </w:r>
      <w:r>
        <w:rPr>
          <w:rFonts w:cs="Arial"/>
          <w:i/>
          <w:vertAlign w:val="superscript"/>
        </w:rPr>
        <w:t>one-off’</w:t>
      </w:r>
      <w:r w:rsidRPr="001A144A">
        <w:rPr>
          <w:rFonts w:cs="Arial"/>
          <w:i/>
          <w:vertAlign w:val="superscript"/>
        </w:rPr>
        <w:t xml:space="preserve"> pay gaps calculated via e</w:t>
      </w:r>
      <w:r>
        <w:rPr>
          <w:rFonts w:cs="Arial"/>
          <w:i/>
          <w:vertAlign w:val="superscript"/>
        </w:rPr>
        <w:t>thnic groups f</w:t>
      </w:r>
      <w:r w:rsidR="008B396F">
        <w:rPr>
          <w:rFonts w:cs="Arial"/>
          <w:i/>
          <w:vertAlign w:val="superscript"/>
        </w:rPr>
        <w:t xml:space="preserve">or2020/21 </w:t>
      </w:r>
      <w:r w:rsidR="008B396F" w:rsidRPr="008B396F">
        <w:rPr>
          <w:rFonts w:cs="Arial"/>
          <w:i/>
          <w:vertAlign w:val="superscript"/>
        </w:rPr>
        <w:t>&amp; 2021/22</w:t>
      </w:r>
    </w:p>
    <w:p w14:paraId="6375CB03" w14:textId="77777777" w:rsidR="00CD56CE" w:rsidRDefault="00CD56CE" w:rsidP="00CD56CE">
      <w:pPr>
        <w:pStyle w:val="Heading3"/>
        <w:keepNext w:val="0"/>
        <w:keepLines w:val="0"/>
        <w:tabs>
          <w:tab w:val="left" w:pos="-990"/>
        </w:tabs>
        <w:spacing w:before="120" w:line="360" w:lineRule="auto"/>
        <w:jc w:val="both"/>
        <w:rPr>
          <w:rFonts w:ascii="Arial" w:eastAsia="Times New Roman" w:hAnsi="Arial" w:cs="Arial"/>
          <w:b/>
          <w:color w:val="701471"/>
          <w:sz w:val="28"/>
          <w:szCs w:val="28"/>
          <w:lang w:eastAsia="en-US"/>
        </w:rPr>
      </w:pPr>
    </w:p>
    <w:p w14:paraId="46EB6658" w14:textId="77777777" w:rsidR="006B3F93" w:rsidRDefault="006B3F93" w:rsidP="00CD56CE">
      <w:pPr>
        <w:jc w:val="both"/>
      </w:pPr>
    </w:p>
    <w:p w14:paraId="63F1CD1E" w14:textId="16117402" w:rsidR="00BA66AF" w:rsidRPr="00DF387F" w:rsidRDefault="000777A5" w:rsidP="00DF387F">
      <w:pPr>
        <w:pStyle w:val="NormalWeb"/>
        <w:jc w:val="both"/>
        <w:outlineLvl w:val="0"/>
        <w:rPr>
          <w:rFonts w:eastAsia="Times New Roman" w:cs="Arial"/>
          <w:b/>
          <w:color w:val="701471"/>
          <w:sz w:val="28"/>
          <w:szCs w:val="28"/>
          <w:lang w:eastAsia="en-US"/>
        </w:rPr>
      </w:pPr>
      <w:bookmarkStart w:id="40" w:name="_Toc119496096"/>
      <w:bookmarkStart w:id="41" w:name="_Toc131149990"/>
      <w:r>
        <w:rPr>
          <w:rFonts w:eastAsia="Times New Roman" w:cs="Arial"/>
          <w:b/>
          <w:color w:val="701471"/>
          <w:sz w:val="28"/>
          <w:szCs w:val="28"/>
          <w:lang w:eastAsia="en-US"/>
        </w:rPr>
        <w:t>7</w:t>
      </w:r>
      <w:r w:rsidRPr="00881099">
        <w:rPr>
          <w:rFonts w:eastAsia="Times New Roman" w:cs="Arial"/>
          <w:b/>
          <w:color w:val="701471"/>
          <w:sz w:val="28"/>
          <w:szCs w:val="28"/>
          <w:lang w:eastAsia="en-US"/>
        </w:rPr>
        <w:t>.</w:t>
      </w:r>
      <w:r w:rsidRPr="00881099">
        <w:rPr>
          <w:rFonts w:eastAsia="Times New Roman" w:cs="Arial"/>
          <w:b/>
          <w:color w:val="701471"/>
          <w:sz w:val="28"/>
          <w:szCs w:val="28"/>
          <w:lang w:eastAsia="en-US"/>
        </w:rPr>
        <w:tab/>
      </w:r>
      <w:r w:rsidR="009C0E38">
        <w:rPr>
          <w:rFonts w:eastAsia="Times New Roman" w:cs="Arial"/>
          <w:b/>
          <w:color w:val="701471"/>
          <w:sz w:val="28"/>
          <w:szCs w:val="28"/>
          <w:lang w:eastAsia="en-US"/>
        </w:rPr>
        <w:t>Global Majority e</w:t>
      </w:r>
      <w:r w:rsidR="00DF387F">
        <w:rPr>
          <w:rFonts w:eastAsia="Times New Roman" w:cs="Arial"/>
          <w:b/>
          <w:color w:val="701471"/>
          <w:sz w:val="28"/>
          <w:szCs w:val="28"/>
          <w:lang w:eastAsia="en-US"/>
        </w:rPr>
        <w:t xml:space="preserve">thnicity </w:t>
      </w:r>
      <w:r w:rsidR="001D0C62">
        <w:rPr>
          <w:rFonts w:eastAsia="Times New Roman" w:cs="Arial"/>
          <w:b/>
          <w:color w:val="701471"/>
          <w:sz w:val="28"/>
          <w:szCs w:val="28"/>
          <w:lang w:eastAsia="en-US"/>
        </w:rPr>
        <w:t>p</w:t>
      </w:r>
      <w:r w:rsidRPr="00881099">
        <w:rPr>
          <w:rFonts w:eastAsia="Times New Roman" w:cs="Arial"/>
          <w:b/>
          <w:color w:val="701471"/>
          <w:sz w:val="28"/>
          <w:szCs w:val="28"/>
          <w:lang w:eastAsia="en-US"/>
        </w:rPr>
        <w:t xml:space="preserve">ay </w:t>
      </w:r>
      <w:r w:rsidR="001D0C62">
        <w:rPr>
          <w:rFonts w:eastAsia="Times New Roman" w:cs="Arial"/>
          <w:b/>
          <w:color w:val="701471"/>
          <w:sz w:val="28"/>
          <w:szCs w:val="28"/>
          <w:lang w:eastAsia="en-US"/>
        </w:rPr>
        <w:t>g</w:t>
      </w:r>
      <w:r w:rsidRPr="00881099">
        <w:rPr>
          <w:rFonts w:eastAsia="Times New Roman" w:cs="Arial"/>
          <w:b/>
          <w:color w:val="701471"/>
          <w:sz w:val="28"/>
          <w:szCs w:val="28"/>
          <w:lang w:eastAsia="en-US"/>
        </w:rPr>
        <w:t>ap</w:t>
      </w:r>
      <w:r w:rsidR="00B85AF8">
        <w:rPr>
          <w:rFonts w:eastAsia="Times New Roman" w:cs="Arial"/>
          <w:b/>
          <w:color w:val="701471"/>
          <w:sz w:val="28"/>
          <w:szCs w:val="28"/>
          <w:lang w:eastAsia="en-US"/>
        </w:rPr>
        <w:t>s</w:t>
      </w:r>
      <w:r w:rsidRPr="00881099">
        <w:rPr>
          <w:rFonts w:eastAsia="Times New Roman" w:cs="Arial"/>
          <w:b/>
          <w:color w:val="701471"/>
          <w:sz w:val="28"/>
          <w:szCs w:val="28"/>
          <w:lang w:eastAsia="en-US"/>
        </w:rPr>
        <w:t xml:space="preserve"> </w:t>
      </w:r>
      <w:r>
        <w:rPr>
          <w:rFonts w:eastAsia="Times New Roman" w:cs="Arial"/>
          <w:b/>
          <w:color w:val="701471"/>
          <w:sz w:val="28"/>
          <w:szCs w:val="28"/>
          <w:lang w:eastAsia="en-US"/>
        </w:rPr>
        <w:t xml:space="preserve">and </w:t>
      </w:r>
      <w:r w:rsidR="001D0C62">
        <w:rPr>
          <w:rFonts w:eastAsia="Times New Roman" w:cs="Arial"/>
          <w:b/>
          <w:color w:val="701471"/>
          <w:sz w:val="28"/>
          <w:szCs w:val="28"/>
          <w:lang w:eastAsia="en-US"/>
        </w:rPr>
        <w:t>w</w:t>
      </w:r>
      <w:r>
        <w:rPr>
          <w:rFonts w:eastAsia="Times New Roman" w:cs="Arial"/>
          <w:b/>
          <w:color w:val="701471"/>
          <w:sz w:val="28"/>
          <w:szCs w:val="28"/>
          <w:lang w:eastAsia="en-US"/>
        </w:rPr>
        <w:t xml:space="preserve">orkforce </w:t>
      </w:r>
      <w:r w:rsidR="001D0C62">
        <w:rPr>
          <w:rFonts w:eastAsia="Times New Roman" w:cs="Arial"/>
          <w:b/>
          <w:color w:val="701471"/>
          <w:sz w:val="28"/>
          <w:szCs w:val="28"/>
          <w:lang w:eastAsia="en-US"/>
        </w:rPr>
        <w:t>p</w:t>
      </w:r>
      <w:r>
        <w:rPr>
          <w:rFonts w:eastAsia="Times New Roman" w:cs="Arial"/>
          <w:b/>
          <w:color w:val="701471"/>
          <w:sz w:val="28"/>
          <w:szCs w:val="28"/>
          <w:lang w:eastAsia="en-US"/>
        </w:rPr>
        <w:t>rofile</w:t>
      </w:r>
      <w:bookmarkEnd w:id="40"/>
      <w:bookmarkEnd w:id="41"/>
      <w:r w:rsidRPr="00881099">
        <w:rPr>
          <w:rFonts w:eastAsia="Times New Roman" w:cs="Arial"/>
          <w:b/>
          <w:color w:val="701471"/>
          <w:sz w:val="28"/>
          <w:szCs w:val="28"/>
          <w:lang w:eastAsia="en-US"/>
        </w:rPr>
        <w:t xml:space="preserve"> </w:t>
      </w:r>
    </w:p>
    <w:tbl>
      <w:tblPr>
        <w:tblpPr w:leftFromText="180" w:rightFromText="180" w:vertAnchor="text" w:horzAnchor="margin" w:tblpXSpec="center" w:tblpY="-23"/>
        <w:tblW w:w="8465" w:type="dxa"/>
        <w:tblLook w:val="04A0" w:firstRow="1" w:lastRow="0" w:firstColumn="1" w:lastColumn="0" w:noHBand="0" w:noVBand="1"/>
      </w:tblPr>
      <w:tblGrid>
        <w:gridCol w:w="2366"/>
        <w:gridCol w:w="1097"/>
        <w:gridCol w:w="1220"/>
        <w:gridCol w:w="1296"/>
        <w:gridCol w:w="1083"/>
        <w:gridCol w:w="1403"/>
      </w:tblGrid>
      <w:tr w:rsidR="00BA66AF" w:rsidRPr="00CC4FBF" w14:paraId="4201B20C" w14:textId="77777777" w:rsidTr="006B3F93">
        <w:trPr>
          <w:trHeight w:val="1252"/>
        </w:trPr>
        <w:tc>
          <w:tcPr>
            <w:tcW w:w="2366" w:type="dxa"/>
            <w:tcBorders>
              <w:top w:val="single" w:sz="4" w:space="0" w:color="auto"/>
              <w:left w:val="single" w:sz="4" w:space="0" w:color="auto"/>
              <w:bottom w:val="single" w:sz="4" w:space="0" w:color="auto"/>
              <w:right w:val="single" w:sz="4" w:space="0" w:color="auto"/>
            </w:tcBorders>
            <w:shd w:val="clear" w:color="auto" w:fill="CC99FF"/>
            <w:noWrap/>
            <w:hideMark/>
          </w:tcPr>
          <w:p w14:paraId="4E56EFC8" w14:textId="77777777" w:rsidR="00BA66AF" w:rsidRPr="00DF387F" w:rsidRDefault="00BA66AF" w:rsidP="003129E6">
            <w:pPr>
              <w:jc w:val="both"/>
              <w:rPr>
                <w:rFonts w:ascii="Arial" w:eastAsia="Times New Roman" w:hAnsi="Arial" w:cs="Arial"/>
                <w:b/>
                <w:bCs/>
                <w:color w:val="000000"/>
                <w:sz w:val="24"/>
                <w:szCs w:val="24"/>
              </w:rPr>
            </w:pPr>
            <w:r w:rsidRPr="00DF387F">
              <w:rPr>
                <w:rFonts w:ascii="Arial" w:eastAsia="Times New Roman" w:hAnsi="Arial" w:cs="Arial"/>
                <w:b/>
                <w:bCs/>
                <w:color w:val="000000"/>
                <w:sz w:val="24"/>
                <w:szCs w:val="24"/>
              </w:rPr>
              <w:t> </w:t>
            </w:r>
          </w:p>
        </w:tc>
        <w:tc>
          <w:tcPr>
            <w:tcW w:w="1097" w:type="dxa"/>
            <w:tcBorders>
              <w:top w:val="single" w:sz="4" w:space="0" w:color="auto"/>
              <w:left w:val="nil"/>
              <w:bottom w:val="single" w:sz="4" w:space="0" w:color="auto"/>
              <w:right w:val="single" w:sz="4" w:space="0" w:color="auto"/>
            </w:tcBorders>
            <w:shd w:val="clear" w:color="auto" w:fill="CC99FF"/>
            <w:hideMark/>
          </w:tcPr>
          <w:p w14:paraId="7839BD78" w14:textId="4FC19042" w:rsidR="00BA66AF" w:rsidRPr="00DF387F" w:rsidRDefault="00D504BF" w:rsidP="003129E6">
            <w:pPr>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Upper </w:t>
            </w:r>
            <w:r w:rsidR="00BA66AF" w:rsidRPr="00DF387F">
              <w:rPr>
                <w:rFonts w:ascii="Arial" w:eastAsia="Times New Roman" w:hAnsi="Arial" w:cs="Arial"/>
                <w:b/>
                <w:bCs/>
                <w:color w:val="000000"/>
                <w:sz w:val="24"/>
                <w:szCs w:val="24"/>
              </w:rPr>
              <w:t>pay quartile</w:t>
            </w:r>
          </w:p>
        </w:tc>
        <w:tc>
          <w:tcPr>
            <w:tcW w:w="1220" w:type="dxa"/>
            <w:tcBorders>
              <w:top w:val="single" w:sz="4" w:space="0" w:color="auto"/>
              <w:left w:val="nil"/>
              <w:bottom w:val="single" w:sz="4" w:space="0" w:color="auto"/>
              <w:right w:val="single" w:sz="4" w:space="0" w:color="auto"/>
            </w:tcBorders>
            <w:shd w:val="clear" w:color="auto" w:fill="CC99FF"/>
            <w:hideMark/>
          </w:tcPr>
          <w:p w14:paraId="5A26A16C" w14:textId="77777777" w:rsidR="00BA66AF" w:rsidRPr="00DF387F" w:rsidRDefault="00BA66AF" w:rsidP="003129E6">
            <w:pPr>
              <w:jc w:val="both"/>
              <w:rPr>
                <w:rFonts w:ascii="Arial" w:eastAsia="Times New Roman" w:hAnsi="Arial" w:cs="Arial"/>
                <w:b/>
                <w:bCs/>
                <w:color w:val="000000"/>
                <w:sz w:val="24"/>
                <w:szCs w:val="24"/>
              </w:rPr>
            </w:pPr>
            <w:r w:rsidRPr="00DF387F">
              <w:rPr>
                <w:rFonts w:ascii="Arial" w:eastAsia="Times New Roman" w:hAnsi="Arial" w:cs="Arial"/>
                <w:b/>
                <w:bCs/>
                <w:color w:val="000000"/>
                <w:sz w:val="24"/>
                <w:szCs w:val="24"/>
              </w:rPr>
              <w:t>Upper middle pay quartile</w:t>
            </w:r>
          </w:p>
        </w:tc>
        <w:tc>
          <w:tcPr>
            <w:tcW w:w="1296" w:type="dxa"/>
            <w:tcBorders>
              <w:top w:val="single" w:sz="4" w:space="0" w:color="auto"/>
              <w:left w:val="nil"/>
              <w:bottom w:val="single" w:sz="4" w:space="0" w:color="auto"/>
              <w:right w:val="single" w:sz="4" w:space="0" w:color="auto"/>
            </w:tcBorders>
            <w:shd w:val="clear" w:color="auto" w:fill="CC99FF"/>
            <w:hideMark/>
          </w:tcPr>
          <w:p w14:paraId="170B9DC1" w14:textId="77777777" w:rsidR="00BA66AF" w:rsidRPr="00DF387F" w:rsidRDefault="00BA66AF" w:rsidP="003129E6">
            <w:pPr>
              <w:jc w:val="both"/>
              <w:rPr>
                <w:rFonts w:ascii="Arial" w:eastAsia="Times New Roman" w:hAnsi="Arial" w:cs="Arial"/>
                <w:b/>
                <w:bCs/>
                <w:color w:val="000000"/>
                <w:sz w:val="24"/>
                <w:szCs w:val="24"/>
              </w:rPr>
            </w:pPr>
            <w:r w:rsidRPr="00DF387F">
              <w:rPr>
                <w:rFonts w:ascii="Arial" w:eastAsia="Times New Roman" w:hAnsi="Arial" w:cs="Arial"/>
                <w:b/>
                <w:bCs/>
                <w:color w:val="000000"/>
                <w:sz w:val="24"/>
                <w:szCs w:val="24"/>
              </w:rPr>
              <w:t>Lower middle pay quartile</w:t>
            </w:r>
          </w:p>
        </w:tc>
        <w:tc>
          <w:tcPr>
            <w:tcW w:w="1083" w:type="dxa"/>
            <w:tcBorders>
              <w:top w:val="single" w:sz="4" w:space="0" w:color="auto"/>
              <w:left w:val="nil"/>
              <w:bottom w:val="single" w:sz="4" w:space="0" w:color="auto"/>
              <w:right w:val="single" w:sz="4" w:space="0" w:color="auto"/>
            </w:tcBorders>
            <w:shd w:val="clear" w:color="auto" w:fill="CC99FF"/>
            <w:hideMark/>
          </w:tcPr>
          <w:p w14:paraId="33AFAFB5" w14:textId="627880E6" w:rsidR="00BA66AF" w:rsidRPr="00DF387F" w:rsidRDefault="00BA66AF" w:rsidP="003129E6">
            <w:pPr>
              <w:jc w:val="both"/>
              <w:rPr>
                <w:rFonts w:ascii="Arial" w:eastAsia="Times New Roman" w:hAnsi="Arial" w:cs="Arial"/>
                <w:b/>
                <w:bCs/>
                <w:color w:val="000000"/>
                <w:sz w:val="24"/>
                <w:szCs w:val="24"/>
              </w:rPr>
            </w:pPr>
            <w:r w:rsidRPr="00DF387F">
              <w:rPr>
                <w:rFonts w:ascii="Arial" w:eastAsia="Times New Roman" w:hAnsi="Arial" w:cs="Arial"/>
                <w:b/>
                <w:bCs/>
                <w:color w:val="000000"/>
                <w:sz w:val="24"/>
                <w:szCs w:val="24"/>
              </w:rPr>
              <w:t>Lowe</w:t>
            </w:r>
            <w:r w:rsidR="00D504BF">
              <w:rPr>
                <w:rFonts w:ascii="Arial" w:eastAsia="Times New Roman" w:hAnsi="Arial" w:cs="Arial"/>
                <w:b/>
                <w:bCs/>
                <w:color w:val="000000"/>
                <w:sz w:val="24"/>
                <w:szCs w:val="24"/>
              </w:rPr>
              <w:t>r</w:t>
            </w:r>
            <w:r w:rsidRPr="00DF387F">
              <w:rPr>
                <w:rFonts w:ascii="Arial" w:eastAsia="Times New Roman" w:hAnsi="Arial" w:cs="Arial"/>
                <w:b/>
                <w:bCs/>
                <w:color w:val="000000"/>
                <w:sz w:val="24"/>
                <w:szCs w:val="24"/>
              </w:rPr>
              <w:t xml:space="preserve"> pay quartile</w:t>
            </w:r>
          </w:p>
        </w:tc>
        <w:tc>
          <w:tcPr>
            <w:tcW w:w="1403" w:type="dxa"/>
            <w:tcBorders>
              <w:top w:val="single" w:sz="4" w:space="0" w:color="auto"/>
              <w:left w:val="nil"/>
              <w:bottom w:val="single" w:sz="4" w:space="0" w:color="auto"/>
              <w:right w:val="single" w:sz="4" w:space="0" w:color="auto"/>
            </w:tcBorders>
            <w:shd w:val="clear" w:color="auto" w:fill="CC99FF"/>
            <w:hideMark/>
          </w:tcPr>
          <w:p w14:paraId="75F48E3D" w14:textId="73672DD7" w:rsidR="00BA66AF" w:rsidRPr="00DF387F" w:rsidRDefault="00BA66AF" w:rsidP="003129E6">
            <w:pPr>
              <w:jc w:val="both"/>
              <w:rPr>
                <w:rFonts w:ascii="Arial" w:eastAsia="Times New Roman" w:hAnsi="Arial" w:cs="Arial"/>
                <w:b/>
                <w:bCs/>
                <w:color w:val="000000"/>
                <w:sz w:val="24"/>
                <w:szCs w:val="24"/>
              </w:rPr>
            </w:pPr>
            <w:r w:rsidRPr="00DF387F">
              <w:rPr>
                <w:rFonts w:ascii="Arial" w:eastAsia="Times New Roman" w:hAnsi="Arial" w:cs="Arial"/>
                <w:b/>
                <w:bCs/>
                <w:color w:val="000000"/>
                <w:sz w:val="24"/>
                <w:szCs w:val="24"/>
              </w:rPr>
              <w:t>Workforce profile - March 202</w:t>
            </w:r>
            <w:r w:rsidR="00B83546">
              <w:rPr>
                <w:rFonts w:ascii="Arial" w:eastAsia="Times New Roman" w:hAnsi="Arial" w:cs="Arial"/>
                <w:b/>
                <w:bCs/>
                <w:color w:val="000000"/>
                <w:sz w:val="24"/>
                <w:szCs w:val="24"/>
              </w:rPr>
              <w:t>2</w:t>
            </w:r>
            <w:r w:rsidRPr="00DF387F">
              <w:rPr>
                <w:rFonts w:ascii="Arial" w:eastAsia="Times New Roman" w:hAnsi="Arial" w:cs="Arial"/>
                <w:b/>
                <w:bCs/>
                <w:color w:val="000000"/>
                <w:sz w:val="24"/>
                <w:szCs w:val="24"/>
              </w:rPr>
              <w:t xml:space="preserve"> (disclosed only)</w:t>
            </w:r>
          </w:p>
        </w:tc>
      </w:tr>
      <w:tr w:rsidR="00BA66AF" w:rsidRPr="00CC4FBF" w14:paraId="5B099C18" w14:textId="77777777" w:rsidTr="00B83546">
        <w:trPr>
          <w:trHeight w:val="343"/>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561841D0" w14:textId="77777777" w:rsidR="00BA66AF" w:rsidRPr="00DF387F" w:rsidRDefault="00BA66AF" w:rsidP="003129E6">
            <w:pPr>
              <w:jc w:val="both"/>
              <w:rPr>
                <w:rFonts w:ascii="Arial" w:eastAsia="Times New Roman" w:hAnsi="Arial" w:cs="Arial"/>
                <w:color w:val="000000"/>
                <w:sz w:val="24"/>
                <w:szCs w:val="24"/>
              </w:rPr>
            </w:pPr>
            <w:r w:rsidRPr="00DF387F">
              <w:rPr>
                <w:rFonts w:ascii="Arial" w:eastAsia="Times New Roman" w:hAnsi="Arial" w:cs="Arial"/>
                <w:color w:val="000000"/>
                <w:sz w:val="24"/>
                <w:szCs w:val="24"/>
              </w:rPr>
              <w:t>All Asian groups</w:t>
            </w:r>
          </w:p>
        </w:tc>
        <w:tc>
          <w:tcPr>
            <w:tcW w:w="1097" w:type="dxa"/>
            <w:tcBorders>
              <w:top w:val="nil"/>
              <w:left w:val="nil"/>
              <w:bottom w:val="single" w:sz="4" w:space="0" w:color="auto"/>
              <w:right w:val="single" w:sz="4" w:space="0" w:color="auto"/>
            </w:tcBorders>
            <w:shd w:val="clear" w:color="auto" w:fill="auto"/>
            <w:noWrap/>
            <w:vAlign w:val="bottom"/>
          </w:tcPr>
          <w:p w14:paraId="7BA19F07" w14:textId="67C315C9" w:rsidR="00BA66AF" w:rsidRPr="00DF387F" w:rsidRDefault="00C67E1D"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9%</w:t>
            </w:r>
          </w:p>
        </w:tc>
        <w:tc>
          <w:tcPr>
            <w:tcW w:w="1220" w:type="dxa"/>
            <w:tcBorders>
              <w:top w:val="nil"/>
              <w:left w:val="nil"/>
              <w:bottom w:val="single" w:sz="4" w:space="0" w:color="auto"/>
              <w:right w:val="single" w:sz="4" w:space="0" w:color="auto"/>
            </w:tcBorders>
            <w:shd w:val="clear" w:color="auto" w:fill="auto"/>
            <w:noWrap/>
            <w:vAlign w:val="bottom"/>
          </w:tcPr>
          <w:p w14:paraId="025EC0EA" w14:textId="08529EF8" w:rsidR="00BA66AF" w:rsidRPr="00DF387F" w:rsidRDefault="00C67E1D"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11%</w:t>
            </w:r>
          </w:p>
        </w:tc>
        <w:tc>
          <w:tcPr>
            <w:tcW w:w="1296" w:type="dxa"/>
            <w:tcBorders>
              <w:top w:val="nil"/>
              <w:left w:val="nil"/>
              <w:bottom w:val="single" w:sz="4" w:space="0" w:color="auto"/>
              <w:right w:val="single" w:sz="4" w:space="0" w:color="auto"/>
            </w:tcBorders>
            <w:shd w:val="clear" w:color="auto" w:fill="auto"/>
            <w:noWrap/>
            <w:vAlign w:val="bottom"/>
          </w:tcPr>
          <w:p w14:paraId="081B7DBE" w14:textId="52C4292D" w:rsidR="00BA66AF" w:rsidRPr="00DF387F" w:rsidRDefault="00C67E1D"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14%</w:t>
            </w:r>
          </w:p>
        </w:tc>
        <w:tc>
          <w:tcPr>
            <w:tcW w:w="1083" w:type="dxa"/>
            <w:tcBorders>
              <w:top w:val="nil"/>
              <w:left w:val="nil"/>
              <w:bottom w:val="single" w:sz="4" w:space="0" w:color="auto"/>
              <w:right w:val="single" w:sz="4" w:space="0" w:color="auto"/>
            </w:tcBorders>
            <w:shd w:val="clear" w:color="auto" w:fill="auto"/>
            <w:noWrap/>
            <w:vAlign w:val="bottom"/>
          </w:tcPr>
          <w:p w14:paraId="21B3A65D" w14:textId="1A8CC9E1" w:rsidR="00BA66AF" w:rsidRPr="00DF387F" w:rsidRDefault="00C67E1D"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14%</w:t>
            </w:r>
          </w:p>
        </w:tc>
        <w:tc>
          <w:tcPr>
            <w:tcW w:w="1403" w:type="dxa"/>
            <w:tcBorders>
              <w:top w:val="nil"/>
              <w:left w:val="nil"/>
              <w:bottom w:val="single" w:sz="4" w:space="0" w:color="auto"/>
              <w:right w:val="single" w:sz="4" w:space="0" w:color="auto"/>
            </w:tcBorders>
            <w:shd w:val="clear" w:color="auto" w:fill="auto"/>
            <w:noWrap/>
            <w:vAlign w:val="bottom"/>
          </w:tcPr>
          <w:p w14:paraId="0401FB12" w14:textId="49F1DC76" w:rsidR="00BA66AF" w:rsidRPr="00DF387F" w:rsidRDefault="00095B3B"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8%</w:t>
            </w:r>
          </w:p>
        </w:tc>
      </w:tr>
      <w:tr w:rsidR="00BA66AF" w:rsidRPr="00CC4FBF" w14:paraId="0634F95F" w14:textId="77777777" w:rsidTr="00B83546">
        <w:trPr>
          <w:trHeight w:val="343"/>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1AB62FE8" w14:textId="77777777" w:rsidR="00BA66AF" w:rsidRPr="00DF387F" w:rsidRDefault="00BA66AF" w:rsidP="003129E6">
            <w:pPr>
              <w:jc w:val="both"/>
              <w:rPr>
                <w:rFonts w:ascii="Arial" w:eastAsia="Times New Roman" w:hAnsi="Arial" w:cs="Arial"/>
                <w:color w:val="000000"/>
                <w:sz w:val="24"/>
                <w:szCs w:val="24"/>
              </w:rPr>
            </w:pPr>
            <w:r w:rsidRPr="00DF387F">
              <w:rPr>
                <w:rFonts w:ascii="Arial" w:eastAsia="Times New Roman" w:hAnsi="Arial" w:cs="Arial"/>
                <w:color w:val="000000"/>
                <w:sz w:val="24"/>
                <w:szCs w:val="24"/>
              </w:rPr>
              <w:t>All Black groups</w:t>
            </w:r>
          </w:p>
        </w:tc>
        <w:tc>
          <w:tcPr>
            <w:tcW w:w="1097" w:type="dxa"/>
            <w:tcBorders>
              <w:top w:val="nil"/>
              <w:left w:val="nil"/>
              <w:bottom w:val="single" w:sz="4" w:space="0" w:color="auto"/>
              <w:right w:val="single" w:sz="4" w:space="0" w:color="auto"/>
            </w:tcBorders>
            <w:shd w:val="clear" w:color="auto" w:fill="auto"/>
            <w:noWrap/>
            <w:vAlign w:val="bottom"/>
          </w:tcPr>
          <w:p w14:paraId="5A5897B8" w14:textId="1B1B9611" w:rsidR="00BA66AF" w:rsidRPr="00DF387F" w:rsidRDefault="00906E6F"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30%</w:t>
            </w:r>
          </w:p>
        </w:tc>
        <w:tc>
          <w:tcPr>
            <w:tcW w:w="1220" w:type="dxa"/>
            <w:tcBorders>
              <w:top w:val="nil"/>
              <w:left w:val="nil"/>
              <w:bottom w:val="single" w:sz="4" w:space="0" w:color="auto"/>
              <w:right w:val="single" w:sz="4" w:space="0" w:color="auto"/>
            </w:tcBorders>
            <w:shd w:val="clear" w:color="auto" w:fill="auto"/>
            <w:noWrap/>
            <w:vAlign w:val="bottom"/>
          </w:tcPr>
          <w:p w14:paraId="13C14FC7" w14:textId="57EF2125" w:rsidR="00BA66AF" w:rsidRPr="00DF387F" w:rsidRDefault="00B564FC"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37%</w:t>
            </w:r>
          </w:p>
        </w:tc>
        <w:tc>
          <w:tcPr>
            <w:tcW w:w="1296" w:type="dxa"/>
            <w:tcBorders>
              <w:top w:val="nil"/>
              <w:left w:val="nil"/>
              <w:bottom w:val="single" w:sz="4" w:space="0" w:color="auto"/>
              <w:right w:val="single" w:sz="4" w:space="0" w:color="auto"/>
            </w:tcBorders>
            <w:shd w:val="clear" w:color="auto" w:fill="auto"/>
            <w:noWrap/>
            <w:vAlign w:val="bottom"/>
          </w:tcPr>
          <w:p w14:paraId="7A1E4847" w14:textId="45604371" w:rsidR="00BA66AF" w:rsidRPr="00DF387F" w:rsidRDefault="00B564FC"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38%</w:t>
            </w:r>
          </w:p>
        </w:tc>
        <w:tc>
          <w:tcPr>
            <w:tcW w:w="1083" w:type="dxa"/>
            <w:tcBorders>
              <w:top w:val="nil"/>
              <w:left w:val="nil"/>
              <w:bottom w:val="single" w:sz="4" w:space="0" w:color="auto"/>
              <w:right w:val="single" w:sz="4" w:space="0" w:color="auto"/>
            </w:tcBorders>
            <w:shd w:val="clear" w:color="auto" w:fill="auto"/>
            <w:noWrap/>
            <w:vAlign w:val="bottom"/>
          </w:tcPr>
          <w:p w14:paraId="76C7B477" w14:textId="5F30FA00" w:rsidR="00BA66AF" w:rsidRPr="00DF387F" w:rsidRDefault="00B564FC"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45%</w:t>
            </w:r>
          </w:p>
        </w:tc>
        <w:tc>
          <w:tcPr>
            <w:tcW w:w="1403" w:type="dxa"/>
            <w:tcBorders>
              <w:top w:val="nil"/>
              <w:left w:val="nil"/>
              <w:bottom w:val="single" w:sz="4" w:space="0" w:color="auto"/>
              <w:right w:val="single" w:sz="4" w:space="0" w:color="auto"/>
            </w:tcBorders>
            <w:shd w:val="clear" w:color="auto" w:fill="auto"/>
            <w:noWrap/>
            <w:vAlign w:val="bottom"/>
          </w:tcPr>
          <w:p w14:paraId="66632FFD" w14:textId="2FFBEBDF" w:rsidR="00BA66AF" w:rsidRPr="00DF387F" w:rsidRDefault="00095B3B"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30%</w:t>
            </w:r>
          </w:p>
        </w:tc>
      </w:tr>
      <w:tr w:rsidR="00BA66AF" w:rsidRPr="00CC4FBF" w14:paraId="40D51DA1" w14:textId="77777777" w:rsidTr="00B83546">
        <w:trPr>
          <w:trHeight w:val="343"/>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394F59AD" w14:textId="77777777" w:rsidR="00BA66AF" w:rsidRPr="00DF387F" w:rsidRDefault="00BA66AF" w:rsidP="003129E6">
            <w:pPr>
              <w:jc w:val="both"/>
              <w:rPr>
                <w:rFonts w:ascii="Arial" w:eastAsia="Times New Roman" w:hAnsi="Arial" w:cs="Arial"/>
                <w:color w:val="000000"/>
                <w:sz w:val="24"/>
                <w:szCs w:val="24"/>
              </w:rPr>
            </w:pPr>
            <w:r w:rsidRPr="00DF387F">
              <w:rPr>
                <w:rFonts w:ascii="Arial" w:eastAsia="Times New Roman" w:hAnsi="Arial" w:cs="Arial"/>
                <w:color w:val="000000"/>
                <w:sz w:val="24"/>
                <w:szCs w:val="24"/>
              </w:rPr>
              <w:t>All Mixed groups</w:t>
            </w:r>
          </w:p>
        </w:tc>
        <w:tc>
          <w:tcPr>
            <w:tcW w:w="1097" w:type="dxa"/>
            <w:tcBorders>
              <w:top w:val="nil"/>
              <w:left w:val="nil"/>
              <w:bottom w:val="single" w:sz="4" w:space="0" w:color="auto"/>
              <w:right w:val="single" w:sz="4" w:space="0" w:color="auto"/>
            </w:tcBorders>
            <w:shd w:val="clear" w:color="auto" w:fill="auto"/>
            <w:noWrap/>
            <w:vAlign w:val="bottom"/>
          </w:tcPr>
          <w:p w14:paraId="3430031C" w14:textId="6FF1770C" w:rsidR="00BA66AF" w:rsidRPr="00DF387F" w:rsidRDefault="00E561E4"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6%</w:t>
            </w:r>
          </w:p>
        </w:tc>
        <w:tc>
          <w:tcPr>
            <w:tcW w:w="1220" w:type="dxa"/>
            <w:tcBorders>
              <w:top w:val="nil"/>
              <w:left w:val="nil"/>
              <w:bottom w:val="single" w:sz="4" w:space="0" w:color="auto"/>
              <w:right w:val="single" w:sz="4" w:space="0" w:color="auto"/>
            </w:tcBorders>
            <w:shd w:val="clear" w:color="auto" w:fill="auto"/>
            <w:noWrap/>
            <w:vAlign w:val="bottom"/>
          </w:tcPr>
          <w:p w14:paraId="30F42B08" w14:textId="12EBA045" w:rsidR="00BA66AF" w:rsidRPr="00DF387F" w:rsidRDefault="00E561E4"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8%</w:t>
            </w:r>
          </w:p>
        </w:tc>
        <w:tc>
          <w:tcPr>
            <w:tcW w:w="1296" w:type="dxa"/>
            <w:tcBorders>
              <w:top w:val="nil"/>
              <w:left w:val="nil"/>
              <w:bottom w:val="single" w:sz="4" w:space="0" w:color="auto"/>
              <w:right w:val="single" w:sz="4" w:space="0" w:color="auto"/>
            </w:tcBorders>
            <w:shd w:val="clear" w:color="auto" w:fill="auto"/>
            <w:noWrap/>
            <w:vAlign w:val="bottom"/>
          </w:tcPr>
          <w:p w14:paraId="22238DED" w14:textId="5CBC9D91" w:rsidR="00BA66AF" w:rsidRPr="00DF387F" w:rsidRDefault="00E561E4"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13%</w:t>
            </w:r>
          </w:p>
        </w:tc>
        <w:tc>
          <w:tcPr>
            <w:tcW w:w="1083" w:type="dxa"/>
            <w:tcBorders>
              <w:top w:val="nil"/>
              <w:left w:val="nil"/>
              <w:bottom w:val="single" w:sz="4" w:space="0" w:color="auto"/>
              <w:right w:val="single" w:sz="4" w:space="0" w:color="auto"/>
            </w:tcBorders>
            <w:shd w:val="clear" w:color="auto" w:fill="auto"/>
            <w:noWrap/>
            <w:vAlign w:val="bottom"/>
          </w:tcPr>
          <w:p w14:paraId="49088388" w14:textId="28D704BB" w:rsidR="00BA66AF" w:rsidRPr="00DF387F" w:rsidRDefault="00E561E4"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15%</w:t>
            </w:r>
          </w:p>
        </w:tc>
        <w:tc>
          <w:tcPr>
            <w:tcW w:w="1403" w:type="dxa"/>
            <w:tcBorders>
              <w:top w:val="nil"/>
              <w:left w:val="nil"/>
              <w:bottom w:val="single" w:sz="4" w:space="0" w:color="auto"/>
              <w:right w:val="single" w:sz="4" w:space="0" w:color="auto"/>
            </w:tcBorders>
            <w:shd w:val="clear" w:color="auto" w:fill="auto"/>
            <w:noWrap/>
            <w:vAlign w:val="bottom"/>
          </w:tcPr>
          <w:p w14:paraId="66AAC85A" w14:textId="5476355D" w:rsidR="00BA66AF" w:rsidRPr="00DF387F" w:rsidRDefault="00095B3B"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5%</w:t>
            </w:r>
          </w:p>
        </w:tc>
      </w:tr>
      <w:tr w:rsidR="00BA66AF" w:rsidRPr="00CC4FBF" w14:paraId="49E188AD" w14:textId="77777777" w:rsidTr="00B83546">
        <w:trPr>
          <w:trHeight w:val="248"/>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4ADE89C5" w14:textId="77777777" w:rsidR="00BA66AF" w:rsidRPr="00DF387F" w:rsidRDefault="00BA66AF" w:rsidP="003129E6">
            <w:pPr>
              <w:jc w:val="both"/>
              <w:rPr>
                <w:rFonts w:ascii="Arial" w:eastAsia="Times New Roman" w:hAnsi="Arial" w:cs="Arial"/>
                <w:color w:val="000000"/>
                <w:sz w:val="24"/>
                <w:szCs w:val="24"/>
              </w:rPr>
            </w:pPr>
            <w:r w:rsidRPr="00DF387F">
              <w:rPr>
                <w:rFonts w:ascii="Arial" w:eastAsia="Times New Roman" w:hAnsi="Arial" w:cs="Arial"/>
                <w:color w:val="000000"/>
                <w:sz w:val="24"/>
                <w:szCs w:val="24"/>
              </w:rPr>
              <w:t>All other groups</w:t>
            </w:r>
          </w:p>
        </w:tc>
        <w:tc>
          <w:tcPr>
            <w:tcW w:w="1097" w:type="dxa"/>
            <w:tcBorders>
              <w:top w:val="nil"/>
              <w:left w:val="nil"/>
              <w:bottom w:val="single" w:sz="4" w:space="0" w:color="auto"/>
              <w:right w:val="single" w:sz="4" w:space="0" w:color="auto"/>
            </w:tcBorders>
            <w:shd w:val="clear" w:color="auto" w:fill="auto"/>
            <w:noWrap/>
            <w:vAlign w:val="bottom"/>
          </w:tcPr>
          <w:p w14:paraId="56583410" w14:textId="75B4FC34" w:rsidR="00BA66AF" w:rsidRPr="00DF387F" w:rsidRDefault="00C22811"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7%</w:t>
            </w:r>
          </w:p>
        </w:tc>
        <w:tc>
          <w:tcPr>
            <w:tcW w:w="1220" w:type="dxa"/>
            <w:tcBorders>
              <w:top w:val="nil"/>
              <w:left w:val="nil"/>
              <w:bottom w:val="single" w:sz="4" w:space="0" w:color="auto"/>
              <w:right w:val="single" w:sz="4" w:space="0" w:color="auto"/>
            </w:tcBorders>
            <w:shd w:val="clear" w:color="auto" w:fill="auto"/>
            <w:noWrap/>
            <w:vAlign w:val="bottom"/>
          </w:tcPr>
          <w:p w14:paraId="10D2406D" w14:textId="126DA1EC" w:rsidR="00BA66AF" w:rsidRPr="00DF387F" w:rsidRDefault="00C22811"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5%</w:t>
            </w:r>
          </w:p>
        </w:tc>
        <w:tc>
          <w:tcPr>
            <w:tcW w:w="1296" w:type="dxa"/>
            <w:tcBorders>
              <w:top w:val="nil"/>
              <w:left w:val="nil"/>
              <w:bottom w:val="single" w:sz="4" w:space="0" w:color="auto"/>
              <w:right w:val="single" w:sz="4" w:space="0" w:color="auto"/>
            </w:tcBorders>
            <w:shd w:val="clear" w:color="auto" w:fill="auto"/>
            <w:noWrap/>
            <w:vAlign w:val="bottom"/>
          </w:tcPr>
          <w:p w14:paraId="6CFE5DAD" w14:textId="43B54C51" w:rsidR="00BA66AF" w:rsidRPr="00DF387F" w:rsidRDefault="00C22811"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10%</w:t>
            </w:r>
          </w:p>
        </w:tc>
        <w:tc>
          <w:tcPr>
            <w:tcW w:w="1083" w:type="dxa"/>
            <w:tcBorders>
              <w:top w:val="nil"/>
              <w:left w:val="nil"/>
              <w:bottom w:val="single" w:sz="4" w:space="0" w:color="auto"/>
              <w:right w:val="single" w:sz="4" w:space="0" w:color="auto"/>
            </w:tcBorders>
            <w:shd w:val="clear" w:color="auto" w:fill="auto"/>
            <w:noWrap/>
            <w:vAlign w:val="bottom"/>
          </w:tcPr>
          <w:p w14:paraId="755CAC02" w14:textId="325FDF73" w:rsidR="00BA66AF" w:rsidRPr="00DF387F" w:rsidRDefault="00C22811"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12%</w:t>
            </w:r>
          </w:p>
        </w:tc>
        <w:tc>
          <w:tcPr>
            <w:tcW w:w="1403" w:type="dxa"/>
            <w:tcBorders>
              <w:top w:val="nil"/>
              <w:left w:val="nil"/>
              <w:bottom w:val="single" w:sz="4" w:space="0" w:color="auto"/>
              <w:right w:val="single" w:sz="4" w:space="0" w:color="auto"/>
            </w:tcBorders>
            <w:shd w:val="clear" w:color="auto" w:fill="auto"/>
            <w:noWrap/>
            <w:vAlign w:val="bottom"/>
          </w:tcPr>
          <w:p w14:paraId="7F3FB3CC" w14:textId="0D927A37" w:rsidR="00BA66AF" w:rsidRPr="00DF387F" w:rsidRDefault="00095B3B" w:rsidP="003129E6">
            <w:pPr>
              <w:jc w:val="center"/>
              <w:rPr>
                <w:rFonts w:ascii="Arial" w:eastAsia="Times New Roman" w:hAnsi="Arial" w:cs="Arial"/>
                <w:color w:val="000000"/>
                <w:sz w:val="24"/>
                <w:szCs w:val="24"/>
              </w:rPr>
            </w:pPr>
            <w:r>
              <w:rPr>
                <w:rFonts w:ascii="Arial" w:eastAsia="Times New Roman" w:hAnsi="Arial" w:cs="Arial"/>
                <w:color w:val="000000"/>
                <w:sz w:val="24"/>
                <w:szCs w:val="24"/>
              </w:rPr>
              <w:t>4%</w:t>
            </w:r>
          </w:p>
        </w:tc>
      </w:tr>
    </w:tbl>
    <w:p w14:paraId="6598158A" w14:textId="5EFCA4FA" w:rsidR="00BA66AF" w:rsidRPr="003A673A" w:rsidRDefault="00BA66AF" w:rsidP="00BA66AF">
      <w:pPr>
        <w:pStyle w:val="NormalWeb"/>
        <w:ind w:firstLine="720"/>
        <w:jc w:val="both"/>
        <w:rPr>
          <w:rFonts w:cs="Arial"/>
          <w:i/>
          <w:vertAlign w:val="superscript"/>
        </w:rPr>
      </w:pPr>
      <w:r w:rsidRPr="001A144A">
        <w:rPr>
          <w:rFonts w:cs="Arial"/>
          <w:i/>
          <w:vertAlign w:val="superscript"/>
        </w:rPr>
        <w:t xml:space="preserve">Figure </w:t>
      </w:r>
      <w:r w:rsidR="00DF387F">
        <w:rPr>
          <w:rFonts w:cs="Arial"/>
          <w:i/>
          <w:vertAlign w:val="superscript"/>
        </w:rPr>
        <w:t>8</w:t>
      </w:r>
      <w:r w:rsidRPr="001A144A">
        <w:rPr>
          <w:rFonts w:cs="Arial"/>
          <w:i/>
          <w:vertAlign w:val="superscript"/>
        </w:rPr>
        <w:t xml:space="preserve">: Table showing </w:t>
      </w:r>
      <w:r>
        <w:rPr>
          <w:rFonts w:cs="Arial"/>
          <w:i/>
          <w:vertAlign w:val="superscript"/>
        </w:rPr>
        <w:t>all ethnic groups within pay quartiles as of 31st March 202</w:t>
      </w:r>
      <w:r w:rsidR="00B83546">
        <w:rPr>
          <w:rFonts w:cs="Arial"/>
          <w:i/>
          <w:vertAlign w:val="superscript"/>
        </w:rPr>
        <w:t>2</w:t>
      </w:r>
    </w:p>
    <w:p w14:paraId="167F44FF" w14:textId="650F7551" w:rsidR="00BA66AF" w:rsidRPr="00DF387F" w:rsidRDefault="00BA66AF" w:rsidP="00BA66AF">
      <w:pPr>
        <w:ind w:firstLine="720"/>
        <w:jc w:val="both"/>
        <w:rPr>
          <w:rFonts w:ascii="Arial" w:eastAsia="Times New Roman" w:hAnsi="Arial" w:cs="Arial"/>
          <w:sz w:val="24"/>
          <w:szCs w:val="24"/>
        </w:rPr>
      </w:pPr>
      <w:r w:rsidRPr="00DF387F">
        <w:rPr>
          <w:rFonts w:ascii="Arial" w:eastAsia="Times New Roman" w:hAnsi="Arial" w:cs="Arial"/>
          <w:sz w:val="24"/>
          <w:szCs w:val="24"/>
        </w:rPr>
        <w:t xml:space="preserve">In figure </w:t>
      </w:r>
      <w:r w:rsidR="003815AF">
        <w:rPr>
          <w:rFonts w:ascii="Arial" w:eastAsia="Times New Roman" w:hAnsi="Arial" w:cs="Arial"/>
          <w:sz w:val="24"/>
          <w:szCs w:val="24"/>
        </w:rPr>
        <w:t>8</w:t>
      </w:r>
      <w:r w:rsidRPr="00DF387F">
        <w:rPr>
          <w:rFonts w:ascii="Arial" w:eastAsia="Times New Roman" w:hAnsi="Arial" w:cs="Arial"/>
          <w:sz w:val="24"/>
          <w:szCs w:val="24"/>
        </w:rPr>
        <w:t xml:space="preserve"> (above), the pay quartiles for each ethnic grouping show that:</w:t>
      </w:r>
    </w:p>
    <w:p w14:paraId="4A3B94FD" w14:textId="2B7CA6BE" w:rsidR="00BA66AF" w:rsidRDefault="00BA66AF" w:rsidP="00E424BA">
      <w:pPr>
        <w:pStyle w:val="ListParagraph"/>
        <w:numPr>
          <w:ilvl w:val="0"/>
          <w:numId w:val="9"/>
        </w:numPr>
        <w:jc w:val="both"/>
        <w:rPr>
          <w:rFonts w:cs="Arial"/>
          <w:lang w:val="en"/>
        </w:rPr>
      </w:pPr>
      <w:r>
        <w:rPr>
          <w:rFonts w:cs="Arial"/>
          <w:lang w:val="en"/>
        </w:rPr>
        <w:t>A</w:t>
      </w:r>
      <w:r w:rsidR="00E424BA">
        <w:rPr>
          <w:rFonts w:cs="Arial"/>
          <w:lang w:val="en"/>
        </w:rPr>
        <w:t xml:space="preserve">ll </w:t>
      </w:r>
      <w:r w:rsidR="00671B67">
        <w:rPr>
          <w:rFonts w:cs="Arial"/>
          <w:lang w:val="en"/>
        </w:rPr>
        <w:t xml:space="preserve">Global Majority </w:t>
      </w:r>
      <w:r w:rsidR="00E424BA">
        <w:rPr>
          <w:rFonts w:cs="Arial"/>
          <w:lang w:val="en"/>
        </w:rPr>
        <w:t xml:space="preserve">groups have higher representations than their workforce profile in each </w:t>
      </w:r>
      <w:r w:rsidR="009745FB">
        <w:rPr>
          <w:rFonts w:cs="Arial"/>
          <w:lang w:val="en"/>
        </w:rPr>
        <w:t>quartile</w:t>
      </w:r>
      <w:r w:rsidR="00671B67">
        <w:rPr>
          <w:rFonts w:cs="Arial"/>
          <w:lang w:val="en"/>
        </w:rPr>
        <w:t xml:space="preserve"> </w:t>
      </w:r>
      <w:r w:rsidR="0043032D">
        <w:rPr>
          <w:rFonts w:cs="Arial"/>
          <w:lang w:val="en"/>
        </w:rPr>
        <w:t xml:space="preserve">but have highest representations </w:t>
      </w:r>
      <w:r w:rsidR="003B0829">
        <w:rPr>
          <w:rFonts w:cs="Arial"/>
          <w:lang w:val="en"/>
        </w:rPr>
        <w:lastRenderedPageBreak/>
        <w:t>(compared to their workforce representation</w:t>
      </w:r>
      <w:r w:rsidR="00671B67">
        <w:rPr>
          <w:rFonts w:cs="Arial"/>
          <w:lang w:val="en"/>
        </w:rPr>
        <w:t>)</w:t>
      </w:r>
      <w:r w:rsidR="003B0829">
        <w:rPr>
          <w:rFonts w:cs="Arial"/>
          <w:lang w:val="en"/>
        </w:rPr>
        <w:t xml:space="preserve"> in the low</w:t>
      </w:r>
      <w:r w:rsidR="00671B67">
        <w:rPr>
          <w:rFonts w:cs="Arial"/>
          <w:lang w:val="en"/>
        </w:rPr>
        <w:t>er middle and lowe</w:t>
      </w:r>
      <w:r w:rsidR="00D504BF">
        <w:rPr>
          <w:rFonts w:cs="Arial"/>
          <w:lang w:val="en"/>
        </w:rPr>
        <w:t>r</w:t>
      </w:r>
      <w:r w:rsidR="00671B67">
        <w:rPr>
          <w:rFonts w:cs="Arial"/>
          <w:lang w:val="en"/>
        </w:rPr>
        <w:t xml:space="preserve"> quartiles.</w:t>
      </w:r>
    </w:p>
    <w:p w14:paraId="35361254" w14:textId="18627477" w:rsidR="00BA66AF" w:rsidRDefault="00BA66AF" w:rsidP="00BA66AF">
      <w:pPr>
        <w:pStyle w:val="ListParagraph"/>
        <w:numPr>
          <w:ilvl w:val="0"/>
          <w:numId w:val="9"/>
        </w:numPr>
        <w:jc w:val="both"/>
        <w:rPr>
          <w:rFonts w:cs="Arial"/>
          <w:lang w:val="en"/>
        </w:rPr>
      </w:pPr>
      <w:r>
        <w:rPr>
          <w:rFonts w:cs="Arial"/>
          <w:lang w:val="en"/>
        </w:rPr>
        <w:t xml:space="preserve">Overall, all </w:t>
      </w:r>
      <w:r w:rsidR="009745FB">
        <w:rPr>
          <w:rFonts w:cs="Arial"/>
          <w:lang w:val="en"/>
        </w:rPr>
        <w:t>Global Majority</w:t>
      </w:r>
      <w:r>
        <w:rPr>
          <w:rFonts w:cs="Arial"/>
          <w:lang w:val="en"/>
        </w:rPr>
        <w:t xml:space="preserve"> ethnic groups (Asian, Black, Mixed and Other) have their highest representations in the low</w:t>
      </w:r>
      <w:r w:rsidR="00D504BF">
        <w:rPr>
          <w:rFonts w:cs="Arial"/>
          <w:lang w:val="en"/>
        </w:rPr>
        <w:t>er</w:t>
      </w:r>
      <w:r>
        <w:rPr>
          <w:rFonts w:cs="Arial"/>
          <w:lang w:val="en"/>
        </w:rPr>
        <w:t xml:space="preserve"> paid quartile</w:t>
      </w:r>
      <w:r w:rsidR="006B3F93">
        <w:rPr>
          <w:rFonts w:cs="Arial"/>
          <w:lang w:val="en"/>
        </w:rPr>
        <w:t>.</w:t>
      </w:r>
    </w:p>
    <w:p w14:paraId="2747E34D" w14:textId="216AA73A" w:rsidR="00D73656" w:rsidRDefault="00D73656" w:rsidP="00D73656">
      <w:pPr>
        <w:jc w:val="both"/>
        <w:rPr>
          <w:rFonts w:cs="Arial"/>
          <w:lang w:val="en"/>
        </w:rPr>
      </w:pPr>
    </w:p>
    <w:p w14:paraId="139E2282" w14:textId="78098664" w:rsidR="00D73656" w:rsidRPr="00D73656" w:rsidRDefault="00897D56" w:rsidP="00D73656">
      <w:pPr>
        <w:jc w:val="both"/>
        <w:rPr>
          <w:rFonts w:cs="Arial"/>
          <w:lang w:val="en"/>
        </w:rPr>
      </w:pPr>
      <w:r>
        <w:rPr>
          <w:rFonts w:ascii="Arial" w:eastAsia="Times New Roman" w:hAnsi="Arial" w:cs="Arial"/>
          <w:b/>
          <w:color w:val="701471"/>
          <w:sz w:val="28"/>
          <w:szCs w:val="28"/>
        </w:rPr>
        <w:t>8.</w:t>
      </w:r>
      <w:r>
        <w:rPr>
          <w:rFonts w:ascii="Arial" w:eastAsia="Times New Roman" w:hAnsi="Arial" w:cs="Arial"/>
          <w:b/>
          <w:color w:val="701471"/>
          <w:sz w:val="28"/>
          <w:szCs w:val="28"/>
        </w:rPr>
        <w:tab/>
      </w:r>
      <w:r w:rsidR="00D73656" w:rsidRPr="003F0399">
        <w:rPr>
          <w:rFonts w:ascii="Arial" w:eastAsia="Times New Roman" w:hAnsi="Arial" w:cs="Arial"/>
          <w:b/>
          <w:color w:val="701471"/>
          <w:sz w:val="28"/>
          <w:szCs w:val="28"/>
        </w:rPr>
        <w:t>Reasons for</w:t>
      </w:r>
      <w:r w:rsidR="00D73656" w:rsidRPr="003F0399">
        <w:rPr>
          <w:rFonts w:ascii="Arial" w:eastAsia="Times New Roman" w:hAnsi="Arial"/>
          <w:color w:val="701471"/>
          <w:sz w:val="28"/>
          <w:szCs w:val="28"/>
        </w:rPr>
        <w:t xml:space="preserve"> </w:t>
      </w:r>
      <w:r>
        <w:rPr>
          <w:rFonts w:ascii="Arial" w:eastAsia="Times New Roman" w:hAnsi="Arial" w:cs="Arial"/>
          <w:b/>
          <w:color w:val="701471"/>
          <w:sz w:val="28"/>
          <w:szCs w:val="28"/>
        </w:rPr>
        <w:t xml:space="preserve">ethnicity </w:t>
      </w:r>
      <w:r w:rsidR="00D73656" w:rsidRPr="003F0399">
        <w:rPr>
          <w:rFonts w:ascii="Arial" w:eastAsia="Times New Roman" w:hAnsi="Arial" w:cs="Arial"/>
          <w:b/>
          <w:color w:val="701471"/>
          <w:sz w:val="28"/>
          <w:szCs w:val="28"/>
        </w:rPr>
        <w:t>pay gap</w:t>
      </w:r>
      <w:r>
        <w:rPr>
          <w:rFonts w:ascii="Arial" w:eastAsia="Times New Roman" w:hAnsi="Arial" w:cs="Arial"/>
          <w:b/>
          <w:color w:val="701471"/>
          <w:sz w:val="28"/>
          <w:szCs w:val="28"/>
        </w:rPr>
        <w:t>s</w:t>
      </w:r>
      <w:r w:rsidR="00946CB3">
        <w:rPr>
          <w:rFonts w:ascii="Arial" w:eastAsia="Times New Roman" w:hAnsi="Arial" w:cs="Arial"/>
          <w:b/>
          <w:color w:val="701471"/>
          <w:sz w:val="28"/>
          <w:szCs w:val="28"/>
        </w:rPr>
        <w:t xml:space="preserve"> in Croydon Council</w:t>
      </w:r>
    </w:p>
    <w:p w14:paraId="766A0225" w14:textId="7D7B82A8" w:rsidR="00BA66AF" w:rsidRPr="00881099" w:rsidRDefault="00697134" w:rsidP="00BA66AF">
      <w:pPr>
        <w:pStyle w:val="NormalWeb"/>
        <w:ind w:left="720"/>
        <w:jc w:val="both"/>
        <w:rPr>
          <w:rFonts w:cs="Arial"/>
        </w:rPr>
      </w:pPr>
      <w:r>
        <w:rPr>
          <w:rFonts w:cs="Arial"/>
        </w:rPr>
        <w:t xml:space="preserve">Ethnicity pay gap reporting </w:t>
      </w:r>
      <w:r w:rsidR="00B93178">
        <w:rPr>
          <w:rFonts w:cs="Arial"/>
        </w:rPr>
        <w:t>has continued to be the highest pay gaps reported (</w:t>
      </w:r>
      <w:r w:rsidR="00805726">
        <w:rPr>
          <w:rFonts w:cs="Arial"/>
        </w:rPr>
        <w:t>against gender and disability) for Croydon Council in 2022.  The</w:t>
      </w:r>
      <w:r w:rsidR="005D62FB">
        <w:rPr>
          <w:rFonts w:cs="Arial"/>
        </w:rPr>
        <w:t xml:space="preserve"> reasons for ethnicity pay gaps may be</w:t>
      </w:r>
      <w:r w:rsidR="003057CF">
        <w:rPr>
          <w:rFonts w:cs="Arial"/>
        </w:rPr>
        <w:t xml:space="preserve"> that</w:t>
      </w:r>
      <w:r w:rsidR="00CD0025">
        <w:rPr>
          <w:rFonts w:cs="Arial"/>
        </w:rPr>
        <w:t>:</w:t>
      </w:r>
    </w:p>
    <w:p w14:paraId="5BE13947" w14:textId="7FB878F7" w:rsidR="00BA66AF" w:rsidRDefault="00BA66AF" w:rsidP="00BA66AF">
      <w:pPr>
        <w:pStyle w:val="NormalWeb"/>
        <w:numPr>
          <w:ilvl w:val="0"/>
          <w:numId w:val="8"/>
        </w:numPr>
        <w:jc w:val="both"/>
        <w:rPr>
          <w:rFonts w:cs="Arial"/>
        </w:rPr>
      </w:pPr>
      <w:r>
        <w:rPr>
          <w:rFonts w:cs="Arial"/>
        </w:rPr>
        <w:t>T</w:t>
      </w:r>
      <w:r w:rsidRPr="00881099">
        <w:rPr>
          <w:rFonts w:cs="Arial"/>
        </w:rPr>
        <w:t xml:space="preserve">he </w:t>
      </w:r>
      <w:r w:rsidR="005466EA">
        <w:rPr>
          <w:rFonts w:cs="Arial"/>
        </w:rPr>
        <w:t xml:space="preserve">overall </w:t>
      </w:r>
      <w:r w:rsidRPr="00881099">
        <w:rPr>
          <w:rFonts w:cs="Arial"/>
        </w:rPr>
        <w:t>leve</w:t>
      </w:r>
      <w:r>
        <w:rPr>
          <w:rFonts w:cs="Arial"/>
        </w:rPr>
        <w:t>l of non-disclosed ethnicity (</w:t>
      </w:r>
      <w:r w:rsidR="009745FB">
        <w:rPr>
          <w:rFonts w:cs="Arial"/>
        </w:rPr>
        <w:t>25</w:t>
      </w:r>
      <w:r w:rsidRPr="00881099">
        <w:rPr>
          <w:rFonts w:cs="Arial"/>
        </w:rPr>
        <w:t xml:space="preserve">%) </w:t>
      </w:r>
      <w:r>
        <w:rPr>
          <w:rFonts w:cs="Arial"/>
        </w:rPr>
        <w:t xml:space="preserve">for staff in scope </w:t>
      </w:r>
      <w:r w:rsidRPr="00881099">
        <w:rPr>
          <w:rFonts w:cs="Arial"/>
        </w:rPr>
        <w:t>may have impacted</w:t>
      </w:r>
      <w:r w:rsidR="00CD0025">
        <w:rPr>
          <w:rFonts w:cs="Arial"/>
        </w:rPr>
        <w:t xml:space="preserve"> the accuracy of</w:t>
      </w:r>
      <w:r w:rsidRPr="00881099">
        <w:rPr>
          <w:rFonts w:cs="Arial"/>
        </w:rPr>
        <w:t xml:space="preserve"> </w:t>
      </w:r>
      <w:r>
        <w:rPr>
          <w:rFonts w:cs="Arial"/>
        </w:rPr>
        <w:t>ethnicity pay gap figures</w:t>
      </w:r>
      <w:r w:rsidR="005466EA">
        <w:rPr>
          <w:rFonts w:cs="Arial"/>
        </w:rPr>
        <w:t xml:space="preserve"> (although it should be noted that non-disclosure is now at the lowest level since 2018)</w:t>
      </w:r>
      <w:r w:rsidR="00413283">
        <w:rPr>
          <w:rFonts w:cs="Arial"/>
        </w:rPr>
        <w:t>.</w:t>
      </w:r>
    </w:p>
    <w:p w14:paraId="5368DDF5" w14:textId="58F3C6DA" w:rsidR="00E7765E" w:rsidRDefault="003057CF" w:rsidP="00F217BF">
      <w:pPr>
        <w:pStyle w:val="NormalWeb"/>
        <w:numPr>
          <w:ilvl w:val="0"/>
          <w:numId w:val="8"/>
        </w:numPr>
        <w:jc w:val="both"/>
        <w:rPr>
          <w:rFonts w:cs="Arial"/>
        </w:rPr>
      </w:pPr>
      <w:r>
        <w:t>L</w:t>
      </w:r>
      <w:r w:rsidR="00BA66AF" w:rsidRPr="00881099">
        <w:t xml:space="preserve">evels of non-disclosure </w:t>
      </w:r>
      <w:r w:rsidR="00BA66AF">
        <w:t xml:space="preserve">for </w:t>
      </w:r>
      <w:r w:rsidR="00BA66AF" w:rsidRPr="00881099">
        <w:t xml:space="preserve">ethnicity </w:t>
      </w:r>
      <w:r w:rsidR="00BA66AF">
        <w:t>are particularly high in the lowest paid quartile (4</w:t>
      </w:r>
      <w:r w:rsidR="009745FB">
        <w:t>3</w:t>
      </w:r>
      <w:r w:rsidR="00BA66AF">
        <w:t>%)</w:t>
      </w:r>
      <w:r w:rsidR="00E7765E">
        <w:rPr>
          <w:rFonts w:cs="Arial"/>
        </w:rPr>
        <w:t xml:space="preserve"> mainly because:</w:t>
      </w:r>
    </w:p>
    <w:p w14:paraId="0EC8C2BA" w14:textId="6AF1EBB7" w:rsidR="00E7765E" w:rsidRDefault="006C76B7" w:rsidP="00B43891">
      <w:pPr>
        <w:pStyle w:val="NormalWeb"/>
        <w:numPr>
          <w:ilvl w:val="1"/>
          <w:numId w:val="8"/>
        </w:numPr>
        <w:jc w:val="both"/>
        <w:rPr>
          <w:rFonts w:cs="Arial"/>
        </w:rPr>
      </w:pPr>
      <w:r>
        <w:rPr>
          <w:rFonts w:cs="Arial"/>
        </w:rPr>
        <w:t>7</w:t>
      </w:r>
      <w:r w:rsidR="00042DC9">
        <w:rPr>
          <w:rFonts w:cs="Arial"/>
        </w:rPr>
        <w:t xml:space="preserve">% of </w:t>
      </w:r>
      <w:r w:rsidR="00495660">
        <w:rPr>
          <w:rFonts w:cs="Arial"/>
        </w:rPr>
        <w:t xml:space="preserve">non-disclosed </w:t>
      </w:r>
      <w:r w:rsidR="00042DC9">
        <w:rPr>
          <w:rFonts w:cs="Arial"/>
        </w:rPr>
        <w:t xml:space="preserve">staff in this quartile are ‘casual workers’ and will have no equalities information </w:t>
      </w:r>
      <w:r w:rsidR="00B1678B">
        <w:rPr>
          <w:rFonts w:cs="Arial"/>
        </w:rPr>
        <w:t>logged</w:t>
      </w:r>
      <w:r w:rsidR="000C7300">
        <w:rPr>
          <w:rFonts w:cs="Arial"/>
        </w:rPr>
        <w:t xml:space="preserve"> for them</w:t>
      </w:r>
      <w:r w:rsidR="009C0E38">
        <w:rPr>
          <w:rFonts w:cs="Arial"/>
        </w:rPr>
        <w:t>.</w:t>
      </w:r>
    </w:p>
    <w:p w14:paraId="145B45F0" w14:textId="2F580A7A" w:rsidR="00EA14B6" w:rsidRPr="0090257F" w:rsidRDefault="009B5117" w:rsidP="0090257F">
      <w:pPr>
        <w:pStyle w:val="NormalWeb"/>
        <w:numPr>
          <w:ilvl w:val="1"/>
          <w:numId w:val="8"/>
        </w:numPr>
        <w:jc w:val="both"/>
        <w:rPr>
          <w:rFonts w:cs="Arial"/>
        </w:rPr>
      </w:pPr>
      <w:r>
        <w:rPr>
          <w:rFonts w:cs="Arial"/>
        </w:rPr>
        <w:t xml:space="preserve">12% of </w:t>
      </w:r>
      <w:r w:rsidR="00495660">
        <w:rPr>
          <w:rFonts w:cs="Arial"/>
        </w:rPr>
        <w:t xml:space="preserve">non-disclosed </w:t>
      </w:r>
      <w:r>
        <w:rPr>
          <w:rFonts w:cs="Arial"/>
        </w:rPr>
        <w:t>staff in this quartile are from Adult Social Care and Health</w:t>
      </w:r>
      <w:r w:rsidR="00495660">
        <w:rPr>
          <w:rFonts w:cs="Arial"/>
        </w:rPr>
        <w:t xml:space="preserve"> and 21% are from </w:t>
      </w:r>
      <w:r w:rsidR="00495660" w:rsidRPr="00294D27">
        <w:rPr>
          <w:rFonts w:cs="Arial"/>
        </w:rPr>
        <w:t>Sustainable Communities, Regeneration and Economic Recovery</w:t>
      </w:r>
      <w:r w:rsidR="00495660">
        <w:rPr>
          <w:rFonts w:cs="Arial"/>
        </w:rPr>
        <w:t xml:space="preserve"> directorates.</w:t>
      </w:r>
      <w:r w:rsidR="00EA14B6">
        <w:rPr>
          <w:rFonts w:cs="Arial"/>
        </w:rPr>
        <w:t xml:space="preserve"> These areas have </w:t>
      </w:r>
      <w:r w:rsidR="006341B4">
        <w:rPr>
          <w:rFonts w:cs="Arial"/>
        </w:rPr>
        <w:t xml:space="preserve">a variety of </w:t>
      </w:r>
      <w:r w:rsidR="00EA14B6">
        <w:rPr>
          <w:rFonts w:cs="Arial"/>
        </w:rPr>
        <w:t>roles where staff do not have easy access to IT facilities so may find it harder to record equalities information.</w:t>
      </w:r>
    </w:p>
    <w:p w14:paraId="4D30AC6B" w14:textId="70476950" w:rsidR="001A1C3B" w:rsidRPr="00005A51" w:rsidRDefault="001A1C3B" w:rsidP="001A1C3B">
      <w:pPr>
        <w:pStyle w:val="NormalWeb"/>
        <w:numPr>
          <w:ilvl w:val="0"/>
          <w:numId w:val="8"/>
        </w:numPr>
        <w:jc w:val="both"/>
        <w:rPr>
          <w:rFonts w:cs="Arial"/>
        </w:rPr>
      </w:pPr>
      <w:r>
        <w:t>G</w:t>
      </w:r>
      <w:r w:rsidR="00FF48A3">
        <w:t>lobal majority employees</w:t>
      </w:r>
      <w:r w:rsidR="00831F57">
        <w:t xml:space="preserve"> in Croydon</w:t>
      </w:r>
      <w:r w:rsidR="00FF48A3">
        <w:t xml:space="preserve"> </w:t>
      </w:r>
      <w:r w:rsidR="001773FB">
        <w:t>have</w:t>
      </w:r>
      <w:r w:rsidR="006E13C6">
        <w:t xml:space="preserve"> higher representation</w:t>
      </w:r>
      <w:r w:rsidR="00831F57">
        <w:t>s</w:t>
      </w:r>
      <w:r w:rsidR="006E13C6">
        <w:t xml:space="preserve"> in </w:t>
      </w:r>
      <w:r w:rsidR="00831F57">
        <w:t xml:space="preserve">Housing (49%) </w:t>
      </w:r>
      <w:r w:rsidR="006E13C6">
        <w:t xml:space="preserve">but </w:t>
      </w:r>
      <w:r w:rsidR="00EC2B57">
        <w:t xml:space="preserve">may be </w:t>
      </w:r>
      <w:r w:rsidR="006E13C6">
        <w:t xml:space="preserve">less represented in corporate </w:t>
      </w:r>
      <w:r w:rsidR="00FF3BF4">
        <w:t xml:space="preserve">council </w:t>
      </w:r>
      <w:r w:rsidR="00381880">
        <w:t>areas</w:t>
      </w:r>
      <w:r w:rsidR="00246D7E">
        <w:t xml:space="preserve"> </w:t>
      </w:r>
      <w:r w:rsidR="002F2415">
        <w:t>such as</w:t>
      </w:r>
      <w:r w:rsidR="00246D7E">
        <w:t xml:space="preserve"> Assistant Chief Executive</w:t>
      </w:r>
      <w:r w:rsidR="002F2415">
        <w:t xml:space="preserve"> (37%)</w:t>
      </w:r>
      <w:r w:rsidR="00EF0402">
        <w:t>, wh</w:t>
      </w:r>
      <w:r w:rsidR="00C625CB">
        <w:t>ere role</w:t>
      </w:r>
      <w:r w:rsidR="00C24DB5">
        <w:t>s</w:t>
      </w:r>
      <w:r w:rsidR="00C625CB">
        <w:t xml:space="preserve"> may</w:t>
      </w:r>
      <w:r w:rsidR="00EF0402">
        <w:t xml:space="preserve"> be higher paid</w:t>
      </w:r>
      <w:r w:rsidR="00381880">
        <w:t xml:space="preserve">. </w:t>
      </w:r>
    </w:p>
    <w:p w14:paraId="23CA1A06" w14:textId="180FCBC5" w:rsidR="00005A51" w:rsidRPr="0080606D" w:rsidRDefault="00E4642E" w:rsidP="001A1C3B">
      <w:pPr>
        <w:pStyle w:val="NormalWeb"/>
        <w:numPr>
          <w:ilvl w:val="0"/>
          <w:numId w:val="8"/>
        </w:numPr>
        <w:jc w:val="both"/>
        <w:rPr>
          <w:rFonts w:cs="Arial"/>
        </w:rPr>
      </w:pPr>
      <w:r>
        <w:t>Recent r</w:t>
      </w:r>
      <w:r w:rsidR="00005A51">
        <w:t xml:space="preserve">ecruitment analysis for the council has highlighted that whilst </w:t>
      </w:r>
      <w:r w:rsidR="009C34A7">
        <w:t>G</w:t>
      </w:r>
      <w:r w:rsidR="00005A51">
        <w:t xml:space="preserve">lobal </w:t>
      </w:r>
      <w:r w:rsidR="009C34A7">
        <w:t>M</w:t>
      </w:r>
      <w:r w:rsidR="00005A51">
        <w:t xml:space="preserve">ajority groups </w:t>
      </w:r>
      <w:r>
        <w:t>form</w:t>
      </w:r>
      <w:r w:rsidR="00005A51">
        <w:t xml:space="preserve"> </w:t>
      </w:r>
      <w:r w:rsidR="00F35267">
        <w:t>most</w:t>
      </w:r>
      <w:r w:rsidR="00005A51">
        <w:t xml:space="preserve"> new recruits to the council in Grades 1- 1</w:t>
      </w:r>
      <w:r>
        <w:t>4</w:t>
      </w:r>
      <w:r w:rsidR="00E96D45">
        <w:t xml:space="preserve">, for grades 15 and above they are under-represented and </w:t>
      </w:r>
      <w:r w:rsidR="001F0DD9">
        <w:t xml:space="preserve">are </w:t>
      </w:r>
      <w:r w:rsidR="004A5D94">
        <w:t>a minority of new starters</w:t>
      </w:r>
      <w:r w:rsidR="001F0DD9">
        <w:t xml:space="preserve"> compared to white ethnic groups</w:t>
      </w:r>
      <w:r w:rsidR="004A5D94">
        <w:t>.</w:t>
      </w:r>
      <w:r w:rsidR="009C34A7">
        <w:t xml:space="preserve"> </w:t>
      </w:r>
    </w:p>
    <w:p w14:paraId="73F5A9A9" w14:textId="360298D4" w:rsidR="0080606D" w:rsidRPr="00B274F3" w:rsidRDefault="00B20FF2" w:rsidP="001A1C3B">
      <w:pPr>
        <w:pStyle w:val="NormalWeb"/>
        <w:numPr>
          <w:ilvl w:val="0"/>
          <w:numId w:val="8"/>
        </w:numPr>
        <w:jc w:val="both"/>
        <w:rPr>
          <w:rFonts w:cs="Arial"/>
        </w:rPr>
      </w:pPr>
      <w:r>
        <w:t>Research conducted by London Councils in 2021 ha</w:t>
      </w:r>
      <w:r w:rsidR="007E368D">
        <w:t>s</w:t>
      </w:r>
      <w:r>
        <w:t xml:space="preserve"> indicated that there is </w:t>
      </w:r>
      <w:r w:rsidRPr="00B20FF2">
        <w:t>a 'glass ceiling'</w:t>
      </w:r>
      <w:r>
        <w:t xml:space="preserve"> (for Global Majority employees)</w:t>
      </w:r>
      <w:r w:rsidR="00E96470">
        <w:t xml:space="preserve"> across all London councils</w:t>
      </w:r>
      <w:r>
        <w:t>, which</w:t>
      </w:r>
      <w:r w:rsidRPr="00B20FF2">
        <w:t xml:space="preserve"> exists at around the £50-</w:t>
      </w:r>
      <w:r w:rsidR="00FF3BF4">
        <w:t>£</w:t>
      </w:r>
      <w:r w:rsidRPr="00B20FF2">
        <w:t>60</w:t>
      </w:r>
      <w:r>
        <w:t xml:space="preserve">,000 </w:t>
      </w:r>
      <w:r w:rsidRPr="00B20FF2">
        <w:t xml:space="preserve">pay band, where representation of </w:t>
      </w:r>
      <w:r>
        <w:t xml:space="preserve">these </w:t>
      </w:r>
      <w:r w:rsidRPr="00B20FF2">
        <w:t>staff reduces dramatically.</w:t>
      </w:r>
    </w:p>
    <w:p w14:paraId="74A8C2E8" w14:textId="5D8EB877" w:rsidR="00B274F3" w:rsidRDefault="00B274F3" w:rsidP="009015A4">
      <w:pPr>
        <w:pStyle w:val="NormalWeb"/>
        <w:numPr>
          <w:ilvl w:val="0"/>
          <w:numId w:val="8"/>
        </w:numPr>
        <w:jc w:val="both"/>
        <w:rPr>
          <w:rFonts w:cs="Arial"/>
        </w:rPr>
      </w:pPr>
      <w:r w:rsidRPr="00B274F3">
        <w:rPr>
          <w:rFonts w:cs="Arial"/>
        </w:rPr>
        <w:t>Asian/Asian British staff</w:t>
      </w:r>
      <w:r w:rsidR="007E368D">
        <w:rPr>
          <w:rFonts w:cs="Arial"/>
        </w:rPr>
        <w:t xml:space="preserve"> </w:t>
      </w:r>
      <w:r w:rsidRPr="00B274F3">
        <w:rPr>
          <w:rFonts w:cs="Arial"/>
        </w:rPr>
        <w:t>are</w:t>
      </w:r>
      <w:r w:rsidR="007E368D">
        <w:rPr>
          <w:rFonts w:cs="Arial"/>
        </w:rPr>
        <w:t xml:space="preserve"> particularly</w:t>
      </w:r>
      <w:r w:rsidRPr="00B274F3">
        <w:rPr>
          <w:rFonts w:cs="Arial"/>
        </w:rPr>
        <w:t xml:space="preserve"> underrepresented in all pay levels compared to the </w:t>
      </w:r>
      <w:r w:rsidR="00E86E95">
        <w:rPr>
          <w:rFonts w:cs="Arial"/>
        </w:rPr>
        <w:t xml:space="preserve">resident </w:t>
      </w:r>
      <w:r w:rsidRPr="00B274F3">
        <w:rPr>
          <w:rFonts w:cs="Arial"/>
        </w:rPr>
        <w:t>population</w:t>
      </w:r>
      <w:r w:rsidR="003D6E16">
        <w:rPr>
          <w:rFonts w:cs="Arial"/>
        </w:rPr>
        <w:t>.</w:t>
      </w:r>
    </w:p>
    <w:p w14:paraId="1AF6050C" w14:textId="0ED8E30C" w:rsidR="00E15740" w:rsidRDefault="003D6E16" w:rsidP="006B3F93">
      <w:pPr>
        <w:pStyle w:val="NormalWeb"/>
        <w:numPr>
          <w:ilvl w:val="0"/>
          <w:numId w:val="8"/>
        </w:numPr>
        <w:jc w:val="both"/>
        <w:rPr>
          <w:rFonts w:cs="Arial"/>
        </w:rPr>
      </w:pPr>
      <w:r>
        <w:rPr>
          <w:rFonts w:cs="Arial"/>
        </w:rPr>
        <w:t>As can be seen in the pay quartiles</w:t>
      </w:r>
      <w:r w:rsidR="00E74288">
        <w:rPr>
          <w:rFonts w:cs="Arial"/>
        </w:rPr>
        <w:t xml:space="preserve">, global majority staff tend to be over-represented for lower middle and lowest quartiles but under-represented in the </w:t>
      </w:r>
      <w:r w:rsidR="00FA796C">
        <w:rPr>
          <w:rFonts w:cs="Arial"/>
        </w:rPr>
        <w:t>upper middle and upper pay levels.</w:t>
      </w:r>
    </w:p>
    <w:p w14:paraId="2D710D03" w14:textId="77777777" w:rsidR="000F0299" w:rsidRPr="00A10CD9" w:rsidRDefault="000F0299" w:rsidP="00A10CD9">
      <w:pPr>
        <w:pStyle w:val="NormalWeb"/>
        <w:ind w:left="1357"/>
        <w:jc w:val="both"/>
        <w:rPr>
          <w:rFonts w:cs="Arial"/>
        </w:rPr>
      </w:pPr>
    </w:p>
    <w:p w14:paraId="6196E0F7" w14:textId="7D767D5D" w:rsidR="00166501" w:rsidRDefault="00166501" w:rsidP="00D23EEF">
      <w:pPr>
        <w:pStyle w:val="NormalWeb"/>
        <w:ind w:left="720" w:hanging="720"/>
        <w:jc w:val="both"/>
        <w:outlineLvl w:val="0"/>
        <w:rPr>
          <w:rFonts w:eastAsia="Times New Roman" w:cs="Arial"/>
          <w:b/>
          <w:color w:val="701471"/>
          <w:sz w:val="28"/>
          <w:szCs w:val="28"/>
          <w:lang w:eastAsia="en-US"/>
        </w:rPr>
      </w:pPr>
      <w:bookmarkStart w:id="42" w:name="_Toc131149991"/>
      <w:r>
        <w:rPr>
          <w:rFonts w:eastAsia="Times New Roman" w:cs="Arial"/>
          <w:b/>
          <w:color w:val="701471"/>
          <w:sz w:val="28"/>
          <w:szCs w:val="28"/>
          <w:lang w:eastAsia="en-US"/>
        </w:rPr>
        <w:t>8.</w:t>
      </w:r>
      <w:r>
        <w:rPr>
          <w:rFonts w:eastAsia="Times New Roman" w:cs="Arial"/>
          <w:b/>
          <w:color w:val="701471"/>
          <w:sz w:val="28"/>
          <w:szCs w:val="28"/>
          <w:lang w:eastAsia="en-US"/>
        </w:rPr>
        <w:tab/>
        <w:t>Croydon Council</w:t>
      </w:r>
      <w:r w:rsidR="00D23EEF">
        <w:rPr>
          <w:rFonts w:eastAsia="Times New Roman" w:cs="Arial"/>
          <w:b/>
          <w:color w:val="701471"/>
          <w:sz w:val="28"/>
          <w:szCs w:val="28"/>
          <w:lang w:eastAsia="en-US"/>
        </w:rPr>
        <w:t xml:space="preserve"> ethnicity</w:t>
      </w:r>
      <w:r>
        <w:rPr>
          <w:rFonts w:eastAsia="Times New Roman" w:cs="Arial"/>
          <w:b/>
          <w:color w:val="701471"/>
          <w:sz w:val="28"/>
          <w:szCs w:val="28"/>
          <w:lang w:eastAsia="en-US"/>
        </w:rPr>
        <w:t xml:space="preserve"> pay gaps compared to London Councils</w:t>
      </w:r>
      <w:bookmarkEnd w:id="42"/>
      <w:r>
        <w:rPr>
          <w:rFonts w:eastAsia="Times New Roman" w:cs="Arial"/>
          <w:b/>
          <w:color w:val="701471"/>
          <w:sz w:val="28"/>
          <w:szCs w:val="28"/>
          <w:lang w:eastAsia="en-US"/>
        </w:rPr>
        <w:t xml:space="preserve"> </w:t>
      </w:r>
    </w:p>
    <w:tbl>
      <w:tblPr>
        <w:tblpPr w:leftFromText="180" w:rightFromText="180" w:vertAnchor="text" w:horzAnchor="page" w:tblpX="1941" w:tblpY="1849"/>
        <w:tblW w:w="9096" w:type="dxa"/>
        <w:tblLook w:val="04A0" w:firstRow="1" w:lastRow="0" w:firstColumn="1" w:lastColumn="0" w:noHBand="0" w:noVBand="1"/>
      </w:tblPr>
      <w:tblGrid>
        <w:gridCol w:w="2656"/>
        <w:gridCol w:w="1629"/>
        <w:gridCol w:w="2231"/>
        <w:gridCol w:w="1872"/>
        <w:gridCol w:w="708"/>
      </w:tblGrid>
      <w:tr w:rsidR="001F0DD9" w:rsidRPr="00CC4FBF" w14:paraId="7C65E951" w14:textId="77777777" w:rsidTr="001F0DD9">
        <w:trPr>
          <w:trHeight w:val="1263"/>
        </w:trPr>
        <w:tc>
          <w:tcPr>
            <w:tcW w:w="2656" w:type="dxa"/>
            <w:tcBorders>
              <w:top w:val="single" w:sz="4" w:space="0" w:color="auto"/>
              <w:left w:val="single" w:sz="4" w:space="0" w:color="auto"/>
              <w:bottom w:val="single" w:sz="4" w:space="0" w:color="auto"/>
              <w:right w:val="single" w:sz="4" w:space="0" w:color="auto"/>
            </w:tcBorders>
            <w:shd w:val="clear" w:color="auto" w:fill="CC99FF"/>
            <w:noWrap/>
            <w:vAlign w:val="bottom"/>
          </w:tcPr>
          <w:p w14:paraId="6D1FC041" w14:textId="77777777" w:rsidR="001F0DD9" w:rsidRPr="00F86B36" w:rsidRDefault="001F0DD9" w:rsidP="001F0DD9">
            <w:pPr>
              <w:jc w:val="both"/>
              <w:rPr>
                <w:rFonts w:ascii="Arial" w:eastAsia="Times New Roman" w:hAnsi="Arial" w:cs="Arial"/>
                <w:b/>
                <w:bCs/>
                <w:color w:val="000000"/>
                <w:sz w:val="24"/>
                <w:szCs w:val="24"/>
              </w:rPr>
            </w:pPr>
          </w:p>
        </w:tc>
        <w:tc>
          <w:tcPr>
            <w:tcW w:w="1629" w:type="dxa"/>
            <w:tcBorders>
              <w:top w:val="single" w:sz="4" w:space="0" w:color="auto"/>
              <w:left w:val="nil"/>
              <w:bottom w:val="single" w:sz="4" w:space="0" w:color="auto"/>
              <w:right w:val="single" w:sz="4" w:space="0" w:color="auto"/>
            </w:tcBorders>
            <w:shd w:val="clear" w:color="auto" w:fill="CC99FF"/>
          </w:tcPr>
          <w:p w14:paraId="761F63F6" w14:textId="77777777" w:rsidR="001F0DD9" w:rsidRPr="00F86B36" w:rsidRDefault="001F0DD9" w:rsidP="001F0DD9">
            <w:pPr>
              <w:jc w:val="both"/>
              <w:rPr>
                <w:rFonts w:ascii="Arial" w:eastAsia="Times New Roman" w:hAnsi="Arial" w:cs="Arial"/>
                <w:b/>
                <w:bCs/>
                <w:color w:val="000000"/>
                <w:sz w:val="24"/>
                <w:szCs w:val="24"/>
              </w:rPr>
            </w:pPr>
            <w:r w:rsidRPr="00F86B36">
              <w:rPr>
                <w:rFonts w:ascii="Arial" w:eastAsia="Times New Roman" w:hAnsi="Arial" w:cs="Arial"/>
                <w:b/>
                <w:bCs/>
                <w:color w:val="000000"/>
                <w:sz w:val="24"/>
                <w:szCs w:val="24"/>
              </w:rPr>
              <w:t>Croydon Council pay gap - 202</w:t>
            </w:r>
            <w:r>
              <w:rPr>
                <w:rFonts w:ascii="Arial" w:eastAsia="Times New Roman" w:hAnsi="Arial" w:cs="Arial"/>
                <w:b/>
                <w:bCs/>
                <w:color w:val="000000"/>
                <w:sz w:val="24"/>
                <w:szCs w:val="24"/>
              </w:rPr>
              <w:t>1</w:t>
            </w:r>
          </w:p>
        </w:tc>
        <w:tc>
          <w:tcPr>
            <w:tcW w:w="2231" w:type="dxa"/>
            <w:tcBorders>
              <w:top w:val="single" w:sz="4" w:space="0" w:color="auto"/>
              <w:left w:val="nil"/>
              <w:bottom w:val="single" w:sz="4" w:space="0" w:color="auto"/>
              <w:right w:val="single" w:sz="4" w:space="0" w:color="auto"/>
            </w:tcBorders>
            <w:shd w:val="clear" w:color="auto" w:fill="CC99FF"/>
          </w:tcPr>
          <w:p w14:paraId="2D4AD95E" w14:textId="77777777" w:rsidR="001F0DD9" w:rsidRPr="00F86B36" w:rsidRDefault="001F0DD9" w:rsidP="001F0DD9">
            <w:pPr>
              <w:jc w:val="both"/>
              <w:rPr>
                <w:rFonts w:ascii="Arial" w:eastAsia="Times New Roman" w:hAnsi="Arial" w:cs="Arial"/>
                <w:b/>
                <w:bCs/>
                <w:color w:val="000000"/>
                <w:sz w:val="24"/>
                <w:szCs w:val="24"/>
              </w:rPr>
            </w:pPr>
            <w:r w:rsidRPr="00F86B36">
              <w:rPr>
                <w:rFonts w:ascii="Arial" w:eastAsia="Times New Roman" w:hAnsi="Arial" w:cs="Arial"/>
                <w:b/>
                <w:bCs/>
                <w:color w:val="000000"/>
                <w:sz w:val="24"/>
                <w:szCs w:val="24"/>
              </w:rPr>
              <w:t xml:space="preserve">London Councils </w:t>
            </w:r>
            <w:r>
              <w:rPr>
                <w:rFonts w:ascii="Arial" w:eastAsia="Times New Roman" w:hAnsi="Arial" w:cs="Arial"/>
                <w:b/>
                <w:bCs/>
                <w:color w:val="000000"/>
                <w:sz w:val="24"/>
                <w:szCs w:val="24"/>
              </w:rPr>
              <w:t xml:space="preserve">(average) ethnicity </w:t>
            </w:r>
            <w:r w:rsidRPr="00F86B36">
              <w:rPr>
                <w:rFonts w:ascii="Arial" w:eastAsia="Times New Roman" w:hAnsi="Arial" w:cs="Arial"/>
                <w:b/>
                <w:bCs/>
                <w:color w:val="000000"/>
                <w:sz w:val="24"/>
                <w:szCs w:val="24"/>
              </w:rPr>
              <w:t>pay gap - 202</w:t>
            </w:r>
            <w:r>
              <w:rPr>
                <w:rFonts w:ascii="Arial" w:eastAsia="Times New Roman" w:hAnsi="Arial" w:cs="Arial"/>
                <w:b/>
                <w:bCs/>
                <w:color w:val="000000"/>
                <w:sz w:val="24"/>
                <w:szCs w:val="24"/>
              </w:rPr>
              <w:t>1</w:t>
            </w:r>
          </w:p>
        </w:tc>
        <w:tc>
          <w:tcPr>
            <w:tcW w:w="1872" w:type="dxa"/>
            <w:tcBorders>
              <w:top w:val="single" w:sz="4" w:space="0" w:color="auto"/>
              <w:left w:val="nil"/>
              <w:bottom w:val="single" w:sz="4" w:space="0" w:color="auto"/>
              <w:right w:val="nil"/>
            </w:tcBorders>
            <w:shd w:val="clear" w:color="auto" w:fill="CC99FF"/>
          </w:tcPr>
          <w:p w14:paraId="2B81AE83" w14:textId="77777777" w:rsidR="001F0DD9" w:rsidRPr="00F86B36" w:rsidRDefault="001F0DD9" w:rsidP="001F0DD9">
            <w:pPr>
              <w:jc w:val="both"/>
              <w:rPr>
                <w:rFonts w:ascii="Arial" w:eastAsia="Times New Roman" w:hAnsi="Arial" w:cs="Arial"/>
                <w:b/>
                <w:bCs/>
                <w:color w:val="000000"/>
                <w:sz w:val="24"/>
                <w:szCs w:val="24"/>
              </w:rPr>
            </w:pPr>
            <w:r w:rsidRPr="00F86B36">
              <w:rPr>
                <w:rFonts w:ascii="Arial" w:eastAsia="Times New Roman" w:hAnsi="Arial" w:cs="Arial"/>
                <w:b/>
                <w:bCs/>
                <w:color w:val="000000"/>
                <w:sz w:val="24"/>
                <w:szCs w:val="24"/>
              </w:rPr>
              <w:t>Croydon Council pay gap - 202</w:t>
            </w:r>
            <w:r>
              <w:rPr>
                <w:rFonts w:ascii="Arial" w:eastAsia="Times New Roman" w:hAnsi="Arial" w:cs="Arial"/>
                <w:b/>
                <w:bCs/>
                <w:color w:val="000000"/>
                <w:sz w:val="24"/>
                <w:szCs w:val="24"/>
              </w:rPr>
              <w:t>2</w:t>
            </w:r>
          </w:p>
        </w:tc>
        <w:tc>
          <w:tcPr>
            <w:tcW w:w="708" w:type="dxa"/>
            <w:tcBorders>
              <w:top w:val="single" w:sz="4" w:space="0" w:color="auto"/>
              <w:left w:val="nil"/>
              <w:bottom w:val="single" w:sz="4" w:space="0" w:color="auto"/>
              <w:right w:val="single" w:sz="4" w:space="0" w:color="auto"/>
            </w:tcBorders>
            <w:shd w:val="clear" w:color="auto" w:fill="CC99FF"/>
          </w:tcPr>
          <w:p w14:paraId="29109662" w14:textId="77777777" w:rsidR="001F0DD9" w:rsidRPr="00F86B36" w:rsidRDefault="001F0DD9" w:rsidP="001F0DD9">
            <w:pPr>
              <w:jc w:val="both"/>
              <w:rPr>
                <w:rFonts w:ascii="Arial" w:eastAsia="Times New Roman" w:hAnsi="Arial" w:cs="Arial"/>
                <w:b/>
                <w:bCs/>
                <w:color w:val="000000"/>
                <w:sz w:val="24"/>
                <w:szCs w:val="24"/>
              </w:rPr>
            </w:pPr>
          </w:p>
        </w:tc>
      </w:tr>
      <w:tr w:rsidR="001F0DD9" w:rsidRPr="00CC4FBF" w14:paraId="4C878E48" w14:textId="77777777" w:rsidTr="001F0DD9">
        <w:trPr>
          <w:trHeight w:val="362"/>
        </w:trPr>
        <w:tc>
          <w:tcPr>
            <w:tcW w:w="2656" w:type="dxa"/>
            <w:tcBorders>
              <w:top w:val="nil"/>
              <w:left w:val="single" w:sz="4" w:space="0" w:color="auto"/>
              <w:bottom w:val="single" w:sz="4" w:space="0" w:color="auto"/>
              <w:right w:val="single" w:sz="4" w:space="0" w:color="auto"/>
            </w:tcBorders>
            <w:shd w:val="clear" w:color="auto" w:fill="auto"/>
            <w:noWrap/>
            <w:vAlign w:val="bottom"/>
          </w:tcPr>
          <w:p w14:paraId="6CB4BFB6" w14:textId="77777777" w:rsidR="001F0DD9" w:rsidRPr="00F86B36" w:rsidRDefault="001F0DD9" w:rsidP="001F0DD9">
            <w:pPr>
              <w:jc w:val="both"/>
              <w:rPr>
                <w:rFonts w:ascii="Arial" w:eastAsia="Times New Roman" w:hAnsi="Arial" w:cs="Arial"/>
                <w:color w:val="000000"/>
                <w:sz w:val="24"/>
                <w:szCs w:val="24"/>
              </w:rPr>
            </w:pPr>
            <w:r w:rsidRPr="00F86B36">
              <w:rPr>
                <w:rFonts w:ascii="Arial" w:eastAsia="Times New Roman" w:hAnsi="Arial" w:cs="Arial"/>
                <w:color w:val="000000"/>
                <w:sz w:val="24"/>
                <w:szCs w:val="24"/>
              </w:rPr>
              <w:t>Ethnicity pay gap: mean calculation</w:t>
            </w:r>
          </w:p>
        </w:tc>
        <w:tc>
          <w:tcPr>
            <w:tcW w:w="1629" w:type="dxa"/>
            <w:tcBorders>
              <w:top w:val="nil"/>
              <w:left w:val="nil"/>
              <w:bottom w:val="single" w:sz="4" w:space="0" w:color="auto"/>
              <w:right w:val="single" w:sz="4" w:space="0" w:color="auto"/>
            </w:tcBorders>
            <w:shd w:val="clear" w:color="auto" w:fill="auto"/>
            <w:noWrap/>
            <w:vAlign w:val="bottom"/>
          </w:tcPr>
          <w:p w14:paraId="6D2B898C" w14:textId="77777777" w:rsidR="001F0DD9" w:rsidRPr="00F86B36" w:rsidRDefault="001F0DD9" w:rsidP="001F0DD9">
            <w:pPr>
              <w:jc w:val="center"/>
              <w:rPr>
                <w:rFonts w:ascii="Arial" w:eastAsia="Times New Roman" w:hAnsi="Arial" w:cs="Arial"/>
                <w:color w:val="000000"/>
                <w:sz w:val="24"/>
                <w:szCs w:val="24"/>
              </w:rPr>
            </w:pPr>
            <w:r w:rsidRPr="00F86B36">
              <w:rPr>
                <w:rFonts w:ascii="Arial" w:eastAsia="Times New Roman" w:hAnsi="Arial" w:cs="Arial"/>
                <w:color w:val="000000"/>
                <w:sz w:val="24"/>
                <w:szCs w:val="24"/>
              </w:rPr>
              <w:t>7.8%</w:t>
            </w:r>
          </w:p>
        </w:tc>
        <w:tc>
          <w:tcPr>
            <w:tcW w:w="2231" w:type="dxa"/>
            <w:tcBorders>
              <w:top w:val="nil"/>
              <w:left w:val="nil"/>
              <w:bottom w:val="single" w:sz="4" w:space="0" w:color="auto"/>
              <w:right w:val="single" w:sz="4" w:space="0" w:color="auto"/>
            </w:tcBorders>
            <w:shd w:val="clear" w:color="auto" w:fill="auto"/>
            <w:noWrap/>
            <w:vAlign w:val="bottom"/>
          </w:tcPr>
          <w:p w14:paraId="3A48B75F" w14:textId="77777777" w:rsidR="001F0DD9" w:rsidRPr="00F86B36" w:rsidRDefault="001F0DD9" w:rsidP="001F0DD9">
            <w:pPr>
              <w:jc w:val="center"/>
              <w:rPr>
                <w:rFonts w:ascii="Arial" w:eastAsia="Times New Roman" w:hAnsi="Arial" w:cs="Arial"/>
                <w:color w:val="000000"/>
                <w:sz w:val="24"/>
                <w:szCs w:val="24"/>
              </w:rPr>
            </w:pPr>
            <w:r>
              <w:rPr>
                <w:rFonts w:ascii="Arial" w:eastAsia="Times New Roman" w:hAnsi="Arial" w:cs="Arial"/>
                <w:color w:val="000000"/>
                <w:sz w:val="24"/>
                <w:szCs w:val="24"/>
              </w:rPr>
              <w:t>9.6%</w:t>
            </w:r>
          </w:p>
        </w:tc>
        <w:tc>
          <w:tcPr>
            <w:tcW w:w="1872" w:type="dxa"/>
            <w:tcBorders>
              <w:top w:val="nil"/>
              <w:left w:val="nil"/>
              <w:bottom w:val="single" w:sz="4" w:space="0" w:color="auto"/>
              <w:right w:val="nil"/>
            </w:tcBorders>
            <w:vAlign w:val="bottom"/>
          </w:tcPr>
          <w:p w14:paraId="12AF8690" w14:textId="77777777" w:rsidR="001F0DD9" w:rsidRDefault="001F0DD9" w:rsidP="001F0DD9">
            <w:pPr>
              <w:jc w:val="center"/>
              <w:rPr>
                <w:rFonts w:ascii="Arial" w:eastAsia="Times New Roman" w:hAnsi="Arial" w:cs="Arial"/>
                <w:color w:val="000000"/>
                <w:sz w:val="24"/>
                <w:szCs w:val="24"/>
              </w:rPr>
            </w:pPr>
            <w:r>
              <w:rPr>
                <w:rFonts w:ascii="Arial" w:eastAsia="Times New Roman" w:hAnsi="Arial" w:cs="Arial"/>
                <w:color w:val="000000"/>
                <w:sz w:val="24"/>
                <w:szCs w:val="24"/>
              </w:rPr>
              <w:t>8.5%</w:t>
            </w:r>
          </w:p>
        </w:tc>
        <w:tc>
          <w:tcPr>
            <w:tcW w:w="708" w:type="dxa"/>
            <w:tcBorders>
              <w:top w:val="nil"/>
              <w:left w:val="nil"/>
              <w:bottom w:val="single" w:sz="4" w:space="0" w:color="auto"/>
              <w:right w:val="single" w:sz="4" w:space="0" w:color="auto"/>
            </w:tcBorders>
          </w:tcPr>
          <w:p w14:paraId="72CA0DFD" w14:textId="77777777" w:rsidR="001F0DD9" w:rsidRDefault="001F0DD9" w:rsidP="001F0DD9">
            <w:pPr>
              <w:jc w:val="center"/>
              <w:rPr>
                <w:rFonts w:ascii="Arial" w:eastAsia="Times New Roman" w:hAnsi="Arial" w:cs="Arial"/>
                <w:color w:val="000000"/>
                <w:sz w:val="24"/>
                <w:szCs w:val="24"/>
              </w:rPr>
            </w:pPr>
          </w:p>
        </w:tc>
      </w:tr>
      <w:tr w:rsidR="001F0DD9" w:rsidRPr="00CC4FBF" w14:paraId="538DDDC9" w14:textId="77777777" w:rsidTr="001F0DD9">
        <w:trPr>
          <w:trHeight w:val="362"/>
        </w:trPr>
        <w:tc>
          <w:tcPr>
            <w:tcW w:w="2656" w:type="dxa"/>
            <w:tcBorders>
              <w:top w:val="nil"/>
              <w:left w:val="single" w:sz="4" w:space="0" w:color="auto"/>
              <w:bottom w:val="single" w:sz="4" w:space="0" w:color="auto"/>
              <w:right w:val="single" w:sz="4" w:space="0" w:color="auto"/>
            </w:tcBorders>
            <w:shd w:val="clear" w:color="auto" w:fill="auto"/>
            <w:noWrap/>
            <w:vAlign w:val="bottom"/>
          </w:tcPr>
          <w:p w14:paraId="076A453D" w14:textId="77777777" w:rsidR="001F0DD9" w:rsidRPr="00F86B36" w:rsidRDefault="001F0DD9" w:rsidP="001F0DD9">
            <w:pPr>
              <w:jc w:val="both"/>
              <w:rPr>
                <w:rFonts w:ascii="Arial" w:eastAsia="Times New Roman" w:hAnsi="Arial" w:cs="Arial"/>
                <w:color w:val="000000"/>
                <w:sz w:val="24"/>
                <w:szCs w:val="24"/>
              </w:rPr>
            </w:pPr>
            <w:r w:rsidRPr="00F86B36">
              <w:rPr>
                <w:rFonts w:ascii="Arial" w:eastAsia="Times New Roman" w:hAnsi="Arial" w:cs="Arial"/>
                <w:color w:val="000000"/>
                <w:sz w:val="24"/>
                <w:szCs w:val="24"/>
              </w:rPr>
              <w:t>Ethnicity pay gap: median calculation</w:t>
            </w:r>
          </w:p>
        </w:tc>
        <w:tc>
          <w:tcPr>
            <w:tcW w:w="1629" w:type="dxa"/>
            <w:tcBorders>
              <w:top w:val="nil"/>
              <w:left w:val="nil"/>
              <w:bottom w:val="single" w:sz="4" w:space="0" w:color="auto"/>
              <w:right w:val="single" w:sz="4" w:space="0" w:color="auto"/>
            </w:tcBorders>
            <w:shd w:val="clear" w:color="auto" w:fill="auto"/>
            <w:noWrap/>
            <w:vAlign w:val="bottom"/>
          </w:tcPr>
          <w:p w14:paraId="12EEE9EA" w14:textId="77777777" w:rsidR="001F0DD9" w:rsidRPr="00F86B36" w:rsidRDefault="001F0DD9" w:rsidP="001F0DD9">
            <w:pPr>
              <w:jc w:val="center"/>
              <w:rPr>
                <w:rFonts w:ascii="Arial" w:eastAsia="Times New Roman" w:hAnsi="Arial" w:cs="Arial"/>
                <w:color w:val="000000"/>
                <w:sz w:val="24"/>
                <w:szCs w:val="24"/>
              </w:rPr>
            </w:pPr>
            <w:r w:rsidRPr="00F86B36">
              <w:rPr>
                <w:rFonts w:ascii="Arial" w:eastAsia="Times New Roman" w:hAnsi="Arial" w:cs="Arial"/>
                <w:color w:val="000000"/>
                <w:sz w:val="24"/>
                <w:szCs w:val="24"/>
              </w:rPr>
              <w:t>5.0%</w:t>
            </w:r>
          </w:p>
        </w:tc>
        <w:tc>
          <w:tcPr>
            <w:tcW w:w="2231" w:type="dxa"/>
            <w:tcBorders>
              <w:top w:val="nil"/>
              <w:left w:val="nil"/>
              <w:bottom w:val="single" w:sz="4" w:space="0" w:color="auto"/>
              <w:right w:val="single" w:sz="4" w:space="0" w:color="auto"/>
            </w:tcBorders>
            <w:shd w:val="clear" w:color="auto" w:fill="auto"/>
            <w:noWrap/>
            <w:vAlign w:val="bottom"/>
          </w:tcPr>
          <w:p w14:paraId="729064AF" w14:textId="77777777" w:rsidR="001F0DD9" w:rsidRPr="00F86B36" w:rsidRDefault="001F0DD9" w:rsidP="001F0DD9">
            <w:pPr>
              <w:jc w:val="center"/>
              <w:rPr>
                <w:rFonts w:ascii="Arial" w:eastAsia="Times New Roman" w:hAnsi="Arial" w:cs="Arial"/>
                <w:color w:val="000000"/>
                <w:sz w:val="24"/>
                <w:szCs w:val="24"/>
              </w:rPr>
            </w:pPr>
            <w:r>
              <w:rPr>
                <w:rFonts w:ascii="Arial" w:eastAsia="Times New Roman" w:hAnsi="Arial" w:cs="Arial"/>
                <w:color w:val="000000"/>
                <w:sz w:val="24"/>
                <w:szCs w:val="24"/>
              </w:rPr>
              <w:t>6.8%</w:t>
            </w:r>
          </w:p>
        </w:tc>
        <w:tc>
          <w:tcPr>
            <w:tcW w:w="1872" w:type="dxa"/>
            <w:tcBorders>
              <w:top w:val="nil"/>
              <w:left w:val="nil"/>
              <w:bottom w:val="single" w:sz="4" w:space="0" w:color="auto"/>
              <w:right w:val="nil"/>
            </w:tcBorders>
            <w:vAlign w:val="bottom"/>
          </w:tcPr>
          <w:p w14:paraId="287393FF" w14:textId="77777777" w:rsidR="001F0DD9" w:rsidRDefault="001F0DD9" w:rsidP="001F0DD9">
            <w:pPr>
              <w:jc w:val="center"/>
              <w:rPr>
                <w:rFonts w:ascii="Arial" w:eastAsia="Times New Roman" w:hAnsi="Arial" w:cs="Arial"/>
                <w:color w:val="000000"/>
                <w:sz w:val="24"/>
                <w:szCs w:val="24"/>
              </w:rPr>
            </w:pPr>
            <w:r>
              <w:rPr>
                <w:rFonts w:ascii="Arial" w:eastAsia="Times New Roman" w:hAnsi="Arial" w:cs="Arial"/>
                <w:color w:val="000000"/>
                <w:sz w:val="24"/>
                <w:szCs w:val="24"/>
              </w:rPr>
              <w:t>5.0%</w:t>
            </w:r>
          </w:p>
        </w:tc>
        <w:tc>
          <w:tcPr>
            <w:tcW w:w="708" w:type="dxa"/>
            <w:tcBorders>
              <w:top w:val="nil"/>
              <w:left w:val="nil"/>
              <w:bottom w:val="single" w:sz="4" w:space="0" w:color="auto"/>
              <w:right w:val="single" w:sz="4" w:space="0" w:color="auto"/>
            </w:tcBorders>
          </w:tcPr>
          <w:p w14:paraId="75017261" w14:textId="77777777" w:rsidR="001F0DD9" w:rsidRDefault="001F0DD9" w:rsidP="001F0DD9">
            <w:pPr>
              <w:jc w:val="center"/>
              <w:rPr>
                <w:rFonts w:ascii="Arial" w:eastAsia="Times New Roman" w:hAnsi="Arial" w:cs="Arial"/>
                <w:color w:val="000000"/>
                <w:sz w:val="24"/>
                <w:szCs w:val="24"/>
              </w:rPr>
            </w:pPr>
          </w:p>
        </w:tc>
      </w:tr>
    </w:tbl>
    <w:p w14:paraId="74415CBD" w14:textId="3B9FAF83" w:rsidR="00166501" w:rsidRDefault="00166501" w:rsidP="00F86B36">
      <w:pPr>
        <w:pStyle w:val="NormalWeb"/>
        <w:ind w:left="720"/>
        <w:jc w:val="both"/>
      </w:pPr>
      <w:r w:rsidRPr="004E5BB9">
        <w:t>London Councils have produced analysis (202</w:t>
      </w:r>
      <w:r w:rsidR="0029520E">
        <w:t>1</w:t>
      </w:r>
      <w:r w:rsidRPr="004E5BB9">
        <w:t xml:space="preserve">) </w:t>
      </w:r>
      <w:r>
        <w:t>for pay gaps and pay quartiles by ethnicity. This may provide a useful benchmark regarding the progression of ethnicity pay gap</w:t>
      </w:r>
      <w:r w:rsidR="00C604C2">
        <w:t>,</w:t>
      </w:r>
      <w:r>
        <w:t xml:space="preserve"> but it is worth highlighting that the data from London Councils is based on 1</w:t>
      </w:r>
      <w:r w:rsidR="0029520E">
        <w:t>9</w:t>
      </w:r>
      <w:r>
        <w:t xml:space="preserve"> London boroughs reporting (out of 32) so there are limited conclusions to draw</w:t>
      </w:r>
      <w:r w:rsidR="0029520E">
        <w:t>.</w:t>
      </w:r>
      <w:r w:rsidR="00160AF5">
        <w:t xml:space="preserve"> No pay gap data for London councils for 2022 has yet been produced.</w:t>
      </w:r>
    </w:p>
    <w:p w14:paraId="30D45920" w14:textId="5A0FC1A9" w:rsidR="00166501" w:rsidRPr="00A2403C" w:rsidRDefault="00166501" w:rsidP="00F86B36">
      <w:pPr>
        <w:pStyle w:val="NormalWeb"/>
        <w:ind w:left="1357"/>
        <w:jc w:val="both"/>
        <w:rPr>
          <w:rFonts w:cs="Arial"/>
          <w:i/>
          <w:vertAlign w:val="superscript"/>
        </w:rPr>
      </w:pPr>
      <w:r w:rsidRPr="001A144A">
        <w:rPr>
          <w:rFonts w:cs="Arial"/>
          <w:i/>
          <w:vertAlign w:val="superscript"/>
        </w:rPr>
        <w:t xml:space="preserve">Figure </w:t>
      </w:r>
      <w:r w:rsidR="00F86B36">
        <w:rPr>
          <w:rFonts w:cs="Arial"/>
          <w:i/>
          <w:vertAlign w:val="superscript"/>
        </w:rPr>
        <w:t>9</w:t>
      </w:r>
      <w:r w:rsidRPr="001A144A">
        <w:rPr>
          <w:rFonts w:cs="Arial"/>
          <w:i/>
          <w:vertAlign w:val="superscript"/>
        </w:rPr>
        <w:t xml:space="preserve">: Table showing </w:t>
      </w:r>
      <w:r>
        <w:rPr>
          <w:rFonts w:cs="Arial"/>
          <w:i/>
          <w:vertAlign w:val="superscript"/>
        </w:rPr>
        <w:t>ethnicity pay gaps for Croydon Council and London Councils – 20</w:t>
      </w:r>
      <w:r w:rsidR="00D342C4">
        <w:rPr>
          <w:rFonts w:cs="Arial"/>
          <w:i/>
          <w:vertAlign w:val="superscript"/>
        </w:rPr>
        <w:t>21-22</w:t>
      </w:r>
    </w:p>
    <w:p w14:paraId="07E79A35" w14:textId="10D4D244" w:rsidR="00F86B36" w:rsidRDefault="00166501" w:rsidP="008415AC">
      <w:pPr>
        <w:pStyle w:val="NormalWeb"/>
        <w:ind w:left="720"/>
        <w:jc w:val="both"/>
      </w:pPr>
      <w:r>
        <w:t xml:space="preserve">This </w:t>
      </w:r>
      <w:r w:rsidR="007809E6">
        <w:t xml:space="preserve">table </w:t>
      </w:r>
      <w:r>
        <w:t xml:space="preserve">in figure </w:t>
      </w:r>
      <w:r w:rsidR="00F86B36">
        <w:t>9</w:t>
      </w:r>
      <w:r>
        <w:t xml:space="preserve"> (above) shows that </w:t>
      </w:r>
      <w:r w:rsidR="00C604C2">
        <w:t xml:space="preserve">all </w:t>
      </w:r>
      <w:r>
        <w:t>of Croydon Council’s pay gap calculations in 202</w:t>
      </w:r>
      <w:r w:rsidR="00C604C2">
        <w:t>1 and 2022</w:t>
      </w:r>
      <w:r>
        <w:t xml:space="preserve"> were lower than the London Council’s average </w:t>
      </w:r>
      <w:r w:rsidR="00C45913">
        <w:t xml:space="preserve">ethnicity </w:t>
      </w:r>
      <w:r>
        <w:t>pay gap</w:t>
      </w:r>
      <w:r w:rsidR="00C45913">
        <w:t>s</w:t>
      </w:r>
      <w:r w:rsidR="003441DA">
        <w:t xml:space="preserve"> for 2021</w:t>
      </w:r>
      <w:r>
        <w:t xml:space="preserve">.  </w:t>
      </w:r>
    </w:p>
    <w:p w14:paraId="7AE7C62D" w14:textId="34AB3E55" w:rsidR="00C233A3" w:rsidRDefault="00E245D2" w:rsidP="008415AC">
      <w:pPr>
        <w:pStyle w:val="NormalWeb"/>
        <w:ind w:left="720"/>
        <w:jc w:val="both"/>
      </w:pPr>
      <w:r>
        <w:rPr>
          <w:noProof/>
        </w:rPr>
        <w:drawing>
          <wp:inline distT="0" distB="0" distL="0" distR="0" wp14:anchorId="288311A1" wp14:editId="4C0595A9">
            <wp:extent cx="5740400" cy="3594100"/>
            <wp:effectExtent l="0" t="0" r="12700" b="6350"/>
            <wp:docPr id="6" name="Chart 6">
              <a:extLst xmlns:a="http://schemas.openxmlformats.org/drawingml/2006/main">
                <a:ext uri="{FF2B5EF4-FFF2-40B4-BE49-F238E27FC236}">
                  <a16:creationId xmlns:a16="http://schemas.microsoft.com/office/drawing/2014/main" id="{DCF93514-76C8-4B13-FF67-BE3C3F63C4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765A47" w14:textId="3058B8B7" w:rsidR="00C233A3" w:rsidRDefault="000F0299" w:rsidP="007809E6">
      <w:pPr>
        <w:pStyle w:val="NormalWeb"/>
        <w:ind w:left="1357"/>
        <w:jc w:val="both"/>
        <w:rPr>
          <w:rFonts w:cs="Arial"/>
          <w:i/>
          <w:vertAlign w:val="superscript"/>
        </w:rPr>
      </w:pPr>
      <w:r w:rsidRPr="001A144A">
        <w:rPr>
          <w:rFonts w:cs="Arial"/>
          <w:i/>
          <w:vertAlign w:val="superscript"/>
        </w:rPr>
        <w:t>Figure</w:t>
      </w:r>
      <w:r>
        <w:rPr>
          <w:rFonts w:cs="Arial"/>
          <w:i/>
          <w:vertAlign w:val="superscript"/>
        </w:rPr>
        <w:t>10</w:t>
      </w:r>
      <w:r w:rsidRPr="001A144A">
        <w:rPr>
          <w:rFonts w:cs="Arial"/>
          <w:i/>
          <w:vertAlign w:val="superscript"/>
        </w:rPr>
        <w:t xml:space="preserve">: </w:t>
      </w:r>
      <w:r>
        <w:rPr>
          <w:rFonts w:cs="Arial"/>
          <w:i/>
          <w:vertAlign w:val="superscript"/>
        </w:rPr>
        <w:t xml:space="preserve">Chart showing </w:t>
      </w:r>
      <w:r w:rsidR="007809E6">
        <w:rPr>
          <w:rFonts w:cs="Arial"/>
          <w:i/>
          <w:vertAlign w:val="superscript"/>
        </w:rPr>
        <w:t>Croydon Council’s ethnicity pay gap compared to London Councils averages: 2021-22</w:t>
      </w:r>
    </w:p>
    <w:p w14:paraId="2DA8239B" w14:textId="6D48F2E4" w:rsidR="007809E6" w:rsidRDefault="007809E6" w:rsidP="007809E6">
      <w:pPr>
        <w:pStyle w:val="NormalWeb"/>
        <w:ind w:left="720"/>
        <w:jc w:val="both"/>
      </w:pPr>
      <w:r>
        <w:lastRenderedPageBreak/>
        <w:t>This chart in figure 10 (above) shows that</w:t>
      </w:r>
      <w:r w:rsidR="0090598E">
        <w:t xml:space="preserve"> </w:t>
      </w:r>
      <w:r w:rsidR="005C400A">
        <w:t>in 2021 and 2022 all</w:t>
      </w:r>
      <w:r w:rsidR="00774375">
        <w:t xml:space="preserve"> Croydon Council</w:t>
      </w:r>
      <w:r w:rsidR="005C400A">
        <w:t xml:space="preserve"> Global Majority ethnicities had higher representations </w:t>
      </w:r>
      <w:r w:rsidR="00774375">
        <w:t xml:space="preserve">in </w:t>
      </w:r>
      <w:r w:rsidR="005C400A">
        <w:t>all pay quartiles than London Councils averages</w:t>
      </w:r>
      <w:r w:rsidR="00774375">
        <w:t xml:space="preserve"> in 2021.</w:t>
      </w:r>
    </w:p>
    <w:p w14:paraId="122F0AC1" w14:textId="77777777" w:rsidR="00C45913" w:rsidRDefault="00C45913" w:rsidP="002864F8">
      <w:pPr>
        <w:pStyle w:val="NormalWeb"/>
        <w:jc w:val="both"/>
      </w:pPr>
    </w:p>
    <w:p w14:paraId="2EED6724" w14:textId="451AF157" w:rsidR="00E42C32" w:rsidRPr="001A144A" w:rsidRDefault="00E42C32" w:rsidP="00D23EEF">
      <w:pPr>
        <w:pStyle w:val="NormalWeb"/>
        <w:ind w:left="720" w:hanging="720"/>
        <w:jc w:val="both"/>
        <w:outlineLvl w:val="0"/>
        <w:rPr>
          <w:rFonts w:eastAsia="Times New Roman" w:cs="Arial"/>
          <w:b/>
          <w:color w:val="701471"/>
          <w:sz w:val="28"/>
          <w:szCs w:val="28"/>
          <w:lang w:eastAsia="en-US"/>
        </w:rPr>
      </w:pPr>
      <w:bookmarkStart w:id="43" w:name="_Toc131149992"/>
      <w:r>
        <w:rPr>
          <w:rFonts w:eastAsia="Times New Roman" w:cs="Arial"/>
          <w:b/>
          <w:color w:val="701471"/>
          <w:sz w:val="28"/>
          <w:szCs w:val="28"/>
          <w:lang w:eastAsia="en-US"/>
        </w:rPr>
        <w:t>9.</w:t>
      </w:r>
      <w:r>
        <w:rPr>
          <w:rFonts w:eastAsia="Times New Roman" w:cs="Arial"/>
          <w:b/>
          <w:color w:val="701471"/>
          <w:sz w:val="28"/>
          <w:szCs w:val="28"/>
          <w:lang w:eastAsia="en-US"/>
        </w:rPr>
        <w:tab/>
      </w:r>
      <w:r w:rsidRPr="001A144A">
        <w:rPr>
          <w:rFonts w:eastAsia="Times New Roman" w:cs="Arial"/>
          <w:b/>
          <w:color w:val="701471"/>
          <w:sz w:val="28"/>
          <w:szCs w:val="28"/>
          <w:lang w:eastAsia="en-US"/>
        </w:rPr>
        <w:t>Croydon Council</w:t>
      </w:r>
      <w:r w:rsidR="00D23EEF">
        <w:rPr>
          <w:rFonts w:eastAsia="Times New Roman" w:cs="Arial"/>
          <w:b/>
          <w:color w:val="701471"/>
          <w:sz w:val="28"/>
          <w:szCs w:val="28"/>
          <w:lang w:eastAsia="en-US"/>
        </w:rPr>
        <w:t xml:space="preserve"> ethnicity</w:t>
      </w:r>
      <w:r w:rsidRPr="001A144A">
        <w:rPr>
          <w:rFonts w:eastAsia="Times New Roman" w:cs="Arial"/>
          <w:b/>
          <w:color w:val="701471"/>
          <w:sz w:val="28"/>
          <w:szCs w:val="28"/>
          <w:lang w:eastAsia="en-US"/>
        </w:rPr>
        <w:t xml:space="preserve"> pay gaps compar</w:t>
      </w:r>
      <w:r>
        <w:rPr>
          <w:rFonts w:eastAsia="Times New Roman" w:cs="Arial"/>
          <w:b/>
          <w:color w:val="701471"/>
          <w:sz w:val="28"/>
          <w:szCs w:val="28"/>
          <w:lang w:eastAsia="en-US"/>
        </w:rPr>
        <w:t>ed</w:t>
      </w:r>
      <w:r w:rsidRPr="001A144A">
        <w:rPr>
          <w:rFonts w:eastAsia="Times New Roman" w:cs="Arial"/>
          <w:b/>
          <w:color w:val="701471"/>
          <w:sz w:val="28"/>
          <w:szCs w:val="28"/>
          <w:lang w:eastAsia="en-US"/>
        </w:rPr>
        <w:t xml:space="preserve"> with overall UK pay gap</w:t>
      </w:r>
      <w:bookmarkEnd w:id="43"/>
    </w:p>
    <w:p w14:paraId="649A8F04" w14:textId="77777777" w:rsidR="00E42C32" w:rsidRPr="001A144A" w:rsidRDefault="00E42C32" w:rsidP="008415AC">
      <w:pPr>
        <w:pStyle w:val="NormalWeb"/>
        <w:ind w:left="720"/>
        <w:jc w:val="both"/>
        <w:rPr>
          <w:rFonts w:cs="Arial"/>
        </w:rPr>
      </w:pPr>
      <w:r>
        <w:rPr>
          <w:rFonts w:cs="Arial"/>
        </w:rPr>
        <w:t>Croydon council</w:t>
      </w:r>
      <w:r w:rsidRPr="001A144A">
        <w:rPr>
          <w:rFonts w:cs="Arial"/>
        </w:rPr>
        <w:t xml:space="preserve"> calculated </w:t>
      </w:r>
      <w:r>
        <w:rPr>
          <w:rFonts w:cs="Arial"/>
        </w:rPr>
        <w:t>its</w:t>
      </w:r>
      <w:r w:rsidRPr="001A144A">
        <w:rPr>
          <w:rFonts w:cs="Arial"/>
        </w:rPr>
        <w:t xml:space="preserve"> pay gaps using a method set by The Equality Act 2010 (Specific Duties and Public Authorities) Regulations 2017. </w:t>
      </w:r>
    </w:p>
    <w:p w14:paraId="186D7C79" w14:textId="27195933" w:rsidR="00E42C32" w:rsidRDefault="00E42C32" w:rsidP="008415AC">
      <w:pPr>
        <w:pStyle w:val="NormalWeb"/>
        <w:ind w:left="720"/>
        <w:jc w:val="both"/>
        <w:rPr>
          <w:rFonts w:cs="Arial"/>
        </w:rPr>
      </w:pPr>
      <w:r w:rsidRPr="001A144A">
        <w:rPr>
          <w:rFonts w:cs="Arial"/>
        </w:rPr>
        <w:t xml:space="preserve">The Office for National Statistics use a different method for calculating the UK wide pay gap and therefore the two are not directly comparable. </w:t>
      </w:r>
      <w:r>
        <w:rPr>
          <w:rFonts w:cs="Arial"/>
        </w:rPr>
        <w:t xml:space="preserve"> However, it may still be useful to view the figures below as an indicator (figure </w:t>
      </w:r>
      <w:r w:rsidR="008415AC">
        <w:rPr>
          <w:rFonts w:cs="Arial"/>
        </w:rPr>
        <w:t>1</w:t>
      </w:r>
      <w:r w:rsidR="002864F8">
        <w:rPr>
          <w:rFonts w:cs="Arial"/>
        </w:rPr>
        <w:t>1</w:t>
      </w:r>
      <w:r>
        <w:rPr>
          <w:rFonts w:cs="Arial"/>
        </w:rPr>
        <w:t xml:space="preserve">).  </w:t>
      </w:r>
    </w:p>
    <w:p w14:paraId="3B4CF6A3" w14:textId="71E8B045" w:rsidR="00E42C32" w:rsidRPr="001A144A" w:rsidRDefault="00E42C32" w:rsidP="008415AC">
      <w:pPr>
        <w:pStyle w:val="NormalWeb"/>
        <w:ind w:left="720"/>
        <w:jc w:val="both"/>
        <w:rPr>
          <w:rFonts w:cs="Arial"/>
        </w:rPr>
      </w:pPr>
      <w:r>
        <w:rPr>
          <w:rFonts w:cs="Arial"/>
        </w:rPr>
        <w:t>The ethnicity pay gap in Croydon is higher than UK average figures. However, the figures for ethnicity pay gaps from the ONS were last calculated in 2019 and no recent updates are available.</w:t>
      </w:r>
    </w:p>
    <w:tbl>
      <w:tblPr>
        <w:tblpPr w:leftFromText="180" w:rightFromText="180" w:vertAnchor="text" w:horzAnchor="margin" w:tblpXSpec="right" w:tblpY="163"/>
        <w:tblW w:w="83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31"/>
        <w:gridCol w:w="2755"/>
        <w:gridCol w:w="2734"/>
      </w:tblGrid>
      <w:tr w:rsidR="00A07C81" w:rsidRPr="001A144A" w14:paraId="19FA18D2" w14:textId="77777777" w:rsidTr="00A07C81">
        <w:trPr>
          <w:trHeight w:val="60"/>
          <w:tblHeader/>
          <w:tblCellSpacing w:w="15" w:type="dxa"/>
        </w:trPr>
        <w:tc>
          <w:tcPr>
            <w:tcW w:w="2786" w:type="dxa"/>
            <w:shd w:val="clear" w:color="auto" w:fill="CC99FF"/>
            <w:vAlign w:val="center"/>
            <w:hideMark/>
          </w:tcPr>
          <w:p w14:paraId="129EAC66" w14:textId="77777777" w:rsidR="00E42C32" w:rsidRPr="008415AC" w:rsidRDefault="00E42C32" w:rsidP="003129E6">
            <w:pPr>
              <w:jc w:val="both"/>
              <w:rPr>
                <w:rFonts w:ascii="Arial" w:eastAsia="Times New Roman" w:hAnsi="Arial" w:cs="Arial"/>
                <w:b/>
                <w:bCs/>
                <w:color w:val="000000" w:themeColor="text1"/>
                <w:sz w:val="24"/>
                <w:szCs w:val="24"/>
              </w:rPr>
            </w:pPr>
            <w:r w:rsidRPr="008415AC">
              <w:rPr>
                <w:rFonts w:ascii="Arial" w:eastAsia="Times New Roman" w:hAnsi="Arial" w:cs="Arial"/>
                <w:b/>
                <w:bCs/>
                <w:color w:val="000000" w:themeColor="text1"/>
                <w:sz w:val="24"/>
                <w:szCs w:val="24"/>
              </w:rPr>
              <w:t>Characteristic</w:t>
            </w:r>
          </w:p>
        </w:tc>
        <w:tc>
          <w:tcPr>
            <w:tcW w:w="2725" w:type="dxa"/>
            <w:shd w:val="clear" w:color="auto" w:fill="CC99FF"/>
            <w:vAlign w:val="center"/>
            <w:hideMark/>
          </w:tcPr>
          <w:p w14:paraId="6C488F15" w14:textId="6A0B962A" w:rsidR="00E42C32" w:rsidRPr="008415AC" w:rsidRDefault="00E42C32" w:rsidP="003129E6">
            <w:pPr>
              <w:jc w:val="both"/>
              <w:rPr>
                <w:rFonts w:ascii="Arial" w:eastAsia="Times New Roman" w:hAnsi="Arial" w:cs="Arial"/>
                <w:b/>
                <w:bCs/>
                <w:color w:val="000000" w:themeColor="text1"/>
                <w:sz w:val="24"/>
                <w:szCs w:val="24"/>
              </w:rPr>
            </w:pPr>
            <w:r w:rsidRPr="008415AC">
              <w:rPr>
                <w:rFonts w:ascii="Arial" w:eastAsia="Times New Roman" w:hAnsi="Arial" w:cs="Arial"/>
                <w:b/>
                <w:bCs/>
                <w:color w:val="000000" w:themeColor="text1"/>
                <w:sz w:val="24"/>
                <w:szCs w:val="24"/>
              </w:rPr>
              <w:t>Croydon Council – median pay gap 202</w:t>
            </w:r>
            <w:r w:rsidR="000114CF">
              <w:rPr>
                <w:rFonts w:ascii="Arial" w:eastAsia="Times New Roman" w:hAnsi="Arial" w:cs="Arial"/>
                <w:b/>
                <w:bCs/>
                <w:color w:val="000000" w:themeColor="text1"/>
                <w:sz w:val="24"/>
                <w:szCs w:val="24"/>
              </w:rPr>
              <w:t>2</w:t>
            </w:r>
          </w:p>
        </w:tc>
        <w:tc>
          <w:tcPr>
            <w:tcW w:w="2689" w:type="dxa"/>
            <w:shd w:val="clear" w:color="auto" w:fill="CC99FF"/>
          </w:tcPr>
          <w:p w14:paraId="36A60427" w14:textId="2D66CA41" w:rsidR="00E42C32" w:rsidRPr="008415AC" w:rsidRDefault="00920977" w:rsidP="003129E6">
            <w:pPr>
              <w:jc w:val="both"/>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London </w:t>
            </w:r>
            <w:r w:rsidR="00E42C32" w:rsidRPr="008415AC">
              <w:rPr>
                <w:rFonts w:ascii="Arial" w:eastAsia="Times New Roman" w:hAnsi="Arial" w:cs="Arial"/>
                <w:b/>
                <w:bCs/>
                <w:color w:val="000000" w:themeColor="text1"/>
                <w:sz w:val="24"/>
                <w:szCs w:val="24"/>
              </w:rPr>
              <w:t xml:space="preserve">Average </w:t>
            </w:r>
            <w:r w:rsidR="001417FD">
              <w:rPr>
                <w:rFonts w:ascii="Arial" w:eastAsia="Times New Roman" w:hAnsi="Arial" w:cs="Arial"/>
                <w:b/>
                <w:bCs/>
                <w:color w:val="000000" w:themeColor="text1"/>
                <w:sz w:val="24"/>
                <w:szCs w:val="24"/>
              </w:rPr>
              <w:t>2019</w:t>
            </w:r>
          </w:p>
        </w:tc>
      </w:tr>
      <w:tr w:rsidR="00A07C81" w:rsidRPr="001A144A" w14:paraId="6D1C6A2F" w14:textId="77777777" w:rsidTr="00A07C81">
        <w:trPr>
          <w:trHeight w:val="398"/>
          <w:tblCellSpacing w:w="15" w:type="dxa"/>
        </w:trPr>
        <w:tc>
          <w:tcPr>
            <w:tcW w:w="2786" w:type="dxa"/>
            <w:shd w:val="clear" w:color="auto" w:fill="auto"/>
            <w:vAlign w:val="center"/>
          </w:tcPr>
          <w:p w14:paraId="58EE5759" w14:textId="07CE01F7" w:rsidR="00E42C32" w:rsidRPr="00042911" w:rsidRDefault="00A07C81" w:rsidP="00A07C81">
            <w:pPr>
              <w:jc w:val="center"/>
              <w:rPr>
                <w:rFonts w:ascii="Arial" w:eastAsia="Times New Roman" w:hAnsi="Arial" w:cs="Arial"/>
                <w:sz w:val="24"/>
                <w:szCs w:val="24"/>
              </w:rPr>
            </w:pPr>
            <w:r>
              <w:rPr>
                <w:rFonts w:ascii="Arial" w:eastAsia="Times New Roman" w:hAnsi="Arial" w:cs="Arial"/>
                <w:sz w:val="24"/>
                <w:szCs w:val="24"/>
              </w:rPr>
              <w:t>Ethnicity</w:t>
            </w:r>
          </w:p>
        </w:tc>
        <w:tc>
          <w:tcPr>
            <w:tcW w:w="2725" w:type="dxa"/>
            <w:shd w:val="clear" w:color="auto" w:fill="auto"/>
            <w:vAlign w:val="center"/>
          </w:tcPr>
          <w:p w14:paraId="4A99D97B" w14:textId="5DB576D9" w:rsidR="00E42C32" w:rsidRPr="00042911" w:rsidRDefault="00A07C81" w:rsidP="00A07C81">
            <w:pPr>
              <w:jc w:val="center"/>
              <w:rPr>
                <w:rFonts w:ascii="Arial" w:eastAsia="Times New Roman" w:hAnsi="Arial" w:cs="Arial"/>
                <w:sz w:val="24"/>
                <w:szCs w:val="24"/>
              </w:rPr>
            </w:pPr>
            <w:r>
              <w:rPr>
                <w:rFonts w:ascii="Arial" w:eastAsia="Times New Roman" w:hAnsi="Arial" w:cs="Arial"/>
                <w:sz w:val="24"/>
                <w:szCs w:val="24"/>
              </w:rPr>
              <w:t>5.0%</w:t>
            </w:r>
          </w:p>
        </w:tc>
        <w:tc>
          <w:tcPr>
            <w:tcW w:w="2689" w:type="dxa"/>
            <w:shd w:val="clear" w:color="auto" w:fill="auto"/>
            <w:vAlign w:val="center"/>
          </w:tcPr>
          <w:p w14:paraId="2BF18F8A" w14:textId="2D064085" w:rsidR="00E42C32" w:rsidRPr="00042911" w:rsidRDefault="00A07C81" w:rsidP="00A07C81">
            <w:pPr>
              <w:jc w:val="center"/>
              <w:rPr>
                <w:rFonts w:ascii="Arial" w:eastAsia="Times New Roman" w:hAnsi="Arial" w:cs="Arial"/>
                <w:sz w:val="24"/>
                <w:szCs w:val="24"/>
              </w:rPr>
            </w:pPr>
            <w:r>
              <w:rPr>
                <w:rFonts w:ascii="Arial" w:eastAsia="Times New Roman" w:hAnsi="Arial" w:cs="Arial"/>
                <w:sz w:val="24"/>
                <w:szCs w:val="24"/>
              </w:rPr>
              <w:t>2.3% (</w:t>
            </w:r>
            <w:hyperlink r:id="rId13" w:history="1">
              <w:r w:rsidRPr="00042911">
                <w:rPr>
                  <w:rStyle w:val="Hyperlink"/>
                  <w:rFonts w:ascii="Arial" w:eastAsia="Times New Roman" w:hAnsi="Arial" w:cs="Arial"/>
                  <w:sz w:val="24"/>
                  <w:szCs w:val="24"/>
                </w:rPr>
                <w:t>ONS</w:t>
              </w:r>
            </w:hyperlink>
            <w:r w:rsidRPr="00042911">
              <w:rPr>
                <w:rStyle w:val="Hyperlink"/>
                <w:rFonts w:ascii="Arial" w:eastAsia="Times New Roman" w:hAnsi="Arial" w:cs="Arial"/>
                <w:sz w:val="24"/>
                <w:szCs w:val="24"/>
              </w:rPr>
              <w:t xml:space="preserve"> - 2019)</w:t>
            </w:r>
          </w:p>
        </w:tc>
      </w:tr>
    </w:tbl>
    <w:p w14:paraId="76229118" w14:textId="33BE200C" w:rsidR="00E42C32" w:rsidRPr="00A67B90" w:rsidRDefault="00E42C32" w:rsidP="00A07C81">
      <w:pPr>
        <w:pStyle w:val="NormalWeb"/>
        <w:ind w:left="720"/>
        <w:jc w:val="both"/>
        <w:rPr>
          <w:rFonts w:cs="Arial"/>
          <w:i/>
          <w:vertAlign w:val="superscript"/>
        </w:rPr>
      </w:pPr>
      <w:r w:rsidRPr="00A67B90">
        <w:rPr>
          <w:rFonts w:cs="Arial"/>
          <w:i/>
          <w:vertAlign w:val="superscript"/>
        </w:rPr>
        <w:t>Figure 1</w:t>
      </w:r>
      <w:r w:rsidR="00A07C81" w:rsidRPr="00A67B90">
        <w:rPr>
          <w:rFonts w:cs="Arial"/>
          <w:i/>
          <w:vertAlign w:val="superscript"/>
        </w:rPr>
        <w:t>0</w:t>
      </w:r>
      <w:r w:rsidRPr="00A67B90">
        <w:rPr>
          <w:rFonts w:cs="Arial"/>
          <w:i/>
          <w:vertAlign w:val="superscript"/>
        </w:rPr>
        <w:t xml:space="preserve">: Table showing ethnicity pay gaps for Croydon Council and UK average as of </w:t>
      </w:r>
      <w:proofErr w:type="gramStart"/>
      <w:r w:rsidRPr="00A67B90">
        <w:rPr>
          <w:rFonts w:cs="Arial"/>
          <w:i/>
          <w:vertAlign w:val="superscript"/>
        </w:rPr>
        <w:t>20</w:t>
      </w:r>
      <w:r w:rsidR="001417FD" w:rsidRPr="00A67B90">
        <w:rPr>
          <w:rFonts w:cs="Arial"/>
          <w:i/>
          <w:vertAlign w:val="superscript"/>
        </w:rPr>
        <w:t>19</w:t>
      </w:r>
      <w:proofErr w:type="gramEnd"/>
    </w:p>
    <w:p w14:paraId="7C53C6D9" w14:textId="427EF807" w:rsidR="00D23EEF" w:rsidRPr="00A74B03" w:rsidRDefault="00D23EEF" w:rsidP="00633E7E">
      <w:pPr>
        <w:pStyle w:val="NormalWeb"/>
        <w:jc w:val="both"/>
        <w:outlineLvl w:val="0"/>
        <w:rPr>
          <w:rFonts w:eastAsia="Times New Roman" w:cs="Arial"/>
          <w:b/>
          <w:color w:val="701471"/>
          <w:sz w:val="28"/>
          <w:szCs w:val="28"/>
          <w:lang w:eastAsia="en-US"/>
        </w:rPr>
      </w:pPr>
      <w:bookmarkStart w:id="44" w:name="Actionplanning"/>
      <w:bookmarkStart w:id="45" w:name="_Toc131149993"/>
      <w:bookmarkEnd w:id="44"/>
      <w:r w:rsidRPr="00A67B90">
        <w:rPr>
          <w:rFonts w:eastAsia="Times New Roman" w:cs="Arial"/>
          <w:b/>
          <w:color w:val="701471"/>
          <w:sz w:val="28"/>
          <w:szCs w:val="28"/>
          <w:lang w:eastAsia="en-US"/>
        </w:rPr>
        <w:t>10.</w:t>
      </w:r>
      <w:r w:rsidRPr="00A67B90">
        <w:rPr>
          <w:rFonts w:eastAsia="Times New Roman" w:cs="Arial"/>
          <w:b/>
          <w:color w:val="701471"/>
          <w:sz w:val="28"/>
          <w:szCs w:val="28"/>
          <w:lang w:eastAsia="en-US"/>
        </w:rPr>
        <w:tab/>
      </w:r>
      <w:r w:rsidR="00E4169F" w:rsidRPr="00A67B90">
        <w:rPr>
          <w:rFonts w:eastAsia="Times New Roman" w:cs="Arial"/>
          <w:b/>
          <w:color w:val="701471"/>
          <w:sz w:val="28"/>
          <w:szCs w:val="28"/>
          <w:lang w:eastAsia="en-US"/>
        </w:rPr>
        <w:t>Action planning to r</w:t>
      </w:r>
      <w:r w:rsidRPr="00A67B90">
        <w:rPr>
          <w:rFonts w:eastAsia="Times New Roman" w:cs="Arial"/>
          <w:b/>
          <w:color w:val="701471"/>
          <w:sz w:val="28"/>
          <w:szCs w:val="28"/>
          <w:lang w:eastAsia="en-US"/>
        </w:rPr>
        <w:t>educ</w:t>
      </w:r>
      <w:r w:rsidR="00E4169F" w:rsidRPr="00A67B90">
        <w:rPr>
          <w:rFonts w:eastAsia="Times New Roman" w:cs="Arial"/>
          <w:b/>
          <w:color w:val="701471"/>
          <w:sz w:val="28"/>
          <w:szCs w:val="28"/>
          <w:lang w:eastAsia="en-US"/>
        </w:rPr>
        <w:t>e</w:t>
      </w:r>
      <w:r w:rsidRPr="00A67B90">
        <w:rPr>
          <w:rFonts w:eastAsia="Times New Roman" w:cs="Arial"/>
          <w:b/>
          <w:color w:val="701471"/>
          <w:sz w:val="28"/>
          <w:szCs w:val="28"/>
          <w:lang w:eastAsia="en-US"/>
        </w:rPr>
        <w:t xml:space="preserve"> ethnicity pay gaps</w:t>
      </w:r>
      <w:bookmarkEnd w:id="45"/>
      <w:r>
        <w:rPr>
          <w:rFonts w:eastAsia="Times New Roman" w:cs="Arial"/>
          <w:b/>
          <w:color w:val="701471"/>
          <w:sz w:val="28"/>
          <w:szCs w:val="28"/>
          <w:lang w:eastAsia="en-US"/>
        </w:rPr>
        <w:t xml:space="preserve"> </w:t>
      </w:r>
    </w:p>
    <w:p w14:paraId="6C331EA2" w14:textId="49A04EBD" w:rsidR="00D23EEF" w:rsidRPr="004D2318" w:rsidRDefault="00D23EEF" w:rsidP="00D23EEF">
      <w:pPr>
        <w:ind w:left="720"/>
        <w:jc w:val="both"/>
        <w:rPr>
          <w:rFonts w:ascii="Arial" w:hAnsi="Arial" w:cs="Arial"/>
          <w:sz w:val="24"/>
          <w:szCs w:val="24"/>
        </w:rPr>
      </w:pPr>
      <w:r w:rsidRPr="004D2318">
        <w:rPr>
          <w:rFonts w:ascii="Arial" w:hAnsi="Arial" w:cs="Arial"/>
          <w:sz w:val="24"/>
          <w:szCs w:val="24"/>
        </w:rPr>
        <w:t xml:space="preserve">Croydon Council is committed to improving equality, </w:t>
      </w:r>
      <w:r w:rsidR="00413942" w:rsidRPr="004D2318">
        <w:rPr>
          <w:rFonts w:ascii="Arial" w:hAnsi="Arial" w:cs="Arial"/>
          <w:sz w:val="24"/>
          <w:szCs w:val="24"/>
        </w:rPr>
        <w:t>diversity,</w:t>
      </w:r>
      <w:r w:rsidRPr="004D2318">
        <w:rPr>
          <w:rFonts w:ascii="Arial" w:hAnsi="Arial" w:cs="Arial"/>
          <w:sz w:val="24"/>
          <w:szCs w:val="24"/>
        </w:rPr>
        <w:t xml:space="preserve"> and inclusion within our workforce. </w:t>
      </w:r>
    </w:p>
    <w:p w14:paraId="121BF30B" w14:textId="720FE326" w:rsidR="00D23EEF" w:rsidRPr="004D2318" w:rsidRDefault="00D23EEF" w:rsidP="00D23EEF">
      <w:pPr>
        <w:ind w:left="720"/>
        <w:jc w:val="both"/>
        <w:rPr>
          <w:rFonts w:ascii="Arial" w:hAnsi="Arial" w:cs="Arial"/>
          <w:sz w:val="24"/>
          <w:szCs w:val="24"/>
        </w:rPr>
      </w:pPr>
      <w:r w:rsidRPr="004D2318">
        <w:rPr>
          <w:rFonts w:ascii="Arial" w:hAnsi="Arial" w:cs="Arial"/>
          <w:sz w:val="24"/>
          <w:szCs w:val="24"/>
        </w:rPr>
        <w:t>The actions we have taken to improve diversity have had a positive impact on ethnicity pay gap figures from 2020 – 21</w:t>
      </w:r>
      <w:r w:rsidR="00413942" w:rsidRPr="004D2318">
        <w:rPr>
          <w:rFonts w:ascii="Arial" w:hAnsi="Arial" w:cs="Arial"/>
          <w:sz w:val="24"/>
          <w:szCs w:val="24"/>
        </w:rPr>
        <w:t xml:space="preserve">. </w:t>
      </w:r>
    </w:p>
    <w:p w14:paraId="55479D66" w14:textId="77777777" w:rsidR="00D23EEF" w:rsidRPr="00D23EEF" w:rsidRDefault="00D23EEF" w:rsidP="00D23EEF">
      <w:pPr>
        <w:ind w:left="720"/>
        <w:jc w:val="both"/>
        <w:rPr>
          <w:rFonts w:ascii="Arial" w:hAnsi="Arial" w:cs="Arial"/>
          <w:sz w:val="24"/>
          <w:szCs w:val="24"/>
          <w:lang w:val="en"/>
        </w:rPr>
      </w:pPr>
      <w:r w:rsidRPr="00D23EEF">
        <w:rPr>
          <w:rFonts w:ascii="Arial" w:hAnsi="Arial" w:cs="Arial"/>
          <w:sz w:val="24"/>
          <w:szCs w:val="24"/>
          <w:lang w:val="en"/>
        </w:rPr>
        <w:t>It should be noted as a positive that:</w:t>
      </w:r>
    </w:p>
    <w:p w14:paraId="752E0EFD" w14:textId="519D42C5" w:rsidR="00D23EEF" w:rsidRDefault="00D23EEF" w:rsidP="00D23EEF">
      <w:pPr>
        <w:pStyle w:val="ListParagraph"/>
        <w:numPr>
          <w:ilvl w:val="0"/>
          <w:numId w:val="11"/>
        </w:numPr>
        <w:jc w:val="both"/>
        <w:rPr>
          <w:lang w:val="en"/>
        </w:rPr>
      </w:pPr>
      <w:r>
        <w:rPr>
          <w:lang w:val="en"/>
        </w:rPr>
        <w:t>Non-disclosure for pay gap reporting overall has decreased from 2020-2</w:t>
      </w:r>
      <w:r w:rsidR="009D005E">
        <w:rPr>
          <w:lang w:val="en"/>
        </w:rPr>
        <w:t xml:space="preserve">2 and </w:t>
      </w:r>
      <w:r w:rsidR="003057CF">
        <w:rPr>
          <w:lang w:val="en"/>
        </w:rPr>
        <w:t>is</w:t>
      </w:r>
      <w:r w:rsidR="009D005E">
        <w:rPr>
          <w:lang w:val="en"/>
        </w:rPr>
        <w:t xml:space="preserve"> now at the lowest level (25%) since reporting started in 2018.</w:t>
      </w:r>
    </w:p>
    <w:p w14:paraId="04C200CE" w14:textId="10CFB468" w:rsidR="00D23EEF" w:rsidRDefault="00D23EEF" w:rsidP="00D23EEF">
      <w:pPr>
        <w:pStyle w:val="ListParagraph"/>
        <w:numPr>
          <w:ilvl w:val="0"/>
          <w:numId w:val="11"/>
        </w:numPr>
        <w:jc w:val="both"/>
        <w:rPr>
          <w:lang w:val="en"/>
        </w:rPr>
      </w:pPr>
      <w:r>
        <w:rPr>
          <w:lang w:val="en"/>
        </w:rPr>
        <w:t>Ethnicity mean and median pay gaps in 2021</w:t>
      </w:r>
      <w:r w:rsidR="009D005E">
        <w:rPr>
          <w:lang w:val="en"/>
        </w:rPr>
        <w:t xml:space="preserve"> and 2022</w:t>
      </w:r>
      <w:r>
        <w:rPr>
          <w:lang w:val="en"/>
        </w:rPr>
        <w:t xml:space="preserve"> were lower than London Councils average ethnicity pay gaps in 20</w:t>
      </w:r>
      <w:r w:rsidR="00B31E0B">
        <w:rPr>
          <w:lang w:val="en"/>
        </w:rPr>
        <w:t>21</w:t>
      </w:r>
      <w:r>
        <w:rPr>
          <w:lang w:val="en"/>
        </w:rPr>
        <w:t>.</w:t>
      </w:r>
    </w:p>
    <w:p w14:paraId="6BBC78CC" w14:textId="77777777" w:rsidR="00D23EEF" w:rsidRPr="00D23EEF" w:rsidRDefault="00D23EEF" w:rsidP="00D23EEF">
      <w:pPr>
        <w:pStyle w:val="ListParagraph"/>
        <w:ind w:left="1350"/>
        <w:jc w:val="both"/>
        <w:rPr>
          <w:rFonts w:cs="Arial"/>
          <w:lang w:val="en"/>
        </w:rPr>
      </w:pPr>
    </w:p>
    <w:p w14:paraId="21A59576" w14:textId="77777777" w:rsidR="00D23EEF" w:rsidRPr="00D23EEF" w:rsidRDefault="00D23EEF" w:rsidP="0070028F">
      <w:pPr>
        <w:ind w:firstLine="720"/>
        <w:jc w:val="both"/>
        <w:rPr>
          <w:rFonts w:ascii="Arial" w:hAnsi="Arial" w:cs="Arial"/>
          <w:sz w:val="24"/>
          <w:szCs w:val="24"/>
          <w:lang w:val="en"/>
        </w:rPr>
      </w:pPr>
      <w:r w:rsidRPr="00D23EEF">
        <w:rPr>
          <w:rFonts w:ascii="Arial" w:hAnsi="Arial" w:cs="Arial"/>
          <w:sz w:val="24"/>
          <w:szCs w:val="24"/>
          <w:lang w:val="en"/>
        </w:rPr>
        <w:t>However, on the negative side:</w:t>
      </w:r>
    </w:p>
    <w:p w14:paraId="6863934D" w14:textId="1DF372CE" w:rsidR="00D23EEF" w:rsidRDefault="00D23EEF" w:rsidP="00D23EEF">
      <w:pPr>
        <w:pStyle w:val="ListParagraph"/>
        <w:numPr>
          <w:ilvl w:val="0"/>
          <w:numId w:val="11"/>
        </w:numPr>
        <w:jc w:val="both"/>
        <w:rPr>
          <w:lang w:val="en"/>
        </w:rPr>
      </w:pPr>
      <w:r>
        <w:rPr>
          <w:lang w:val="en"/>
        </w:rPr>
        <w:t>Ethnicity pay gaps have continued to be the highest pay gaps reported for Croydon</w:t>
      </w:r>
      <w:r w:rsidR="00B31E0B">
        <w:rPr>
          <w:lang w:val="en"/>
        </w:rPr>
        <w:t xml:space="preserve"> Council</w:t>
      </w:r>
      <w:r>
        <w:rPr>
          <w:lang w:val="en"/>
        </w:rPr>
        <w:t xml:space="preserve"> compared to gender and disability pay gaps since 2018.</w:t>
      </w:r>
    </w:p>
    <w:p w14:paraId="1F881E08" w14:textId="5BA031F7" w:rsidR="00B31E0B" w:rsidRDefault="00B40943" w:rsidP="00D23EEF">
      <w:pPr>
        <w:pStyle w:val="ListParagraph"/>
        <w:numPr>
          <w:ilvl w:val="0"/>
          <w:numId w:val="11"/>
        </w:numPr>
        <w:jc w:val="both"/>
        <w:rPr>
          <w:lang w:val="en"/>
        </w:rPr>
      </w:pPr>
      <w:r>
        <w:rPr>
          <w:lang w:val="en"/>
        </w:rPr>
        <w:t>Ethnicity mean pay gap calculations have risen by 0.7% from 2021-2022</w:t>
      </w:r>
    </w:p>
    <w:p w14:paraId="3B2CBFAE" w14:textId="5C908C44" w:rsidR="00D23EEF" w:rsidRDefault="000C3B6A" w:rsidP="00D23EEF">
      <w:pPr>
        <w:pStyle w:val="ListParagraph"/>
        <w:numPr>
          <w:ilvl w:val="0"/>
          <w:numId w:val="11"/>
        </w:numPr>
        <w:jc w:val="both"/>
        <w:rPr>
          <w:lang w:val="en"/>
        </w:rPr>
      </w:pPr>
      <w:r>
        <w:rPr>
          <w:lang w:val="en"/>
        </w:rPr>
        <w:t>In 2022, a</w:t>
      </w:r>
      <w:r w:rsidR="00D23EEF">
        <w:rPr>
          <w:lang w:val="en"/>
        </w:rPr>
        <w:t xml:space="preserve">ll </w:t>
      </w:r>
      <w:r w:rsidR="00AB0D28">
        <w:rPr>
          <w:lang w:val="en"/>
        </w:rPr>
        <w:t xml:space="preserve">Global Majority </w:t>
      </w:r>
      <w:r w:rsidR="00D23EEF">
        <w:rPr>
          <w:lang w:val="en"/>
        </w:rPr>
        <w:t>ethnic employees (as a group) have their highest representation in the lower middle pay quartile (</w:t>
      </w:r>
      <w:r w:rsidR="00AB0D28">
        <w:rPr>
          <w:lang w:val="en"/>
        </w:rPr>
        <w:t>42</w:t>
      </w:r>
      <w:r w:rsidR="00D23EEF">
        <w:rPr>
          <w:lang w:val="en"/>
        </w:rPr>
        <w:t xml:space="preserve">%) compared </w:t>
      </w:r>
      <w:r w:rsidR="00D23EEF">
        <w:rPr>
          <w:lang w:val="en"/>
        </w:rPr>
        <w:lastRenderedPageBreak/>
        <w:t xml:space="preserve">to </w:t>
      </w:r>
      <w:r w:rsidR="00AB0D28">
        <w:rPr>
          <w:lang w:val="en"/>
        </w:rPr>
        <w:t>W</w:t>
      </w:r>
      <w:r w:rsidR="00D23EEF">
        <w:rPr>
          <w:lang w:val="en"/>
        </w:rPr>
        <w:t xml:space="preserve">hite employees whose highest representation is in the highest paid quartile </w:t>
      </w:r>
      <w:r w:rsidR="00633B15">
        <w:rPr>
          <w:lang w:val="en"/>
        </w:rPr>
        <w:t>47</w:t>
      </w:r>
      <w:r w:rsidR="00D23EEF">
        <w:rPr>
          <w:lang w:val="en"/>
        </w:rPr>
        <w:t>(%)</w:t>
      </w:r>
      <w:r w:rsidR="00413942">
        <w:rPr>
          <w:lang w:val="en"/>
        </w:rPr>
        <w:t xml:space="preserve">. </w:t>
      </w:r>
      <w:r w:rsidR="00633B15">
        <w:rPr>
          <w:lang w:val="en"/>
        </w:rPr>
        <w:t xml:space="preserve">This </w:t>
      </w:r>
      <w:r w:rsidR="006A004B">
        <w:rPr>
          <w:lang w:val="en"/>
        </w:rPr>
        <w:t>trend was also present in 2021 for both Global Majority and White ethnic groups.</w:t>
      </w:r>
    </w:p>
    <w:p w14:paraId="3EC24782" w14:textId="3DF14C2A" w:rsidR="00D23EEF" w:rsidRDefault="00D23EEF" w:rsidP="00D23EEF">
      <w:pPr>
        <w:pStyle w:val="ListParagraph"/>
        <w:numPr>
          <w:ilvl w:val="0"/>
          <w:numId w:val="11"/>
        </w:numPr>
        <w:jc w:val="both"/>
        <w:rPr>
          <w:lang w:val="en"/>
        </w:rPr>
      </w:pPr>
      <w:r>
        <w:rPr>
          <w:lang w:val="en"/>
        </w:rPr>
        <w:t xml:space="preserve">All </w:t>
      </w:r>
      <w:r w:rsidR="002715A2">
        <w:rPr>
          <w:lang w:val="en"/>
        </w:rPr>
        <w:t>Global Majority</w:t>
      </w:r>
      <w:r w:rsidR="00DC72B0">
        <w:rPr>
          <w:lang w:val="en"/>
        </w:rPr>
        <w:t xml:space="preserve"> </w:t>
      </w:r>
      <w:r>
        <w:rPr>
          <w:lang w:val="en"/>
        </w:rPr>
        <w:t xml:space="preserve">ethnic employees (as a group) have a higher representation than their workforce profile only in the </w:t>
      </w:r>
      <w:r w:rsidR="00DC72B0">
        <w:rPr>
          <w:lang w:val="en"/>
        </w:rPr>
        <w:t>upper</w:t>
      </w:r>
      <w:r>
        <w:rPr>
          <w:lang w:val="en"/>
        </w:rPr>
        <w:t xml:space="preserve"> middle pay quartile (3</w:t>
      </w:r>
      <w:r w:rsidR="00076C7A">
        <w:rPr>
          <w:lang w:val="en"/>
        </w:rPr>
        <w:t>9</w:t>
      </w:r>
      <w:r>
        <w:rPr>
          <w:lang w:val="en"/>
        </w:rPr>
        <w:t>% v 3</w:t>
      </w:r>
      <w:r w:rsidR="00076C7A">
        <w:rPr>
          <w:lang w:val="en"/>
        </w:rPr>
        <w:t>7</w:t>
      </w:r>
      <w:r>
        <w:rPr>
          <w:lang w:val="en"/>
        </w:rPr>
        <w:t>%)</w:t>
      </w:r>
      <w:r w:rsidR="00076C7A">
        <w:rPr>
          <w:lang w:val="en"/>
        </w:rPr>
        <w:t xml:space="preserve"> and lower middle pay quartile (42% v 37%),</w:t>
      </w:r>
      <w:r>
        <w:rPr>
          <w:lang w:val="en"/>
        </w:rPr>
        <w:t xml:space="preserve"> whilst </w:t>
      </w:r>
      <w:r w:rsidR="00076C7A">
        <w:rPr>
          <w:lang w:val="en"/>
        </w:rPr>
        <w:t>W</w:t>
      </w:r>
      <w:r>
        <w:rPr>
          <w:lang w:val="en"/>
        </w:rPr>
        <w:t xml:space="preserve">hite ethnic groups have higher representations than their workforce profile in the </w:t>
      </w:r>
      <w:r w:rsidR="00076C7A">
        <w:rPr>
          <w:lang w:val="en"/>
        </w:rPr>
        <w:t>upper (47% v 39%)</w:t>
      </w:r>
      <w:r>
        <w:rPr>
          <w:lang w:val="en"/>
        </w:rPr>
        <w:t>, upper middle</w:t>
      </w:r>
      <w:r w:rsidR="00076C7A">
        <w:rPr>
          <w:lang w:val="en"/>
        </w:rPr>
        <w:t xml:space="preserve"> (45% v 39%)</w:t>
      </w:r>
      <w:r>
        <w:rPr>
          <w:lang w:val="en"/>
        </w:rPr>
        <w:t xml:space="preserve"> and lower middle pay quartiles</w:t>
      </w:r>
      <w:r w:rsidR="00076C7A">
        <w:rPr>
          <w:lang w:val="en"/>
        </w:rPr>
        <w:t xml:space="preserve"> (40% v </w:t>
      </w:r>
      <w:r w:rsidR="009B754C">
        <w:rPr>
          <w:lang w:val="en"/>
        </w:rPr>
        <w:t>39%)</w:t>
      </w:r>
      <w:r>
        <w:rPr>
          <w:lang w:val="en"/>
        </w:rPr>
        <w:t>.</w:t>
      </w:r>
    </w:p>
    <w:p w14:paraId="70B9EA33" w14:textId="2F58BEA3" w:rsidR="00C40E97" w:rsidRPr="00C40E97" w:rsidRDefault="00D23EEF" w:rsidP="00C40E97">
      <w:pPr>
        <w:pStyle w:val="ListParagraph"/>
        <w:numPr>
          <w:ilvl w:val="0"/>
          <w:numId w:val="11"/>
        </w:numPr>
        <w:jc w:val="both"/>
        <w:rPr>
          <w:lang w:val="en"/>
        </w:rPr>
      </w:pPr>
      <w:r>
        <w:rPr>
          <w:rFonts w:cs="Arial"/>
          <w:lang w:val="en"/>
        </w:rPr>
        <w:t xml:space="preserve">Each </w:t>
      </w:r>
      <w:r w:rsidR="00F973BA">
        <w:rPr>
          <w:rFonts w:cs="Arial"/>
          <w:lang w:val="en"/>
        </w:rPr>
        <w:t xml:space="preserve">Global Majority ethnic </w:t>
      </w:r>
      <w:r>
        <w:rPr>
          <w:rFonts w:cs="Arial"/>
          <w:lang w:val="en"/>
        </w:rPr>
        <w:t>group (Asian, Black, Mixed and Other) have their highest representations in the lowest paid quartile</w:t>
      </w:r>
      <w:r w:rsidR="00271322">
        <w:rPr>
          <w:rFonts w:cs="Arial"/>
          <w:lang w:val="en"/>
        </w:rPr>
        <w:t>.</w:t>
      </w:r>
    </w:p>
    <w:p w14:paraId="7DC1A430" w14:textId="4D323B10" w:rsidR="0048779B" w:rsidRPr="00617BDA" w:rsidRDefault="00C40E97" w:rsidP="00C40E97">
      <w:pPr>
        <w:pStyle w:val="ListParagraph"/>
        <w:numPr>
          <w:ilvl w:val="0"/>
          <w:numId w:val="11"/>
        </w:numPr>
        <w:jc w:val="both"/>
        <w:rPr>
          <w:lang w:val="en"/>
        </w:rPr>
      </w:pPr>
      <w:r w:rsidRPr="00C40E97">
        <w:rPr>
          <w:rFonts w:cs="Arial"/>
          <w:lang w:val="en"/>
        </w:rPr>
        <w:t>Non-disclosure of ethnicity is highest in the lowest paid quartile</w:t>
      </w:r>
      <w:r w:rsidR="00C45548">
        <w:rPr>
          <w:rFonts w:cs="Arial"/>
          <w:lang w:val="en"/>
        </w:rPr>
        <w:t xml:space="preserve"> (43%)</w:t>
      </w:r>
      <w:r w:rsidRPr="00C40E97">
        <w:rPr>
          <w:rFonts w:cs="Arial"/>
          <w:lang w:val="en"/>
        </w:rPr>
        <w:t xml:space="preserve"> which may skew figures reported.</w:t>
      </w:r>
    </w:p>
    <w:p w14:paraId="1B10AB5B" w14:textId="77777777" w:rsidR="00617BDA" w:rsidRPr="00617BDA" w:rsidRDefault="00617BDA" w:rsidP="00617BDA">
      <w:pPr>
        <w:pStyle w:val="ListParagraph"/>
        <w:ind w:left="1350"/>
        <w:jc w:val="both"/>
        <w:rPr>
          <w:lang w:val="en"/>
        </w:rPr>
      </w:pPr>
    </w:p>
    <w:p w14:paraId="687B10B9" w14:textId="6E347596" w:rsidR="00C40E97" w:rsidRDefault="00C40E97" w:rsidP="00C40E97">
      <w:pPr>
        <w:ind w:left="720"/>
        <w:jc w:val="both"/>
        <w:rPr>
          <w:rFonts w:ascii="Arial" w:hAnsi="Arial" w:cs="Arial"/>
          <w:sz w:val="24"/>
          <w:szCs w:val="24"/>
          <w:lang w:val="en"/>
        </w:rPr>
      </w:pPr>
      <w:r w:rsidRPr="0048779B">
        <w:rPr>
          <w:rFonts w:ascii="Arial" w:hAnsi="Arial" w:cs="Arial"/>
          <w:sz w:val="24"/>
          <w:szCs w:val="24"/>
          <w:lang w:val="en"/>
        </w:rPr>
        <w:t>Croydon Council also has seen tight financial restrictions in place since 2020</w:t>
      </w:r>
      <w:r w:rsidR="00413942" w:rsidRPr="0048779B">
        <w:rPr>
          <w:rFonts w:ascii="Arial" w:hAnsi="Arial" w:cs="Arial"/>
          <w:sz w:val="24"/>
          <w:szCs w:val="24"/>
          <w:lang w:val="en"/>
        </w:rPr>
        <w:t xml:space="preserve">. </w:t>
      </w:r>
      <w:r w:rsidRPr="0048779B">
        <w:rPr>
          <w:rFonts w:ascii="Arial" w:hAnsi="Arial" w:cs="Arial"/>
          <w:sz w:val="24"/>
          <w:szCs w:val="24"/>
          <w:lang w:val="en"/>
        </w:rPr>
        <w:t>The Croydon Renewal Plan for the next t</w:t>
      </w:r>
      <w:r w:rsidR="0070028F">
        <w:rPr>
          <w:rFonts w:ascii="Arial" w:hAnsi="Arial" w:cs="Arial"/>
          <w:sz w:val="24"/>
          <w:szCs w:val="24"/>
          <w:lang w:val="en"/>
        </w:rPr>
        <w:t>wo</w:t>
      </w:r>
      <w:r w:rsidRPr="0048779B">
        <w:rPr>
          <w:rFonts w:ascii="Arial" w:hAnsi="Arial" w:cs="Arial"/>
          <w:sz w:val="24"/>
          <w:szCs w:val="24"/>
          <w:lang w:val="en"/>
        </w:rPr>
        <w:t xml:space="preserve"> years will continue to control spending across the council</w:t>
      </w:r>
      <w:r w:rsidR="00413942" w:rsidRPr="0048779B">
        <w:rPr>
          <w:rFonts w:ascii="Arial" w:hAnsi="Arial" w:cs="Arial"/>
          <w:sz w:val="24"/>
          <w:szCs w:val="24"/>
          <w:lang w:val="en"/>
        </w:rPr>
        <w:t xml:space="preserve">. </w:t>
      </w:r>
      <w:r w:rsidRPr="0048779B">
        <w:rPr>
          <w:rFonts w:ascii="Arial" w:hAnsi="Arial" w:cs="Arial"/>
          <w:sz w:val="24"/>
          <w:szCs w:val="24"/>
          <w:lang w:val="en"/>
        </w:rPr>
        <w:t>However, the council will continue with its actions to improve ethnicity pay differentials.</w:t>
      </w:r>
    </w:p>
    <w:p w14:paraId="46A41BCE" w14:textId="440854C0" w:rsidR="006678D1" w:rsidRPr="005A13E6" w:rsidRDefault="006678D1" w:rsidP="005A13E6">
      <w:pPr>
        <w:spacing w:after="200" w:line="276" w:lineRule="auto"/>
        <w:ind w:left="720"/>
        <w:jc w:val="both"/>
        <w:rPr>
          <w:rFonts w:ascii="Arial" w:hAnsi="Arial" w:cs="Arial"/>
          <w:sz w:val="24"/>
          <w:szCs w:val="24"/>
          <w:lang w:val="en"/>
        </w:rPr>
      </w:pPr>
      <w:r w:rsidRPr="006678D1">
        <w:rPr>
          <w:rFonts w:ascii="Arial" w:hAnsi="Arial" w:cs="Arial"/>
          <w:sz w:val="24"/>
          <w:szCs w:val="24"/>
          <w:lang w:val="en"/>
        </w:rPr>
        <w:t>We will be taking a data driven and employee ‘lived experience’ approach which will include taking actions around attraction of new employees and development of existing staff. We are particularly aware that Global Majority staff from grade 15 and above are not as represented as they should be compared to our residents so will be taking actions to address this</w:t>
      </w:r>
      <w:r w:rsidR="005A13E6">
        <w:rPr>
          <w:rFonts w:ascii="Arial" w:hAnsi="Arial" w:cs="Arial"/>
          <w:sz w:val="24"/>
          <w:szCs w:val="24"/>
          <w:lang w:val="en"/>
        </w:rPr>
        <w:t>.</w:t>
      </w:r>
    </w:p>
    <w:p w14:paraId="30B248CB" w14:textId="77777777" w:rsidR="006678D1" w:rsidRPr="0048779B" w:rsidRDefault="006678D1" w:rsidP="00CD56CE">
      <w:pPr>
        <w:jc w:val="both"/>
        <w:rPr>
          <w:rFonts w:ascii="Arial" w:hAnsi="Arial" w:cs="Arial"/>
        </w:rPr>
      </w:pPr>
    </w:p>
    <w:tbl>
      <w:tblPr>
        <w:tblStyle w:val="TableGrid"/>
        <w:tblW w:w="8322" w:type="dxa"/>
        <w:tblInd w:w="745" w:type="dxa"/>
        <w:tblLook w:val="04A0" w:firstRow="1" w:lastRow="0" w:firstColumn="1" w:lastColumn="0" w:noHBand="0" w:noVBand="1"/>
      </w:tblPr>
      <w:tblGrid>
        <w:gridCol w:w="5487"/>
        <w:gridCol w:w="2835"/>
      </w:tblGrid>
      <w:tr w:rsidR="002644CE" w:rsidRPr="0007283A" w14:paraId="17660ABA" w14:textId="77777777" w:rsidTr="003129E6">
        <w:trPr>
          <w:trHeight w:val="588"/>
        </w:trPr>
        <w:tc>
          <w:tcPr>
            <w:tcW w:w="5487" w:type="dxa"/>
            <w:shd w:val="clear" w:color="auto" w:fill="CC99FF"/>
          </w:tcPr>
          <w:p w14:paraId="737E7CA3" w14:textId="2DE02F6B" w:rsidR="002644CE" w:rsidRPr="002644CE" w:rsidRDefault="002644CE" w:rsidP="003129E6">
            <w:pPr>
              <w:rPr>
                <w:rFonts w:ascii="Arial" w:eastAsia="Times New Roman" w:hAnsi="Arial" w:cs="Arial"/>
                <w:b/>
                <w:sz w:val="24"/>
                <w:szCs w:val="24"/>
              </w:rPr>
            </w:pPr>
            <w:r w:rsidRPr="002644CE">
              <w:rPr>
                <w:rFonts w:ascii="Arial" w:eastAsia="Times New Roman" w:hAnsi="Arial" w:cs="Arial"/>
                <w:b/>
                <w:sz w:val="24"/>
                <w:szCs w:val="24"/>
              </w:rPr>
              <w:t>Current actions to improve ethnicity pay gaps</w:t>
            </w:r>
          </w:p>
        </w:tc>
        <w:tc>
          <w:tcPr>
            <w:tcW w:w="2835" w:type="dxa"/>
            <w:shd w:val="clear" w:color="auto" w:fill="CC99FF"/>
          </w:tcPr>
          <w:p w14:paraId="568069C2" w14:textId="77777777" w:rsidR="002644CE" w:rsidRPr="002644CE" w:rsidRDefault="002644CE" w:rsidP="003129E6">
            <w:pPr>
              <w:rPr>
                <w:rFonts w:ascii="Arial" w:eastAsia="Times New Roman" w:hAnsi="Arial" w:cs="Arial"/>
                <w:b/>
                <w:sz w:val="24"/>
                <w:szCs w:val="24"/>
              </w:rPr>
            </w:pPr>
            <w:r w:rsidRPr="002644CE">
              <w:rPr>
                <w:rFonts w:ascii="Arial" w:eastAsia="Times New Roman" w:hAnsi="Arial" w:cs="Arial"/>
                <w:b/>
                <w:sz w:val="24"/>
                <w:szCs w:val="24"/>
              </w:rPr>
              <w:t>Timescale</w:t>
            </w:r>
          </w:p>
        </w:tc>
      </w:tr>
      <w:tr w:rsidR="002644CE" w:rsidRPr="00211398" w14:paraId="6EF6005A" w14:textId="77777777" w:rsidTr="003129E6">
        <w:tc>
          <w:tcPr>
            <w:tcW w:w="5487" w:type="dxa"/>
          </w:tcPr>
          <w:p w14:paraId="7D81ABFD" w14:textId="77777777" w:rsidR="009E0B03" w:rsidRPr="005D5828" w:rsidRDefault="009E0B03" w:rsidP="009E0B03">
            <w:pPr>
              <w:spacing w:after="200" w:line="276" w:lineRule="auto"/>
              <w:jc w:val="both"/>
              <w:rPr>
                <w:rFonts w:ascii="Arial" w:hAnsi="Arial" w:cs="Arial"/>
                <w:b/>
                <w:bCs/>
                <w:iCs/>
                <w:color w:val="000000" w:themeColor="text1"/>
                <w:sz w:val="24"/>
                <w:szCs w:val="24"/>
              </w:rPr>
            </w:pPr>
            <w:r w:rsidRPr="005D5828">
              <w:rPr>
                <w:rFonts w:ascii="Arial" w:hAnsi="Arial" w:cs="Arial"/>
                <w:b/>
                <w:bCs/>
                <w:iCs/>
                <w:color w:val="000000" w:themeColor="text1"/>
                <w:sz w:val="24"/>
                <w:szCs w:val="24"/>
              </w:rPr>
              <w:t>Taking actions around the attraction of new employees includes:</w:t>
            </w:r>
          </w:p>
          <w:p w14:paraId="6984E0D1" w14:textId="77777777" w:rsidR="009E0B03" w:rsidRDefault="009E0B03" w:rsidP="009E0B03">
            <w:pPr>
              <w:pStyle w:val="ListParagraph"/>
              <w:numPr>
                <w:ilvl w:val="0"/>
                <w:numId w:val="25"/>
              </w:numPr>
              <w:spacing w:after="200" w:line="276" w:lineRule="auto"/>
              <w:jc w:val="both"/>
              <w:rPr>
                <w:rFonts w:cs="Arial"/>
                <w:iCs/>
                <w:color w:val="000000" w:themeColor="text1"/>
              </w:rPr>
            </w:pPr>
            <w:r w:rsidRPr="009E0B03">
              <w:rPr>
                <w:rFonts w:cs="Arial"/>
                <w:iCs/>
                <w:color w:val="000000" w:themeColor="text1"/>
              </w:rPr>
              <w:t>Rebranding our website to highlight our commitment to a diverse and inclusive workforce with video clips showing the diversity of our staff, the work they do, and why they work for the council.</w:t>
            </w:r>
          </w:p>
          <w:p w14:paraId="285820D7" w14:textId="77777777" w:rsidR="009E0B03" w:rsidRDefault="009E0B03" w:rsidP="009E0B03">
            <w:pPr>
              <w:pStyle w:val="ListParagraph"/>
              <w:numPr>
                <w:ilvl w:val="0"/>
                <w:numId w:val="25"/>
              </w:numPr>
              <w:spacing w:after="200" w:line="276" w:lineRule="auto"/>
              <w:jc w:val="both"/>
              <w:rPr>
                <w:rFonts w:cs="Arial"/>
                <w:iCs/>
                <w:color w:val="000000" w:themeColor="text1"/>
              </w:rPr>
            </w:pPr>
            <w:r w:rsidRPr="009E0B03">
              <w:rPr>
                <w:rFonts w:cs="Arial"/>
                <w:iCs/>
                <w:color w:val="000000" w:themeColor="text1"/>
              </w:rPr>
              <w:t>Taking positive action around recruitment campaigns to encourage more applications from a wider range of individuals.</w:t>
            </w:r>
          </w:p>
          <w:p w14:paraId="1D39A338" w14:textId="77777777" w:rsidR="009E0B03" w:rsidRDefault="009E0B03" w:rsidP="009E0B03">
            <w:pPr>
              <w:pStyle w:val="ListParagraph"/>
              <w:numPr>
                <w:ilvl w:val="0"/>
                <w:numId w:val="25"/>
              </w:numPr>
              <w:spacing w:after="200" w:line="276" w:lineRule="auto"/>
              <w:jc w:val="both"/>
              <w:rPr>
                <w:rFonts w:cs="Arial"/>
                <w:iCs/>
                <w:color w:val="000000" w:themeColor="text1"/>
              </w:rPr>
            </w:pPr>
            <w:r w:rsidRPr="009E0B03">
              <w:rPr>
                <w:rFonts w:cs="Arial"/>
                <w:iCs/>
                <w:color w:val="000000" w:themeColor="text1"/>
              </w:rPr>
              <w:t>Capturing data to measure impact and progress.</w:t>
            </w:r>
          </w:p>
          <w:p w14:paraId="4518C2EB" w14:textId="2098B3E2" w:rsidR="009E0B03" w:rsidRPr="009E0B03" w:rsidRDefault="009E0B03" w:rsidP="009E0B03">
            <w:pPr>
              <w:pStyle w:val="ListParagraph"/>
              <w:numPr>
                <w:ilvl w:val="0"/>
                <w:numId w:val="25"/>
              </w:numPr>
              <w:spacing w:after="200" w:line="276" w:lineRule="auto"/>
              <w:jc w:val="both"/>
              <w:rPr>
                <w:rFonts w:cs="Arial"/>
                <w:iCs/>
                <w:color w:val="000000" w:themeColor="text1"/>
              </w:rPr>
            </w:pPr>
            <w:r w:rsidRPr="009E0B03">
              <w:rPr>
                <w:rFonts w:cs="Arial"/>
                <w:iCs/>
                <w:color w:val="000000" w:themeColor="text1"/>
              </w:rPr>
              <w:t>Clarifying in job advertisements that the council is a hybrid working employer and flexible working options can be discussed at interview and agreed from the start of employment.</w:t>
            </w:r>
          </w:p>
          <w:p w14:paraId="27FB8C18" w14:textId="5645215E" w:rsidR="002644CE" w:rsidRPr="00F6525B" w:rsidRDefault="002644CE" w:rsidP="005A13E6">
            <w:pPr>
              <w:pStyle w:val="ListParagraph"/>
              <w:spacing w:after="100" w:afterAutospacing="1"/>
              <w:jc w:val="both"/>
              <w:rPr>
                <w:rFonts w:cs="Arial"/>
                <w:lang w:val="en"/>
              </w:rPr>
            </w:pPr>
          </w:p>
        </w:tc>
        <w:tc>
          <w:tcPr>
            <w:tcW w:w="2835" w:type="dxa"/>
          </w:tcPr>
          <w:p w14:paraId="783A4856" w14:textId="77777777" w:rsidR="002644CE" w:rsidRPr="002644CE" w:rsidRDefault="002644CE" w:rsidP="003129E6">
            <w:pPr>
              <w:jc w:val="both"/>
              <w:rPr>
                <w:rFonts w:ascii="Arial" w:hAnsi="Arial" w:cs="Arial"/>
                <w:sz w:val="24"/>
                <w:szCs w:val="24"/>
                <w:lang w:val="en"/>
              </w:rPr>
            </w:pPr>
            <w:r w:rsidRPr="002644CE">
              <w:rPr>
                <w:rFonts w:ascii="Arial" w:hAnsi="Arial" w:cs="Arial"/>
                <w:sz w:val="24"/>
                <w:szCs w:val="24"/>
                <w:lang w:val="en"/>
              </w:rPr>
              <w:lastRenderedPageBreak/>
              <w:t>Ongoing</w:t>
            </w:r>
          </w:p>
        </w:tc>
      </w:tr>
      <w:tr w:rsidR="009E0B03" w:rsidRPr="00211398" w14:paraId="6311FC23" w14:textId="77777777" w:rsidTr="003129E6">
        <w:tc>
          <w:tcPr>
            <w:tcW w:w="5487" w:type="dxa"/>
          </w:tcPr>
          <w:p w14:paraId="586D18E7" w14:textId="77777777" w:rsidR="009E0B03" w:rsidRPr="005D5828" w:rsidRDefault="009E0B03" w:rsidP="009E0B03">
            <w:pPr>
              <w:spacing w:after="200" w:line="276" w:lineRule="auto"/>
              <w:jc w:val="both"/>
              <w:rPr>
                <w:rFonts w:ascii="Arial" w:hAnsi="Arial" w:cs="Arial"/>
                <w:b/>
                <w:bCs/>
                <w:iCs/>
                <w:color w:val="000000" w:themeColor="text1"/>
                <w:sz w:val="24"/>
                <w:szCs w:val="24"/>
              </w:rPr>
            </w:pPr>
            <w:r w:rsidRPr="005D5828">
              <w:rPr>
                <w:rFonts w:ascii="Arial" w:hAnsi="Arial" w:cs="Arial"/>
                <w:b/>
                <w:bCs/>
                <w:iCs/>
                <w:color w:val="000000" w:themeColor="text1"/>
                <w:sz w:val="24"/>
                <w:szCs w:val="24"/>
              </w:rPr>
              <w:t>Talent development of existing staff includes:</w:t>
            </w:r>
          </w:p>
          <w:p w14:paraId="08D41049" w14:textId="77777777" w:rsidR="009E0B03" w:rsidRDefault="009E0B03" w:rsidP="009E0B03">
            <w:pPr>
              <w:pStyle w:val="ListParagraph"/>
              <w:numPr>
                <w:ilvl w:val="0"/>
                <w:numId w:val="26"/>
              </w:numPr>
              <w:spacing w:after="200" w:line="276" w:lineRule="auto"/>
              <w:jc w:val="both"/>
              <w:rPr>
                <w:rFonts w:cs="Arial"/>
                <w:iCs/>
                <w:color w:val="000000" w:themeColor="text1"/>
              </w:rPr>
            </w:pPr>
            <w:r w:rsidRPr="009E0B03">
              <w:rPr>
                <w:rFonts w:cs="Arial"/>
                <w:iCs/>
                <w:color w:val="000000" w:themeColor="text1"/>
              </w:rPr>
              <w:t>Developing leadership and management skills for staff in under-represented groups so that they can compete effectively for senior level roles.</w:t>
            </w:r>
          </w:p>
          <w:p w14:paraId="5BD053B6" w14:textId="77777777" w:rsidR="009E0B03" w:rsidRPr="009E0B03" w:rsidRDefault="009E0B03" w:rsidP="009E0B03">
            <w:pPr>
              <w:pStyle w:val="ListParagraph"/>
              <w:numPr>
                <w:ilvl w:val="0"/>
                <w:numId w:val="26"/>
              </w:numPr>
              <w:spacing w:after="200" w:line="276" w:lineRule="auto"/>
              <w:jc w:val="both"/>
              <w:rPr>
                <w:rFonts w:cs="Arial"/>
                <w:iCs/>
                <w:color w:val="000000" w:themeColor="text1"/>
              </w:rPr>
            </w:pPr>
            <w:r w:rsidRPr="009E0B03">
              <w:rPr>
                <w:rFonts w:cs="Arial"/>
                <w:lang w:val="en"/>
              </w:rPr>
              <w:t>Supporting employees to develop staff diversity network groups that support all protected characteristics including ethnicity.</w:t>
            </w:r>
          </w:p>
          <w:p w14:paraId="3269FF2E" w14:textId="276F49F3" w:rsidR="009E0B03" w:rsidRPr="009E0B03" w:rsidRDefault="009E0B03" w:rsidP="009E0B03">
            <w:pPr>
              <w:pStyle w:val="ListParagraph"/>
              <w:numPr>
                <w:ilvl w:val="0"/>
                <w:numId w:val="26"/>
              </w:numPr>
              <w:spacing w:after="200" w:line="276" w:lineRule="auto"/>
              <w:jc w:val="both"/>
              <w:rPr>
                <w:rFonts w:cs="Arial"/>
                <w:iCs/>
                <w:color w:val="000000" w:themeColor="text1"/>
              </w:rPr>
            </w:pPr>
            <w:r w:rsidRPr="009E0B03">
              <w:rPr>
                <w:rFonts w:cs="Arial"/>
                <w:lang w:val="en"/>
              </w:rPr>
              <w:t xml:space="preserve">Encouraging mentoring and leadership </w:t>
            </w:r>
            <w:proofErr w:type="spellStart"/>
            <w:r w:rsidRPr="009E0B03">
              <w:rPr>
                <w:rFonts w:cs="Arial"/>
                <w:lang w:val="en"/>
              </w:rPr>
              <w:t>programmes</w:t>
            </w:r>
            <w:proofErr w:type="spellEnd"/>
            <w:r>
              <w:rPr>
                <w:rFonts w:cs="Arial"/>
                <w:lang w:val="en"/>
              </w:rPr>
              <w:t>.</w:t>
            </w:r>
          </w:p>
          <w:p w14:paraId="75BCA39E" w14:textId="7374C644" w:rsidR="009E0B03" w:rsidRPr="009E0B03" w:rsidRDefault="009E0B03" w:rsidP="009E0B03">
            <w:pPr>
              <w:pStyle w:val="ListParagraph"/>
              <w:numPr>
                <w:ilvl w:val="0"/>
                <w:numId w:val="26"/>
              </w:numPr>
              <w:spacing w:after="200" w:line="276" w:lineRule="auto"/>
              <w:jc w:val="both"/>
              <w:rPr>
                <w:rFonts w:cs="Arial"/>
                <w:iCs/>
                <w:color w:val="000000" w:themeColor="text1"/>
              </w:rPr>
            </w:pPr>
            <w:r w:rsidRPr="009E0B03">
              <w:rPr>
                <w:rFonts w:cs="Arial"/>
                <w:lang w:val="en"/>
              </w:rPr>
              <w:t>Encouraging secondment opportunities across the council</w:t>
            </w:r>
            <w:r>
              <w:rPr>
                <w:rFonts w:cs="Arial"/>
                <w:lang w:val="en"/>
              </w:rPr>
              <w:t>.</w:t>
            </w:r>
          </w:p>
          <w:p w14:paraId="760C0286" w14:textId="61E71A7C" w:rsidR="009E0B03" w:rsidRPr="009E0B03" w:rsidRDefault="009E0B03" w:rsidP="009E0B03">
            <w:pPr>
              <w:pStyle w:val="ListParagraph"/>
              <w:numPr>
                <w:ilvl w:val="0"/>
                <w:numId w:val="26"/>
              </w:numPr>
              <w:spacing w:after="200" w:line="276" w:lineRule="auto"/>
              <w:jc w:val="both"/>
              <w:rPr>
                <w:rFonts w:cs="Arial"/>
                <w:iCs/>
                <w:color w:val="000000" w:themeColor="text1"/>
              </w:rPr>
            </w:pPr>
            <w:r w:rsidRPr="00553EB7">
              <w:rPr>
                <w:rFonts w:cs="Arial"/>
                <w:lang w:val="en"/>
              </w:rPr>
              <w:t>Capturing data to measure impact and progress</w:t>
            </w:r>
            <w:r>
              <w:rPr>
                <w:rFonts w:cs="Arial"/>
                <w:lang w:val="en"/>
              </w:rPr>
              <w:t>.</w:t>
            </w:r>
          </w:p>
          <w:p w14:paraId="23E89437" w14:textId="77777777" w:rsidR="009E0B03" w:rsidRPr="009E0B03" w:rsidRDefault="009E0B03" w:rsidP="009E0B03">
            <w:pPr>
              <w:spacing w:after="200" w:line="276" w:lineRule="auto"/>
              <w:jc w:val="both"/>
              <w:rPr>
                <w:rFonts w:cs="Arial"/>
                <w:b/>
                <w:bCs/>
                <w:iCs/>
                <w:color w:val="000000" w:themeColor="text1"/>
                <w:sz w:val="24"/>
                <w:szCs w:val="24"/>
              </w:rPr>
            </w:pPr>
          </w:p>
        </w:tc>
        <w:tc>
          <w:tcPr>
            <w:tcW w:w="2835" w:type="dxa"/>
          </w:tcPr>
          <w:p w14:paraId="2C8AC771" w14:textId="77777777" w:rsidR="009E0B03" w:rsidRPr="002644CE" w:rsidRDefault="009E0B03" w:rsidP="003129E6">
            <w:pPr>
              <w:jc w:val="both"/>
              <w:rPr>
                <w:rFonts w:ascii="Arial" w:hAnsi="Arial" w:cs="Arial"/>
                <w:sz w:val="24"/>
                <w:szCs w:val="24"/>
                <w:lang w:val="en"/>
              </w:rPr>
            </w:pPr>
          </w:p>
        </w:tc>
      </w:tr>
      <w:tr w:rsidR="002644CE" w14:paraId="0BE2B7DC" w14:textId="77777777" w:rsidTr="003129E6">
        <w:tc>
          <w:tcPr>
            <w:tcW w:w="5487" w:type="dxa"/>
          </w:tcPr>
          <w:p w14:paraId="00E7CE02" w14:textId="6D236998" w:rsidR="005D5828" w:rsidRPr="005D5828" w:rsidRDefault="005D5828" w:rsidP="005D5828">
            <w:pPr>
              <w:pStyle w:val="ListParagraph"/>
              <w:numPr>
                <w:ilvl w:val="0"/>
                <w:numId w:val="26"/>
              </w:numPr>
              <w:spacing w:after="200" w:line="276" w:lineRule="auto"/>
              <w:jc w:val="both"/>
              <w:rPr>
                <w:rFonts w:cs="Arial"/>
                <w:iCs/>
                <w:color w:val="000000" w:themeColor="text1"/>
              </w:rPr>
            </w:pPr>
            <w:r>
              <w:rPr>
                <w:rFonts w:cs="Arial"/>
                <w:iCs/>
                <w:color w:val="000000" w:themeColor="text1"/>
              </w:rPr>
              <w:t>W</w:t>
            </w:r>
            <w:r w:rsidRPr="005D5828">
              <w:rPr>
                <w:rFonts w:cs="Arial"/>
                <w:iCs/>
                <w:color w:val="000000" w:themeColor="text1"/>
              </w:rPr>
              <w:t>e will continue to ensure that mandatory equality and unconscious bias training is undertaken by all employees.</w:t>
            </w:r>
          </w:p>
          <w:p w14:paraId="5FB519FF" w14:textId="3E8EA1F3" w:rsidR="002644CE" w:rsidRPr="005D5828" w:rsidRDefault="002644CE" w:rsidP="005D5828">
            <w:pPr>
              <w:pStyle w:val="ListParagraph"/>
              <w:spacing w:after="200" w:line="276" w:lineRule="auto"/>
              <w:jc w:val="both"/>
              <w:rPr>
                <w:rFonts w:cs="Arial"/>
                <w:iCs/>
                <w:color w:val="000000" w:themeColor="text1"/>
              </w:rPr>
            </w:pPr>
          </w:p>
        </w:tc>
        <w:tc>
          <w:tcPr>
            <w:tcW w:w="2835" w:type="dxa"/>
          </w:tcPr>
          <w:p w14:paraId="11E7FD07" w14:textId="77777777" w:rsidR="002644CE" w:rsidRPr="002644CE" w:rsidRDefault="002644CE" w:rsidP="003129E6">
            <w:pPr>
              <w:jc w:val="both"/>
              <w:rPr>
                <w:rFonts w:ascii="Arial" w:hAnsi="Arial" w:cs="Arial"/>
                <w:sz w:val="24"/>
                <w:szCs w:val="24"/>
                <w:lang w:val="en"/>
              </w:rPr>
            </w:pPr>
            <w:r w:rsidRPr="002644CE">
              <w:rPr>
                <w:rFonts w:ascii="Arial" w:hAnsi="Arial" w:cs="Arial"/>
                <w:sz w:val="24"/>
                <w:szCs w:val="24"/>
                <w:lang w:val="en"/>
              </w:rPr>
              <w:t>Ongoing</w:t>
            </w:r>
          </w:p>
        </w:tc>
      </w:tr>
      <w:tr w:rsidR="002644CE" w14:paraId="1C2F049E" w14:textId="77777777" w:rsidTr="003129E6">
        <w:tc>
          <w:tcPr>
            <w:tcW w:w="5487" w:type="dxa"/>
          </w:tcPr>
          <w:p w14:paraId="690E9325" w14:textId="1B19570E" w:rsidR="002644CE" w:rsidRPr="002644CE" w:rsidRDefault="002644CE" w:rsidP="002644CE">
            <w:pPr>
              <w:pStyle w:val="ListParagraph"/>
              <w:numPr>
                <w:ilvl w:val="0"/>
                <w:numId w:val="12"/>
              </w:numPr>
              <w:spacing w:after="100" w:afterAutospacing="1"/>
              <w:jc w:val="both"/>
              <w:rPr>
                <w:rFonts w:cs="Arial"/>
                <w:lang w:val="en"/>
              </w:rPr>
            </w:pPr>
            <w:r w:rsidRPr="002644CE">
              <w:rPr>
                <w:rFonts w:cs="Arial"/>
                <w:lang w:val="en"/>
              </w:rPr>
              <w:t>We will continue to run</w:t>
            </w:r>
            <w:r w:rsidR="00E85DC2">
              <w:rPr>
                <w:rFonts w:cs="Arial"/>
                <w:lang w:val="en"/>
              </w:rPr>
              <w:t xml:space="preserve"> regular</w:t>
            </w:r>
            <w:r w:rsidRPr="002644CE">
              <w:rPr>
                <w:rFonts w:cs="Arial"/>
                <w:lang w:val="en"/>
              </w:rPr>
              <w:t xml:space="preserve"> campaigns to </w:t>
            </w:r>
            <w:r w:rsidR="00E85DC2">
              <w:rPr>
                <w:rFonts w:cs="Arial"/>
                <w:lang w:val="en"/>
              </w:rPr>
              <w:t>reduce non-</w:t>
            </w:r>
            <w:r w:rsidRPr="002644CE">
              <w:rPr>
                <w:rFonts w:cs="Arial"/>
                <w:lang w:val="en"/>
              </w:rPr>
              <w:t>disclosure rates within the council particularly for ethnicity</w:t>
            </w:r>
            <w:r w:rsidR="00C24DB5" w:rsidRPr="002644CE">
              <w:rPr>
                <w:rFonts w:cs="Arial"/>
                <w:lang w:val="en"/>
              </w:rPr>
              <w:t>.</w:t>
            </w:r>
            <w:r w:rsidR="00C24DB5" w:rsidRPr="002644CE">
              <w:rPr>
                <w:rFonts w:cs="Arial"/>
                <w:color w:val="2F5496"/>
              </w:rPr>
              <w:t xml:space="preserve"> </w:t>
            </w:r>
            <w:r w:rsidR="00E85DC2" w:rsidRPr="00CF083C">
              <w:rPr>
                <w:rFonts w:cs="Arial"/>
              </w:rPr>
              <w:t>Non-disclosure is reducing</w:t>
            </w:r>
            <w:r w:rsidR="00CF083C" w:rsidRPr="00CF083C">
              <w:rPr>
                <w:rFonts w:cs="Arial"/>
              </w:rPr>
              <w:t xml:space="preserve"> for </w:t>
            </w:r>
            <w:r w:rsidR="00D32CB0" w:rsidRPr="00CF083C">
              <w:rPr>
                <w:rFonts w:cs="Arial"/>
              </w:rPr>
              <w:t>most of</w:t>
            </w:r>
            <w:r w:rsidR="00CF083C" w:rsidRPr="00CF083C">
              <w:rPr>
                <w:rFonts w:cs="Arial"/>
              </w:rPr>
              <w:t xml:space="preserve"> the council</w:t>
            </w:r>
            <w:r w:rsidR="00711A8F">
              <w:rPr>
                <w:rFonts w:cs="Arial"/>
              </w:rPr>
              <w:t xml:space="preserve"> </w:t>
            </w:r>
            <w:r w:rsidR="00D762A2" w:rsidRPr="00B20765">
              <w:rPr>
                <w:rFonts w:cs="Arial"/>
              </w:rPr>
              <w:t>staff,</w:t>
            </w:r>
            <w:r w:rsidR="00CF083C" w:rsidRPr="00B20765">
              <w:rPr>
                <w:rFonts w:cs="Arial"/>
              </w:rPr>
              <w:t xml:space="preserve"> but we acknowledge</w:t>
            </w:r>
            <w:r w:rsidR="00E85DC2" w:rsidRPr="00B20765">
              <w:rPr>
                <w:rFonts w:cs="Arial"/>
              </w:rPr>
              <w:t xml:space="preserve"> </w:t>
            </w:r>
            <w:r w:rsidR="00CF083C" w:rsidRPr="00B20765">
              <w:rPr>
                <w:rFonts w:cs="Arial"/>
              </w:rPr>
              <w:t>that there is more work to do regarding engaging with staff with limited access to IT systems</w:t>
            </w:r>
            <w:r w:rsidR="00A919B9" w:rsidRPr="00B20765">
              <w:rPr>
                <w:rFonts w:cs="Arial"/>
              </w:rPr>
              <w:t xml:space="preserve"> in lower pay grades</w:t>
            </w:r>
            <w:r w:rsidR="00FA5966" w:rsidRPr="00B20765">
              <w:rPr>
                <w:rFonts w:cs="Arial"/>
              </w:rPr>
              <w:t xml:space="preserve"> </w:t>
            </w:r>
          </w:p>
        </w:tc>
        <w:tc>
          <w:tcPr>
            <w:tcW w:w="2835" w:type="dxa"/>
          </w:tcPr>
          <w:p w14:paraId="6F2FE9F3" w14:textId="77777777" w:rsidR="002644CE" w:rsidRPr="002644CE" w:rsidRDefault="002644CE" w:rsidP="003129E6">
            <w:pPr>
              <w:jc w:val="both"/>
              <w:rPr>
                <w:rFonts w:ascii="Arial" w:hAnsi="Arial" w:cs="Arial"/>
                <w:sz w:val="24"/>
                <w:szCs w:val="24"/>
                <w:lang w:val="en"/>
              </w:rPr>
            </w:pPr>
            <w:r w:rsidRPr="002644CE">
              <w:rPr>
                <w:rFonts w:ascii="Arial" w:hAnsi="Arial" w:cs="Arial"/>
                <w:sz w:val="24"/>
                <w:szCs w:val="24"/>
                <w:lang w:val="en"/>
              </w:rPr>
              <w:t>Ongoing</w:t>
            </w:r>
          </w:p>
        </w:tc>
      </w:tr>
    </w:tbl>
    <w:p w14:paraId="1A62D55E" w14:textId="78EF4AD4" w:rsidR="00C40E97" w:rsidRPr="0048779B" w:rsidRDefault="00C40E97" w:rsidP="00CD56CE">
      <w:pPr>
        <w:jc w:val="both"/>
        <w:rPr>
          <w:rFonts w:ascii="Arial" w:hAnsi="Arial" w:cs="Arial"/>
        </w:rPr>
      </w:pPr>
    </w:p>
    <w:p w14:paraId="681AF329" w14:textId="1AF68046" w:rsidR="00F76D9B" w:rsidRDefault="00F76D9B" w:rsidP="00F76D9B">
      <w:pPr>
        <w:pStyle w:val="NormalWeb"/>
        <w:ind w:left="720"/>
        <w:jc w:val="both"/>
        <w:rPr>
          <w:rFonts w:cs="Arial"/>
          <w:lang w:val="en"/>
        </w:rPr>
      </w:pPr>
      <w:r w:rsidRPr="003F0399">
        <w:rPr>
          <w:rFonts w:cs="Arial"/>
          <w:lang w:val="en"/>
        </w:rPr>
        <w:t xml:space="preserve">Our </w:t>
      </w:r>
      <w:hyperlink r:id="rId14" w:history="1">
        <w:r w:rsidRPr="003F0399">
          <w:rPr>
            <w:rStyle w:val="Hyperlink"/>
            <w:rFonts w:cs="Arial"/>
            <w:color w:val="7030A0"/>
          </w:rPr>
          <w:t>commitment to equality</w:t>
        </w:r>
      </w:hyperlink>
      <w:r w:rsidRPr="003F0399">
        <w:rPr>
          <w:rFonts w:cs="Arial"/>
        </w:rPr>
        <w:t xml:space="preserve"> </w:t>
      </w:r>
      <w:r w:rsidRPr="00DF0F06">
        <w:rPr>
          <w:rStyle w:val="Hyperlink"/>
          <w:rFonts w:cs="Arial"/>
          <w:color w:val="auto"/>
          <w:u w:val="none"/>
          <w:lang w:val="en"/>
        </w:rPr>
        <w:t>outlines our aim to create</w:t>
      </w:r>
      <w:r w:rsidRPr="00DF0F06">
        <w:rPr>
          <w:rStyle w:val="Hyperlink"/>
          <w:rFonts w:cs="Arial"/>
          <w:color w:val="auto"/>
          <w:lang w:val="en"/>
        </w:rPr>
        <w:t xml:space="preserve"> </w:t>
      </w:r>
      <w:r w:rsidRPr="00E90922">
        <w:rPr>
          <w:rFonts w:cs="Arial"/>
          <w:lang w:val="en"/>
        </w:rPr>
        <w:t>a</w:t>
      </w:r>
      <w:r w:rsidRPr="003F0399">
        <w:rPr>
          <w:rFonts w:cs="Arial"/>
          <w:lang w:val="en"/>
        </w:rPr>
        <w:t xml:space="preserve"> workplace where all employees can be themselves.</w:t>
      </w:r>
    </w:p>
    <w:p w14:paraId="70E58036" w14:textId="2544A450" w:rsidR="00E5692C" w:rsidRDefault="008A5272" w:rsidP="008A5272">
      <w:pPr>
        <w:pStyle w:val="NormalWeb"/>
        <w:ind w:left="720"/>
        <w:jc w:val="both"/>
        <w:rPr>
          <w:rFonts w:cs="Arial"/>
          <w:lang w:val="en"/>
        </w:rPr>
      </w:pPr>
      <w:r>
        <w:rPr>
          <w:rFonts w:cs="Arial"/>
          <w:lang w:val="en"/>
        </w:rPr>
        <w:t>In future months</w:t>
      </w:r>
      <w:r w:rsidRPr="003F0399">
        <w:rPr>
          <w:rFonts w:cs="Arial"/>
          <w:lang w:val="en"/>
        </w:rPr>
        <w:t xml:space="preserve"> we</w:t>
      </w:r>
      <w:r>
        <w:rPr>
          <w:rFonts w:cs="Arial"/>
          <w:lang w:val="en"/>
        </w:rPr>
        <w:t xml:space="preserve"> also</w:t>
      </w:r>
      <w:r w:rsidRPr="003F0399">
        <w:rPr>
          <w:rFonts w:cs="Arial"/>
          <w:lang w:val="en"/>
        </w:rPr>
        <w:t xml:space="preserve"> aim to</w:t>
      </w:r>
      <w:r>
        <w:rPr>
          <w:rFonts w:cs="Arial"/>
          <w:lang w:val="en"/>
        </w:rPr>
        <w:t xml:space="preserve"> implement actions to improve pay gap figures by implementing actions outlined below</w:t>
      </w:r>
      <w:r w:rsidRPr="003F0399">
        <w:rPr>
          <w:rFonts w:cs="Arial"/>
          <w:lang w:val="en"/>
        </w:rPr>
        <w:t>:</w:t>
      </w:r>
    </w:p>
    <w:tbl>
      <w:tblPr>
        <w:tblStyle w:val="TableGrid"/>
        <w:tblW w:w="0" w:type="auto"/>
        <w:tblInd w:w="720" w:type="dxa"/>
        <w:tblLook w:val="04A0" w:firstRow="1" w:lastRow="0" w:firstColumn="1" w:lastColumn="0" w:noHBand="0" w:noVBand="1"/>
      </w:tblPr>
      <w:tblGrid>
        <w:gridCol w:w="3357"/>
        <w:gridCol w:w="2186"/>
        <w:gridCol w:w="2753"/>
      </w:tblGrid>
      <w:tr w:rsidR="0028239E" w14:paraId="6B86CC91" w14:textId="77777777" w:rsidTr="00E279EA">
        <w:tc>
          <w:tcPr>
            <w:tcW w:w="3357" w:type="dxa"/>
            <w:shd w:val="clear" w:color="auto" w:fill="CC99FF"/>
          </w:tcPr>
          <w:p w14:paraId="063ABE6B" w14:textId="04D5B9BA" w:rsidR="0028239E" w:rsidRPr="0028239E" w:rsidRDefault="0028239E" w:rsidP="0028239E">
            <w:pPr>
              <w:rPr>
                <w:rFonts w:ascii="Arial" w:eastAsia="Times New Roman" w:hAnsi="Arial" w:cs="Arial"/>
                <w:b/>
                <w:sz w:val="24"/>
                <w:szCs w:val="24"/>
              </w:rPr>
            </w:pPr>
            <w:r w:rsidRPr="0028239E">
              <w:rPr>
                <w:rFonts w:ascii="Arial" w:eastAsia="Times New Roman" w:hAnsi="Arial" w:cs="Arial"/>
                <w:b/>
                <w:sz w:val="24"/>
                <w:szCs w:val="24"/>
              </w:rPr>
              <w:t xml:space="preserve">Upcoming actions to improve ethnicity pay </w:t>
            </w:r>
            <w:proofErr w:type="gramStart"/>
            <w:r w:rsidRPr="0028239E">
              <w:rPr>
                <w:rFonts w:ascii="Arial" w:eastAsia="Times New Roman" w:hAnsi="Arial" w:cs="Arial"/>
                <w:b/>
                <w:sz w:val="24"/>
                <w:szCs w:val="24"/>
              </w:rPr>
              <w:t>gap</w:t>
            </w:r>
            <w:r>
              <w:rPr>
                <w:rFonts w:ascii="Arial" w:eastAsia="Times New Roman" w:hAnsi="Arial" w:cs="Arial"/>
                <w:b/>
                <w:sz w:val="24"/>
                <w:szCs w:val="24"/>
              </w:rPr>
              <w:t>s</w:t>
            </w:r>
            <w:proofErr w:type="gramEnd"/>
            <w:r w:rsidRPr="0028239E">
              <w:rPr>
                <w:rFonts w:ascii="Arial" w:eastAsia="Times New Roman" w:hAnsi="Arial" w:cs="Arial"/>
                <w:b/>
                <w:sz w:val="24"/>
                <w:szCs w:val="24"/>
              </w:rPr>
              <w:t xml:space="preserve"> </w:t>
            </w:r>
          </w:p>
          <w:p w14:paraId="16A7C8B8" w14:textId="77777777" w:rsidR="0028239E" w:rsidRPr="0028239E" w:rsidRDefault="0028239E" w:rsidP="0028239E">
            <w:pPr>
              <w:rPr>
                <w:rFonts w:ascii="Arial" w:eastAsia="Times New Roman" w:hAnsi="Arial" w:cs="Arial"/>
                <w:b/>
                <w:sz w:val="24"/>
                <w:szCs w:val="24"/>
              </w:rPr>
            </w:pPr>
          </w:p>
          <w:p w14:paraId="6328F0F2" w14:textId="5AAC937D" w:rsidR="0028239E" w:rsidRPr="0028239E" w:rsidRDefault="0028239E" w:rsidP="0028239E">
            <w:pPr>
              <w:rPr>
                <w:rFonts w:ascii="Arial" w:eastAsia="Times New Roman" w:hAnsi="Arial" w:cs="Arial"/>
                <w:b/>
                <w:sz w:val="24"/>
                <w:szCs w:val="24"/>
              </w:rPr>
            </w:pPr>
          </w:p>
        </w:tc>
        <w:tc>
          <w:tcPr>
            <w:tcW w:w="2186" w:type="dxa"/>
            <w:shd w:val="clear" w:color="auto" w:fill="CC99FF"/>
          </w:tcPr>
          <w:p w14:paraId="024AB9F1" w14:textId="3DCBF703" w:rsidR="0028239E" w:rsidRPr="0028239E" w:rsidRDefault="0028239E" w:rsidP="0028239E">
            <w:pPr>
              <w:rPr>
                <w:rFonts w:ascii="Arial" w:eastAsia="Times New Roman" w:hAnsi="Arial" w:cs="Arial"/>
                <w:b/>
                <w:sz w:val="24"/>
                <w:szCs w:val="24"/>
              </w:rPr>
            </w:pPr>
            <w:r w:rsidRPr="0028239E">
              <w:rPr>
                <w:rFonts w:ascii="Arial" w:eastAsia="Times New Roman" w:hAnsi="Arial" w:cs="Arial"/>
                <w:b/>
                <w:sz w:val="24"/>
                <w:szCs w:val="24"/>
              </w:rPr>
              <w:t>People and Cultural Transformation Strategy (2022 – 2026)</w:t>
            </w:r>
          </w:p>
        </w:tc>
        <w:tc>
          <w:tcPr>
            <w:tcW w:w="2753" w:type="dxa"/>
            <w:shd w:val="clear" w:color="auto" w:fill="CC99FF"/>
          </w:tcPr>
          <w:p w14:paraId="34B053AC" w14:textId="04C485B9" w:rsidR="0028239E" w:rsidRPr="00E5692C" w:rsidRDefault="0028239E" w:rsidP="0028239E">
            <w:pPr>
              <w:rPr>
                <w:rFonts w:ascii="Arial" w:eastAsia="Times New Roman" w:hAnsi="Arial" w:cs="Arial"/>
                <w:b/>
                <w:sz w:val="24"/>
                <w:szCs w:val="24"/>
              </w:rPr>
            </w:pPr>
            <w:r w:rsidRPr="00E5692C">
              <w:rPr>
                <w:rFonts w:ascii="Arial" w:eastAsia="Times New Roman" w:hAnsi="Arial" w:cs="Arial"/>
                <w:b/>
                <w:sz w:val="24"/>
                <w:szCs w:val="24"/>
              </w:rPr>
              <w:t>Timescale</w:t>
            </w:r>
          </w:p>
        </w:tc>
      </w:tr>
      <w:tr w:rsidR="00F156C9" w14:paraId="3E4A6CD5" w14:textId="77777777" w:rsidTr="00E279EA">
        <w:tc>
          <w:tcPr>
            <w:tcW w:w="3357" w:type="dxa"/>
          </w:tcPr>
          <w:p w14:paraId="079F7A78" w14:textId="78A6756C" w:rsidR="00F156C9" w:rsidRDefault="00F156C9" w:rsidP="00F156C9">
            <w:pPr>
              <w:spacing w:before="100" w:beforeAutospacing="1" w:after="100" w:afterAutospacing="1"/>
              <w:jc w:val="both"/>
              <w:rPr>
                <w:rFonts w:ascii="Arial" w:hAnsi="Arial" w:cs="Arial"/>
                <w:sz w:val="24"/>
                <w:szCs w:val="24"/>
              </w:rPr>
            </w:pPr>
            <w:r w:rsidRPr="00F156C9">
              <w:rPr>
                <w:rFonts w:ascii="Arial" w:hAnsi="Arial" w:cs="Arial"/>
                <w:sz w:val="24"/>
                <w:szCs w:val="24"/>
              </w:rPr>
              <w:lastRenderedPageBreak/>
              <w:t>Building on work to date, a workforce EDI dashboard will be presented to the EDI internal control board to analyse the workforce profile and to highlight areas where positive action is needed to address underrepresentation.</w:t>
            </w:r>
          </w:p>
          <w:p w14:paraId="3CE3BC4C" w14:textId="49C441A4" w:rsidR="00F156C9" w:rsidRPr="00744448" w:rsidRDefault="00782805" w:rsidP="00B20765">
            <w:pPr>
              <w:spacing w:before="100" w:beforeAutospacing="1" w:after="100" w:afterAutospacing="1"/>
              <w:jc w:val="both"/>
              <w:rPr>
                <w:rFonts w:ascii="Arial" w:hAnsi="Arial" w:cs="Arial"/>
                <w:sz w:val="24"/>
                <w:szCs w:val="24"/>
                <w:lang w:val="en"/>
              </w:rPr>
            </w:pPr>
            <w:r w:rsidRPr="00B20765">
              <w:rPr>
                <w:rFonts w:ascii="Arial" w:hAnsi="Arial" w:cs="Arial"/>
                <w:sz w:val="24"/>
                <w:szCs w:val="24"/>
                <w:lang w:val="en"/>
              </w:rPr>
              <w:t xml:space="preserve">This may highlight areas of low global majority representation in directorates </w:t>
            </w:r>
          </w:p>
        </w:tc>
        <w:tc>
          <w:tcPr>
            <w:tcW w:w="2186" w:type="dxa"/>
          </w:tcPr>
          <w:p w14:paraId="56E2F8BE" w14:textId="0C2A027F" w:rsidR="00F156C9" w:rsidRDefault="00F156C9" w:rsidP="00F156C9">
            <w:pPr>
              <w:pStyle w:val="NormalWeb"/>
              <w:jc w:val="both"/>
              <w:rPr>
                <w:rFonts w:cs="Arial"/>
                <w:lang w:val="en"/>
              </w:rPr>
            </w:pPr>
            <w:r>
              <w:t>(</w:t>
            </w:r>
            <w:r w:rsidRPr="00F31E3F">
              <w:rPr>
                <w:b/>
                <w:bCs/>
              </w:rPr>
              <w:t>Pillar 2)</w:t>
            </w:r>
            <w:r>
              <w:t xml:space="preserve"> Build an equality driven, diverse and inclusive workplace.</w:t>
            </w:r>
          </w:p>
        </w:tc>
        <w:tc>
          <w:tcPr>
            <w:tcW w:w="2753" w:type="dxa"/>
          </w:tcPr>
          <w:p w14:paraId="07BB7A2B" w14:textId="42AE7EC1" w:rsidR="00F156C9" w:rsidRDefault="00F156C9" w:rsidP="00F156C9">
            <w:pPr>
              <w:pStyle w:val="NormalWeb"/>
              <w:jc w:val="both"/>
              <w:rPr>
                <w:rFonts w:cs="Arial"/>
                <w:lang w:val="en"/>
              </w:rPr>
            </w:pPr>
            <w:r>
              <w:rPr>
                <w:rFonts w:cs="Arial"/>
                <w:lang w:val="en"/>
              </w:rPr>
              <w:t>2023 - 2026</w:t>
            </w:r>
          </w:p>
        </w:tc>
      </w:tr>
      <w:tr w:rsidR="00F156C9" w14:paraId="09005EA2" w14:textId="77777777" w:rsidTr="00E279EA">
        <w:tc>
          <w:tcPr>
            <w:tcW w:w="3357" w:type="dxa"/>
          </w:tcPr>
          <w:p w14:paraId="472D49C4" w14:textId="029EEC2C" w:rsidR="00F156C9" w:rsidRPr="00E57014" w:rsidRDefault="00E57014" w:rsidP="00E57014">
            <w:pPr>
              <w:spacing w:before="100" w:beforeAutospacing="1" w:after="100" w:afterAutospacing="1"/>
              <w:jc w:val="both"/>
              <w:rPr>
                <w:rFonts w:ascii="Arial" w:hAnsi="Arial" w:cs="Arial"/>
                <w:sz w:val="24"/>
                <w:szCs w:val="24"/>
                <w:lang w:val="en"/>
              </w:rPr>
            </w:pPr>
            <w:r w:rsidRPr="00E57014">
              <w:rPr>
                <w:rFonts w:ascii="Arial" w:hAnsi="Arial" w:cs="Arial"/>
                <w:sz w:val="24"/>
                <w:szCs w:val="24"/>
              </w:rPr>
              <w:t>The council will develop an inclusive and distributed leadership tool which aims to improve inclusion across the council, improving employees’ lived experience. This initiative also enables Pillar one, strengthening the council’s leadership capability.</w:t>
            </w:r>
          </w:p>
        </w:tc>
        <w:tc>
          <w:tcPr>
            <w:tcW w:w="2186" w:type="dxa"/>
          </w:tcPr>
          <w:p w14:paraId="5B2EF6BF" w14:textId="5F249284" w:rsidR="00F156C9" w:rsidRDefault="00E57014" w:rsidP="00F156C9">
            <w:pPr>
              <w:pStyle w:val="NormalWeb"/>
              <w:jc w:val="both"/>
              <w:rPr>
                <w:rFonts w:cs="Arial"/>
                <w:lang w:val="en"/>
              </w:rPr>
            </w:pPr>
            <w:r>
              <w:t>(</w:t>
            </w:r>
            <w:r w:rsidRPr="00F31E3F">
              <w:rPr>
                <w:b/>
                <w:bCs/>
              </w:rPr>
              <w:t>Pillar 2)</w:t>
            </w:r>
            <w:r>
              <w:t xml:space="preserve"> Build an equality driven, diverse and inclusive workplace.</w:t>
            </w:r>
          </w:p>
        </w:tc>
        <w:tc>
          <w:tcPr>
            <w:tcW w:w="2753" w:type="dxa"/>
          </w:tcPr>
          <w:p w14:paraId="2F73D007" w14:textId="17247CC5" w:rsidR="00F156C9" w:rsidRDefault="00E57014" w:rsidP="00F156C9">
            <w:pPr>
              <w:pStyle w:val="NormalWeb"/>
              <w:jc w:val="both"/>
              <w:rPr>
                <w:rFonts w:cs="Arial"/>
                <w:lang w:val="en"/>
              </w:rPr>
            </w:pPr>
            <w:r>
              <w:rPr>
                <w:rFonts w:cs="Arial"/>
                <w:lang w:val="en"/>
              </w:rPr>
              <w:t>2023 - 2026</w:t>
            </w:r>
          </w:p>
        </w:tc>
      </w:tr>
      <w:tr w:rsidR="001D769C" w14:paraId="4C712B4F" w14:textId="77777777" w:rsidTr="00E279EA">
        <w:trPr>
          <w:trHeight w:val="481"/>
        </w:trPr>
        <w:tc>
          <w:tcPr>
            <w:tcW w:w="3357" w:type="dxa"/>
          </w:tcPr>
          <w:p w14:paraId="483DFD79" w14:textId="1E8D12B1" w:rsidR="001D769C" w:rsidRPr="001D769C" w:rsidRDefault="001D769C" w:rsidP="001D769C">
            <w:pPr>
              <w:spacing w:after="200" w:line="276" w:lineRule="auto"/>
              <w:jc w:val="both"/>
              <w:rPr>
                <w:rFonts w:ascii="Arial" w:hAnsi="Arial" w:cs="Arial"/>
                <w:sz w:val="24"/>
                <w:szCs w:val="24"/>
                <w:lang w:val="en"/>
              </w:rPr>
            </w:pPr>
            <w:r w:rsidRPr="001D769C">
              <w:rPr>
                <w:rFonts w:ascii="Arial" w:hAnsi="Arial" w:cs="Arial"/>
                <w:sz w:val="24"/>
                <w:szCs w:val="24"/>
              </w:rPr>
              <w:t>We will develop clear career and skills development pathways to ensure a systemic and holistic approach to workforce development which will be aligned to business planning and the fulfilment of the Mayor’s Business Plan to optimise performance for residents’ benefit.</w:t>
            </w:r>
          </w:p>
        </w:tc>
        <w:tc>
          <w:tcPr>
            <w:tcW w:w="2186" w:type="dxa"/>
          </w:tcPr>
          <w:p w14:paraId="5C0A2D48" w14:textId="5B1DA44F" w:rsidR="001D769C" w:rsidRDefault="001D769C" w:rsidP="001D769C">
            <w:pPr>
              <w:pStyle w:val="NormalWeb"/>
              <w:jc w:val="both"/>
              <w:rPr>
                <w:rFonts w:cs="Arial"/>
                <w:lang w:val="en"/>
              </w:rPr>
            </w:pPr>
            <w:r w:rsidRPr="00F31E3F">
              <w:rPr>
                <w:b/>
                <w:bCs/>
              </w:rPr>
              <w:t>(Pillar 4)</w:t>
            </w:r>
            <w:r>
              <w:t xml:space="preserve"> Build our skills and capabilities and optimise our performance.</w:t>
            </w:r>
          </w:p>
        </w:tc>
        <w:tc>
          <w:tcPr>
            <w:tcW w:w="2753" w:type="dxa"/>
          </w:tcPr>
          <w:p w14:paraId="0D31D97C" w14:textId="1B355B65" w:rsidR="001D769C" w:rsidRDefault="001D769C" w:rsidP="001D769C">
            <w:pPr>
              <w:pStyle w:val="NormalWeb"/>
              <w:jc w:val="both"/>
              <w:rPr>
                <w:rFonts w:cs="Arial"/>
                <w:lang w:val="en"/>
              </w:rPr>
            </w:pPr>
            <w:r>
              <w:rPr>
                <w:rFonts w:cs="Arial"/>
                <w:lang w:val="en"/>
              </w:rPr>
              <w:t>2023 - 2026</w:t>
            </w:r>
          </w:p>
        </w:tc>
      </w:tr>
      <w:tr w:rsidR="001D769C" w14:paraId="2FBF2487" w14:textId="77777777" w:rsidTr="00E279EA">
        <w:tc>
          <w:tcPr>
            <w:tcW w:w="3357" w:type="dxa"/>
          </w:tcPr>
          <w:p w14:paraId="2C97578F" w14:textId="0ABC416A" w:rsidR="001D769C" w:rsidRPr="001D769C" w:rsidRDefault="001D769C" w:rsidP="001D769C">
            <w:pPr>
              <w:rPr>
                <w:rFonts w:ascii="Arial" w:hAnsi="Arial" w:cs="Arial"/>
              </w:rPr>
            </w:pPr>
            <w:r w:rsidRPr="001D769C">
              <w:rPr>
                <w:rFonts w:ascii="Arial" w:hAnsi="Arial" w:cs="Arial"/>
                <w:sz w:val="24"/>
                <w:szCs w:val="24"/>
              </w:rPr>
              <w:t>The council will invest in positive action development programmes for protected characteristic staff to ensure an equitable approach to address</w:t>
            </w:r>
            <w:r w:rsidRPr="001D769C">
              <w:rPr>
                <w:rFonts w:ascii="Arial" w:hAnsi="Arial" w:cs="Arial"/>
              </w:rPr>
              <w:t xml:space="preserve"> current and past organisational shortcomings.</w:t>
            </w:r>
          </w:p>
        </w:tc>
        <w:tc>
          <w:tcPr>
            <w:tcW w:w="2186" w:type="dxa"/>
          </w:tcPr>
          <w:p w14:paraId="56FB5BC0" w14:textId="732647BC" w:rsidR="001D769C" w:rsidRPr="00211398" w:rsidRDefault="001D769C" w:rsidP="001D769C">
            <w:pPr>
              <w:pStyle w:val="NormalWeb"/>
              <w:jc w:val="both"/>
              <w:rPr>
                <w:lang w:val="en"/>
              </w:rPr>
            </w:pPr>
            <w:r w:rsidRPr="00F31E3F">
              <w:rPr>
                <w:b/>
                <w:bCs/>
              </w:rPr>
              <w:t>(Pillar 4)</w:t>
            </w:r>
            <w:r>
              <w:t xml:space="preserve"> Build our skills and capabilities and optimise our performance.</w:t>
            </w:r>
          </w:p>
        </w:tc>
        <w:tc>
          <w:tcPr>
            <w:tcW w:w="2753" w:type="dxa"/>
          </w:tcPr>
          <w:p w14:paraId="4506C4F8" w14:textId="1E9AFB66" w:rsidR="001D769C" w:rsidRDefault="001D769C" w:rsidP="001D769C">
            <w:pPr>
              <w:pStyle w:val="NormalWeb"/>
              <w:jc w:val="both"/>
              <w:rPr>
                <w:rFonts w:cs="Arial"/>
                <w:lang w:val="en"/>
              </w:rPr>
            </w:pPr>
            <w:r>
              <w:rPr>
                <w:rFonts w:cs="Arial"/>
                <w:lang w:val="en"/>
              </w:rPr>
              <w:t>2023 - 2026</w:t>
            </w:r>
          </w:p>
        </w:tc>
      </w:tr>
      <w:tr w:rsidR="001D769C" w14:paraId="33983D40" w14:textId="77777777" w:rsidTr="00E279EA">
        <w:tc>
          <w:tcPr>
            <w:tcW w:w="3357" w:type="dxa"/>
          </w:tcPr>
          <w:p w14:paraId="20959C12" w14:textId="77777777" w:rsidR="001D769C" w:rsidRDefault="00723CA6" w:rsidP="00723CA6">
            <w:pPr>
              <w:rPr>
                <w:rFonts w:ascii="Arial" w:hAnsi="Arial" w:cs="Arial"/>
                <w:color w:val="000000"/>
                <w:sz w:val="24"/>
                <w:szCs w:val="24"/>
              </w:rPr>
            </w:pPr>
            <w:r w:rsidRPr="00723CA6">
              <w:rPr>
                <w:rFonts w:ascii="Arial" w:hAnsi="Arial" w:cs="Arial"/>
                <w:color w:val="000000"/>
                <w:sz w:val="24"/>
                <w:szCs w:val="24"/>
              </w:rPr>
              <w:t xml:space="preserve">We will develop a range of different resourcing methods to seek to attract diverse and high-quality candidates to work for the council. As covered under Pillar 4, we aim to redevelop our recruitment landing pages to </w:t>
            </w:r>
            <w:r w:rsidRPr="00723CA6">
              <w:rPr>
                <w:rFonts w:ascii="Arial" w:hAnsi="Arial" w:cs="Arial"/>
                <w:color w:val="000000"/>
                <w:sz w:val="24"/>
                <w:szCs w:val="24"/>
              </w:rPr>
              <w:lastRenderedPageBreak/>
              <w:t xml:space="preserve">provide and authentic brand and compelling package to attract the best candidates possible. We will also implement a values-based approach to recruitment to ensure candidates are assessed on their behavioural values, as well as knowledge, skills, </w:t>
            </w:r>
            <w:r w:rsidR="00C24DB5" w:rsidRPr="00723CA6">
              <w:rPr>
                <w:rFonts w:ascii="Arial" w:hAnsi="Arial" w:cs="Arial"/>
                <w:color w:val="000000"/>
                <w:sz w:val="24"/>
                <w:szCs w:val="24"/>
              </w:rPr>
              <w:t>education,</w:t>
            </w:r>
            <w:r w:rsidRPr="00723CA6">
              <w:rPr>
                <w:rFonts w:ascii="Arial" w:hAnsi="Arial" w:cs="Arial"/>
                <w:color w:val="000000"/>
                <w:sz w:val="24"/>
                <w:szCs w:val="24"/>
              </w:rPr>
              <w:t xml:space="preserve"> and aptitude.</w:t>
            </w:r>
          </w:p>
          <w:p w14:paraId="269AF30F" w14:textId="77777777" w:rsidR="00782805" w:rsidRDefault="00782805" w:rsidP="00723CA6">
            <w:pPr>
              <w:rPr>
                <w:rFonts w:ascii="Arial" w:hAnsi="Arial" w:cs="Arial"/>
                <w:color w:val="000000"/>
                <w:sz w:val="24"/>
                <w:szCs w:val="24"/>
              </w:rPr>
            </w:pPr>
          </w:p>
          <w:p w14:paraId="5456C8D8" w14:textId="4AFC7DA5" w:rsidR="00782805" w:rsidRPr="00723CA6" w:rsidRDefault="00782805" w:rsidP="00723CA6">
            <w:pPr>
              <w:rPr>
                <w:rFonts w:ascii="Arial" w:hAnsi="Arial" w:cs="Arial"/>
                <w:sz w:val="24"/>
                <w:szCs w:val="24"/>
              </w:rPr>
            </w:pPr>
            <w:r w:rsidRPr="00B20765">
              <w:rPr>
                <w:rFonts w:ascii="Arial" w:hAnsi="Arial" w:cs="Arial"/>
                <w:color w:val="000000"/>
                <w:sz w:val="24"/>
                <w:szCs w:val="24"/>
              </w:rPr>
              <w:t>We need to be mindful around the diversity of recruitment for grade 15 and above staff levels as we know that lower levels of global majority recruits is contributing to the ethnicity pay gap</w:t>
            </w:r>
          </w:p>
        </w:tc>
        <w:tc>
          <w:tcPr>
            <w:tcW w:w="2186" w:type="dxa"/>
          </w:tcPr>
          <w:p w14:paraId="4025079C" w14:textId="35A29CC7" w:rsidR="001D769C" w:rsidRPr="00723CA6" w:rsidRDefault="00723CA6" w:rsidP="001D769C">
            <w:pPr>
              <w:pStyle w:val="NormalWeb"/>
              <w:jc w:val="both"/>
              <w:rPr>
                <w:b/>
                <w:bCs/>
                <w:lang w:val="en"/>
              </w:rPr>
            </w:pPr>
            <w:r w:rsidRPr="00723CA6">
              <w:rPr>
                <w:b/>
                <w:bCs/>
                <w:lang w:val="en"/>
              </w:rPr>
              <w:lastRenderedPageBreak/>
              <w:t>(Pillar 5)</w:t>
            </w:r>
            <w:r w:rsidR="00720303">
              <w:rPr>
                <w:b/>
                <w:bCs/>
                <w:lang w:val="en"/>
              </w:rPr>
              <w:t xml:space="preserve"> </w:t>
            </w:r>
            <w:r w:rsidR="00720303" w:rsidRPr="00720303">
              <w:rPr>
                <w:rStyle w:val="A10"/>
                <w:b w:val="0"/>
                <w:bCs w:val="0"/>
                <w:sz w:val="24"/>
                <w:szCs w:val="24"/>
              </w:rPr>
              <w:t>Acquire and retain talent, responding to skills gaps in the context of a more competitive recruitment market.</w:t>
            </w:r>
          </w:p>
        </w:tc>
        <w:tc>
          <w:tcPr>
            <w:tcW w:w="2753" w:type="dxa"/>
          </w:tcPr>
          <w:p w14:paraId="2063E6C1" w14:textId="1E618249" w:rsidR="001D769C" w:rsidRPr="00211398" w:rsidRDefault="00720303" w:rsidP="001D769C">
            <w:pPr>
              <w:pStyle w:val="NormalWeb"/>
              <w:jc w:val="both"/>
              <w:rPr>
                <w:lang w:val="en"/>
              </w:rPr>
            </w:pPr>
            <w:r>
              <w:rPr>
                <w:rFonts w:cs="Arial"/>
                <w:lang w:val="en"/>
              </w:rPr>
              <w:t>2023 - 2026</w:t>
            </w:r>
          </w:p>
        </w:tc>
      </w:tr>
    </w:tbl>
    <w:p w14:paraId="62679F9C" w14:textId="77777777" w:rsidR="009167F8" w:rsidRDefault="009167F8" w:rsidP="00CD56CE">
      <w:pPr>
        <w:jc w:val="both"/>
      </w:pPr>
    </w:p>
    <w:p w14:paraId="6A13FF47" w14:textId="25BE7C8B" w:rsidR="00FD34B6" w:rsidRPr="00FD34B6" w:rsidRDefault="00FD34B6" w:rsidP="00FD34B6">
      <w:pPr>
        <w:pStyle w:val="Heading1"/>
        <w:rPr>
          <w:rFonts w:ascii="Arial" w:eastAsia="Times New Roman" w:hAnsi="Arial" w:cs="Arial"/>
          <w:b/>
          <w:color w:val="701471"/>
          <w:sz w:val="24"/>
          <w:szCs w:val="24"/>
        </w:rPr>
      </w:pPr>
      <w:bookmarkStart w:id="46" w:name="_Toc119496103"/>
      <w:bookmarkStart w:id="47" w:name="_Toc131149994"/>
      <w:r w:rsidRPr="00AA556A">
        <w:rPr>
          <w:rFonts w:ascii="Arial" w:eastAsia="Times New Roman" w:hAnsi="Arial" w:cs="Arial"/>
          <w:b/>
          <w:color w:val="701471"/>
          <w:sz w:val="24"/>
          <w:szCs w:val="24"/>
        </w:rPr>
        <w:t>Appendix 1: Reporting Data Sets</w:t>
      </w:r>
      <w:r w:rsidR="001D0C62" w:rsidRPr="00AA556A">
        <w:rPr>
          <w:rFonts w:ascii="Arial" w:eastAsia="Times New Roman" w:hAnsi="Arial" w:cs="Arial"/>
          <w:b/>
          <w:color w:val="701471"/>
          <w:sz w:val="24"/>
          <w:szCs w:val="24"/>
        </w:rPr>
        <w:t xml:space="preserve"> -</w:t>
      </w:r>
      <w:r w:rsidRPr="00AA556A">
        <w:rPr>
          <w:rFonts w:ascii="Arial" w:eastAsia="Times New Roman" w:hAnsi="Arial" w:cs="Arial"/>
          <w:b/>
          <w:color w:val="701471"/>
          <w:sz w:val="24"/>
          <w:szCs w:val="24"/>
        </w:rPr>
        <w:t xml:space="preserve"> </w:t>
      </w:r>
      <w:r w:rsidR="00CB1CD7" w:rsidRPr="00AA556A">
        <w:rPr>
          <w:rFonts w:ascii="Arial" w:eastAsia="Times New Roman" w:hAnsi="Arial" w:cs="Arial"/>
          <w:b/>
          <w:color w:val="701471"/>
          <w:sz w:val="24"/>
          <w:szCs w:val="24"/>
        </w:rPr>
        <w:t xml:space="preserve">as reported for </w:t>
      </w:r>
      <w:r w:rsidRPr="00AA556A">
        <w:rPr>
          <w:rFonts w:ascii="Arial" w:eastAsia="Times New Roman" w:hAnsi="Arial" w:cs="Arial"/>
          <w:b/>
          <w:color w:val="701471"/>
          <w:sz w:val="24"/>
          <w:szCs w:val="24"/>
        </w:rPr>
        <w:t xml:space="preserve">March </w:t>
      </w:r>
      <w:bookmarkEnd w:id="46"/>
      <w:r w:rsidR="00E4169F" w:rsidRPr="00AA556A">
        <w:rPr>
          <w:rFonts w:ascii="Arial" w:eastAsia="Times New Roman" w:hAnsi="Arial" w:cs="Arial"/>
          <w:b/>
          <w:color w:val="701471"/>
          <w:sz w:val="24"/>
          <w:szCs w:val="24"/>
        </w:rPr>
        <w:t>202</w:t>
      </w:r>
      <w:r w:rsidR="00CB1CD7" w:rsidRPr="00AA556A">
        <w:rPr>
          <w:rFonts w:ascii="Arial" w:eastAsia="Times New Roman" w:hAnsi="Arial" w:cs="Arial"/>
          <w:b/>
          <w:color w:val="701471"/>
          <w:sz w:val="24"/>
          <w:szCs w:val="24"/>
        </w:rPr>
        <w:t>2</w:t>
      </w:r>
      <w:bookmarkEnd w:id="47"/>
    </w:p>
    <w:p w14:paraId="1C35340A" w14:textId="77777777" w:rsidR="00FD34B6" w:rsidRPr="00FD34B6" w:rsidRDefault="00FD34B6" w:rsidP="00FD34B6">
      <w:pPr>
        <w:pStyle w:val="NormalWeb"/>
        <w:jc w:val="both"/>
        <w:rPr>
          <w:rFonts w:cs="Arial"/>
        </w:rPr>
      </w:pPr>
      <w:r w:rsidRPr="00FD34B6">
        <w:rPr>
          <w:rFonts w:cs="Arial"/>
        </w:rPr>
        <w:t xml:space="preserve">The tables below show the reported data sets. </w:t>
      </w:r>
    </w:p>
    <w:p w14:paraId="401A3707" w14:textId="77777777" w:rsidR="00FD34B6" w:rsidRPr="00FD34B6" w:rsidRDefault="00FD34B6" w:rsidP="00FD34B6">
      <w:pPr>
        <w:pStyle w:val="NormalWeb"/>
        <w:jc w:val="both"/>
        <w:rPr>
          <w:rFonts w:cs="Arial"/>
          <w:b/>
        </w:rPr>
      </w:pPr>
      <w:r w:rsidRPr="00FD34B6">
        <w:rPr>
          <w:rFonts w:cs="Arial"/>
          <w:b/>
        </w:rPr>
        <w:t>HOURLY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547"/>
        <w:gridCol w:w="1559"/>
        <w:gridCol w:w="1984"/>
        <w:gridCol w:w="1650"/>
      </w:tblGrid>
      <w:tr w:rsidR="00F20A31" w:rsidRPr="00FD34B6" w14:paraId="0E13D3C1" w14:textId="02188E6D" w:rsidTr="00F20A31">
        <w:trPr>
          <w:trHeight w:val="397"/>
        </w:trPr>
        <w:tc>
          <w:tcPr>
            <w:tcW w:w="2276" w:type="dxa"/>
            <w:shd w:val="clear" w:color="auto" w:fill="CC99FF"/>
          </w:tcPr>
          <w:p w14:paraId="48BDE7C0" w14:textId="77777777" w:rsidR="004F428D" w:rsidRPr="00FD34B6" w:rsidRDefault="004F428D" w:rsidP="003129E6">
            <w:pPr>
              <w:jc w:val="both"/>
              <w:rPr>
                <w:rFonts w:ascii="Arial" w:hAnsi="Arial" w:cs="Arial"/>
                <w:sz w:val="24"/>
                <w:szCs w:val="24"/>
              </w:rPr>
            </w:pPr>
            <w:r w:rsidRPr="00FD34B6">
              <w:rPr>
                <w:rFonts w:ascii="Arial" w:hAnsi="Arial" w:cs="Arial"/>
                <w:sz w:val="24"/>
                <w:szCs w:val="24"/>
              </w:rPr>
              <w:t>CATEGEORY</w:t>
            </w:r>
          </w:p>
        </w:tc>
        <w:tc>
          <w:tcPr>
            <w:tcW w:w="1547" w:type="dxa"/>
            <w:shd w:val="clear" w:color="auto" w:fill="CC99FF"/>
            <w:hideMark/>
          </w:tcPr>
          <w:p w14:paraId="7EAE659E" w14:textId="77777777" w:rsidR="00F20A31" w:rsidRDefault="004F428D" w:rsidP="003129E6">
            <w:pPr>
              <w:jc w:val="both"/>
              <w:rPr>
                <w:rFonts w:ascii="Arial" w:hAnsi="Arial" w:cs="Arial"/>
                <w:sz w:val="24"/>
                <w:szCs w:val="24"/>
              </w:rPr>
            </w:pPr>
            <w:r>
              <w:rPr>
                <w:rFonts w:ascii="Arial" w:hAnsi="Arial" w:cs="Arial"/>
                <w:sz w:val="24"/>
                <w:szCs w:val="24"/>
              </w:rPr>
              <w:t xml:space="preserve">2022: </w:t>
            </w:r>
          </w:p>
          <w:p w14:paraId="38709348" w14:textId="298F6F52" w:rsidR="004F428D" w:rsidRPr="00FD34B6" w:rsidRDefault="004F428D" w:rsidP="003129E6">
            <w:pPr>
              <w:jc w:val="both"/>
              <w:rPr>
                <w:rFonts w:ascii="Arial" w:hAnsi="Arial" w:cs="Arial"/>
                <w:sz w:val="24"/>
                <w:szCs w:val="24"/>
              </w:rPr>
            </w:pPr>
            <w:r w:rsidRPr="00FD34B6">
              <w:rPr>
                <w:rFonts w:ascii="Arial" w:hAnsi="Arial" w:cs="Arial"/>
                <w:sz w:val="24"/>
                <w:szCs w:val="24"/>
              </w:rPr>
              <w:t>MEAN</w:t>
            </w:r>
            <w:r>
              <w:rPr>
                <w:rFonts w:ascii="Arial" w:hAnsi="Arial" w:cs="Arial"/>
                <w:sz w:val="24"/>
                <w:szCs w:val="24"/>
              </w:rPr>
              <w:t xml:space="preserve"> </w:t>
            </w:r>
            <w:r w:rsidR="00F20A31">
              <w:rPr>
                <w:rFonts w:ascii="Arial" w:hAnsi="Arial" w:cs="Arial"/>
                <w:sz w:val="24"/>
                <w:szCs w:val="24"/>
              </w:rPr>
              <w:t xml:space="preserve">ETHNICITY </w:t>
            </w:r>
            <w:r>
              <w:rPr>
                <w:rFonts w:ascii="Arial" w:hAnsi="Arial" w:cs="Arial"/>
                <w:sz w:val="24"/>
                <w:szCs w:val="24"/>
              </w:rPr>
              <w:t>PAY GAP</w:t>
            </w:r>
          </w:p>
        </w:tc>
        <w:tc>
          <w:tcPr>
            <w:tcW w:w="1559" w:type="dxa"/>
            <w:shd w:val="clear" w:color="auto" w:fill="CC99FF"/>
            <w:hideMark/>
          </w:tcPr>
          <w:p w14:paraId="2ACA2F90" w14:textId="77777777" w:rsidR="00F20A31" w:rsidRDefault="004F428D" w:rsidP="003129E6">
            <w:pPr>
              <w:jc w:val="both"/>
              <w:rPr>
                <w:rFonts w:ascii="Arial" w:hAnsi="Arial" w:cs="Arial"/>
                <w:sz w:val="24"/>
                <w:szCs w:val="24"/>
              </w:rPr>
            </w:pPr>
            <w:r>
              <w:rPr>
                <w:rFonts w:ascii="Arial" w:hAnsi="Arial" w:cs="Arial"/>
                <w:sz w:val="24"/>
                <w:szCs w:val="24"/>
              </w:rPr>
              <w:t xml:space="preserve">2022: </w:t>
            </w:r>
          </w:p>
          <w:p w14:paraId="51CF0586" w14:textId="1DAA56A1" w:rsidR="004F428D" w:rsidRPr="00FD34B6" w:rsidRDefault="004F428D" w:rsidP="003129E6">
            <w:pPr>
              <w:jc w:val="both"/>
              <w:rPr>
                <w:rFonts w:ascii="Arial" w:hAnsi="Arial" w:cs="Arial"/>
                <w:sz w:val="24"/>
                <w:szCs w:val="24"/>
              </w:rPr>
            </w:pPr>
            <w:r w:rsidRPr="00FD34B6">
              <w:rPr>
                <w:rFonts w:ascii="Arial" w:hAnsi="Arial" w:cs="Arial"/>
                <w:sz w:val="24"/>
                <w:szCs w:val="24"/>
              </w:rPr>
              <w:t>MEDIAN</w:t>
            </w:r>
            <w:r>
              <w:rPr>
                <w:rFonts w:ascii="Arial" w:hAnsi="Arial" w:cs="Arial"/>
                <w:sz w:val="24"/>
                <w:szCs w:val="24"/>
              </w:rPr>
              <w:t xml:space="preserve"> </w:t>
            </w:r>
            <w:r w:rsidR="00F20A31">
              <w:rPr>
                <w:rFonts w:ascii="Arial" w:hAnsi="Arial" w:cs="Arial"/>
                <w:sz w:val="24"/>
                <w:szCs w:val="24"/>
              </w:rPr>
              <w:t xml:space="preserve">ETHNICITY </w:t>
            </w:r>
            <w:r>
              <w:rPr>
                <w:rFonts w:ascii="Arial" w:hAnsi="Arial" w:cs="Arial"/>
                <w:sz w:val="24"/>
                <w:szCs w:val="24"/>
              </w:rPr>
              <w:t>PAY GAP</w:t>
            </w:r>
          </w:p>
        </w:tc>
        <w:tc>
          <w:tcPr>
            <w:tcW w:w="1984" w:type="dxa"/>
            <w:shd w:val="clear" w:color="auto" w:fill="CC99FF"/>
          </w:tcPr>
          <w:p w14:paraId="63DB3DC9" w14:textId="77777777" w:rsidR="00B9544A" w:rsidRDefault="004F428D" w:rsidP="003129E6">
            <w:pPr>
              <w:jc w:val="both"/>
              <w:rPr>
                <w:rFonts w:ascii="Arial" w:hAnsi="Arial" w:cs="Arial"/>
                <w:sz w:val="24"/>
                <w:szCs w:val="24"/>
              </w:rPr>
            </w:pPr>
            <w:r>
              <w:rPr>
                <w:rFonts w:ascii="Arial" w:hAnsi="Arial" w:cs="Arial"/>
                <w:sz w:val="24"/>
                <w:szCs w:val="24"/>
              </w:rPr>
              <w:t>2021</w:t>
            </w:r>
            <w:r w:rsidR="000E6B54">
              <w:rPr>
                <w:rFonts w:ascii="Arial" w:hAnsi="Arial" w:cs="Arial"/>
                <w:sz w:val="24"/>
                <w:szCs w:val="24"/>
              </w:rPr>
              <w:t xml:space="preserve">: </w:t>
            </w:r>
          </w:p>
          <w:p w14:paraId="031CAE5D" w14:textId="2E5DE9B3" w:rsidR="004F428D" w:rsidRDefault="000E6B54" w:rsidP="003129E6">
            <w:pPr>
              <w:jc w:val="both"/>
              <w:rPr>
                <w:rFonts w:ascii="Arial" w:hAnsi="Arial" w:cs="Arial"/>
                <w:sz w:val="24"/>
                <w:szCs w:val="24"/>
              </w:rPr>
            </w:pPr>
            <w:r>
              <w:rPr>
                <w:rFonts w:ascii="Arial" w:hAnsi="Arial" w:cs="Arial"/>
                <w:sz w:val="24"/>
                <w:szCs w:val="24"/>
              </w:rPr>
              <w:t xml:space="preserve">MEAN </w:t>
            </w:r>
            <w:r w:rsidR="00F20A31">
              <w:rPr>
                <w:rFonts w:ascii="Arial" w:hAnsi="Arial" w:cs="Arial"/>
                <w:sz w:val="24"/>
                <w:szCs w:val="24"/>
              </w:rPr>
              <w:t xml:space="preserve">ETHNICITY </w:t>
            </w:r>
            <w:r>
              <w:rPr>
                <w:rFonts w:ascii="Arial" w:hAnsi="Arial" w:cs="Arial"/>
                <w:sz w:val="24"/>
                <w:szCs w:val="24"/>
              </w:rPr>
              <w:t>PAY GAP</w:t>
            </w:r>
          </w:p>
        </w:tc>
        <w:tc>
          <w:tcPr>
            <w:tcW w:w="1650" w:type="dxa"/>
            <w:shd w:val="clear" w:color="auto" w:fill="CC99FF"/>
          </w:tcPr>
          <w:p w14:paraId="7E59D331" w14:textId="16313178" w:rsidR="004F428D" w:rsidRDefault="000E6B54" w:rsidP="003129E6">
            <w:pPr>
              <w:jc w:val="both"/>
              <w:rPr>
                <w:rFonts w:ascii="Arial" w:hAnsi="Arial" w:cs="Arial"/>
                <w:sz w:val="24"/>
                <w:szCs w:val="24"/>
              </w:rPr>
            </w:pPr>
            <w:r>
              <w:rPr>
                <w:rFonts w:ascii="Arial" w:hAnsi="Arial" w:cs="Arial"/>
                <w:sz w:val="24"/>
                <w:szCs w:val="24"/>
              </w:rPr>
              <w:t>2021: MEDIAN</w:t>
            </w:r>
            <w:r w:rsidR="00F20A31">
              <w:rPr>
                <w:rFonts w:ascii="Arial" w:hAnsi="Arial" w:cs="Arial"/>
                <w:sz w:val="24"/>
                <w:szCs w:val="24"/>
              </w:rPr>
              <w:t xml:space="preserve"> ETHNCITY</w:t>
            </w:r>
            <w:r>
              <w:rPr>
                <w:rFonts w:ascii="Arial" w:hAnsi="Arial" w:cs="Arial"/>
                <w:sz w:val="24"/>
                <w:szCs w:val="24"/>
              </w:rPr>
              <w:t xml:space="preserve"> PAY GAP</w:t>
            </w:r>
          </w:p>
        </w:tc>
      </w:tr>
      <w:tr w:rsidR="00F20A31" w:rsidRPr="00FD34B6" w14:paraId="5445CC7B" w14:textId="62503D10" w:rsidTr="00F20A31">
        <w:trPr>
          <w:trHeight w:val="119"/>
        </w:trPr>
        <w:tc>
          <w:tcPr>
            <w:tcW w:w="2276" w:type="dxa"/>
          </w:tcPr>
          <w:p w14:paraId="338A7FE0" w14:textId="7CC6E736" w:rsidR="00F20A31" w:rsidRPr="00FD34B6" w:rsidRDefault="00F20A31" w:rsidP="00F20A31">
            <w:pPr>
              <w:rPr>
                <w:rFonts w:ascii="Arial" w:hAnsi="Arial" w:cs="Arial"/>
                <w:sz w:val="24"/>
                <w:szCs w:val="24"/>
              </w:rPr>
            </w:pPr>
            <w:r>
              <w:rPr>
                <w:rFonts w:ascii="Arial" w:hAnsi="Arial" w:cs="Arial"/>
                <w:sz w:val="24"/>
                <w:szCs w:val="24"/>
              </w:rPr>
              <w:t xml:space="preserve">Global Majority </w:t>
            </w:r>
            <w:r w:rsidRPr="00FD34B6">
              <w:rPr>
                <w:rFonts w:ascii="Arial" w:hAnsi="Arial" w:cs="Arial"/>
                <w:sz w:val="24"/>
                <w:szCs w:val="24"/>
              </w:rPr>
              <w:t>ethnic</w:t>
            </w:r>
            <w:r>
              <w:rPr>
                <w:rFonts w:ascii="Arial" w:hAnsi="Arial" w:cs="Arial"/>
                <w:sz w:val="24"/>
                <w:szCs w:val="24"/>
              </w:rPr>
              <w:t>ities</w:t>
            </w:r>
            <w:r w:rsidRPr="00FD34B6">
              <w:rPr>
                <w:rFonts w:ascii="Arial" w:hAnsi="Arial" w:cs="Arial"/>
                <w:sz w:val="24"/>
                <w:szCs w:val="24"/>
              </w:rPr>
              <w:t xml:space="preserve"> hourly pay rate is</w:t>
            </w:r>
            <w:r>
              <w:rPr>
                <w:rFonts w:ascii="Arial" w:hAnsi="Arial" w:cs="Arial"/>
                <w:sz w:val="24"/>
                <w:szCs w:val="24"/>
              </w:rPr>
              <w:t>:</w:t>
            </w:r>
          </w:p>
        </w:tc>
        <w:tc>
          <w:tcPr>
            <w:tcW w:w="1547" w:type="dxa"/>
          </w:tcPr>
          <w:p w14:paraId="635875EF" w14:textId="06F7E9C9" w:rsidR="00F20A31" w:rsidRPr="00FD34B6" w:rsidRDefault="00F20A31" w:rsidP="00F20A31">
            <w:pPr>
              <w:jc w:val="both"/>
              <w:rPr>
                <w:rFonts w:ascii="Arial" w:hAnsi="Arial" w:cs="Arial"/>
                <w:sz w:val="24"/>
                <w:szCs w:val="24"/>
              </w:rPr>
            </w:pPr>
            <w:r>
              <w:rPr>
                <w:rFonts w:ascii="Arial" w:hAnsi="Arial" w:cs="Arial"/>
                <w:sz w:val="24"/>
                <w:szCs w:val="24"/>
              </w:rPr>
              <w:t>8.5% lower than white ethnic groups</w:t>
            </w:r>
          </w:p>
        </w:tc>
        <w:tc>
          <w:tcPr>
            <w:tcW w:w="1559" w:type="dxa"/>
          </w:tcPr>
          <w:p w14:paraId="53B14F8E" w14:textId="13855E07" w:rsidR="00F20A31" w:rsidRPr="00FD34B6" w:rsidRDefault="00F20A31" w:rsidP="00F20A31">
            <w:pPr>
              <w:jc w:val="both"/>
              <w:rPr>
                <w:rFonts w:ascii="Arial" w:hAnsi="Arial" w:cs="Arial"/>
                <w:sz w:val="24"/>
                <w:szCs w:val="24"/>
              </w:rPr>
            </w:pPr>
            <w:r w:rsidRPr="00FD34B6">
              <w:rPr>
                <w:rFonts w:ascii="Arial" w:hAnsi="Arial" w:cs="Arial"/>
                <w:sz w:val="24"/>
                <w:szCs w:val="24"/>
              </w:rPr>
              <w:t>5.0% lower</w:t>
            </w:r>
            <w:r>
              <w:rPr>
                <w:rFonts w:ascii="Arial" w:hAnsi="Arial" w:cs="Arial"/>
                <w:sz w:val="24"/>
                <w:szCs w:val="24"/>
              </w:rPr>
              <w:t xml:space="preserve"> than white ethnic groups</w:t>
            </w:r>
          </w:p>
        </w:tc>
        <w:tc>
          <w:tcPr>
            <w:tcW w:w="1984" w:type="dxa"/>
          </w:tcPr>
          <w:p w14:paraId="3B4387AC" w14:textId="417DFD50" w:rsidR="00F20A31" w:rsidRPr="00FD34B6" w:rsidRDefault="00F20A31" w:rsidP="00F20A31">
            <w:pPr>
              <w:jc w:val="both"/>
              <w:rPr>
                <w:rFonts w:ascii="Arial" w:hAnsi="Arial" w:cs="Arial"/>
                <w:sz w:val="24"/>
                <w:szCs w:val="24"/>
              </w:rPr>
            </w:pPr>
            <w:r w:rsidRPr="00FD34B6">
              <w:rPr>
                <w:rFonts w:ascii="Arial" w:hAnsi="Arial" w:cs="Arial"/>
                <w:sz w:val="24"/>
                <w:szCs w:val="24"/>
              </w:rPr>
              <w:t>7.8% lower</w:t>
            </w:r>
            <w:r>
              <w:rPr>
                <w:rFonts w:ascii="Arial" w:hAnsi="Arial" w:cs="Arial"/>
                <w:sz w:val="24"/>
                <w:szCs w:val="24"/>
              </w:rPr>
              <w:t xml:space="preserve"> than white ethnic group</w:t>
            </w:r>
          </w:p>
        </w:tc>
        <w:tc>
          <w:tcPr>
            <w:tcW w:w="1650" w:type="dxa"/>
          </w:tcPr>
          <w:p w14:paraId="28B8AACD" w14:textId="196BB81D" w:rsidR="00F20A31" w:rsidRPr="00FD34B6" w:rsidRDefault="00F20A31" w:rsidP="00F20A31">
            <w:pPr>
              <w:jc w:val="both"/>
              <w:rPr>
                <w:rFonts w:ascii="Arial" w:hAnsi="Arial" w:cs="Arial"/>
                <w:sz w:val="24"/>
                <w:szCs w:val="24"/>
              </w:rPr>
            </w:pPr>
            <w:r w:rsidRPr="00FD34B6">
              <w:rPr>
                <w:rFonts w:ascii="Arial" w:hAnsi="Arial" w:cs="Arial"/>
                <w:sz w:val="24"/>
                <w:szCs w:val="24"/>
              </w:rPr>
              <w:t>5.0% lower</w:t>
            </w:r>
            <w:r>
              <w:rPr>
                <w:rFonts w:ascii="Arial" w:hAnsi="Arial" w:cs="Arial"/>
                <w:sz w:val="24"/>
                <w:szCs w:val="24"/>
              </w:rPr>
              <w:t xml:space="preserve"> than white ethnic groups</w:t>
            </w:r>
          </w:p>
        </w:tc>
      </w:tr>
      <w:tr w:rsidR="00F20A31" w:rsidRPr="00FD34B6" w14:paraId="6F55E52A" w14:textId="69F43ACD" w:rsidTr="00F20A31">
        <w:trPr>
          <w:trHeight w:val="119"/>
        </w:trPr>
        <w:tc>
          <w:tcPr>
            <w:tcW w:w="2276" w:type="dxa"/>
          </w:tcPr>
          <w:p w14:paraId="7A776514" w14:textId="1A797E7D" w:rsidR="00F20A31" w:rsidRPr="00FD34B6" w:rsidRDefault="00F20A31" w:rsidP="00F20A31">
            <w:pPr>
              <w:rPr>
                <w:rFonts w:ascii="Arial" w:hAnsi="Arial" w:cs="Arial"/>
                <w:sz w:val="24"/>
                <w:szCs w:val="24"/>
              </w:rPr>
            </w:pPr>
            <w:r>
              <w:rPr>
                <w:rFonts w:ascii="Arial" w:hAnsi="Arial" w:cs="Arial"/>
                <w:sz w:val="24"/>
                <w:szCs w:val="24"/>
              </w:rPr>
              <w:t>All Asian ethnic groups hourly pay rate is:</w:t>
            </w:r>
          </w:p>
        </w:tc>
        <w:tc>
          <w:tcPr>
            <w:tcW w:w="1547" w:type="dxa"/>
          </w:tcPr>
          <w:p w14:paraId="516DA574" w14:textId="39F08D0C" w:rsidR="00F20A31" w:rsidRPr="00FD34B6" w:rsidRDefault="00647759" w:rsidP="00F20A31">
            <w:pPr>
              <w:jc w:val="both"/>
              <w:rPr>
                <w:rFonts w:ascii="Arial" w:hAnsi="Arial" w:cs="Arial"/>
                <w:sz w:val="24"/>
                <w:szCs w:val="24"/>
              </w:rPr>
            </w:pPr>
            <w:r>
              <w:rPr>
                <w:rFonts w:ascii="Arial" w:hAnsi="Arial" w:cs="Arial"/>
                <w:sz w:val="24"/>
                <w:szCs w:val="24"/>
              </w:rPr>
              <w:t>5.7% lower than white ethnic groups</w:t>
            </w:r>
          </w:p>
        </w:tc>
        <w:tc>
          <w:tcPr>
            <w:tcW w:w="1559" w:type="dxa"/>
          </w:tcPr>
          <w:p w14:paraId="76713046" w14:textId="6552BE86" w:rsidR="00F20A31" w:rsidRPr="00FD34B6" w:rsidRDefault="00647759" w:rsidP="00F20A31">
            <w:pPr>
              <w:jc w:val="both"/>
              <w:rPr>
                <w:rFonts w:ascii="Arial" w:hAnsi="Arial" w:cs="Arial"/>
                <w:sz w:val="24"/>
                <w:szCs w:val="24"/>
              </w:rPr>
            </w:pPr>
            <w:r>
              <w:rPr>
                <w:rFonts w:ascii="Arial" w:hAnsi="Arial" w:cs="Arial"/>
                <w:sz w:val="24"/>
                <w:szCs w:val="24"/>
              </w:rPr>
              <w:t>2.6% lower than white ethnic groups</w:t>
            </w:r>
          </w:p>
        </w:tc>
        <w:tc>
          <w:tcPr>
            <w:tcW w:w="1984" w:type="dxa"/>
          </w:tcPr>
          <w:p w14:paraId="5980AEE0" w14:textId="5482E00A" w:rsidR="00F20A31" w:rsidRDefault="00F20A31" w:rsidP="00F20A31">
            <w:pPr>
              <w:jc w:val="both"/>
              <w:rPr>
                <w:rFonts w:ascii="Arial" w:hAnsi="Arial" w:cs="Arial"/>
                <w:sz w:val="24"/>
                <w:szCs w:val="24"/>
              </w:rPr>
            </w:pPr>
            <w:r>
              <w:rPr>
                <w:rFonts w:ascii="Arial" w:hAnsi="Arial" w:cs="Arial"/>
                <w:sz w:val="24"/>
                <w:szCs w:val="24"/>
              </w:rPr>
              <w:t>5.1% lower than white ethnic groups</w:t>
            </w:r>
          </w:p>
        </w:tc>
        <w:tc>
          <w:tcPr>
            <w:tcW w:w="1650" w:type="dxa"/>
          </w:tcPr>
          <w:p w14:paraId="38C1B080" w14:textId="3BD9BF9E" w:rsidR="00F20A31" w:rsidRDefault="00F20A31" w:rsidP="00F20A31">
            <w:pPr>
              <w:jc w:val="both"/>
              <w:rPr>
                <w:rFonts w:ascii="Arial" w:hAnsi="Arial" w:cs="Arial"/>
                <w:sz w:val="24"/>
                <w:szCs w:val="24"/>
              </w:rPr>
            </w:pPr>
            <w:r>
              <w:rPr>
                <w:rFonts w:ascii="Arial" w:hAnsi="Arial" w:cs="Arial"/>
                <w:sz w:val="24"/>
                <w:szCs w:val="24"/>
              </w:rPr>
              <w:t>2.5% lower than white ethnic groups</w:t>
            </w:r>
          </w:p>
        </w:tc>
      </w:tr>
      <w:tr w:rsidR="00F20A31" w:rsidRPr="00FD34B6" w14:paraId="48F37EF3" w14:textId="4D0D431D" w:rsidTr="00F20A31">
        <w:trPr>
          <w:trHeight w:val="119"/>
        </w:trPr>
        <w:tc>
          <w:tcPr>
            <w:tcW w:w="2276" w:type="dxa"/>
          </w:tcPr>
          <w:p w14:paraId="4E2A789A" w14:textId="49B75D0C" w:rsidR="00F20A31" w:rsidRDefault="00F20A31" w:rsidP="00F20A31">
            <w:pPr>
              <w:rPr>
                <w:rFonts w:ascii="Arial" w:hAnsi="Arial" w:cs="Arial"/>
                <w:sz w:val="24"/>
                <w:szCs w:val="24"/>
              </w:rPr>
            </w:pPr>
            <w:r>
              <w:rPr>
                <w:rFonts w:ascii="Arial" w:hAnsi="Arial" w:cs="Arial"/>
                <w:sz w:val="24"/>
                <w:szCs w:val="24"/>
              </w:rPr>
              <w:t>All Black ethnic groups hourly pay rate is:</w:t>
            </w:r>
          </w:p>
        </w:tc>
        <w:tc>
          <w:tcPr>
            <w:tcW w:w="1547" w:type="dxa"/>
          </w:tcPr>
          <w:p w14:paraId="4E619A2A" w14:textId="3A8B8B64" w:rsidR="00F20A31" w:rsidRDefault="00647759" w:rsidP="00F20A31">
            <w:pPr>
              <w:jc w:val="both"/>
              <w:rPr>
                <w:rFonts w:ascii="Arial" w:hAnsi="Arial" w:cs="Arial"/>
                <w:sz w:val="24"/>
                <w:szCs w:val="24"/>
              </w:rPr>
            </w:pPr>
            <w:r>
              <w:rPr>
                <w:rFonts w:ascii="Arial" w:hAnsi="Arial" w:cs="Arial"/>
                <w:sz w:val="24"/>
                <w:szCs w:val="24"/>
              </w:rPr>
              <w:t>8.6% lower than white ethnic groups</w:t>
            </w:r>
          </w:p>
        </w:tc>
        <w:tc>
          <w:tcPr>
            <w:tcW w:w="1559" w:type="dxa"/>
          </w:tcPr>
          <w:p w14:paraId="11641E85" w14:textId="5DFFC5EB" w:rsidR="00F20A31" w:rsidRDefault="00647759" w:rsidP="00F20A31">
            <w:pPr>
              <w:jc w:val="both"/>
              <w:rPr>
                <w:rFonts w:ascii="Arial" w:hAnsi="Arial" w:cs="Arial"/>
                <w:sz w:val="24"/>
                <w:szCs w:val="24"/>
              </w:rPr>
            </w:pPr>
            <w:r>
              <w:rPr>
                <w:rFonts w:ascii="Arial" w:hAnsi="Arial" w:cs="Arial"/>
                <w:sz w:val="24"/>
                <w:szCs w:val="24"/>
              </w:rPr>
              <w:t>2.6% lower than white ethnic groups</w:t>
            </w:r>
          </w:p>
        </w:tc>
        <w:tc>
          <w:tcPr>
            <w:tcW w:w="1984" w:type="dxa"/>
          </w:tcPr>
          <w:p w14:paraId="10D48CC0" w14:textId="2B98DE07" w:rsidR="00F20A31" w:rsidRDefault="00F20A31" w:rsidP="00F20A31">
            <w:pPr>
              <w:jc w:val="both"/>
              <w:rPr>
                <w:rFonts w:ascii="Arial" w:hAnsi="Arial" w:cs="Arial"/>
                <w:sz w:val="24"/>
                <w:szCs w:val="24"/>
              </w:rPr>
            </w:pPr>
            <w:r>
              <w:rPr>
                <w:rFonts w:ascii="Arial" w:hAnsi="Arial" w:cs="Arial"/>
                <w:sz w:val="24"/>
                <w:szCs w:val="24"/>
              </w:rPr>
              <w:t>7.4% lower than white ethnic groups</w:t>
            </w:r>
          </w:p>
        </w:tc>
        <w:tc>
          <w:tcPr>
            <w:tcW w:w="1650" w:type="dxa"/>
          </w:tcPr>
          <w:p w14:paraId="452853BA" w14:textId="228A6CEA" w:rsidR="00F20A31" w:rsidRDefault="00F20A31" w:rsidP="00F20A31">
            <w:pPr>
              <w:jc w:val="both"/>
              <w:rPr>
                <w:rFonts w:ascii="Arial" w:hAnsi="Arial" w:cs="Arial"/>
                <w:sz w:val="24"/>
                <w:szCs w:val="24"/>
              </w:rPr>
            </w:pPr>
            <w:r>
              <w:rPr>
                <w:rFonts w:ascii="Arial" w:hAnsi="Arial" w:cs="Arial"/>
                <w:sz w:val="24"/>
                <w:szCs w:val="24"/>
              </w:rPr>
              <w:t>5.0% lower than white ethnic groups</w:t>
            </w:r>
          </w:p>
        </w:tc>
      </w:tr>
      <w:tr w:rsidR="00F20A31" w:rsidRPr="00FD34B6" w14:paraId="62F1C46A" w14:textId="6763F1AD" w:rsidTr="00F20A31">
        <w:trPr>
          <w:trHeight w:val="119"/>
        </w:trPr>
        <w:tc>
          <w:tcPr>
            <w:tcW w:w="2276" w:type="dxa"/>
          </w:tcPr>
          <w:p w14:paraId="53A41469" w14:textId="0ACDE3D7" w:rsidR="00F20A31" w:rsidRDefault="00F20A31" w:rsidP="00F20A31">
            <w:pPr>
              <w:rPr>
                <w:rFonts w:ascii="Arial" w:hAnsi="Arial" w:cs="Arial"/>
                <w:sz w:val="24"/>
                <w:szCs w:val="24"/>
              </w:rPr>
            </w:pPr>
            <w:r>
              <w:rPr>
                <w:rFonts w:ascii="Arial" w:hAnsi="Arial" w:cs="Arial"/>
                <w:sz w:val="24"/>
                <w:szCs w:val="24"/>
              </w:rPr>
              <w:lastRenderedPageBreak/>
              <w:t>All Mixed ethnic groups hourly pay rate is:</w:t>
            </w:r>
          </w:p>
        </w:tc>
        <w:tc>
          <w:tcPr>
            <w:tcW w:w="1547" w:type="dxa"/>
          </w:tcPr>
          <w:p w14:paraId="58AFD14A" w14:textId="1D2F5AB5" w:rsidR="00F20A31" w:rsidRDefault="00647759" w:rsidP="00F20A31">
            <w:pPr>
              <w:jc w:val="both"/>
              <w:rPr>
                <w:rFonts w:ascii="Arial" w:hAnsi="Arial" w:cs="Arial"/>
                <w:sz w:val="24"/>
                <w:szCs w:val="24"/>
              </w:rPr>
            </w:pPr>
            <w:r>
              <w:rPr>
                <w:rFonts w:ascii="Arial" w:hAnsi="Arial" w:cs="Arial"/>
                <w:sz w:val="24"/>
                <w:szCs w:val="24"/>
              </w:rPr>
              <w:t>9.6% lower than white ethnic groups</w:t>
            </w:r>
          </w:p>
        </w:tc>
        <w:tc>
          <w:tcPr>
            <w:tcW w:w="1559" w:type="dxa"/>
          </w:tcPr>
          <w:p w14:paraId="6BFCF938" w14:textId="3D676EA4" w:rsidR="00F20A31" w:rsidRDefault="00647759" w:rsidP="00F20A31">
            <w:pPr>
              <w:jc w:val="both"/>
              <w:rPr>
                <w:rFonts w:ascii="Arial" w:hAnsi="Arial" w:cs="Arial"/>
                <w:sz w:val="24"/>
                <w:szCs w:val="24"/>
              </w:rPr>
            </w:pPr>
            <w:r>
              <w:rPr>
                <w:rFonts w:ascii="Arial" w:hAnsi="Arial" w:cs="Arial"/>
                <w:sz w:val="24"/>
                <w:szCs w:val="24"/>
              </w:rPr>
              <w:t>6.8% lower than white ethnic groups</w:t>
            </w:r>
          </w:p>
        </w:tc>
        <w:tc>
          <w:tcPr>
            <w:tcW w:w="1984" w:type="dxa"/>
          </w:tcPr>
          <w:p w14:paraId="003B65AC" w14:textId="33811397" w:rsidR="00F20A31" w:rsidRDefault="00F20A31" w:rsidP="00F20A31">
            <w:pPr>
              <w:jc w:val="both"/>
              <w:rPr>
                <w:rFonts w:ascii="Arial" w:hAnsi="Arial" w:cs="Arial"/>
                <w:sz w:val="24"/>
                <w:szCs w:val="24"/>
              </w:rPr>
            </w:pPr>
            <w:r>
              <w:rPr>
                <w:rFonts w:ascii="Arial" w:hAnsi="Arial" w:cs="Arial"/>
                <w:sz w:val="24"/>
                <w:szCs w:val="24"/>
              </w:rPr>
              <w:t>11.6% lower than white ethnic groups</w:t>
            </w:r>
          </w:p>
        </w:tc>
        <w:tc>
          <w:tcPr>
            <w:tcW w:w="1650" w:type="dxa"/>
          </w:tcPr>
          <w:p w14:paraId="01B83993" w14:textId="79D965BD" w:rsidR="00F20A31" w:rsidRDefault="00F20A31" w:rsidP="00F20A31">
            <w:pPr>
              <w:jc w:val="both"/>
              <w:rPr>
                <w:rFonts w:ascii="Arial" w:hAnsi="Arial" w:cs="Arial"/>
                <w:sz w:val="24"/>
                <w:szCs w:val="24"/>
              </w:rPr>
            </w:pPr>
            <w:r>
              <w:rPr>
                <w:rFonts w:ascii="Arial" w:hAnsi="Arial" w:cs="Arial"/>
                <w:sz w:val="24"/>
                <w:szCs w:val="24"/>
              </w:rPr>
              <w:t>9.2% lower than white ethnic groups</w:t>
            </w:r>
          </w:p>
        </w:tc>
      </w:tr>
      <w:tr w:rsidR="00F20A31" w:rsidRPr="00FD34B6" w14:paraId="6A9E4E84" w14:textId="3660CE23" w:rsidTr="00F20A31">
        <w:trPr>
          <w:trHeight w:val="119"/>
        </w:trPr>
        <w:tc>
          <w:tcPr>
            <w:tcW w:w="2276" w:type="dxa"/>
          </w:tcPr>
          <w:p w14:paraId="43420B1C" w14:textId="00832990" w:rsidR="00F20A31" w:rsidRDefault="00F20A31" w:rsidP="00F20A31">
            <w:pPr>
              <w:rPr>
                <w:rFonts w:ascii="Arial" w:hAnsi="Arial" w:cs="Arial"/>
                <w:sz w:val="24"/>
                <w:szCs w:val="24"/>
              </w:rPr>
            </w:pPr>
            <w:r>
              <w:rPr>
                <w:rFonts w:ascii="Arial" w:hAnsi="Arial" w:cs="Arial"/>
                <w:sz w:val="24"/>
                <w:szCs w:val="24"/>
              </w:rPr>
              <w:t>All Other ethnic groups hourly pay rate is:</w:t>
            </w:r>
          </w:p>
        </w:tc>
        <w:tc>
          <w:tcPr>
            <w:tcW w:w="1547" w:type="dxa"/>
          </w:tcPr>
          <w:p w14:paraId="57B0FB0D" w14:textId="6CA54F28" w:rsidR="00F20A31" w:rsidRDefault="00647759" w:rsidP="00F20A31">
            <w:pPr>
              <w:jc w:val="both"/>
              <w:rPr>
                <w:rFonts w:ascii="Arial" w:hAnsi="Arial" w:cs="Arial"/>
                <w:sz w:val="24"/>
                <w:szCs w:val="24"/>
              </w:rPr>
            </w:pPr>
            <w:r>
              <w:rPr>
                <w:rFonts w:ascii="Arial" w:hAnsi="Arial" w:cs="Arial"/>
                <w:sz w:val="24"/>
                <w:szCs w:val="24"/>
              </w:rPr>
              <w:t>10.6% lower than white ethnic groups</w:t>
            </w:r>
          </w:p>
        </w:tc>
        <w:tc>
          <w:tcPr>
            <w:tcW w:w="1559" w:type="dxa"/>
          </w:tcPr>
          <w:p w14:paraId="3B9BFF4F" w14:textId="01C48497" w:rsidR="00F20A31" w:rsidRDefault="00647759" w:rsidP="00F20A31">
            <w:pPr>
              <w:jc w:val="both"/>
              <w:rPr>
                <w:rFonts w:ascii="Arial" w:hAnsi="Arial" w:cs="Arial"/>
                <w:sz w:val="24"/>
                <w:szCs w:val="24"/>
              </w:rPr>
            </w:pPr>
            <w:r>
              <w:rPr>
                <w:rFonts w:ascii="Arial" w:hAnsi="Arial" w:cs="Arial"/>
                <w:sz w:val="24"/>
                <w:szCs w:val="24"/>
              </w:rPr>
              <w:t>6.8% lower than white ethnic groups</w:t>
            </w:r>
          </w:p>
        </w:tc>
        <w:tc>
          <w:tcPr>
            <w:tcW w:w="1984" w:type="dxa"/>
          </w:tcPr>
          <w:p w14:paraId="3AD0E9F3" w14:textId="2420F45B" w:rsidR="00F20A31" w:rsidRDefault="00F20A31" w:rsidP="00F20A31">
            <w:pPr>
              <w:jc w:val="both"/>
              <w:rPr>
                <w:rFonts w:ascii="Arial" w:hAnsi="Arial" w:cs="Arial"/>
                <w:sz w:val="24"/>
                <w:szCs w:val="24"/>
              </w:rPr>
            </w:pPr>
            <w:r>
              <w:rPr>
                <w:rFonts w:ascii="Arial" w:hAnsi="Arial" w:cs="Arial"/>
                <w:sz w:val="24"/>
                <w:szCs w:val="24"/>
              </w:rPr>
              <w:t>10.0% lower than white ethnic groups</w:t>
            </w:r>
          </w:p>
        </w:tc>
        <w:tc>
          <w:tcPr>
            <w:tcW w:w="1650" w:type="dxa"/>
          </w:tcPr>
          <w:p w14:paraId="7BABDE2C" w14:textId="1F4B01BB" w:rsidR="00F20A31" w:rsidRDefault="00F20A31" w:rsidP="00F20A31">
            <w:pPr>
              <w:jc w:val="both"/>
              <w:rPr>
                <w:rFonts w:ascii="Arial" w:hAnsi="Arial" w:cs="Arial"/>
                <w:sz w:val="24"/>
                <w:szCs w:val="24"/>
              </w:rPr>
            </w:pPr>
            <w:r>
              <w:rPr>
                <w:rFonts w:ascii="Arial" w:hAnsi="Arial" w:cs="Arial"/>
                <w:sz w:val="24"/>
                <w:szCs w:val="24"/>
              </w:rPr>
              <w:t>9.2% lower than white ethnic groups</w:t>
            </w:r>
          </w:p>
        </w:tc>
      </w:tr>
    </w:tbl>
    <w:p w14:paraId="49BED76C" w14:textId="216E38AB" w:rsidR="0062113F" w:rsidRDefault="0062113F" w:rsidP="00FD34B6">
      <w:pPr>
        <w:jc w:val="both"/>
        <w:rPr>
          <w:rFonts w:ascii="Arial" w:hAnsi="Arial" w:cs="Arial"/>
          <w:sz w:val="24"/>
          <w:szCs w:val="24"/>
        </w:rPr>
      </w:pPr>
    </w:p>
    <w:p w14:paraId="1C80AFF2" w14:textId="0FEA96C2" w:rsidR="00AD161D" w:rsidRDefault="00AD161D" w:rsidP="00FD34B6">
      <w:pPr>
        <w:jc w:val="both"/>
        <w:rPr>
          <w:rFonts w:ascii="Arial" w:hAnsi="Arial" w:cs="Arial"/>
          <w:sz w:val="24"/>
          <w:szCs w:val="24"/>
        </w:rPr>
      </w:pPr>
    </w:p>
    <w:p w14:paraId="35A63AAA" w14:textId="45254959" w:rsidR="00AD161D" w:rsidRDefault="00AD161D" w:rsidP="00FD34B6">
      <w:pPr>
        <w:jc w:val="both"/>
        <w:rPr>
          <w:rFonts w:ascii="Arial" w:hAnsi="Arial" w:cs="Arial"/>
          <w:sz w:val="24"/>
          <w:szCs w:val="24"/>
        </w:rPr>
      </w:pPr>
    </w:p>
    <w:p w14:paraId="427BC103" w14:textId="20A8563A" w:rsidR="00AD161D" w:rsidRDefault="00AD161D" w:rsidP="00FD34B6">
      <w:pPr>
        <w:jc w:val="both"/>
        <w:rPr>
          <w:rFonts w:ascii="Arial" w:hAnsi="Arial" w:cs="Arial"/>
          <w:sz w:val="24"/>
          <w:szCs w:val="24"/>
        </w:rPr>
      </w:pPr>
    </w:p>
    <w:p w14:paraId="7500A324" w14:textId="347FA57F" w:rsidR="00AD161D" w:rsidRDefault="00AD161D" w:rsidP="00FD34B6">
      <w:pPr>
        <w:jc w:val="both"/>
        <w:rPr>
          <w:rFonts w:ascii="Arial" w:hAnsi="Arial" w:cs="Arial"/>
          <w:sz w:val="24"/>
          <w:szCs w:val="24"/>
        </w:rPr>
      </w:pPr>
    </w:p>
    <w:p w14:paraId="1FFCD813" w14:textId="41FA09B3" w:rsidR="00AD161D" w:rsidRDefault="00AD161D" w:rsidP="00FD34B6">
      <w:pPr>
        <w:jc w:val="both"/>
        <w:rPr>
          <w:rFonts w:ascii="Arial" w:hAnsi="Arial" w:cs="Arial"/>
          <w:sz w:val="24"/>
          <w:szCs w:val="24"/>
        </w:rPr>
      </w:pPr>
    </w:p>
    <w:p w14:paraId="3052E5BB" w14:textId="7743F845" w:rsidR="00AD161D" w:rsidRDefault="00AD161D" w:rsidP="00FD34B6">
      <w:pPr>
        <w:jc w:val="both"/>
        <w:rPr>
          <w:rFonts w:ascii="Arial" w:hAnsi="Arial" w:cs="Arial"/>
          <w:sz w:val="24"/>
          <w:szCs w:val="24"/>
        </w:rPr>
      </w:pPr>
    </w:p>
    <w:p w14:paraId="059857E5" w14:textId="77777777" w:rsidR="00AD161D" w:rsidRPr="00FD34B6" w:rsidRDefault="00AD161D" w:rsidP="00FD34B6">
      <w:pPr>
        <w:jc w:val="both"/>
        <w:rPr>
          <w:rFonts w:ascii="Arial" w:hAnsi="Arial" w:cs="Arial"/>
          <w:sz w:val="24"/>
          <w:szCs w:val="24"/>
        </w:rPr>
      </w:pPr>
    </w:p>
    <w:p w14:paraId="529C0BBA" w14:textId="69D3C3D9" w:rsidR="00FD34B6" w:rsidRPr="006602E9" w:rsidRDefault="00FD34B6" w:rsidP="00FD34B6">
      <w:pPr>
        <w:jc w:val="both"/>
        <w:rPr>
          <w:rFonts w:ascii="Arial" w:hAnsi="Arial" w:cs="Arial"/>
          <w:b/>
          <w:sz w:val="24"/>
          <w:szCs w:val="24"/>
        </w:rPr>
      </w:pPr>
      <w:r w:rsidRPr="00FD34B6">
        <w:rPr>
          <w:rFonts w:ascii="Arial" w:hAnsi="Arial" w:cs="Arial"/>
          <w:b/>
          <w:sz w:val="24"/>
          <w:szCs w:val="24"/>
        </w:rPr>
        <w:t>PAY QUARTILES</w:t>
      </w:r>
      <w:r w:rsidR="00647759">
        <w:rPr>
          <w:rFonts w:ascii="Arial" w:hAnsi="Arial" w:cs="Arial"/>
          <w:b/>
          <w:sz w:val="24"/>
          <w:szCs w:val="24"/>
        </w:rPr>
        <w:t>: 2022</w:t>
      </w:r>
    </w:p>
    <w:tbl>
      <w:tblPr>
        <w:tblStyle w:val="ListTable4-Accent5"/>
        <w:tblW w:w="0" w:type="auto"/>
        <w:tblInd w:w="0" w:type="dxa"/>
        <w:tblLook w:val="04A0" w:firstRow="1" w:lastRow="0" w:firstColumn="1" w:lastColumn="0" w:noHBand="0" w:noVBand="1"/>
      </w:tblPr>
      <w:tblGrid>
        <w:gridCol w:w="2020"/>
        <w:gridCol w:w="1755"/>
        <w:gridCol w:w="2046"/>
        <w:gridCol w:w="1417"/>
        <w:gridCol w:w="1778"/>
      </w:tblGrid>
      <w:tr w:rsidR="0060046D" w:rsidRPr="00FD34B6" w14:paraId="72FA410C" w14:textId="5AA2BABD" w:rsidTr="00600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shd w:val="clear" w:color="auto" w:fill="CC99FF"/>
            <w:hideMark/>
          </w:tcPr>
          <w:p w14:paraId="477ACCA4" w14:textId="2F996D6D" w:rsidR="00D1264E" w:rsidRPr="00FD34B6" w:rsidRDefault="008431C6" w:rsidP="003129E6">
            <w:pPr>
              <w:jc w:val="both"/>
              <w:rPr>
                <w:rFonts w:ascii="Arial" w:hAnsi="Arial" w:cs="Arial"/>
                <w:b w:val="0"/>
                <w:color w:val="000000" w:themeColor="text1"/>
                <w:sz w:val="24"/>
                <w:szCs w:val="24"/>
              </w:rPr>
            </w:pPr>
            <w:r>
              <w:rPr>
                <w:rFonts w:ascii="Arial" w:hAnsi="Arial" w:cs="Arial"/>
                <w:b w:val="0"/>
                <w:color w:val="000000" w:themeColor="text1"/>
                <w:sz w:val="24"/>
                <w:szCs w:val="24"/>
              </w:rPr>
              <w:t>CATEGORY</w:t>
            </w:r>
          </w:p>
        </w:tc>
        <w:tc>
          <w:tcPr>
            <w:tcW w:w="1755" w:type="dxa"/>
            <w:shd w:val="clear" w:color="auto" w:fill="CC99FF"/>
            <w:hideMark/>
          </w:tcPr>
          <w:p w14:paraId="4D0982E6" w14:textId="335B901B" w:rsidR="00D1264E" w:rsidRPr="00FD34B6" w:rsidRDefault="008C27A1" w:rsidP="003129E6">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b w:val="0"/>
                <w:color w:val="000000" w:themeColor="text1"/>
                <w:sz w:val="24"/>
                <w:szCs w:val="24"/>
              </w:rPr>
              <w:t xml:space="preserve">UPPER </w:t>
            </w:r>
            <w:r w:rsidR="008431C6">
              <w:rPr>
                <w:rFonts w:ascii="Arial" w:hAnsi="Arial" w:cs="Arial"/>
                <w:b w:val="0"/>
                <w:color w:val="000000" w:themeColor="text1"/>
                <w:sz w:val="24"/>
                <w:szCs w:val="24"/>
              </w:rPr>
              <w:t>QUARTILE</w:t>
            </w:r>
          </w:p>
        </w:tc>
        <w:tc>
          <w:tcPr>
            <w:tcW w:w="2046" w:type="dxa"/>
            <w:shd w:val="clear" w:color="auto" w:fill="CC99FF"/>
            <w:hideMark/>
          </w:tcPr>
          <w:p w14:paraId="00EF8ACC" w14:textId="1D0FFB6D" w:rsidR="00D1264E" w:rsidRPr="00FD34B6" w:rsidRDefault="008C27A1" w:rsidP="003129E6">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b w:val="0"/>
                <w:color w:val="000000" w:themeColor="text1"/>
                <w:sz w:val="24"/>
                <w:szCs w:val="24"/>
              </w:rPr>
              <w:t>UPPER MIDDLE</w:t>
            </w:r>
            <w:r w:rsidR="008431C6">
              <w:rPr>
                <w:rFonts w:ascii="Arial" w:hAnsi="Arial" w:cs="Arial"/>
                <w:b w:val="0"/>
                <w:color w:val="000000" w:themeColor="text1"/>
                <w:sz w:val="24"/>
                <w:szCs w:val="24"/>
              </w:rPr>
              <w:t xml:space="preserve"> QUARTILE</w:t>
            </w:r>
          </w:p>
        </w:tc>
        <w:tc>
          <w:tcPr>
            <w:tcW w:w="1417" w:type="dxa"/>
            <w:shd w:val="clear" w:color="auto" w:fill="CC99FF"/>
          </w:tcPr>
          <w:p w14:paraId="00AC7467" w14:textId="787A71C1" w:rsidR="00D1264E" w:rsidRPr="00FD34B6" w:rsidRDefault="008C27A1" w:rsidP="003129E6">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b w:val="0"/>
                <w:color w:val="000000" w:themeColor="text1"/>
                <w:sz w:val="24"/>
                <w:szCs w:val="24"/>
              </w:rPr>
              <w:t>LOWER MIDDLE</w:t>
            </w:r>
            <w:r w:rsidR="008431C6">
              <w:rPr>
                <w:rFonts w:ascii="Arial" w:hAnsi="Arial" w:cs="Arial"/>
                <w:b w:val="0"/>
                <w:color w:val="000000" w:themeColor="text1"/>
                <w:sz w:val="24"/>
                <w:szCs w:val="24"/>
              </w:rPr>
              <w:t xml:space="preserve"> QUARTILE</w:t>
            </w:r>
          </w:p>
        </w:tc>
        <w:tc>
          <w:tcPr>
            <w:tcW w:w="1778" w:type="dxa"/>
            <w:shd w:val="clear" w:color="auto" w:fill="CC99FF"/>
          </w:tcPr>
          <w:p w14:paraId="2FE2DA73" w14:textId="5B0A4E03" w:rsidR="00D1264E" w:rsidRPr="000A6EDC" w:rsidRDefault="008C27A1" w:rsidP="003129E6">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0A6EDC">
              <w:rPr>
                <w:rFonts w:ascii="Arial" w:hAnsi="Arial" w:cs="Arial"/>
                <w:b w:val="0"/>
                <w:bCs w:val="0"/>
                <w:color w:val="000000" w:themeColor="text1"/>
                <w:sz w:val="24"/>
                <w:szCs w:val="24"/>
              </w:rPr>
              <w:t>LOWER</w:t>
            </w:r>
            <w:r w:rsidR="008431C6">
              <w:rPr>
                <w:rFonts w:ascii="Arial" w:hAnsi="Arial" w:cs="Arial"/>
                <w:b w:val="0"/>
                <w:bCs w:val="0"/>
                <w:color w:val="000000" w:themeColor="text1"/>
                <w:sz w:val="24"/>
                <w:szCs w:val="24"/>
              </w:rPr>
              <w:t xml:space="preserve"> QUARTILE</w:t>
            </w:r>
          </w:p>
        </w:tc>
      </w:tr>
      <w:tr w:rsidR="0060046D" w:rsidRPr="00FD34B6" w14:paraId="2A7CCD81" w14:textId="3C1FCFBC" w:rsidTr="0060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059E6674" w14:textId="3DFB026F" w:rsidR="00D1264E" w:rsidRPr="00FD34B6" w:rsidRDefault="000A6EDC" w:rsidP="003129E6">
            <w:pPr>
              <w:jc w:val="both"/>
              <w:rPr>
                <w:rFonts w:ascii="Arial" w:hAnsi="Arial" w:cs="Arial"/>
                <w:b w:val="0"/>
                <w:sz w:val="24"/>
                <w:szCs w:val="24"/>
              </w:rPr>
            </w:pPr>
            <w:r>
              <w:rPr>
                <w:rFonts w:ascii="Arial" w:hAnsi="Arial" w:cs="Arial"/>
                <w:b w:val="0"/>
                <w:sz w:val="24"/>
                <w:szCs w:val="24"/>
              </w:rPr>
              <w:t xml:space="preserve">All </w:t>
            </w:r>
            <w:r w:rsidR="00647759">
              <w:rPr>
                <w:rFonts w:ascii="Arial" w:hAnsi="Arial" w:cs="Arial"/>
                <w:b w:val="0"/>
                <w:sz w:val="24"/>
                <w:szCs w:val="24"/>
              </w:rPr>
              <w:t xml:space="preserve">Global Majority </w:t>
            </w:r>
            <w:r>
              <w:rPr>
                <w:rFonts w:ascii="Arial" w:hAnsi="Arial" w:cs="Arial"/>
                <w:b w:val="0"/>
                <w:sz w:val="24"/>
                <w:szCs w:val="24"/>
              </w:rPr>
              <w:t>ethnic groups (Black + Asian + Other + Mixed</w:t>
            </w:r>
            <w:r w:rsidR="00B473C9">
              <w:rPr>
                <w:rFonts w:ascii="Arial" w:hAnsi="Arial" w:cs="Arial"/>
                <w:b w:val="0"/>
                <w:sz w:val="24"/>
                <w:szCs w:val="24"/>
              </w:rPr>
              <w:t>)</w:t>
            </w:r>
          </w:p>
        </w:tc>
        <w:tc>
          <w:tcPr>
            <w:tcW w:w="17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8CD2976" w14:textId="7A279E20" w:rsidR="00D1264E" w:rsidRPr="00FD34B6" w:rsidRDefault="00AD161D" w:rsidP="00924B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33%</w:t>
            </w:r>
          </w:p>
        </w:tc>
        <w:tc>
          <w:tcPr>
            <w:tcW w:w="20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1BC6BFB" w14:textId="20E7A029" w:rsidR="00D1264E" w:rsidRPr="00FD34B6" w:rsidRDefault="001E2EE7" w:rsidP="00924B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39%</w:t>
            </w:r>
          </w:p>
        </w:tc>
        <w:tc>
          <w:tcPr>
            <w:tcW w:w="141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14876D67" w14:textId="269608C3" w:rsidR="00D1264E" w:rsidRPr="00FD34B6" w:rsidRDefault="001E2EE7" w:rsidP="00924B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42%</w:t>
            </w:r>
          </w:p>
        </w:tc>
        <w:tc>
          <w:tcPr>
            <w:tcW w:w="17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B7121D6" w14:textId="14EE0E8D" w:rsidR="00D1264E" w:rsidRPr="00FD34B6" w:rsidRDefault="001E2EE7" w:rsidP="00924B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32%</w:t>
            </w:r>
          </w:p>
        </w:tc>
      </w:tr>
      <w:tr w:rsidR="0060046D" w:rsidRPr="00FD34B6" w14:paraId="1D577F06" w14:textId="5E2A4239" w:rsidTr="0060046D">
        <w:tc>
          <w:tcPr>
            <w:cnfStyle w:val="001000000000" w:firstRow="0" w:lastRow="0" w:firstColumn="1" w:lastColumn="0" w:oddVBand="0" w:evenVBand="0" w:oddHBand="0" w:evenHBand="0" w:firstRowFirstColumn="0" w:firstRowLastColumn="0" w:lastRowFirstColumn="0" w:lastRowLastColumn="0"/>
            <w:tcW w:w="20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10E4937A" w14:textId="7C853D5B" w:rsidR="00D1264E" w:rsidRPr="00FD34B6" w:rsidRDefault="0060046D" w:rsidP="003129E6">
            <w:pPr>
              <w:jc w:val="both"/>
              <w:rPr>
                <w:rFonts w:ascii="Arial" w:hAnsi="Arial" w:cs="Arial"/>
                <w:b w:val="0"/>
                <w:sz w:val="24"/>
                <w:szCs w:val="24"/>
              </w:rPr>
            </w:pPr>
            <w:r>
              <w:rPr>
                <w:rFonts w:ascii="Arial" w:hAnsi="Arial" w:cs="Arial"/>
                <w:b w:val="0"/>
                <w:sz w:val="24"/>
                <w:szCs w:val="24"/>
              </w:rPr>
              <w:t>All White ethnic groups</w:t>
            </w:r>
          </w:p>
        </w:tc>
        <w:tc>
          <w:tcPr>
            <w:tcW w:w="17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BFA58FB" w14:textId="1BDD0250" w:rsidR="00D1264E" w:rsidRPr="00FD34B6" w:rsidRDefault="00AD161D" w:rsidP="00AA0B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47%</w:t>
            </w:r>
          </w:p>
        </w:tc>
        <w:tc>
          <w:tcPr>
            <w:tcW w:w="20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3E346EB9" w14:textId="73FF8E75" w:rsidR="00D1264E" w:rsidRPr="00FD34B6" w:rsidRDefault="001E2EE7" w:rsidP="00AA0B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45%</w:t>
            </w:r>
          </w:p>
        </w:tc>
        <w:tc>
          <w:tcPr>
            <w:tcW w:w="141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7C888B5E" w14:textId="21496833" w:rsidR="00D1264E" w:rsidRPr="00FD34B6" w:rsidRDefault="001E2EE7" w:rsidP="00AA0B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40%</w:t>
            </w:r>
          </w:p>
        </w:tc>
        <w:tc>
          <w:tcPr>
            <w:tcW w:w="17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163B6584" w14:textId="2034D2E2" w:rsidR="00D1264E" w:rsidRPr="00FD34B6" w:rsidRDefault="001E2EE7" w:rsidP="00AA0B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25%</w:t>
            </w:r>
          </w:p>
        </w:tc>
      </w:tr>
      <w:tr w:rsidR="0060046D" w:rsidRPr="00FD34B6" w14:paraId="75E24692" w14:textId="57509757" w:rsidTr="0060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40B0D5FB" w14:textId="47B5D839" w:rsidR="00D1264E" w:rsidRPr="00FD34B6" w:rsidRDefault="0060046D" w:rsidP="003129E6">
            <w:pPr>
              <w:jc w:val="both"/>
              <w:rPr>
                <w:rFonts w:ascii="Arial" w:hAnsi="Arial" w:cs="Arial"/>
                <w:b w:val="0"/>
                <w:sz w:val="24"/>
                <w:szCs w:val="24"/>
              </w:rPr>
            </w:pPr>
            <w:r>
              <w:rPr>
                <w:rFonts w:ascii="Arial" w:hAnsi="Arial" w:cs="Arial"/>
                <w:b w:val="0"/>
                <w:sz w:val="24"/>
                <w:szCs w:val="24"/>
              </w:rPr>
              <w:t>Non-disclosed groups</w:t>
            </w:r>
          </w:p>
        </w:tc>
        <w:tc>
          <w:tcPr>
            <w:tcW w:w="17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5B0DDEFD" w14:textId="5ADB12D4" w:rsidR="00D1264E" w:rsidRPr="00FD34B6" w:rsidRDefault="00AD161D" w:rsidP="00AA0B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21%</w:t>
            </w:r>
          </w:p>
        </w:tc>
        <w:tc>
          <w:tcPr>
            <w:tcW w:w="20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3E3083D3" w14:textId="4E113A24" w:rsidR="00D1264E" w:rsidRPr="00FD34B6" w:rsidRDefault="001E2EE7" w:rsidP="00AA0B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16%</w:t>
            </w:r>
          </w:p>
        </w:tc>
        <w:tc>
          <w:tcPr>
            <w:tcW w:w="141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63E0F6A" w14:textId="5031B53B" w:rsidR="00D1264E" w:rsidRPr="00FD34B6" w:rsidRDefault="001E2EE7" w:rsidP="00AA0B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18%</w:t>
            </w:r>
          </w:p>
        </w:tc>
        <w:tc>
          <w:tcPr>
            <w:tcW w:w="17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49CAD021" w14:textId="27646BA3" w:rsidR="00D1264E" w:rsidRPr="00FD34B6" w:rsidRDefault="00F21DAC" w:rsidP="00AA0B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43%</w:t>
            </w:r>
          </w:p>
        </w:tc>
      </w:tr>
    </w:tbl>
    <w:p w14:paraId="624C7B99" w14:textId="77777777" w:rsidR="00FD34B6" w:rsidRPr="00FD34B6" w:rsidRDefault="00FD34B6" w:rsidP="00FD34B6">
      <w:pPr>
        <w:jc w:val="both"/>
        <w:rPr>
          <w:rFonts w:ascii="Arial" w:hAnsi="Arial" w:cs="Arial"/>
          <w:sz w:val="24"/>
          <w:szCs w:val="24"/>
        </w:rPr>
      </w:pPr>
    </w:p>
    <w:p w14:paraId="213F2A4B" w14:textId="77777777" w:rsidR="006602E9" w:rsidRDefault="006602E9" w:rsidP="00FD34B6">
      <w:pPr>
        <w:jc w:val="both"/>
        <w:rPr>
          <w:rFonts w:ascii="Arial" w:hAnsi="Arial" w:cs="Arial"/>
          <w:sz w:val="24"/>
          <w:szCs w:val="24"/>
        </w:rPr>
      </w:pPr>
    </w:p>
    <w:tbl>
      <w:tblPr>
        <w:tblStyle w:val="ListTable4-Accent5"/>
        <w:tblW w:w="0" w:type="auto"/>
        <w:tblInd w:w="0" w:type="dxa"/>
        <w:tblLook w:val="04A0" w:firstRow="1" w:lastRow="0" w:firstColumn="1" w:lastColumn="0" w:noHBand="0" w:noVBand="1"/>
      </w:tblPr>
      <w:tblGrid>
        <w:gridCol w:w="2020"/>
        <w:gridCol w:w="1755"/>
        <w:gridCol w:w="2046"/>
        <w:gridCol w:w="1417"/>
        <w:gridCol w:w="1778"/>
      </w:tblGrid>
      <w:tr w:rsidR="006602E9" w:rsidRPr="00FD34B6" w14:paraId="16EBB19C" w14:textId="77777777" w:rsidTr="006B3F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CC99FF"/>
          </w:tcPr>
          <w:p w14:paraId="3D69EB19" w14:textId="71DFA624" w:rsidR="006602E9" w:rsidRPr="006602E9" w:rsidRDefault="006602E9" w:rsidP="006602E9">
            <w:pPr>
              <w:jc w:val="both"/>
              <w:rPr>
                <w:rFonts w:ascii="Arial" w:hAnsi="Arial" w:cs="Arial"/>
                <w:b w:val="0"/>
                <w:color w:val="000000" w:themeColor="text1"/>
                <w:sz w:val="24"/>
                <w:szCs w:val="24"/>
              </w:rPr>
            </w:pPr>
            <w:r>
              <w:rPr>
                <w:rFonts w:ascii="Arial" w:hAnsi="Arial" w:cs="Arial"/>
                <w:b w:val="0"/>
                <w:color w:val="000000" w:themeColor="text1"/>
                <w:sz w:val="24"/>
                <w:szCs w:val="24"/>
              </w:rPr>
              <w:t>CATEGORY</w:t>
            </w:r>
          </w:p>
        </w:tc>
        <w:tc>
          <w:tcPr>
            <w:tcW w:w="17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CC99FF"/>
          </w:tcPr>
          <w:p w14:paraId="236CE6EA" w14:textId="0C811C2E" w:rsidR="006602E9" w:rsidRPr="006602E9" w:rsidRDefault="006602E9" w:rsidP="006602E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b w:val="0"/>
                <w:color w:val="000000" w:themeColor="text1"/>
                <w:sz w:val="24"/>
                <w:szCs w:val="24"/>
              </w:rPr>
              <w:t>UPPER QUARTILE</w:t>
            </w:r>
          </w:p>
        </w:tc>
        <w:tc>
          <w:tcPr>
            <w:tcW w:w="20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CC99FF"/>
          </w:tcPr>
          <w:p w14:paraId="23E367C4" w14:textId="6428B070" w:rsidR="006602E9" w:rsidRPr="006602E9" w:rsidRDefault="006602E9" w:rsidP="006602E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b w:val="0"/>
                <w:color w:val="000000" w:themeColor="text1"/>
                <w:sz w:val="24"/>
                <w:szCs w:val="24"/>
              </w:rPr>
              <w:t>UPPER MIDDLE QUARTILE</w:t>
            </w:r>
          </w:p>
        </w:tc>
        <w:tc>
          <w:tcPr>
            <w:tcW w:w="141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CC99FF"/>
          </w:tcPr>
          <w:p w14:paraId="66108BFD" w14:textId="5DD23D2A" w:rsidR="006602E9" w:rsidRPr="006602E9" w:rsidRDefault="006602E9" w:rsidP="006602E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b w:val="0"/>
                <w:color w:val="000000" w:themeColor="text1"/>
                <w:sz w:val="24"/>
                <w:szCs w:val="24"/>
              </w:rPr>
              <w:t>LOWER MIDDLE QUARTILE</w:t>
            </w:r>
          </w:p>
        </w:tc>
        <w:tc>
          <w:tcPr>
            <w:tcW w:w="17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CC99FF"/>
          </w:tcPr>
          <w:p w14:paraId="23D7552F" w14:textId="2DAEFA78" w:rsidR="006602E9" w:rsidRPr="006602E9" w:rsidRDefault="006602E9" w:rsidP="006602E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6602E9">
              <w:rPr>
                <w:rFonts w:ascii="Arial" w:hAnsi="Arial" w:cs="Arial"/>
                <w:b w:val="0"/>
                <w:color w:val="000000" w:themeColor="text1"/>
                <w:sz w:val="24"/>
                <w:szCs w:val="24"/>
              </w:rPr>
              <w:t>LOWER QUARTILE</w:t>
            </w:r>
          </w:p>
        </w:tc>
      </w:tr>
      <w:tr w:rsidR="006602E9" w:rsidRPr="00FD34B6" w14:paraId="10728B6C" w14:textId="77777777" w:rsidTr="006B3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324451F" w14:textId="20263392" w:rsidR="006602E9" w:rsidRDefault="006602E9" w:rsidP="006602E9">
            <w:pPr>
              <w:jc w:val="both"/>
              <w:rPr>
                <w:rFonts w:ascii="Arial" w:hAnsi="Arial" w:cs="Arial"/>
                <w:b w:val="0"/>
                <w:sz w:val="24"/>
                <w:szCs w:val="24"/>
              </w:rPr>
            </w:pPr>
            <w:r>
              <w:rPr>
                <w:rFonts w:ascii="Arial" w:hAnsi="Arial" w:cs="Arial"/>
                <w:b w:val="0"/>
                <w:sz w:val="24"/>
                <w:szCs w:val="24"/>
              </w:rPr>
              <w:t>All Asian ethnic groups</w:t>
            </w:r>
          </w:p>
        </w:tc>
        <w:tc>
          <w:tcPr>
            <w:tcW w:w="17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017CB1AC" w14:textId="25BC62BD" w:rsidR="006602E9" w:rsidRDefault="00B9544A" w:rsidP="006602E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w:t>
            </w:r>
          </w:p>
        </w:tc>
        <w:tc>
          <w:tcPr>
            <w:tcW w:w="20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7B8CD2E" w14:textId="101AF8F0" w:rsidR="006602E9" w:rsidRDefault="00B9544A" w:rsidP="006602E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11%</w:t>
            </w:r>
          </w:p>
        </w:tc>
        <w:tc>
          <w:tcPr>
            <w:tcW w:w="141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77A4324E" w14:textId="216A0935" w:rsidR="006602E9" w:rsidRDefault="00B9544A" w:rsidP="006602E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14%</w:t>
            </w:r>
          </w:p>
        </w:tc>
        <w:tc>
          <w:tcPr>
            <w:tcW w:w="17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712AC272" w14:textId="504D20F1" w:rsidR="006602E9" w:rsidRDefault="00B9544A" w:rsidP="006602E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14%</w:t>
            </w:r>
          </w:p>
        </w:tc>
      </w:tr>
      <w:tr w:rsidR="006602E9" w:rsidRPr="00FD34B6" w14:paraId="7FDAB2A4" w14:textId="77777777" w:rsidTr="006B3F93">
        <w:tc>
          <w:tcPr>
            <w:cnfStyle w:val="001000000000" w:firstRow="0" w:lastRow="0" w:firstColumn="1" w:lastColumn="0" w:oddVBand="0" w:evenVBand="0" w:oddHBand="0" w:evenHBand="0" w:firstRowFirstColumn="0" w:firstRowLastColumn="0" w:lastRowFirstColumn="0" w:lastRowLastColumn="0"/>
            <w:tcW w:w="20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B0976BA" w14:textId="77777777" w:rsidR="006602E9" w:rsidRPr="00FD34B6" w:rsidRDefault="006602E9" w:rsidP="006602E9">
            <w:pPr>
              <w:jc w:val="both"/>
              <w:rPr>
                <w:rFonts w:ascii="Arial" w:hAnsi="Arial" w:cs="Arial"/>
                <w:b w:val="0"/>
                <w:sz w:val="24"/>
                <w:szCs w:val="24"/>
              </w:rPr>
            </w:pPr>
            <w:r>
              <w:rPr>
                <w:rFonts w:ascii="Arial" w:hAnsi="Arial" w:cs="Arial"/>
                <w:b w:val="0"/>
                <w:sz w:val="24"/>
                <w:szCs w:val="24"/>
              </w:rPr>
              <w:t>All Black ethnic groups</w:t>
            </w:r>
          </w:p>
        </w:tc>
        <w:tc>
          <w:tcPr>
            <w:tcW w:w="17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51C9B3B" w14:textId="71ED670A" w:rsidR="006602E9" w:rsidRPr="00FD34B6" w:rsidRDefault="00B9544A" w:rsidP="006602E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30%</w:t>
            </w:r>
          </w:p>
        </w:tc>
        <w:tc>
          <w:tcPr>
            <w:tcW w:w="20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157C0260" w14:textId="6CB722EA" w:rsidR="006602E9" w:rsidRPr="00FD34B6" w:rsidRDefault="00B9544A" w:rsidP="006602E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37%</w:t>
            </w:r>
          </w:p>
        </w:tc>
        <w:tc>
          <w:tcPr>
            <w:tcW w:w="141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5173CB7B" w14:textId="6450D9E4" w:rsidR="006602E9" w:rsidRPr="00FD34B6" w:rsidRDefault="00B9544A" w:rsidP="006602E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38%</w:t>
            </w:r>
          </w:p>
        </w:tc>
        <w:tc>
          <w:tcPr>
            <w:tcW w:w="17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25206C6" w14:textId="51F286DD" w:rsidR="006602E9" w:rsidRPr="00FD34B6" w:rsidRDefault="00B9544A" w:rsidP="006602E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45%</w:t>
            </w:r>
          </w:p>
        </w:tc>
      </w:tr>
      <w:tr w:rsidR="006602E9" w:rsidRPr="00FD34B6" w14:paraId="0C013B8A" w14:textId="77777777" w:rsidTr="006B3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0404402F" w14:textId="77777777" w:rsidR="006602E9" w:rsidRPr="00FD34B6" w:rsidRDefault="006602E9" w:rsidP="006602E9">
            <w:pPr>
              <w:jc w:val="both"/>
              <w:rPr>
                <w:rFonts w:ascii="Arial" w:hAnsi="Arial" w:cs="Arial"/>
                <w:b w:val="0"/>
                <w:sz w:val="24"/>
                <w:szCs w:val="24"/>
              </w:rPr>
            </w:pPr>
            <w:r>
              <w:rPr>
                <w:rFonts w:ascii="Arial" w:hAnsi="Arial" w:cs="Arial"/>
                <w:b w:val="0"/>
                <w:sz w:val="24"/>
                <w:szCs w:val="24"/>
              </w:rPr>
              <w:t>All Mixed ethnic groups</w:t>
            </w:r>
          </w:p>
        </w:tc>
        <w:tc>
          <w:tcPr>
            <w:tcW w:w="17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321EEF44" w14:textId="2B279439" w:rsidR="006602E9" w:rsidRPr="00FD34B6" w:rsidRDefault="00B9544A" w:rsidP="006602E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w:t>
            </w:r>
          </w:p>
        </w:tc>
        <w:tc>
          <w:tcPr>
            <w:tcW w:w="20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7CDD346" w14:textId="21A3DC3D" w:rsidR="006602E9" w:rsidRPr="00FD34B6" w:rsidRDefault="00B9544A" w:rsidP="006602E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w:t>
            </w:r>
          </w:p>
        </w:tc>
        <w:tc>
          <w:tcPr>
            <w:tcW w:w="141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5E2F20E2" w14:textId="793176B6" w:rsidR="006602E9" w:rsidRPr="00FD34B6" w:rsidRDefault="00B9544A" w:rsidP="006602E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13%</w:t>
            </w:r>
          </w:p>
        </w:tc>
        <w:tc>
          <w:tcPr>
            <w:tcW w:w="17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510D72FD" w14:textId="57B33571" w:rsidR="006602E9" w:rsidRPr="00FD34B6" w:rsidRDefault="00B9544A" w:rsidP="006602E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15%</w:t>
            </w:r>
          </w:p>
        </w:tc>
      </w:tr>
      <w:tr w:rsidR="006602E9" w:rsidRPr="00FD34B6" w14:paraId="08C69C6B" w14:textId="77777777" w:rsidTr="006B3F93">
        <w:tc>
          <w:tcPr>
            <w:cnfStyle w:val="001000000000" w:firstRow="0" w:lastRow="0" w:firstColumn="1" w:lastColumn="0" w:oddVBand="0" w:evenVBand="0" w:oddHBand="0" w:evenHBand="0" w:firstRowFirstColumn="0" w:firstRowLastColumn="0" w:lastRowFirstColumn="0" w:lastRowLastColumn="0"/>
            <w:tcW w:w="20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655D8A1" w14:textId="77777777" w:rsidR="006602E9" w:rsidRDefault="006602E9" w:rsidP="006602E9">
            <w:pPr>
              <w:jc w:val="both"/>
              <w:rPr>
                <w:rFonts w:ascii="Arial" w:hAnsi="Arial" w:cs="Arial"/>
                <w:b w:val="0"/>
                <w:sz w:val="24"/>
                <w:szCs w:val="24"/>
              </w:rPr>
            </w:pPr>
            <w:r>
              <w:rPr>
                <w:rFonts w:ascii="Arial" w:hAnsi="Arial" w:cs="Arial"/>
                <w:b w:val="0"/>
                <w:sz w:val="24"/>
                <w:szCs w:val="24"/>
              </w:rPr>
              <w:lastRenderedPageBreak/>
              <w:t>All Other ethnic groups</w:t>
            </w:r>
          </w:p>
        </w:tc>
        <w:tc>
          <w:tcPr>
            <w:tcW w:w="17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46645481" w14:textId="17FBC52E" w:rsidR="006602E9" w:rsidRPr="00FD34B6" w:rsidRDefault="00B9544A" w:rsidP="006602E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w:t>
            </w:r>
          </w:p>
        </w:tc>
        <w:tc>
          <w:tcPr>
            <w:tcW w:w="20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120AC5AA" w14:textId="0C8A2976" w:rsidR="006602E9" w:rsidRPr="00FD34B6" w:rsidRDefault="00B9544A" w:rsidP="006602E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w:t>
            </w:r>
          </w:p>
        </w:tc>
        <w:tc>
          <w:tcPr>
            <w:tcW w:w="141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424DB458" w14:textId="5D37A156" w:rsidR="006602E9" w:rsidRPr="00FD34B6" w:rsidRDefault="00B9544A" w:rsidP="006602E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w:t>
            </w:r>
          </w:p>
        </w:tc>
        <w:tc>
          <w:tcPr>
            <w:tcW w:w="17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3A0C668A" w14:textId="6494751E" w:rsidR="006602E9" w:rsidRPr="00FD34B6" w:rsidRDefault="00B9544A" w:rsidP="006602E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w:t>
            </w:r>
          </w:p>
        </w:tc>
      </w:tr>
    </w:tbl>
    <w:p w14:paraId="16A47003" w14:textId="1ABD9D88" w:rsidR="0060046D" w:rsidRDefault="0060046D" w:rsidP="00FD34B6">
      <w:pPr>
        <w:jc w:val="both"/>
        <w:rPr>
          <w:rFonts w:ascii="Arial" w:hAnsi="Arial" w:cs="Arial"/>
          <w:sz w:val="24"/>
          <w:szCs w:val="24"/>
        </w:rPr>
      </w:pPr>
    </w:p>
    <w:p w14:paraId="0160955C" w14:textId="24B90101" w:rsidR="00647759" w:rsidRPr="006602E9" w:rsidRDefault="00647759" w:rsidP="00647759">
      <w:pPr>
        <w:jc w:val="both"/>
        <w:rPr>
          <w:rFonts w:ascii="Arial" w:hAnsi="Arial" w:cs="Arial"/>
          <w:b/>
          <w:sz w:val="24"/>
          <w:szCs w:val="24"/>
        </w:rPr>
      </w:pPr>
      <w:r w:rsidRPr="00FD34B6">
        <w:rPr>
          <w:rFonts w:ascii="Arial" w:hAnsi="Arial" w:cs="Arial"/>
          <w:b/>
          <w:sz w:val="24"/>
          <w:szCs w:val="24"/>
        </w:rPr>
        <w:t>PAY QUARTILES</w:t>
      </w:r>
      <w:r>
        <w:rPr>
          <w:rFonts w:ascii="Arial" w:hAnsi="Arial" w:cs="Arial"/>
          <w:b/>
          <w:sz w:val="24"/>
          <w:szCs w:val="24"/>
        </w:rPr>
        <w:t>: 2021</w:t>
      </w:r>
    </w:p>
    <w:tbl>
      <w:tblPr>
        <w:tblStyle w:val="ListTable4-Accent5"/>
        <w:tblW w:w="0" w:type="auto"/>
        <w:tblInd w:w="0" w:type="dxa"/>
        <w:tblLook w:val="04A0" w:firstRow="1" w:lastRow="0" w:firstColumn="1" w:lastColumn="0" w:noHBand="0" w:noVBand="1"/>
      </w:tblPr>
      <w:tblGrid>
        <w:gridCol w:w="2020"/>
        <w:gridCol w:w="1755"/>
        <w:gridCol w:w="2046"/>
        <w:gridCol w:w="1417"/>
        <w:gridCol w:w="1778"/>
      </w:tblGrid>
      <w:tr w:rsidR="00647759" w:rsidRPr="00FD34B6" w14:paraId="20DFD178" w14:textId="77777777" w:rsidTr="007C60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shd w:val="clear" w:color="auto" w:fill="CC99FF"/>
            <w:hideMark/>
          </w:tcPr>
          <w:p w14:paraId="714E94C1" w14:textId="77777777" w:rsidR="00647759" w:rsidRPr="00FD34B6" w:rsidRDefault="00647759" w:rsidP="007C603E">
            <w:pPr>
              <w:jc w:val="both"/>
              <w:rPr>
                <w:rFonts w:ascii="Arial" w:hAnsi="Arial" w:cs="Arial"/>
                <w:b w:val="0"/>
                <w:color w:val="000000" w:themeColor="text1"/>
                <w:sz w:val="24"/>
                <w:szCs w:val="24"/>
              </w:rPr>
            </w:pPr>
            <w:r>
              <w:rPr>
                <w:rFonts w:ascii="Arial" w:hAnsi="Arial" w:cs="Arial"/>
                <w:b w:val="0"/>
                <w:color w:val="000000" w:themeColor="text1"/>
                <w:sz w:val="24"/>
                <w:szCs w:val="24"/>
              </w:rPr>
              <w:t>CATEGORY</w:t>
            </w:r>
          </w:p>
        </w:tc>
        <w:tc>
          <w:tcPr>
            <w:tcW w:w="1755" w:type="dxa"/>
            <w:shd w:val="clear" w:color="auto" w:fill="CC99FF"/>
            <w:hideMark/>
          </w:tcPr>
          <w:p w14:paraId="6EADA201" w14:textId="77777777" w:rsidR="00647759" w:rsidRPr="00FD34B6" w:rsidRDefault="00647759" w:rsidP="007C603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b w:val="0"/>
                <w:color w:val="000000" w:themeColor="text1"/>
                <w:sz w:val="24"/>
                <w:szCs w:val="24"/>
              </w:rPr>
              <w:t>UPPER QUARTILE</w:t>
            </w:r>
          </w:p>
        </w:tc>
        <w:tc>
          <w:tcPr>
            <w:tcW w:w="2046" w:type="dxa"/>
            <w:shd w:val="clear" w:color="auto" w:fill="CC99FF"/>
            <w:hideMark/>
          </w:tcPr>
          <w:p w14:paraId="162CE957" w14:textId="77777777" w:rsidR="00647759" w:rsidRPr="00FD34B6" w:rsidRDefault="00647759" w:rsidP="007C603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b w:val="0"/>
                <w:color w:val="000000" w:themeColor="text1"/>
                <w:sz w:val="24"/>
                <w:szCs w:val="24"/>
              </w:rPr>
              <w:t>UPPER MIDDLE QUARTILE</w:t>
            </w:r>
          </w:p>
        </w:tc>
        <w:tc>
          <w:tcPr>
            <w:tcW w:w="1417" w:type="dxa"/>
            <w:shd w:val="clear" w:color="auto" w:fill="CC99FF"/>
          </w:tcPr>
          <w:p w14:paraId="54007483" w14:textId="77777777" w:rsidR="00647759" w:rsidRPr="00FD34B6" w:rsidRDefault="00647759" w:rsidP="007C603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b w:val="0"/>
                <w:color w:val="000000" w:themeColor="text1"/>
                <w:sz w:val="24"/>
                <w:szCs w:val="24"/>
              </w:rPr>
              <w:t>LOWER MIDDLE QUARTILE</w:t>
            </w:r>
          </w:p>
        </w:tc>
        <w:tc>
          <w:tcPr>
            <w:tcW w:w="1778" w:type="dxa"/>
            <w:shd w:val="clear" w:color="auto" w:fill="CC99FF"/>
          </w:tcPr>
          <w:p w14:paraId="3082B17D" w14:textId="77777777" w:rsidR="00647759" w:rsidRPr="000A6EDC" w:rsidRDefault="00647759" w:rsidP="007C603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sidRPr="000A6EDC">
              <w:rPr>
                <w:rFonts w:ascii="Arial" w:hAnsi="Arial" w:cs="Arial"/>
                <w:b w:val="0"/>
                <w:bCs w:val="0"/>
                <w:color w:val="000000" w:themeColor="text1"/>
                <w:sz w:val="24"/>
                <w:szCs w:val="24"/>
              </w:rPr>
              <w:t>LOWER</w:t>
            </w:r>
            <w:r>
              <w:rPr>
                <w:rFonts w:ascii="Arial" w:hAnsi="Arial" w:cs="Arial"/>
                <w:b w:val="0"/>
                <w:bCs w:val="0"/>
                <w:color w:val="000000" w:themeColor="text1"/>
                <w:sz w:val="24"/>
                <w:szCs w:val="24"/>
              </w:rPr>
              <w:t xml:space="preserve"> QUARTILE</w:t>
            </w:r>
          </w:p>
        </w:tc>
      </w:tr>
      <w:tr w:rsidR="00647759" w:rsidRPr="00FD34B6" w14:paraId="229EDDC5" w14:textId="77777777" w:rsidTr="007C6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45739FE4" w14:textId="77777777" w:rsidR="00647759" w:rsidRPr="00FD34B6" w:rsidRDefault="00647759" w:rsidP="007C603E">
            <w:pPr>
              <w:jc w:val="both"/>
              <w:rPr>
                <w:rFonts w:ascii="Arial" w:hAnsi="Arial" w:cs="Arial"/>
                <w:b w:val="0"/>
                <w:sz w:val="24"/>
                <w:szCs w:val="24"/>
              </w:rPr>
            </w:pPr>
            <w:r>
              <w:rPr>
                <w:rFonts w:ascii="Arial" w:hAnsi="Arial" w:cs="Arial"/>
                <w:b w:val="0"/>
                <w:sz w:val="24"/>
                <w:szCs w:val="24"/>
              </w:rPr>
              <w:t>All Global Majority ethnic groups (Black + Asian + Other + Mixed)</w:t>
            </w:r>
          </w:p>
        </w:tc>
        <w:tc>
          <w:tcPr>
            <w:tcW w:w="17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7FC9C99D" w14:textId="77777777" w:rsidR="00647759" w:rsidRPr="00FD34B6" w:rsidRDefault="00647759" w:rsidP="007C603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29%</w:t>
            </w:r>
          </w:p>
        </w:tc>
        <w:tc>
          <w:tcPr>
            <w:tcW w:w="20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7B48796D" w14:textId="77777777" w:rsidR="00647759" w:rsidRPr="00FD34B6" w:rsidRDefault="00647759" w:rsidP="007C603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36%</w:t>
            </w:r>
          </w:p>
        </w:tc>
        <w:tc>
          <w:tcPr>
            <w:tcW w:w="141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667524B" w14:textId="77777777" w:rsidR="00647759" w:rsidRPr="00FD34B6" w:rsidRDefault="00647759" w:rsidP="007C603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37%</w:t>
            </w:r>
          </w:p>
        </w:tc>
        <w:tc>
          <w:tcPr>
            <w:tcW w:w="17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4CCDF49" w14:textId="77777777" w:rsidR="00647759" w:rsidRPr="00FD34B6" w:rsidRDefault="00647759" w:rsidP="007C603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28%</w:t>
            </w:r>
          </w:p>
        </w:tc>
      </w:tr>
      <w:tr w:rsidR="00647759" w:rsidRPr="00FD34B6" w14:paraId="5FC1F7DF" w14:textId="77777777" w:rsidTr="007C603E">
        <w:tc>
          <w:tcPr>
            <w:cnfStyle w:val="001000000000" w:firstRow="0" w:lastRow="0" w:firstColumn="1" w:lastColumn="0" w:oddVBand="0" w:evenVBand="0" w:oddHBand="0" w:evenHBand="0" w:firstRowFirstColumn="0" w:firstRowLastColumn="0" w:lastRowFirstColumn="0" w:lastRowLastColumn="0"/>
            <w:tcW w:w="20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43AE97C5" w14:textId="77777777" w:rsidR="00647759" w:rsidRPr="00FD34B6" w:rsidRDefault="00647759" w:rsidP="007C603E">
            <w:pPr>
              <w:jc w:val="both"/>
              <w:rPr>
                <w:rFonts w:ascii="Arial" w:hAnsi="Arial" w:cs="Arial"/>
                <w:b w:val="0"/>
                <w:sz w:val="24"/>
                <w:szCs w:val="24"/>
              </w:rPr>
            </w:pPr>
            <w:r>
              <w:rPr>
                <w:rFonts w:ascii="Arial" w:hAnsi="Arial" w:cs="Arial"/>
                <w:b w:val="0"/>
                <w:sz w:val="24"/>
                <w:szCs w:val="24"/>
              </w:rPr>
              <w:t>All White ethnic groups</w:t>
            </w:r>
          </w:p>
        </w:tc>
        <w:tc>
          <w:tcPr>
            <w:tcW w:w="17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1C014C2A" w14:textId="77777777" w:rsidR="00647759" w:rsidRPr="00FD34B6" w:rsidRDefault="00647759" w:rsidP="007C603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45%</w:t>
            </w:r>
          </w:p>
        </w:tc>
        <w:tc>
          <w:tcPr>
            <w:tcW w:w="20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78D3BACD" w14:textId="77777777" w:rsidR="00647759" w:rsidRPr="00FD34B6" w:rsidRDefault="00647759" w:rsidP="007C603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41%</w:t>
            </w:r>
          </w:p>
        </w:tc>
        <w:tc>
          <w:tcPr>
            <w:tcW w:w="141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DB2389D" w14:textId="77777777" w:rsidR="00647759" w:rsidRPr="00FD34B6" w:rsidRDefault="00647759" w:rsidP="007C603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38%</w:t>
            </w:r>
          </w:p>
        </w:tc>
        <w:tc>
          <w:tcPr>
            <w:tcW w:w="17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932DFD6" w14:textId="77777777" w:rsidR="00647759" w:rsidRPr="00FD34B6" w:rsidRDefault="00647759" w:rsidP="007C603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25%</w:t>
            </w:r>
          </w:p>
        </w:tc>
      </w:tr>
      <w:tr w:rsidR="00647759" w:rsidRPr="00FD34B6" w14:paraId="651557D1" w14:textId="77777777" w:rsidTr="007C6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F4F0BC4" w14:textId="77777777" w:rsidR="00647759" w:rsidRPr="00FD34B6" w:rsidRDefault="00647759" w:rsidP="007C603E">
            <w:pPr>
              <w:jc w:val="both"/>
              <w:rPr>
                <w:rFonts w:ascii="Arial" w:hAnsi="Arial" w:cs="Arial"/>
                <w:b w:val="0"/>
                <w:sz w:val="24"/>
                <w:szCs w:val="24"/>
              </w:rPr>
            </w:pPr>
            <w:r>
              <w:rPr>
                <w:rFonts w:ascii="Arial" w:hAnsi="Arial" w:cs="Arial"/>
                <w:b w:val="0"/>
                <w:sz w:val="24"/>
                <w:szCs w:val="24"/>
              </w:rPr>
              <w:t>Non-disclosed groups</w:t>
            </w:r>
          </w:p>
        </w:tc>
        <w:tc>
          <w:tcPr>
            <w:tcW w:w="17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06832B4F" w14:textId="77777777" w:rsidR="00647759" w:rsidRPr="00FD34B6" w:rsidRDefault="00647759" w:rsidP="007C603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26%</w:t>
            </w:r>
          </w:p>
        </w:tc>
        <w:tc>
          <w:tcPr>
            <w:tcW w:w="20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712125A7" w14:textId="77777777" w:rsidR="00647759" w:rsidRPr="00FD34B6" w:rsidRDefault="00647759" w:rsidP="007C603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22%</w:t>
            </w:r>
          </w:p>
        </w:tc>
        <w:tc>
          <w:tcPr>
            <w:tcW w:w="141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1FAE5B1A" w14:textId="77777777" w:rsidR="00647759" w:rsidRPr="00FD34B6" w:rsidRDefault="00647759" w:rsidP="007C603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25%</w:t>
            </w:r>
          </w:p>
        </w:tc>
        <w:tc>
          <w:tcPr>
            <w:tcW w:w="17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7EE9A96B" w14:textId="77777777" w:rsidR="00647759" w:rsidRPr="00FD34B6" w:rsidRDefault="00647759" w:rsidP="007C603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46%</w:t>
            </w:r>
          </w:p>
        </w:tc>
      </w:tr>
    </w:tbl>
    <w:p w14:paraId="3E1DB3E7" w14:textId="6CDE25FA" w:rsidR="00647759" w:rsidRDefault="00647759" w:rsidP="00647759">
      <w:pPr>
        <w:jc w:val="both"/>
        <w:rPr>
          <w:rFonts w:ascii="Arial" w:hAnsi="Arial" w:cs="Arial"/>
          <w:sz w:val="24"/>
          <w:szCs w:val="24"/>
        </w:rPr>
      </w:pPr>
    </w:p>
    <w:p w14:paraId="2163DF7C" w14:textId="0F814EAC" w:rsidR="00B9544A" w:rsidRDefault="00B9544A" w:rsidP="00647759">
      <w:pPr>
        <w:jc w:val="both"/>
        <w:rPr>
          <w:rFonts w:ascii="Arial" w:hAnsi="Arial" w:cs="Arial"/>
          <w:sz w:val="24"/>
          <w:szCs w:val="24"/>
        </w:rPr>
      </w:pPr>
    </w:p>
    <w:p w14:paraId="6EB3DFEB" w14:textId="77777777" w:rsidR="00B9544A" w:rsidRDefault="00B9544A" w:rsidP="00647759">
      <w:pPr>
        <w:jc w:val="both"/>
        <w:rPr>
          <w:rFonts w:ascii="Arial" w:hAnsi="Arial" w:cs="Arial"/>
          <w:sz w:val="24"/>
          <w:szCs w:val="24"/>
        </w:rPr>
      </w:pPr>
    </w:p>
    <w:tbl>
      <w:tblPr>
        <w:tblStyle w:val="ListTable4-Accent5"/>
        <w:tblW w:w="0" w:type="auto"/>
        <w:tblInd w:w="0" w:type="dxa"/>
        <w:tblLook w:val="04A0" w:firstRow="1" w:lastRow="0" w:firstColumn="1" w:lastColumn="0" w:noHBand="0" w:noVBand="1"/>
      </w:tblPr>
      <w:tblGrid>
        <w:gridCol w:w="2020"/>
        <w:gridCol w:w="1755"/>
        <w:gridCol w:w="2046"/>
        <w:gridCol w:w="1417"/>
        <w:gridCol w:w="1778"/>
      </w:tblGrid>
      <w:tr w:rsidR="00647759" w:rsidRPr="00FD34B6" w14:paraId="3926DB7A" w14:textId="77777777" w:rsidTr="007C60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CC99FF"/>
          </w:tcPr>
          <w:p w14:paraId="148B7073" w14:textId="77777777" w:rsidR="00647759" w:rsidRPr="006602E9" w:rsidRDefault="00647759" w:rsidP="007C603E">
            <w:pPr>
              <w:jc w:val="both"/>
              <w:rPr>
                <w:rFonts w:ascii="Arial" w:hAnsi="Arial" w:cs="Arial"/>
                <w:b w:val="0"/>
                <w:color w:val="000000" w:themeColor="text1"/>
                <w:sz w:val="24"/>
                <w:szCs w:val="24"/>
              </w:rPr>
            </w:pPr>
            <w:r>
              <w:rPr>
                <w:rFonts w:ascii="Arial" w:hAnsi="Arial" w:cs="Arial"/>
                <w:b w:val="0"/>
                <w:color w:val="000000" w:themeColor="text1"/>
                <w:sz w:val="24"/>
                <w:szCs w:val="24"/>
              </w:rPr>
              <w:t>CATEGORY</w:t>
            </w:r>
          </w:p>
        </w:tc>
        <w:tc>
          <w:tcPr>
            <w:tcW w:w="17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CC99FF"/>
          </w:tcPr>
          <w:p w14:paraId="4465A2DA" w14:textId="77777777" w:rsidR="00647759" w:rsidRPr="006602E9" w:rsidRDefault="00647759" w:rsidP="007C603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b w:val="0"/>
                <w:color w:val="000000" w:themeColor="text1"/>
                <w:sz w:val="24"/>
                <w:szCs w:val="24"/>
              </w:rPr>
              <w:t>UPPER QUARTILE</w:t>
            </w:r>
          </w:p>
        </w:tc>
        <w:tc>
          <w:tcPr>
            <w:tcW w:w="20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CC99FF"/>
          </w:tcPr>
          <w:p w14:paraId="0A254C15" w14:textId="77777777" w:rsidR="00647759" w:rsidRPr="006602E9" w:rsidRDefault="00647759" w:rsidP="007C603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b w:val="0"/>
                <w:color w:val="000000" w:themeColor="text1"/>
                <w:sz w:val="24"/>
                <w:szCs w:val="24"/>
              </w:rPr>
              <w:t>UPPER MIDDLE QUARTILE</w:t>
            </w:r>
          </w:p>
        </w:tc>
        <w:tc>
          <w:tcPr>
            <w:tcW w:w="141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CC99FF"/>
          </w:tcPr>
          <w:p w14:paraId="53E46EA9" w14:textId="77777777" w:rsidR="00647759" w:rsidRPr="006602E9" w:rsidRDefault="00647759" w:rsidP="007C603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b w:val="0"/>
                <w:color w:val="000000" w:themeColor="text1"/>
                <w:sz w:val="24"/>
                <w:szCs w:val="24"/>
              </w:rPr>
              <w:t>LOWER MIDDLE QUARTILE</w:t>
            </w:r>
          </w:p>
        </w:tc>
        <w:tc>
          <w:tcPr>
            <w:tcW w:w="17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CC99FF"/>
          </w:tcPr>
          <w:p w14:paraId="7D762999" w14:textId="77777777" w:rsidR="00647759" w:rsidRPr="006602E9" w:rsidRDefault="00647759" w:rsidP="007C603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6602E9">
              <w:rPr>
                <w:rFonts w:ascii="Arial" w:hAnsi="Arial" w:cs="Arial"/>
                <w:b w:val="0"/>
                <w:color w:val="000000" w:themeColor="text1"/>
                <w:sz w:val="24"/>
                <w:szCs w:val="24"/>
              </w:rPr>
              <w:t>LOWER QUARTILE</w:t>
            </w:r>
          </w:p>
        </w:tc>
      </w:tr>
      <w:tr w:rsidR="00647759" w:rsidRPr="00FD34B6" w14:paraId="081B42B4" w14:textId="77777777" w:rsidTr="007C6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2BEABC4" w14:textId="77777777" w:rsidR="00647759" w:rsidRDefault="00647759" w:rsidP="007C603E">
            <w:pPr>
              <w:jc w:val="both"/>
              <w:rPr>
                <w:rFonts w:ascii="Arial" w:hAnsi="Arial" w:cs="Arial"/>
                <w:b w:val="0"/>
                <w:sz w:val="24"/>
                <w:szCs w:val="24"/>
              </w:rPr>
            </w:pPr>
            <w:r>
              <w:rPr>
                <w:rFonts w:ascii="Arial" w:hAnsi="Arial" w:cs="Arial"/>
                <w:b w:val="0"/>
                <w:sz w:val="24"/>
                <w:szCs w:val="24"/>
              </w:rPr>
              <w:t>All Asian ethnic groups</w:t>
            </w:r>
          </w:p>
        </w:tc>
        <w:tc>
          <w:tcPr>
            <w:tcW w:w="17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07D04CE2" w14:textId="77777777" w:rsidR="00647759" w:rsidRDefault="00647759" w:rsidP="007C603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13%</w:t>
            </w:r>
          </w:p>
        </w:tc>
        <w:tc>
          <w:tcPr>
            <w:tcW w:w="20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5D2222F0" w14:textId="77777777" w:rsidR="00647759" w:rsidRDefault="00647759" w:rsidP="007C603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12%</w:t>
            </w:r>
          </w:p>
        </w:tc>
        <w:tc>
          <w:tcPr>
            <w:tcW w:w="141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01A32ACE" w14:textId="77777777" w:rsidR="00647759" w:rsidRDefault="00647759" w:rsidP="007C603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13%</w:t>
            </w:r>
          </w:p>
        </w:tc>
        <w:tc>
          <w:tcPr>
            <w:tcW w:w="17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BADDD9A" w14:textId="77777777" w:rsidR="00647759" w:rsidRDefault="00647759" w:rsidP="007C603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15%</w:t>
            </w:r>
          </w:p>
        </w:tc>
      </w:tr>
      <w:tr w:rsidR="00647759" w:rsidRPr="00FD34B6" w14:paraId="34D34A07" w14:textId="77777777" w:rsidTr="007C603E">
        <w:tc>
          <w:tcPr>
            <w:cnfStyle w:val="001000000000" w:firstRow="0" w:lastRow="0" w:firstColumn="1" w:lastColumn="0" w:oddVBand="0" w:evenVBand="0" w:oddHBand="0" w:evenHBand="0" w:firstRowFirstColumn="0" w:firstRowLastColumn="0" w:lastRowFirstColumn="0" w:lastRowLastColumn="0"/>
            <w:tcW w:w="20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18DAA5AC" w14:textId="77777777" w:rsidR="00647759" w:rsidRPr="00FD34B6" w:rsidRDefault="00647759" w:rsidP="007C603E">
            <w:pPr>
              <w:jc w:val="both"/>
              <w:rPr>
                <w:rFonts w:ascii="Arial" w:hAnsi="Arial" w:cs="Arial"/>
                <w:b w:val="0"/>
                <w:sz w:val="24"/>
                <w:szCs w:val="24"/>
              </w:rPr>
            </w:pPr>
            <w:r>
              <w:rPr>
                <w:rFonts w:ascii="Arial" w:hAnsi="Arial" w:cs="Arial"/>
                <w:b w:val="0"/>
                <w:sz w:val="24"/>
                <w:szCs w:val="24"/>
              </w:rPr>
              <w:t>All Black ethnic groups</w:t>
            </w:r>
          </w:p>
        </w:tc>
        <w:tc>
          <w:tcPr>
            <w:tcW w:w="17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17126664" w14:textId="77777777" w:rsidR="00647759" w:rsidRPr="00FD34B6" w:rsidRDefault="00647759" w:rsidP="007C603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28%</w:t>
            </w:r>
          </w:p>
        </w:tc>
        <w:tc>
          <w:tcPr>
            <w:tcW w:w="20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37EED8EE" w14:textId="77777777" w:rsidR="00647759" w:rsidRPr="00FD34B6" w:rsidRDefault="00647759" w:rsidP="007C603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37%</w:t>
            </w:r>
          </w:p>
        </w:tc>
        <w:tc>
          <w:tcPr>
            <w:tcW w:w="141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104EAB1" w14:textId="77777777" w:rsidR="00647759" w:rsidRPr="00FD34B6" w:rsidRDefault="00647759" w:rsidP="007C603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37%</w:t>
            </w:r>
          </w:p>
        </w:tc>
        <w:tc>
          <w:tcPr>
            <w:tcW w:w="17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14AC660A" w14:textId="77777777" w:rsidR="00647759" w:rsidRPr="00FD34B6" w:rsidRDefault="00647759" w:rsidP="007C603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40%</w:t>
            </w:r>
          </w:p>
        </w:tc>
      </w:tr>
      <w:tr w:rsidR="00647759" w:rsidRPr="00FD34B6" w14:paraId="5392361A" w14:textId="77777777" w:rsidTr="007C6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8CBB175" w14:textId="77777777" w:rsidR="00647759" w:rsidRPr="00FD34B6" w:rsidRDefault="00647759" w:rsidP="007C603E">
            <w:pPr>
              <w:jc w:val="both"/>
              <w:rPr>
                <w:rFonts w:ascii="Arial" w:hAnsi="Arial" w:cs="Arial"/>
                <w:b w:val="0"/>
                <w:sz w:val="24"/>
                <w:szCs w:val="24"/>
              </w:rPr>
            </w:pPr>
            <w:r>
              <w:rPr>
                <w:rFonts w:ascii="Arial" w:hAnsi="Arial" w:cs="Arial"/>
                <w:b w:val="0"/>
                <w:sz w:val="24"/>
                <w:szCs w:val="24"/>
              </w:rPr>
              <w:t>All Mixed ethnic groups</w:t>
            </w:r>
          </w:p>
        </w:tc>
        <w:tc>
          <w:tcPr>
            <w:tcW w:w="17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96390D9" w14:textId="77777777" w:rsidR="00647759" w:rsidRPr="00FD34B6" w:rsidRDefault="00647759" w:rsidP="007C603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w:t>
            </w:r>
          </w:p>
        </w:tc>
        <w:tc>
          <w:tcPr>
            <w:tcW w:w="20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BB8A946" w14:textId="77777777" w:rsidR="00647759" w:rsidRPr="00FD34B6" w:rsidRDefault="00647759" w:rsidP="007C603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w:t>
            </w:r>
          </w:p>
        </w:tc>
        <w:tc>
          <w:tcPr>
            <w:tcW w:w="141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642D778" w14:textId="77777777" w:rsidR="00647759" w:rsidRPr="00FD34B6" w:rsidRDefault="00647759" w:rsidP="007C603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13%</w:t>
            </w:r>
          </w:p>
        </w:tc>
        <w:tc>
          <w:tcPr>
            <w:tcW w:w="17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6D50E5F1" w14:textId="77777777" w:rsidR="00647759" w:rsidRPr="00FD34B6" w:rsidRDefault="00647759" w:rsidP="007C603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14%</w:t>
            </w:r>
          </w:p>
        </w:tc>
      </w:tr>
      <w:tr w:rsidR="00647759" w:rsidRPr="00FD34B6" w14:paraId="4E801C17" w14:textId="77777777" w:rsidTr="007C603E">
        <w:tc>
          <w:tcPr>
            <w:cnfStyle w:val="001000000000" w:firstRow="0" w:lastRow="0" w:firstColumn="1" w:lastColumn="0" w:oddVBand="0" w:evenVBand="0" w:oddHBand="0" w:evenHBand="0" w:firstRowFirstColumn="0" w:firstRowLastColumn="0" w:lastRowFirstColumn="0" w:lastRowLastColumn="0"/>
            <w:tcW w:w="20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B325E7C" w14:textId="77777777" w:rsidR="00647759" w:rsidRDefault="00647759" w:rsidP="007C603E">
            <w:pPr>
              <w:jc w:val="both"/>
              <w:rPr>
                <w:rFonts w:ascii="Arial" w:hAnsi="Arial" w:cs="Arial"/>
                <w:b w:val="0"/>
                <w:sz w:val="24"/>
                <w:szCs w:val="24"/>
              </w:rPr>
            </w:pPr>
            <w:r>
              <w:rPr>
                <w:rFonts w:ascii="Arial" w:hAnsi="Arial" w:cs="Arial"/>
                <w:b w:val="0"/>
                <w:sz w:val="24"/>
                <w:szCs w:val="24"/>
              </w:rPr>
              <w:t>All Other ethnic groups</w:t>
            </w:r>
          </w:p>
        </w:tc>
        <w:tc>
          <w:tcPr>
            <w:tcW w:w="17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465F891F" w14:textId="77777777" w:rsidR="00647759" w:rsidRPr="00FD34B6" w:rsidRDefault="00647759" w:rsidP="007C603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w:t>
            </w:r>
          </w:p>
        </w:tc>
        <w:tc>
          <w:tcPr>
            <w:tcW w:w="20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5A1C4E71" w14:textId="77777777" w:rsidR="00647759" w:rsidRPr="00FD34B6" w:rsidRDefault="00647759" w:rsidP="007C603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tc>
        <w:tc>
          <w:tcPr>
            <w:tcW w:w="141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0AFA1946" w14:textId="77777777" w:rsidR="00647759" w:rsidRPr="00FD34B6" w:rsidRDefault="00647759" w:rsidP="007C603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9%</w:t>
            </w:r>
          </w:p>
        </w:tc>
        <w:tc>
          <w:tcPr>
            <w:tcW w:w="17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37A84C33" w14:textId="77777777" w:rsidR="00647759" w:rsidRPr="00FD34B6" w:rsidRDefault="00647759" w:rsidP="007C603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w:t>
            </w:r>
          </w:p>
        </w:tc>
      </w:tr>
    </w:tbl>
    <w:p w14:paraId="6C8B4142" w14:textId="77777777" w:rsidR="00647759" w:rsidRPr="00FD34B6" w:rsidRDefault="00647759" w:rsidP="00FD34B6">
      <w:pPr>
        <w:jc w:val="both"/>
        <w:rPr>
          <w:rFonts w:ascii="Arial" w:hAnsi="Arial" w:cs="Arial"/>
          <w:sz w:val="24"/>
          <w:szCs w:val="24"/>
        </w:rPr>
      </w:pPr>
    </w:p>
    <w:p w14:paraId="53EC702F" w14:textId="77777777" w:rsidR="00FD34B6" w:rsidRPr="00FD34B6" w:rsidRDefault="00FD34B6" w:rsidP="00FD34B6">
      <w:pPr>
        <w:jc w:val="both"/>
        <w:rPr>
          <w:rFonts w:ascii="Arial" w:hAnsi="Arial" w:cs="Arial"/>
          <w:b/>
          <w:sz w:val="24"/>
          <w:szCs w:val="24"/>
        </w:rPr>
      </w:pPr>
      <w:r w:rsidRPr="00FD34B6">
        <w:rPr>
          <w:rFonts w:ascii="Arial" w:hAnsi="Arial" w:cs="Arial"/>
          <w:b/>
          <w:sz w:val="24"/>
          <w:szCs w:val="24"/>
        </w:rPr>
        <w:t>ONE-OFF PAYMENTS</w:t>
      </w:r>
    </w:p>
    <w:p w14:paraId="30988C26" w14:textId="77777777" w:rsidR="00FD34B6" w:rsidRPr="00FD34B6" w:rsidRDefault="00FD34B6" w:rsidP="00FD34B6">
      <w:pPr>
        <w:jc w:val="both"/>
        <w:rPr>
          <w:rFonts w:ascii="Arial" w:hAnsi="Arial" w:cs="Arial"/>
          <w:b/>
          <w:sz w:val="24"/>
          <w:szCs w:val="24"/>
        </w:rPr>
      </w:pPr>
    </w:p>
    <w:tbl>
      <w:tblPr>
        <w:tblStyle w:val="ListTable4-Accent5"/>
        <w:tblW w:w="0" w:type="auto"/>
        <w:tblInd w:w="0" w:type="dxa"/>
        <w:tblLook w:val="04A0" w:firstRow="1" w:lastRow="0" w:firstColumn="1" w:lastColumn="0" w:noHBand="0" w:noVBand="1"/>
      </w:tblPr>
      <w:tblGrid>
        <w:gridCol w:w="3005"/>
        <w:gridCol w:w="3005"/>
        <w:gridCol w:w="3006"/>
      </w:tblGrid>
      <w:tr w:rsidR="00FD34B6" w:rsidRPr="00FD34B6" w14:paraId="2B8D9991" w14:textId="77777777" w:rsidTr="003129E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5" w:type="dxa"/>
            <w:shd w:val="clear" w:color="auto" w:fill="CC99FF"/>
          </w:tcPr>
          <w:p w14:paraId="674555CF" w14:textId="77777777" w:rsidR="00FD34B6" w:rsidRPr="00FD34B6" w:rsidRDefault="00FD34B6" w:rsidP="003129E6">
            <w:pPr>
              <w:jc w:val="both"/>
              <w:rPr>
                <w:rFonts w:ascii="Arial" w:hAnsi="Arial" w:cs="Arial"/>
                <w:color w:val="000000" w:themeColor="text1"/>
                <w:sz w:val="24"/>
                <w:szCs w:val="24"/>
              </w:rPr>
            </w:pPr>
            <w:r w:rsidRPr="00FD34B6">
              <w:rPr>
                <w:rFonts w:ascii="Arial" w:hAnsi="Arial" w:cs="Arial"/>
                <w:color w:val="000000" w:themeColor="text1"/>
                <w:sz w:val="24"/>
                <w:szCs w:val="24"/>
              </w:rPr>
              <w:t>CATEGORY</w:t>
            </w:r>
          </w:p>
        </w:tc>
        <w:tc>
          <w:tcPr>
            <w:tcW w:w="3005" w:type="dxa"/>
            <w:shd w:val="clear" w:color="auto" w:fill="CC99FF"/>
            <w:hideMark/>
          </w:tcPr>
          <w:p w14:paraId="69F9D564" w14:textId="586F18E1" w:rsidR="00FD34B6" w:rsidRPr="00FD34B6" w:rsidRDefault="00B9544A" w:rsidP="003129E6">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color w:val="000000" w:themeColor="text1"/>
                <w:sz w:val="24"/>
                <w:szCs w:val="24"/>
              </w:rPr>
              <w:t>202</w:t>
            </w:r>
            <w:r w:rsidR="00135955">
              <w:rPr>
                <w:rFonts w:ascii="Arial" w:hAnsi="Arial" w:cs="Arial"/>
                <w:color w:val="000000" w:themeColor="text1"/>
                <w:sz w:val="24"/>
                <w:szCs w:val="24"/>
              </w:rPr>
              <w:t>2</w:t>
            </w:r>
            <w:r>
              <w:rPr>
                <w:rFonts w:ascii="Arial" w:hAnsi="Arial" w:cs="Arial"/>
                <w:color w:val="000000" w:themeColor="text1"/>
                <w:sz w:val="24"/>
                <w:szCs w:val="24"/>
              </w:rPr>
              <w:t xml:space="preserve">: </w:t>
            </w:r>
            <w:r w:rsidR="00FD34B6" w:rsidRPr="00FD34B6">
              <w:rPr>
                <w:rFonts w:ascii="Arial" w:hAnsi="Arial" w:cs="Arial"/>
                <w:color w:val="000000" w:themeColor="text1"/>
                <w:sz w:val="24"/>
                <w:szCs w:val="24"/>
              </w:rPr>
              <w:t>MEAN</w:t>
            </w:r>
          </w:p>
        </w:tc>
        <w:tc>
          <w:tcPr>
            <w:tcW w:w="3006" w:type="dxa"/>
            <w:shd w:val="clear" w:color="auto" w:fill="CC99FF"/>
            <w:hideMark/>
          </w:tcPr>
          <w:p w14:paraId="307C4C73" w14:textId="41D8B52D" w:rsidR="00FD34B6" w:rsidRPr="00B9544A" w:rsidRDefault="00B9544A" w:rsidP="003129E6">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Pr>
                <w:rFonts w:ascii="Arial" w:hAnsi="Arial" w:cs="Arial"/>
                <w:color w:val="000000" w:themeColor="text1"/>
                <w:sz w:val="24"/>
                <w:szCs w:val="24"/>
              </w:rPr>
              <w:t>202</w:t>
            </w:r>
            <w:r w:rsidR="00135955">
              <w:rPr>
                <w:rFonts w:ascii="Arial" w:hAnsi="Arial" w:cs="Arial"/>
                <w:color w:val="000000" w:themeColor="text1"/>
                <w:sz w:val="24"/>
                <w:szCs w:val="24"/>
              </w:rPr>
              <w:t>2</w:t>
            </w:r>
            <w:r>
              <w:rPr>
                <w:rFonts w:ascii="Arial" w:hAnsi="Arial" w:cs="Arial"/>
                <w:color w:val="000000" w:themeColor="text1"/>
                <w:sz w:val="24"/>
                <w:szCs w:val="24"/>
              </w:rPr>
              <w:t xml:space="preserve">: </w:t>
            </w:r>
            <w:r w:rsidR="00FD34B6" w:rsidRPr="00FD34B6">
              <w:rPr>
                <w:rFonts w:ascii="Arial" w:hAnsi="Arial" w:cs="Arial"/>
                <w:color w:val="000000" w:themeColor="text1"/>
                <w:sz w:val="24"/>
                <w:szCs w:val="24"/>
              </w:rPr>
              <w:t>MEDIAN</w:t>
            </w:r>
          </w:p>
        </w:tc>
      </w:tr>
      <w:tr w:rsidR="00FD34B6" w:rsidRPr="00FD34B6" w14:paraId="3C177B0F" w14:textId="77777777" w:rsidTr="003129E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4D26672E" w14:textId="0E68347D" w:rsidR="00FD34B6" w:rsidRPr="00FD34B6" w:rsidRDefault="00B9544A" w:rsidP="003129E6">
            <w:pPr>
              <w:jc w:val="both"/>
              <w:rPr>
                <w:rFonts w:ascii="Arial" w:hAnsi="Arial" w:cs="Arial"/>
                <w:b w:val="0"/>
                <w:sz w:val="24"/>
                <w:szCs w:val="24"/>
              </w:rPr>
            </w:pPr>
            <w:r>
              <w:rPr>
                <w:rFonts w:ascii="Arial" w:hAnsi="Arial" w:cs="Arial"/>
                <w:b w:val="0"/>
                <w:sz w:val="24"/>
                <w:szCs w:val="24"/>
              </w:rPr>
              <w:t xml:space="preserve">Global Majority </w:t>
            </w:r>
            <w:r w:rsidR="00051D6C" w:rsidRPr="00FD34B6">
              <w:rPr>
                <w:rFonts w:ascii="Arial" w:hAnsi="Arial" w:cs="Arial"/>
                <w:b w:val="0"/>
                <w:sz w:val="24"/>
                <w:szCs w:val="24"/>
              </w:rPr>
              <w:t>ethnic</w:t>
            </w:r>
            <w:r w:rsidR="00FD34B6" w:rsidRPr="00FD34B6">
              <w:rPr>
                <w:rFonts w:ascii="Arial" w:hAnsi="Arial" w:cs="Arial"/>
                <w:b w:val="0"/>
                <w:sz w:val="24"/>
                <w:szCs w:val="24"/>
              </w:rPr>
              <w:t xml:space="preserve"> groups ‘one-off payments ‘pay is</w:t>
            </w:r>
          </w:p>
        </w:tc>
        <w:tc>
          <w:tcPr>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555138FC" w14:textId="43EEA777" w:rsidR="00FD34B6" w:rsidRPr="00FD34B6" w:rsidRDefault="00135955" w:rsidP="003129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10.8% lower than </w:t>
            </w:r>
            <w:r w:rsidR="00DF30B4">
              <w:rPr>
                <w:rFonts w:ascii="Arial" w:hAnsi="Arial" w:cs="Arial"/>
                <w:sz w:val="24"/>
                <w:szCs w:val="24"/>
              </w:rPr>
              <w:t>W</w:t>
            </w:r>
            <w:r>
              <w:rPr>
                <w:rFonts w:ascii="Arial" w:hAnsi="Arial" w:cs="Arial"/>
                <w:sz w:val="24"/>
                <w:szCs w:val="24"/>
              </w:rPr>
              <w:t>hite</w:t>
            </w:r>
            <w:r w:rsidR="00DF30B4">
              <w:rPr>
                <w:rFonts w:ascii="Arial" w:hAnsi="Arial" w:cs="Arial"/>
                <w:sz w:val="24"/>
                <w:szCs w:val="24"/>
              </w:rPr>
              <w:t xml:space="preserve"> ethnic</w:t>
            </w:r>
            <w:r>
              <w:rPr>
                <w:rFonts w:ascii="Arial" w:hAnsi="Arial" w:cs="Arial"/>
                <w:sz w:val="24"/>
                <w:szCs w:val="24"/>
              </w:rPr>
              <w:t xml:space="preserve"> gr</w:t>
            </w:r>
            <w:r w:rsidR="00DF30B4">
              <w:rPr>
                <w:rFonts w:ascii="Arial" w:hAnsi="Arial" w:cs="Arial"/>
                <w:sz w:val="24"/>
                <w:szCs w:val="24"/>
              </w:rPr>
              <w:t>oups</w:t>
            </w:r>
          </w:p>
        </w:tc>
        <w:tc>
          <w:tcPr>
            <w:tcW w:w="300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803FD41" w14:textId="77777777" w:rsidR="00FD34B6" w:rsidRPr="00FD34B6" w:rsidRDefault="00FD34B6" w:rsidP="003129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D34B6">
              <w:rPr>
                <w:rFonts w:ascii="Arial" w:hAnsi="Arial" w:cs="Arial"/>
                <w:sz w:val="24"/>
                <w:szCs w:val="24"/>
              </w:rPr>
              <w:t>0.0% (no gap)</w:t>
            </w:r>
          </w:p>
        </w:tc>
      </w:tr>
    </w:tbl>
    <w:p w14:paraId="1E417DF9" w14:textId="454399C3" w:rsidR="00FD34B6" w:rsidRDefault="00FD34B6" w:rsidP="00FD34B6">
      <w:pPr>
        <w:jc w:val="both"/>
        <w:rPr>
          <w:rFonts w:ascii="Arial" w:hAnsi="Arial" w:cs="Arial"/>
          <w:b/>
          <w:sz w:val="24"/>
          <w:szCs w:val="24"/>
        </w:rPr>
      </w:pPr>
    </w:p>
    <w:tbl>
      <w:tblPr>
        <w:tblStyle w:val="ListTable4-Accent5"/>
        <w:tblW w:w="0" w:type="auto"/>
        <w:tblInd w:w="0" w:type="dxa"/>
        <w:tblLook w:val="04A0" w:firstRow="1" w:lastRow="0" w:firstColumn="1" w:lastColumn="0" w:noHBand="0" w:noVBand="1"/>
      </w:tblPr>
      <w:tblGrid>
        <w:gridCol w:w="3005"/>
        <w:gridCol w:w="3005"/>
        <w:gridCol w:w="3006"/>
      </w:tblGrid>
      <w:tr w:rsidR="00B9544A" w:rsidRPr="00B9544A" w14:paraId="32276208" w14:textId="77777777" w:rsidTr="007C603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5" w:type="dxa"/>
            <w:shd w:val="clear" w:color="auto" w:fill="CC99FF"/>
          </w:tcPr>
          <w:p w14:paraId="277FE2C4" w14:textId="77777777" w:rsidR="00B9544A" w:rsidRPr="00FD34B6" w:rsidRDefault="00B9544A" w:rsidP="007C603E">
            <w:pPr>
              <w:jc w:val="both"/>
              <w:rPr>
                <w:rFonts w:ascii="Arial" w:hAnsi="Arial" w:cs="Arial"/>
                <w:color w:val="000000" w:themeColor="text1"/>
                <w:sz w:val="24"/>
                <w:szCs w:val="24"/>
              </w:rPr>
            </w:pPr>
            <w:r w:rsidRPr="00FD34B6">
              <w:rPr>
                <w:rFonts w:ascii="Arial" w:hAnsi="Arial" w:cs="Arial"/>
                <w:color w:val="000000" w:themeColor="text1"/>
                <w:sz w:val="24"/>
                <w:szCs w:val="24"/>
              </w:rPr>
              <w:t>CATEGORY</w:t>
            </w:r>
          </w:p>
        </w:tc>
        <w:tc>
          <w:tcPr>
            <w:tcW w:w="3005" w:type="dxa"/>
            <w:shd w:val="clear" w:color="auto" w:fill="CC99FF"/>
            <w:hideMark/>
          </w:tcPr>
          <w:p w14:paraId="702B4674" w14:textId="2FBCB75B" w:rsidR="00B9544A" w:rsidRPr="00FD34B6" w:rsidRDefault="00B9544A" w:rsidP="007C603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Pr>
                <w:rFonts w:ascii="Arial" w:hAnsi="Arial" w:cs="Arial"/>
                <w:color w:val="000000" w:themeColor="text1"/>
                <w:sz w:val="24"/>
                <w:szCs w:val="24"/>
              </w:rPr>
              <w:t>202</w:t>
            </w:r>
            <w:r w:rsidR="00135955">
              <w:rPr>
                <w:rFonts w:ascii="Arial" w:hAnsi="Arial" w:cs="Arial"/>
                <w:color w:val="000000" w:themeColor="text1"/>
                <w:sz w:val="24"/>
                <w:szCs w:val="24"/>
              </w:rPr>
              <w:t>1</w:t>
            </w:r>
            <w:r>
              <w:rPr>
                <w:rFonts w:ascii="Arial" w:hAnsi="Arial" w:cs="Arial"/>
                <w:color w:val="000000" w:themeColor="text1"/>
                <w:sz w:val="24"/>
                <w:szCs w:val="24"/>
              </w:rPr>
              <w:t xml:space="preserve">: </w:t>
            </w:r>
            <w:r w:rsidRPr="00FD34B6">
              <w:rPr>
                <w:rFonts w:ascii="Arial" w:hAnsi="Arial" w:cs="Arial"/>
                <w:color w:val="000000" w:themeColor="text1"/>
                <w:sz w:val="24"/>
                <w:szCs w:val="24"/>
              </w:rPr>
              <w:t>MEAN</w:t>
            </w:r>
          </w:p>
        </w:tc>
        <w:tc>
          <w:tcPr>
            <w:tcW w:w="3006" w:type="dxa"/>
            <w:shd w:val="clear" w:color="auto" w:fill="CC99FF"/>
            <w:hideMark/>
          </w:tcPr>
          <w:p w14:paraId="473AB465" w14:textId="3560F390" w:rsidR="00B9544A" w:rsidRPr="00B9544A" w:rsidRDefault="00B9544A" w:rsidP="007C603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Pr>
                <w:rFonts w:ascii="Arial" w:hAnsi="Arial" w:cs="Arial"/>
                <w:color w:val="000000" w:themeColor="text1"/>
                <w:sz w:val="24"/>
                <w:szCs w:val="24"/>
              </w:rPr>
              <w:t>202</w:t>
            </w:r>
            <w:r w:rsidR="00135955">
              <w:rPr>
                <w:rFonts w:ascii="Arial" w:hAnsi="Arial" w:cs="Arial"/>
                <w:color w:val="000000" w:themeColor="text1"/>
                <w:sz w:val="24"/>
                <w:szCs w:val="24"/>
              </w:rPr>
              <w:t>1</w:t>
            </w:r>
            <w:r>
              <w:rPr>
                <w:rFonts w:ascii="Arial" w:hAnsi="Arial" w:cs="Arial"/>
                <w:color w:val="000000" w:themeColor="text1"/>
                <w:sz w:val="24"/>
                <w:szCs w:val="24"/>
              </w:rPr>
              <w:t xml:space="preserve">: </w:t>
            </w:r>
            <w:r w:rsidRPr="00FD34B6">
              <w:rPr>
                <w:rFonts w:ascii="Arial" w:hAnsi="Arial" w:cs="Arial"/>
                <w:color w:val="000000" w:themeColor="text1"/>
                <w:sz w:val="24"/>
                <w:szCs w:val="24"/>
              </w:rPr>
              <w:t>MEDIAN</w:t>
            </w:r>
          </w:p>
        </w:tc>
      </w:tr>
      <w:tr w:rsidR="00B9544A" w:rsidRPr="00FD34B6" w14:paraId="03E1A91D" w14:textId="77777777" w:rsidTr="007C603E">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BE8907E" w14:textId="77777777" w:rsidR="00B9544A" w:rsidRPr="00FD34B6" w:rsidRDefault="00B9544A" w:rsidP="007C603E">
            <w:pPr>
              <w:jc w:val="both"/>
              <w:rPr>
                <w:rFonts w:ascii="Arial" w:hAnsi="Arial" w:cs="Arial"/>
                <w:b w:val="0"/>
                <w:sz w:val="24"/>
                <w:szCs w:val="24"/>
              </w:rPr>
            </w:pPr>
            <w:r>
              <w:rPr>
                <w:rFonts w:ascii="Arial" w:hAnsi="Arial" w:cs="Arial"/>
                <w:b w:val="0"/>
                <w:sz w:val="24"/>
                <w:szCs w:val="24"/>
              </w:rPr>
              <w:t xml:space="preserve">Global Majority </w:t>
            </w:r>
            <w:r w:rsidRPr="00FD34B6">
              <w:rPr>
                <w:rFonts w:ascii="Arial" w:hAnsi="Arial" w:cs="Arial"/>
                <w:b w:val="0"/>
                <w:sz w:val="24"/>
                <w:szCs w:val="24"/>
              </w:rPr>
              <w:t>ethnic groups ‘one-off payments ‘pay is</w:t>
            </w:r>
          </w:p>
        </w:tc>
        <w:tc>
          <w:tcPr>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13FC0579" w14:textId="7258AB4A" w:rsidR="00B9544A" w:rsidRPr="00FD34B6" w:rsidRDefault="00B9544A" w:rsidP="007C60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D34B6">
              <w:rPr>
                <w:rFonts w:ascii="Arial" w:hAnsi="Arial" w:cs="Arial"/>
                <w:sz w:val="24"/>
                <w:szCs w:val="24"/>
              </w:rPr>
              <w:t>8.7% lower</w:t>
            </w:r>
            <w:r>
              <w:rPr>
                <w:rFonts w:ascii="Arial" w:hAnsi="Arial" w:cs="Arial"/>
                <w:sz w:val="24"/>
                <w:szCs w:val="24"/>
              </w:rPr>
              <w:t xml:space="preserve"> than </w:t>
            </w:r>
            <w:r w:rsidR="00DF30B4">
              <w:rPr>
                <w:rFonts w:ascii="Arial" w:hAnsi="Arial" w:cs="Arial"/>
                <w:sz w:val="24"/>
                <w:szCs w:val="24"/>
              </w:rPr>
              <w:t>W</w:t>
            </w:r>
            <w:r>
              <w:rPr>
                <w:rFonts w:ascii="Arial" w:hAnsi="Arial" w:cs="Arial"/>
                <w:sz w:val="24"/>
                <w:szCs w:val="24"/>
              </w:rPr>
              <w:t xml:space="preserve">hite </w:t>
            </w:r>
            <w:r w:rsidR="00DF30B4">
              <w:rPr>
                <w:rFonts w:ascii="Arial" w:hAnsi="Arial" w:cs="Arial"/>
                <w:sz w:val="24"/>
                <w:szCs w:val="24"/>
              </w:rPr>
              <w:t xml:space="preserve">ethnic </w:t>
            </w:r>
            <w:r>
              <w:rPr>
                <w:rFonts w:ascii="Arial" w:hAnsi="Arial" w:cs="Arial"/>
                <w:sz w:val="24"/>
                <w:szCs w:val="24"/>
              </w:rPr>
              <w:t>groups</w:t>
            </w:r>
          </w:p>
        </w:tc>
        <w:tc>
          <w:tcPr>
            <w:tcW w:w="300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466AA250" w14:textId="77777777" w:rsidR="00B9544A" w:rsidRPr="00FD34B6" w:rsidRDefault="00B9544A" w:rsidP="007C60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D34B6">
              <w:rPr>
                <w:rFonts w:ascii="Arial" w:hAnsi="Arial" w:cs="Arial"/>
                <w:sz w:val="24"/>
                <w:szCs w:val="24"/>
              </w:rPr>
              <w:t>0.0% (no gap)</w:t>
            </w:r>
          </w:p>
        </w:tc>
      </w:tr>
    </w:tbl>
    <w:p w14:paraId="4D6E9CBD" w14:textId="77777777" w:rsidR="00B9544A" w:rsidRPr="00FD34B6" w:rsidRDefault="00B9544A" w:rsidP="00FD34B6">
      <w:pPr>
        <w:jc w:val="both"/>
        <w:rPr>
          <w:rFonts w:ascii="Arial" w:hAnsi="Arial" w:cs="Arial"/>
          <w:b/>
          <w:sz w:val="24"/>
          <w:szCs w:val="24"/>
        </w:rPr>
      </w:pPr>
    </w:p>
    <w:tbl>
      <w:tblPr>
        <w:tblStyle w:val="ListTable4-Accent5"/>
        <w:tblW w:w="0" w:type="auto"/>
        <w:tblInd w:w="0" w:type="dxa"/>
        <w:tblLook w:val="04A0" w:firstRow="1" w:lastRow="0" w:firstColumn="1" w:lastColumn="0" w:noHBand="0" w:noVBand="1"/>
      </w:tblPr>
      <w:tblGrid>
        <w:gridCol w:w="3005"/>
        <w:gridCol w:w="3005"/>
        <w:gridCol w:w="3006"/>
      </w:tblGrid>
      <w:tr w:rsidR="00631081" w:rsidRPr="00FD34B6" w14:paraId="05687099" w14:textId="77777777" w:rsidTr="007C603E">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shd w:val="clear" w:color="auto" w:fill="CC99FF"/>
          </w:tcPr>
          <w:p w14:paraId="44877CC4" w14:textId="77777777" w:rsidR="00631081" w:rsidRPr="00FD34B6" w:rsidRDefault="00631081" w:rsidP="007C603E">
            <w:pPr>
              <w:jc w:val="both"/>
              <w:rPr>
                <w:rFonts w:ascii="Arial" w:hAnsi="Arial" w:cs="Arial"/>
                <w:sz w:val="24"/>
                <w:szCs w:val="24"/>
              </w:rPr>
            </w:pPr>
            <w:r w:rsidRPr="00FD34B6">
              <w:rPr>
                <w:rFonts w:ascii="Arial" w:hAnsi="Arial" w:cs="Arial"/>
                <w:sz w:val="24"/>
                <w:szCs w:val="24"/>
              </w:rPr>
              <w:lastRenderedPageBreak/>
              <w:t>CATEGORY</w:t>
            </w:r>
          </w:p>
        </w:tc>
        <w:tc>
          <w:tcPr>
            <w:tcW w:w="3005" w:type="dxa"/>
            <w:shd w:val="clear" w:color="auto" w:fill="CC99FF"/>
            <w:hideMark/>
          </w:tcPr>
          <w:p w14:paraId="1CCA5202" w14:textId="2F62135B" w:rsidR="00631081" w:rsidRPr="00FD34B6" w:rsidRDefault="00631081" w:rsidP="007C603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2022: </w:t>
            </w:r>
            <w:r w:rsidRPr="00FD34B6">
              <w:rPr>
                <w:rFonts w:ascii="Arial" w:hAnsi="Arial" w:cs="Arial"/>
                <w:sz w:val="24"/>
                <w:szCs w:val="24"/>
              </w:rPr>
              <w:t>WHITE</w:t>
            </w:r>
            <w:r>
              <w:rPr>
                <w:rFonts w:ascii="Arial" w:hAnsi="Arial" w:cs="Arial"/>
                <w:sz w:val="24"/>
                <w:szCs w:val="24"/>
              </w:rPr>
              <w:t xml:space="preserve"> ETHNIC GROUPS</w:t>
            </w:r>
          </w:p>
        </w:tc>
        <w:tc>
          <w:tcPr>
            <w:tcW w:w="3006" w:type="dxa"/>
            <w:shd w:val="clear" w:color="auto" w:fill="CC99FF"/>
            <w:hideMark/>
          </w:tcPr>
          <w:p w14:paraId="33BD6B1E" w14:textId="77777777" w:rsidR="00631081" w:rsidRDefault="00631081" w:rsidP="007C603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2022:</w:t>
            </w:r>
          </w:p>
          <w:p w14:paraId="18B8D24C" w14:textId="00CF8211" w:rsidR="00631081" w:rsidRPr="00FD34B6" w:rsidRDefault="00631081" w:rsidP="007C603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GLOBAL MAJORITY ETHNIC GROUPS</w:t>
            </w:r>
          </w:p>
        </w:tc>
      </w:tr>
      <w:tr w:rsidR="00631081" w:rsidRPr="00FD34B6" w14:paraId="2369910B" w14:textId="77777777" w:rsidTr="007C603E">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hideMark/>
          </w:tcPr>
          <w:p w14:paraId="12B45FE6" w14:textId="77777777" w:rsidR="00631081" w:rsidRPr="00FD34B6" w:rsidRDefault="00631081" w:rsidP="007C603E">
            <w:pPr>
              <w:jc w:val="both"/>
              <w:rPr>
                <w:rFonts w:ascii="Arial" w:hAnsi="Arial" w:cs="Arial"/>
                <w:b w:val="0"/>
                <w:sz w:val="24"/>
                <w:szCs w:val="24"/>
              </w:rPr>
            </w:pPr>
            <w:r w:rsidRPr="00FD34B6">
              <w:rPr>
                <w:rFonts w:ascii="Arial" w:hAnsi="Arial" w:cs="Arial"/>
                <w:b w:val="0"/>
                <w:sz w:val="24"/>
                <w:szCs w:val="24"/>
              </w:rPr>
              <w:t>Who received ‘one-off payments?</w:t>
            </w:r>
          </w:p>
        </w:tc>
        <w:tc>
          <w:tcPr>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CCFA484" w14:textId="6BA01B6E" w:rsidR="00631081" w:rsidRPr="00FD34B6" w:rsidRDefault="00292FE6" w:rsidP="007C60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1.7%</w:t>
            </w:r>
          </w:p>
        </w:tc>
        <w:tc>
          <w:tcPr>
            <w:tcW w:w="300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34E72B01" w14:textId="065D6BBD" w:rsidR="00631081" w:rsidRPr="00FD34B6" w:rsidRDefault="00292FE6" w:rsidP="007C603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3.8%</w:t>
            </w:r>
          </w:p>
        </w:tc>
      </w:tr>
      <w:tr w:rsidR="00631081" w:rsidRPr="00FD34B6" w14:paraId="045E336B" w14:textId="77777777" w:rsidTr="007C603E">
        <w:trPr>
          <w:trHeight w:val="119"/>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23EE1802" w14:textId="77777777" w:rsidR="00631081" w:rsidRPr="00FD34B6" w:rsidRDefault="00631081" w:rsidP="007C603E">
            <w:pPr>
              <w:jc w:val="both"/>
              <w:rPr>
                <w:rFonts w:ascii="Arial" w:hAnsi="Arial" w:cs="Arial"/>
                <w:b w:val="0"/>
                <w:sz w:val="24"/>
                <w:szCs w:val="24"/>
              </w:rPr>
            </w:pPr>
          </w:p>
        </w:tc>
        <w:tc>
          <w:tcPr>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hideMark/>
          </w:tcPr>
          <w:p w14:paraId="001BC35F" w14:textId="26142AE7" w:rsidR="00631081" w:rsidRPr="00FD34B6" w:rsidRDefault="00631081" w:rsidP="007C603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34B6">
              <w:rPr>
                <w:rFonts w:ascii="Arial" w:hAnsi="Arial" w:cs="Arial"/>
                <w:sz w:val="24"/>
                <w:szCs w:val="24"/>
              </w:rPr>
              <w:t xml:space="preserve">(of </w:t>
            </w:r>
            <w:r>
              <w:rPr>
                <w:rFonts w:ascii="Arial" w:hAnsi="Arial" w:cs="Arial"/>
                <w:sz w:val="24"/>
                <w:szCs w:val="24"/>
              </w:rPr>
              <w:t>W</w:t>
            </w:r>
            <w:r w:rsidRPr="00FD34B6">
              <w:rPr>
                <w:rFonts w:ascii="Arial" w:hAnsi="Arial" w:cs="Arial"/>
                <w:sz w:val="24"/>
                <w:szCs w:val="24"/>
              </w:rPr>
              <w:t>hite</w:t>
            </w:r>
            <w:r>
              <w:rPr>
                <w:rFonts w:ascii="Arial" w:hAnsi="Arial" w:cs="Arial"/>
                <w:sz w:val="24"/>
                <w:szCs w:val="24"/>
              </w:rPr>
              <w:t xml:space="preserve"> ethnic</w:t>
            </w:r>
            <w:r w:rsidRPr="00FD34B6">
              <w:rPr>
                <w:rFonts w:ascii="Arial" w:hAnsi="Arial" w:cs="Arial"/>
                <w:sz w:val="24"/>
                <w:szCs w:val="24"/>
              </w:rPr>
              <w:t xml:space="preserve"> groups)</w:t>
            </w:r>
          </w:p>
        </w:tc>
        <w:tc>
          <w:tcPr>
            <w:tcW w:w="300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hideMark/>
          </w:tcPr>
          <w:p w14:paraId="4422C14B" w14:textId="304AE783" w:rsidR="00631081" w:rsidRPr="00FD34B6" w:rsidRDefault="00631081" w:rsidP="007C603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34B6">
              <w:rPr>
                <w:rFonts w:ascii="Arial" w:hAnsi="Arial" w:cs="Arial"/>
                <w:sz w:val="24"/>
                <w:szCs w:val="24"/>
              </w:rPr>
              <w:t xml:space="preserve">(of </w:t>
            </w:r>
            <w:r>
              <w:rPr>
                <w:rFonts w:ascii="Arial" w:hAnsi="Arial" w:cs="Arial"/>
                <w:sz w:val="24"/>
                <w:szCs w:val="24"/>
              </w:rPr>
              <w:t xml:space="preserve">Global Majority ethnic </w:t>
            </w:r>
            <w:r w:rsidRPr="00FD34B6">
              <w:rPr>
                <w:rFonts w:ascii="Arial" w:hAnsi="Arial" w:cs="Arial"/>
                <w:sz w:val="24"/>
                <w:szCs w:val="24"/>
              </w:rPr>
              <w:t>groups)</w:t>
            </w:r>
          </w:p>
        </w:tc>
      </w:tr>
    </w:tbl>
    <w:p w14:paraId="0406A8B6" w14:textId="77777777" w:rsidR="00631081" w:rsidRPr="00FD34B6" w:rsidRDefault="00631081" w:rsidP="00FD34B6">
      <w:pPr>
        <w:jc w:val="both"/>
        <w:rPr>
          <w:rFonts w:ascii="Arial" w:hAnsi="Arial" w:cs="Arial"/>
          <w:b/>
          <w:bCs/>
          <w:color w:val="FFFFFF" w:themeColor="background1"/>
          <w:sz w:val="24"/>
          <w:szCs w:val="24"/>
        </w:rPr>
      </w:pPr>
    </w:p>
    <w:tbl>
      <w:tblPr>
        <w:tblStyle w:val="ListTable4-Accent5"/>
        <w:tblW w:w="0" w:type="auto"/>
        <w:tblInd w:w="0" w:type="dxa"/>
        <w:tblLook w:val="04A0" w:firstRow="1" w:lastRow="0" w:firstColumn="1" w:lastColumn="0" w:noHBand="0" w:noVBand="1"/>
      </w:tblPr>
      <w:tblGrid>
        <w:gridCol w:w="3005"/>
        <w:gridCol w:w="3005"/>
        <w:gridCol w:w="3006"/>
      </w:tblGrid>
      <w:tr w:rsidR="00FD34B6" w:rsidRPr="00FD34B6" w14:paraId="5E001F56" w14:textId="77777777" w:rsidTr="003129E6">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shd w:val="clear" w:color="auto" w:fill="CC99FF"/>
          </w:tcPr>
          <w:p w14:paraId="4B0E0A1E" w14:textId="77777777" w:rsidR="00FD34B6" w:rsidRPr="00FD34B6" w:rsidRDefault="00FD34B6" w:rsidP="003129E6">
            <w:pPr>
              <w:jc w:val="both"/>
              <w:rPr>
                <w:rFonts w:ascii="Arial" w:hAnsi="Arial" w:cs="Arial"/>
                <w:sz w:val="24"/>
                <w:szCs w:val="24"/>
              </w:rPr>
            </w:pPr>
            <w:r w:rsidRPr="00FD34B6">
              <w:rPr>
                <w:rFonts w:ascii="Arial" w:hAnsi="Arial" w:cs="Arial"/>
                <w:sz w:val="24"/>
                <w:szCs w:val="24"/>
              </w:rPr>
              <w:t>CATEGORY</w:t>
            </w:r>
          </w:p>
        </w:tc>
        <w:tc>
          <w:tcPr>
            <w:tcW w:w="3005" w:type="dxa"/>
            <w:shd w:val="clear" w:color="auto" w:fill="CC99FF"/>
            <w:hideMark/>
          </w:tcPr>
          <w:p w14:paraId="74A70D3E" w14:textId="19F31A78" w:rsidR="00FD34B6" w:rsidRPr="00FD34B6" w:rsidRDefault="00631081" w:rsidP="003129E6">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2021: </w:t>
            </w:r>
            <w:r w:rsidR="00FD34B6" w:rsidRPr="00FD34B6">
              <w:rPr>
                <w:rFonts w:ascii="Arial" w:hAnsi="Arial" w:cs="Arial"/>
                <w:sz w:val="24"/>
                <w:szCs w:val="24"/>
              </w:rPr>
              <w:t>WHITE</w:t>
            </w:r>
            <w:r>
              <w:rPr>
                <w:rFonts w:ascii="Arial" w:hAnsi="Arial" w:cs="Arial"/>
                <w:sz w:val="24"/>
                <w:szCs w:val="24"/>
              </w:rPr>
              <w:t xml:space="preserve"> ETHNIC GROUPS</w:t>
            </w:r>
          </w:p>
        </w:tc>
        <w:tc>
          <w:tcPr>
            <w:tcW w:w="3006" w:type="dxa"/>
            <w:shd w:val="clear" w:color="auto" w:fill="CC99FF"/>
            <w:hideMark/>
          </w:tcPr>
          <w:p w14:paraId="42DBE5BD" w14:textId="77777777" w:rsidR="00631081" w:rsidRDefault="00631081" w:rsidP="003129E6">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2021:</w:t>
            </w:r>
          </w:p>
          <w:p w14:paraId="47B3F663" w14:textId="1E4B1E73" w:rsidR="00FD34B6" w:rsidRPr="00FD34B6" w:rsidRDefault="00631081" w:rsidP="003129E6">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GLOBAL MAJORITY ETHNIC </w:t>
            </w:r>
            <w:r w:rsidR="007A51FD">
              <w:rPr>
                <w:rFonts w:ascii="Arial" w:hAnsi="Arial" w:cs="Arial"/>
                <w:sz w:val="24"/>
                <w:szCs w:val="24"/>
              </w:rPr>
              <w:t>GROUPS</w:t>
            </w:r>
          </w:p>
        </w:tc>
      </w:tr>
      <w:tr w:rsidR="00FD34B6" w:rsidRPr="00FD34B6" w14:paraId="63B25238" w14:textId="77777777" w:rsidTr="003129E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hideMark/>
          </w:tcPr>
          <w:p w14:paraId="45BF0B3F" w14:textId="77777777" w:rsidR="00FD34B6" w:rsidRPr="00FD34B6" w:rsidRDefault="00FD34B6" w:rsidP="003129E6">
            <w:pPr>
              <w:jc w:val="both"/>
              <w:rPr>
                <w:rFonts w:ascii="Arial" w:hAnsi="Arial" w:cs="Arial"/>
                <w:b w:val="0"/>
                <w:sz w:val="24"/>
                <w:szCs w:val="24"/>
              </w:rPr>
            </w:pPr>
            <w:r w:rsidRPr="00FD34B6">
              <w:rPr>
                <w:rFonts w:ascii="Arial" w:hAnsi="Arial" w:cs="Arial"/>
                <w:b w:val="0"/>
                <w:sz w:val="24"/>
                <w:szCs w:val="24"/>
              </w:rPr>
              <w:t>Who received ‘one-off payments?</w:t>
            </w:r>
          </w:p>
        </w:tc>
        <w:tc>
          <w:tcPr>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4D1F4408" w14:textId="77777777" w:rsidR="00FD34B6" w:rsidRPr="00FD34B6" w:rsidRDefault="00FD34B6" w:rsidP="003129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D34B6">
              <w:rPr>
                <w:rFonts w:ascii="Arial" w:hAnsi="Arial" w:cs="Arial"/>
                <w:sz w:val="24"/>
                <w:szCs w:val="24"/>
              </w:rPr>
              <w:t>3.1%</w:t>
            </w:r>
          </w:p>
        </w:tc>
        <w:tc>
          <w:tcPr>
            <w:tcW w:w="300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4381C012" w14:textId="77777777" w:rsidR="00FD34B6" w:rsidRPr="00FD34B6" w:rsidRDefault="00FD34B6" w:rsidP="003129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D34B6">
              <w:rPr>
                <w:rFonts w:ascii="Arial" w:hAnsi="Arial" w:cs="Arial"/>
                <w:sz w:val="24"/>
                <w:szCs w:val="24"/>
              </w:rPr>
              <w:t>5.4%</w:t>
            </w:r>
          </w:p>
        </w:tc>
      </w:tr>
      <w:tr w:rsidR="00FD34B6" w:rsidRPr="00FD34B6" w14:paraId="1B414FAC" w14:textId="77777777" w:rsidTr="003129E6">
        <w:trPr>
          <w:trHeight w:val="119"/>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tcPr>
          <w:p w14:paraId="4B092CD3" w14:textId="77777777" w:rsidR="00FD34B6" w:rsidRPr="00FD34B6" w:rsidRDefault="00FD34B6" w:rsidP="003129E6">
            <w:pPr>
              <w:jc w:val="both"/>
              <w:rPr>
                <w:rFonts w:ascii="Arial" w:hAnsi="Arial" w:cs="Arial"/>
                <w:b w:val="0"/>
                <w:sz w:val="24"/>
                <w:szCs w:val="24"/>
              </w:rPr>
            </w:pPr>
          </w:p>
        </w:tc>
        <w:tc>
          <w:tcPr>
            <w:tcW w:w="300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hideMark/>
          </w:tcPr>
          <w:p w14:paraId="3A096582" w14:textId="27D6C524" w:rsidR="00FD34B6" w:rsidRPr="00FD34B6" w:rsidRDefault="00FD34B6" w:rsidP="003129E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34B6">
              <w:rPr>
                <w:rFonts w:ascii="Arial" w:hAnsi="Arial" w:cs="Arial"/>
                <w:sz w:val="24"/>
                <w:szCs w:val="24"/>
              </w:rPr>
              <w:t xml:space="preserve">(of </w:t>
            </w:r>
            <w:r w:rsidR="00631081">
              <w:rPr>
                <w:rFonts w:ascii="Arial" w:hAnsi="Arial" w:cs="Arial"/>
                <w:sz w:val="24"/>
                <w:szCs w:val="24"/>
              </w:rPr>
              <w:t>W</w:t>
            </w:r>
            <w:r w:rsidRPr="00FD34B6">
              <w:rPr>
                <w:rFonts w:ascii="Arial" w:hAnsi="Arial" w:cs="Arial"/>
                <w:sz w:val="24"/>
                <w:szCs w:val="24"/>
              </w:rPr>
              <w:t xml:space="preserve">hite </w:t>
            </w:r>
            <w:r w:rsidR="00631081">
              <w:rPr>
                <w:rFonts w:ascii="Arial" w:hAnsi="Arial" w:cs="Arial"/>
                <w:sz w:val="24"/>
                <w:szCs w:val="24"/>
              </w:rPr>
              <w:t xml:space="preserve">ethnic </w:t>
            </w:r>
            <w:r w:rsidRPr="00FD34B6">
              <w:rPr>
                <w:rFonts w:ascii="Arial" w:hAnsi="Arial" w:cs="Arial"/>
                <w:sz w:val="24"/>
                <w:szCs w:val="24"/>
              </w:rPr>
              <w:t>groups)</w:t>
            </w:r>
          </w:p>
        </w:tc>
        <w:tc>
          <w:tcPr>
            <w:tcW w:w="300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auto"/>
            <w:hideMark/>
          </w:tcPr>
          <w:p w14:paraId="1587F150" w14:textId="27CA6CC6" w:rsidR="00FD34B6" w:rsidRPr="00FD34B6" w:rsidRDefault="00FD34B6" w:rsidP="007A51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34B6">
              <w:rPr>
                <w:rFonts w:ascii="Arial" w:hAnsi="Arial" w:cs="Arial"/>
                <w:sz w:val="24"/>
                <w:szCs w:val="24"/>
              </w:rPr>
              <w:t xml:space="preserve">(of </w:t>
            </w:r>
            <w:r w:rsidR="00631081">
              <w:rPr>
                <w:rFonts w:ascii="Arial" w:hAnsi="Arial" w:cs="Arial"/>
                <w:sz w:val="24"/>
                <w:szCs w:val="24"/>
              </w:rPr>
              <w:t>Global Majority</w:t>
            </w:r>
            <w:r w:rsidRPr="00FD34B6">
              <w:rPr>
                <w:rFonts w:ascii="Arial" w:hAnsi="Arial" w:cs="Arial"/>
                <w:sz w:val="24"/>
                <w:szCs w:val="24"/>
              </w:rPr>
              <w:t xml:space="preserve"> ethnic groups)</w:t>
            </w:r>
          </w:p>
        </w:tc>
      </w:tr>
    </w:tbl>
    <w:p w14:paraId="339A4982" w14:textId="77777777" w:rsidR="00FD34B6" w:rsidRPr="00FD34B6" w:rsidRDefault="00FD34B6" w:rsidP="00FD34B6">
      <w:pPr>
        <w:jc w:val="both"/>
        <w:rPr>
          <w:rFonts w:ascii="Arial" w:hAnsi="Arial" w:cs="Arial"/>
          <w:b/>
          <w:sz w:val="24"/>
          <w:szCs w:val="24"/>
        </w:rPr>
      </w:pPr>
    </w:p>
    <w:p w14:paraId="4102D9C4" w14:textId="77777777" w:rsidR="00FD34B6" w:rsidRPr="00FD34B6" w:rsidRDefault="00FD34B6" w:rsidP="00FD34B6">
      <w:pPr>
        <w:jc w:val="both"/>
        <w:rPr>
          <w:rFonts w:ascii="Arial" w:hAnsi="Arial" w:cs="Arial"/>
          <w:b/>
          <w:sz w:val="24"/>
          <w:szCs w:val="24"/>
        </w:rPr>
      </w:pPr>
    </w:p>
    <w:p w14:paraId="6CAE615E" w14:textId="77777777" w:rsidR="00FD34B6" w:rsidRPr="00FD34B6" w:rsidRDefault="00FD34B6" w:rsidP="00FD34B6">
      <w:pPr>
        <w:jc w:val="both"/>
        <w:rPr>
          <w:rFonts w:ascii="Arial" w:hAnsi="Arial" w:cs="Arial"/>
          <w:b/>
          <w:sz w:val="24"/>
          <w:szCs w:val="24"/>
        </w:rPr>
      </w:pPr>
    </w:p>
    <w:p w14:paraId="7DD37580" w14:textId="344FADE8" w:rsidR="00D60E99" w:rsidRDefault="00D60E99" w:rsidP="00FD34B6">
      <w:pPr>
        <w:jc w:val="both"/>
        <w:rPr>
          <w:rFonts w:ascii="Arial" w:hAnsi="Arial" w:cs="Arial"/>
          <w:sz w:val="24"/>
          <w:szCs w:val="24"/>
        </w:rPr>
      </w:pPr>
    </w:p>
    <w:p w14:paraId="7BD4B106" w14:textId="77777777" w:rsidR="00D60E99" w:rsidRPr="001A144A" w:rsidRDefault="00D60E99" w:rsidP="00D60E99">
      <w:pPr>
        <w:pStyle w:val="Heading1"/>
        <w:rPr>
          <w:rFonts w:ascii="Arial" w:eastAsia="Times New Roman" w:hAnsi="Arial" w:cs="Arial"/>
          <w:b/>
          <w:color w:val="701471"/>
          <w:sz w:val="28"/>
          <w:szCs w:val="28"/>
        </w:rPr>
      </w:pPr>
      <w:bookmarkStart w:id="48" w:name="_Appendix_2:_Ethnic"/>
      <w:bookmarkStart w:id="49" w:name="_Toc119496104"/>
      <w:bookmarkStart w:id="50" w:name="_Toc131149995"/>
      <w:bookmarkStart w:id="51" w:name="Appendix2"/>
      <w:bookmarkEnd w:id="48"/>
      <w:r w:rsidRPr="001A144A">
        <w:rPr>
          <w:rFonts w:ascii="Arial" w:eastAsia="Times New Roman" w:hAnsi="Arial" w:cs="Arial"/>
          <w:b/>
          <w:color w:val="701471"/>
          <w:sz w:val="28"/>
          <w:szCs w:val="28"/>
        </w:rPr>
        <w:t>Appendix 2: Ethnic Groups</w:t>
      </w:r>
      <w:bookmarkEnd w:id="49"/>
      <w:bookmarkEnd w:id="50"/>
    </w:p>
    <w:bookmarkEnd w:id="51"/>
    <w:p w14:paraId="2998334F" w14:textId="77777777" w:rsidR="00D60E99" w:rsidRPr="001A144A" w:rsidRDefault="00D60E99" w:rsidP="00D60E99">
      <w:pPr>
        <w:jc w:val="both"/>
      </w:pPr>
    </w:p>
    <w:p w14:paraId="4EF5288D" w14:textId="77777777" w:rsidR="00D60E99" w:rsidRPr="00D60E99" w:rsidRDefault="00D60E99" w:rsidP="00D60E99">
      <w:pPr>
        <w:jc w:val="both"/>
        <w:rPr>
          <w:rFonts w:ascii="Arial" w:hAnsi="Arial" w:cs="Arial"/>
          <w:sz w:val="24"/>
          <w:szCs w:val="24"/>
        </w:rPr>
      </w:pPr>
      <w:r w:rsidRPr="00D60E99">
        <w:rPr>
          <w:rFonts w:ascii="Arial" w:hAnsi="Arial" w:cs="Arial"/>
          <w:sz w:val="24"/>
          <w:szCs w:val="24"/>
        </w:rPr>
        <w:t>(As defined by 2011 census and the Office of National Statistics)</w:t>
      </w:r>
    </w:p>
    <w:p w14:paraId="2E2194AC" w14:textId="77777777" w:rsidR="00D60E99" w:rsidRPr="00D60E99" w:rsidRDefault="00D60E99" w:rsidP="00D60E99">
      <w:pPr>
        <w:spacing w:before="100" w:beforeAutospacing="1" w:after="100" w:afterAutospacing="1"/>
        <w:rPr>
          <w:rFonts w:ascii="Arial" w:eastAsia="Times New Roman" w:hAnsi="Arial" w:cs="Arial"/>
          <w:sz w:val="24"/>
          <w:szCs w:val="24"/>
          <w:lang w:val="en"/>
        </w:rPr>
      </w:pPr>
      <w:r w:rsidRPr="00D60E99">
        <w:rPr>
          <w:rFonts w:ascii="Arial" w:eastAsia="Times New Roman" w:hAnsi="Arial" w:cs="Arial"/>
          <w:b/>
          <w:bCs/>
          <w:sz w:val="24"/>
          <w:szCs w:val="24"/>
          <w:lang w:val="en"/>
        </w:rPr>
        <w:t>White</w:t>
      </w:r>
    </w:p>
    <w:p w14:paraId="59515017" w14:textId="04615964" w:rsidR="00D60E99" w:rsidRPr="00D60E99" w:rsidRDefault="00D60E99" w:rsidP="00D60E99">
      <w:pPr>
        <w:spacing w:before="100" w:beforeAutospacing="1" w:after="100" w:afterAutospacing="1"/>
        <w:rPr>
          <w:rFonts w:ascii="Arial" w:eastAsia="Times New Roman" w:hAnsi="Arial" w:cs="Arial"/>
          <w:sz w:val="24"/>
          <w:szCs w:val="24"/>
          <w:lang w:val="en"/>
        </w:rPr>
      </w:pPr>
      <w:r w:rsidRPr="00D60E99">
        <w:rPr>
          <w:rFonts w:ascii="Arial" w:eastAsia="Times New Roman" w:hAnsi="Arial" w:cs="Arial"/>
          <w:sz w:val="24"/>
          <w:szCs w:val="24"/>
          <w:lang w:val="en"/>
        </w:rPr>
        <w:t>1.</w:t>
      </w:r>
      <w:r w:rsidRPr="00D60E99">
        <w:rPr>
          <w:rFonts w:ascii="Arial" w:eastAsia="Times New Roman" w:hAnsi="Arial" w:cs="Arial"/>
          <w:sz w:val="24"/>
          <w:szCs w:val="24"/>
          <w:lang w:val="en"/>
        </w:rPr>
        <w:tab/>
        <w:t>English/Welsh/Scottish/Northern Irish/British</w:t>
      </w:r>
      <w:r w:rsidRPr="00D60E99">
        <w:rPr>
          <w:rFonts w:ascii="Arial" w:eastAsia="Times New Roman" w:hAnsi="Arial" w:cs="Arial"/>
          <w:sz w:val="24"/>
          <w:szCs w:val="24"/>
          <w:lang w:val="en"/>
        </w:rPr>
        <w:br/>
        <w:t>2.</w:t>
      </w:r>
      <w:r w:rsidRPr="00D60E99">
        <w:rPr>
          <w:rFonts w:ascii="Arial" w:eastAsia="Times New Roman" w:hAnsi="Arial" w:cs="Arial"/>
          <w:sz w:val="24"/>
          <w:szCs w:val="24"/>
          <w:lang w:val="en"/>
        </w:rPr>
        <w:tab/>
        <w:t>Irish</w:t>
      </w:r>
      <w:r w:rsidRPr="00D60E99">
        <w:rPr>
          <w:rFonts w:ascii="Arial" w:eastAsia="Times New Roman" w:hAnsi="Arial" w:cs="Arial"/>
          <w:sz w:val="24"/>
          <w:szCs w:val="24"/>
          <w:lang w:val="en"/>
        </w:rPr>
        <w:br/>
        <w:t xml:space="preserve">3. </w:t>
      </w:r>
      <w:r w:rsidRPr="00D60E99">
        <w:rPr>
          <w:rFonts w:ascii="Arial" w:eastAsia="Times New Roman" w:hAnsi="Arial" w:cs="Arial"/>
          <w:sz w:val="24"/>
          <w:szCs w:val="24"/>
          <w:lang w:val="en"/>
        </w:rPr>
        <w:tab/>
        <w:t xml:space="preserve">Gypsy or Irish </w:t>
      </w:r>
      <w:proofErr w:type="spellStart"/>
      <w:r w:rsidRPr="00D60E99">
        <w:rPr>
          <w:rFonts w:ascii="Arial" w:eastAsia="Times New Roman" w:hAnsi="Arial" w:cs="Arial"/>
          <w:sz w:val="24"/>
          <w:szCs w:val="24"/>
          <w:lang w:val="en"/>
        </w:rPr>
        <w:t>Traveller</w:t>
      </w:r>
      <w:proofErr w:type="spellEnd"/>
      <w:r w:rsidRPr="00D60E99">
        <w:rPr>
          <w:rFonts w:ascii="Arial" w:eastAsia="Times New Roman" w:hAnsi="Arial" w:cs="Arial"/>
          <w:sz w:val="24"/>
          <w:szCs w:val="24"/>
          <w:lang w:val="en"/>
        </w:rPr>
        <w:br/>
        <w:t xml:space="preserve">4. </w:t>
      </w:r>
      <w:r w:rsidRPr="00D60E99">
        <w:rPr>
          <w:rFonts w:ascii="Arial" w:eastAsia="Times New Roman" w:hAnsi="Arial" w:cs="Arial"/>
          <w:sz w:val="24"/>
          <w:szCs w:val="24"/>
          <w:lang w:val="en"/>
        </w:rPr>
        <w:tab/>
        <w:t xml:space="preserve">Any other White background, please </w:t>
      </w:r>
      <w:r w:rsidR="00D762A2" w:rsidRPr="00D60E99">
        <w:rPr>
          <w:rFonts w:ascii="Arial" w:eastAsia="Times New Roman" w:hAnsi="Arial" w:cs="Arial"/>
          <w:sz w:val="24"/>
          <w:szCs w:val="24"/>
          <w:lang w:val="en"/>
        </w:rPr>
        <w:t>describe.</w:t>
      </w:r>
    </w:p>
    <w:p w14:paraId="1F7A78BF" w14:textId="77777777" w:rsidR="00D60E99" w:rsidRPr="00D60E99" w:rsidRDefault="00D60E99" w:rsidP="00D60E99">
      <w:pPr>
        <w:spacing w:before="100" w:beforeAutospacing="1" w:after="100" w:afterAutospacing="1"/>
        <w:rPr>
          <w:rFonts w:ascii="Arial" w:eastAsia="Times New Roman" w:hAnsi="Arial" w:cs="Arial"/>
          <w:sz w:val="24"/>
          <w:szCs w:val="24"/>
          <w:lang w:val="en"/>
        </w:rPr>
      </w:pPr>
      <w:r w:rsidRPr="00D60E99">
        <w:rPr>
          <w:rFonts w:ascii="Arial" w:eastAsia="Times New Roman" w:hAnsi="Arial" w:cs="Arial"/>
          <w:b/>
          <w:bCs/>
          <w:sz w:val="24"/>
          <w:szCs w:val="24"/>
          <w:lang w:val="en"/>
        </w:rPr>
        <w:t>Mixed/Multiple ethnic groups</w:t>
      </w:r>
    </w:p>
    <w:p w14:paraId="3876EA90" w14:textId="51FEC5AE" w:rsidR="00D60E99" w:rsidRPr="00D60E99" w:rsidRDefault="00D60E99" w:rsidP="00D60E99">
      <w:pPr>
        <w:spacing w:before="100" w:beforeAutospacing="1" w:after="100" w:afterAutospacing="1"/>
        <w:rPr>
          <w:rFonts w:ascii="Arial" w:eastAsia="Times New Roman" w:hAnsi="Arial" w:cs="Arial"/>
          <w:sz w:val="24"/>
          <w:szCs w:val="24"/>
          <w:lang w:val="en"/>
        </w:rPr>
      </w:pPr>
      <w:r w:rsidRPr="00D60E99">
        <w:rPr>
          <w:rFonts w:ascii="Arial" w:eastAsia="Times New Roman" w:hAnsi="Arial" w:cs="Arial"/>
          <w:sz w:val="24"/>
          <w:szCs w:val="24"/>
          <w:lang w:val="en"/>
        </w:rPr>
        <w:t>5. White and Black Caribbean</w:t>
      </w:r>
      <w:r w:rsidRPr="00D60E99">
        <w:rPr>
          <w:rFonts w:ascii="Arial" w:eastAsia="Times New Roman" w:hAnsi="Arial" w:cs="Arial"/>
          <w:sz w:val="24"/>
          <w:szCs w:val="24"/>
          <w:lang w:val="en"/>
        </w:rPr>
        <w:br/>
        <w:t>6. White and Black African</w:t>
      </w:r>
      <w:r w:rsidRPr="00D60E99">
        <w:rPr>
          <w:rFonts w:ascii="Arial" w:eastAsia="Times New Roman" w:hAnsi="Arial" w:cs="Arial"/>
          <w:sz w:val="24"/>
          <w:szCs w:val="24"/>
          <w:lang w:val="en"/>
        </w:rPr>
        <w:br/>
        <w:t>7. White and Asian</w:t>
      </w:r>
      <w:r w:rsidRPr="00D60E99">
        <w:rPr>
          <w:rFonts w:ascii="Arial" w:eastAsia="Times New Roman" w:hAnsi="Arial" w:cs="Arial"/>
          <w:sz w:val="24"/>
          <w:szCs w:val="24"/>
          <w:lang w:val="en"/>
        </w:rPr>
        <w:br/>
        <w:t xml:space="preserve">8. Any other Mixed/Multiple ethnic background, please </w:t>
      </w:r>
      <w:r w:rsidR="00D762A2" w:rsidRPr="00D60E99">
        <w:rPr>
          <w:rFonts w:ascii="Arial" w:eastAsia="Times New Roman" w:hAnsi="Arial" w:cs="Arial"/>
          <w:sz w:val="24"/>
          <w:szCs w:val="24"/>
          <w:lang w:val="en"/>
        </w:rPr>
        <w:t>describe.</w:t>
      </w:r>
    </w:p>
    <w:p w14:paraId="45117279" w14:textId="77777777" w:rsidR="00D60E99" w:rsidRPr="00D60E99" w:rsidRDefault="00D60E99" w:rsidP="00D60E99">
      <w:pPr>
        <w:spacing w:before="100" w:beforeAutospacing="1" w:after="100" w:afterAutospacing="1"/>
        <w:rPr>
          <w:rFonts w:ascii="Arial" w:eastAsia="Times New Roman" w:hAnsi="Arial" w:cs="Arial"/>
          <w:sz w:val="24"/>
          <w:szCs w:val="24"/>
          <w:lang w:val="en"/>
        </w:rPr>
      </w:pPr>
      <w:r w:rsidRPr="00D60E99">
        <w:rPr>
          <w:rFonts w:ascii="Arial" w:eastAsia="Times New Roman" w:hAnsi="Arial" w:cs="Arial"/>
          <w:b/>
          <w:bCs/>
          <w:sz w:val="24"/>
          <w:szCs w:val="24"/>
          <w:lang w:val="en"/>
        </w:rPr>
        <w:t>Asian/Asian British</w:t>
      </w:r>
    </w:p>
    <w:p w14:paraId="496175D5" w14:textId="21E0D25D" w:rsidR="00D60E99" w:rsidRPr="00D60E99" w:rsidRDefault="00D60E99" w:rsidP="00D60E99">
      <w:pPr>
        <w:spacing w:before="100" w:beforeAutospacing="1" w:after="100" w:afterAutospacing="1"/>
        <w:rPr>
          <w:rFonts w:ascii="Arial" w:eastAsia="Times New Roman" w:hAnsi="Arial" w:cs="Arial"/>
          <w:sz w:val="24"/>
          <w:szCs w:val="24"/>
          <w:lang w:val="en"/>
        </w:rPr>
      </w:pPr>
      <w:r w:rsidRPr="00D60E99">
        <w:rPr>
          <w:rFonts w:ascii="Arial" w:eastAsia="Times New Roman" w:hAnsi="Arial" w:cs="Arial"/>
          <w:sz w:val="24"/>
          <w:szCs w:val="24"/>
          <w:lang w:val="en"/>
        </w:rPr>
        <w:t>9. Indian</w:t>
      </w:r>
      <w:r w:rsidRPr="00D60E99">
        <w:rPr>
          <w:rFonts w:ascii="Arial" w:eastAsia="Times New Roman" w:hAnsi="Arial" w:cs="Arial"/>
          <w:sz w:val="24"/>
          <w:szCs w:val="24"/>
          <w:lang w:val="en"/>
        </w:rPr>
        <w:br/>
        <w:t>10. Pakistani</w:t>
      </w:r>
      <w:r w:rsidRPr="00D60E99">
        <w:rPr>
          <w:rFonts w:ascii="Arial" w:eastAsia="Times New Roman" w:hAnsi="Arial" w:cs="Arial"/>
          <w:sz w:val="24"/>
          <w:szCs w:val="24"/>
          <w:lang w:val="en"/>
        </w:rPr>
        <w:br/>
        <w:t>11. Bangladeshi</w:t>
      </w:r>
      <w:r w:rsidRPr="00D60E99">
        <w:rPr>
          <w:rFonts w:ascii="Arial" w:eastAsia="Times New Roman" w:hAnsi="Arial" w:cs="Arial"/>
          <w:sz w:val="24"/>
          <w:szCs w:val="24"/>
          <w:lang w:val="en"/>
        </w:rPr>
        <w:br/>
        <w:t>12. Chinese</w:t>
      </w:r>
      <w:r w:rsidRPr="00D60E99">
        <w:rPr>
          <w:rFonts w:ascii="Arial" w:eastAsia="Times New Roman" w:hAnsi="Arial" w:cs="Arial"/>
          <w:sz w:val="24"/>
          <w:szCs w:val="24"/>
          <w:lang w:val="en"/>
        </w:rPr>
        <w:br/>
        <w:t xml:space="preserve">13. Any other Asian background, please </w:t>
      </w:r>
      <w:r w:rsidR="00D762A2" w:rsidRPr="00D60E99">
        <w:rPr>
          <w:rFonts w:ascii="Arial" w:eastAsia="Times New Roman" w:hAnsi="Arial" w:cs="Arial"/>
          <w:sz w:val="24"/>
          <w:szCs w:val="24"/>
          <w:lang w:val="en"/>
        </w:rPr>
        <w:t>describe.</w:t>
      </w:r>
    </w:p>
    <w:p w14:paraId="3AF2391B" w14:textId="77777777" w:rsidR="00D60E99" w:rsidRPr="00D60E99" w:rsidRDefault="00D60E99" w:rsidP="00D60E99">
      <w:pPr>
        <w:spacing w:before="100" w:beforeAutospacing="1" w:after="100" w:afterAutospacing="1"/>
        <w:rPr>
          <w:rFonts w:ascii="Arial" w:eastAsia="Times New Roman" w:hAnsi="Arial" w:cs="Arial"/>
          <w:sz w:val="24"/>
          <w:szCs w:val="24"/>
          <w:lang w:val="en"/>
        </w:rPr>
      </w:pPr>
      <w:r w:rsidRPr="00D60E99">
        <w:rPr>
          <w:rFonts w:ascii="Arial" w:eastAsia="Times New Roman" w:hAnsi="Arial" w:cs="Arial"/>
          <w:b/>
          <w:bCs/>
          <w:sz w:val="24"/>
          <w:szCs w:val="24"/>
          <w:lang w:val="en"/>
        </w:rPr>
        <w:lastRenderedPageBreak/>
        <w:t>Black/ African/Caribbean/Black British</w:t>
      </w:r>
    </w:p>
    <w:p w14:paraId="79859AA5" w14:textId="6F125DC2" w:rsidR="00D60E99" w:rsidRPr="00D60E99" w:rsidRDefault="00D60E99" w:rsidP="00D60E99">
      <w:pPr>
        <w:spacing w:before="100" w:beforeAutospacing="1" w:after="100" w:afterAutospacing="1"/>
        <w:rPr>
          <w:rFonts w:ascii="Arial" w:eastAsia="Times New Roman" w:hAnsi="Arial" w:cs="Arial"/>
          <w:sz w:val="24"/>
          <w:szCs w:val="24"/>
          <w:lang w:val="en"/>
        </w:rPr>
      </w:pPr>
      <w:r w:rsidRPr="00D60E99">
        <w:rPr>
          <w:rFonts w:ascii="Arial" w:eastAsia="Times New Roman" w:hAnsi="Arial" w:cs="Arial"/>
          <w:sz w:val="24"/>
          <w:szCs w:val="24"/>
          <w:lang w:val="en"/>
        </w:rPr>
        <w:t>14. African</w:t>
      </w:r>
      <w:r w:rsidRPr="00D60E99">
        <w:rPr>
          <w:rFonts w:ascii="Arial" w:eastAsia="Times New Roman" w:hAnsi="Arial" w:cs="Arial"/>
          <w:sz w:val="24"/>
          <w:szCs w:val="24"/>
          <w:lang w:val="en"/>
        </w:rPr>
        <w:br/>
        <w:t>15. Caribbean</w:t>
      </w:r>
      <w:r w:rsidRPr="00D60E99">
        <w:rPr>
          <w:rFonts w:ascii="Arial" w:eastAsia="Times New Roman" w:hAnsi="Arial" w:cs="Arial"/>
          <w:sz w:val="24"/>
          <w:szCs w:val="24"/>
          <w:lang w:val="en"/>
        </w:rPr>
        <w:br/>
        <w:t xml:space="preserve">16. Any other Black/African/Caribbean background, please </w:t>
      </w:r>
      <w:r w:rsidR="00D762A2" w:rsidRPr="00D60E99">
        <w:rPr>
          <w:rFonts w:ascii="Arial" w:eastAsia="Times New Roman" w:hAnsi="Arial" w:cs="Arial"/>
          <w:sz w:val="24"/>
          <w:szCs w:val="24"/>
          <w:lang w:val="en"/>
        </w:rPr>
        <w:t>describe.</w:t>
      </w:r>
    </w:p>
    <w:p w14:paraId="158AA3FB" w14:textId="30A37298" w:rsidR="00D60E99" w:rsidRPr="00D60E99" w:rsidRDefault="00D762A2" w:rsidP="00D60E99">
      <w:pPr>
        <w:spacing w:before="100" w:beforeAutospacing="1" w:after="100" w:afterAutospacing="1"/>
        <w:rPr>
          <w:rFonts w:ascii="Arial" w:eastAsia="Times New Roman" w:hAnsi="Arial" w:cs="Arial"/>
          <w:sz w:val="24"/>
          <w:szCs w:val="24"/>
          <w:lang w:val="en"/>
        </w:rPr>
      </w:pPr>
      <w:r w:rsidRPr="00D60E99">
        <w:rPr>
          <w:rFonts w:ascii="Arial" w:eastAsia="Times New Roman" w:hAnsi="Arial" w:cs="Arial"/>
          <w:b/>
          <w:bCs/>
          <w:sz w:val="24"/>
          <w:szCs w:val="24"/>
          <w:lang w:val="en"/>
        </w:rPr>
        <w:t>Another</w:t>
      </w:r>
      <w:r w:rsidR="00D60E99" w:rsidRPr="00D60E99">
        <w:rPr>
          <w:rFonts w:ascii="Arial" w:eastAsia="Times New Roman" w:hAnsi="Arial" w:cs="Arial"/>
          <w:b/>
          <w:bCs/>
          <w:sz w:val="24"/>
          <w:szCs w:val="24"/>
          <w:lang w:val="en"/>
        </w:rPr>
        <w:t xml:space="preserve"> ethnic group</w:t>
      </w:r>
    </w:p>
    <w:p w14:paraId="02C1875D" w14:textId="29E5B76D" w:rsidR="00D60E99" w:rsidRPr="00D60E99" w:rsidRDefault="00D60E99" w:rsidP="00D60E99">
      <w:pPr>
        <w:spacing w:before="100" w:beforeAutospacing="1" w:after="100" w:afterAutospacing="1"/>
        <w:rPr>
          <w:rFonts w:ascii="Arial" w:eastAsia="Times New Roman" w:hAnsi="Arial" w:cs="Arial"/>
          <w:sz w:val="24"/>
          <w:szCs w:val="24"/>
          <w:lang w:val="en"/>
        </w:rPr>
      </w:pPr>
      <w:r w:rsidRPr="00D60E99">
        <w:rPr>
          <w:rFonts w:ascii="Arial" w:eastAsia="Times New Roman" w:hAnsi="Arial" w:cs="Arial"/>
          <w:sz w:val="24"/>
          <w:szCs w:val="24"/>
          <w:lang w:val="en"/>
        </w:rPr>
        <w:t>17. Arab</w:t>
      </w:r>
      <w:r w:rsidRPr="00D60E99">
        <w:rPr>
          <w:rFonts w:ascii="Arial" w:eastAsia="Times New Roman" w:hAnsi="Arial" w:cs="Arial"/>
          <w:sz w:val="24"/>
          <w:szCs w:val="24"/>
          <w:lang w:val="en"/>
        </w:rPr>
        <w:br/>
        <w:t xml:space="preserve">18. Any other ethnic group, please </w:t>
      </w:r>
      <w:r w:rsidR="00D762A2" w:rsidRPr="00D60E99">
        <w:rPr>
          <w:rFonts w:ascii="Arial" w:eastAsia="Times New Roman" w:hAnsi="Arial" w:cs="Arial"/>
          <w:sz w:val="24"/>
          <w:szCs w:val="24"/>
          <w:lang w:val="en"/>
        </w:rPr>
        <w:t>describe.</w:t>
      </w:r>
    </w:p>
    <w:p w14:paraId="5572B095" w14:textId="77777777" w:rsidR="00D60E99" w:rsidRPr="00D60E99" w:rsidRDefault="00D60E99" w:rsidP="00D60E99">
      <w:pPr>
        <w:spacing w:before="100" w:beforeAutospacing="1" w:after="100" w:afterAutospacing="1"/>
        <w:rPr>
          <w:rFonts w:ascii="Arial" w:eastAsia="Times New Roman" w:hAnsi="Arial" w:cs="Arial"/>
          <w:sz w:val="24"/>
          <w:szCs w:val="24"/>
          <w:lang w:val="en"/>
        </w:rPr>
      </w:pPr>
    </w:p>
    <w:p w14:paraId="78D107DB" w14:textId="77777777" w:rsidR="00D60E99" w:rsidRDefault="00D60E99" w:rsidP="00D60E99">
      <w:pPr>
        <w:jc w:val="both"/>
      </w:pPr>
      <w:bookmarkStart w:id="52" w:name="_Appendix_3:_Allowances"/>
      <w:bookmarkEnd w:id="52"/>
    </w:p>
    <w:p w14:paraId="72415631" w14:textId="77777777" w:rsidR="00427CD9" w:rsidRPr="001A144A" w:rsidRDefault="00427CD9" w:rsidP="00427CD9">
      <w:pPr>
        <w:pStyle w:val="Heading1"/>
        <w:rPr>
          <w:rFonts w:ascii="Arial" w:eastAsia="Times New Roman" w:hAnsi="Arial" w:cs="Arial"/>
          <w:b/>
          <w:color w:val="701471"/>
          <w:sz w:val="28"/>
          <w:szCs w:val="28"/>
        </w:rPr>
      </w:pPr>
      <w:bookmarkStart w:id="53" w:name="_Appendix_3:_Allowances_1"/>
      <w:bookmarkStart w:id="54" w:name="_Toc119496105"/>
      <w:bookmarkStart w:id="55" w:name="_Toc131149996"/>
      <w:bookmarkEnd w:id="53"/>
      <w:r w:rsidRPr="001A144A">
        <w:rPr>
          <w:rFonts w:ascii="Arial" w:eastAsia="Times New Roman" w:hAnsi="Arial" w:cs="Arial"/>
          <w:b/>
          <w:color w:val="701471"/>
          <w:sz w:val="28"/>
          <w:szCs w:val="28"/>
        </w:rPr>
        <w:t xml:space="preserve">Appendix 3: Allowances included in ethnicity and disability pay gap </w:t>
      </w:r>
      <w:proofErr w:type="gramStart"/>
      <w:r w:rsidRPr="001A144A">
        <w:rPr>
          <w:rFonts w:ascii="Arial" w:eastAsia="Times New Roman" w:hAnsi="Arial" w:cs="Arial"/>
          <w:b/>
          <w:color w:val="701471"/>
          <w:sz w:val="28"/>
          <w:szCs w:val="28"/>
        </w:rPr>
        <w:t>calculations</w:t>
      </w:r>
      <w:bookmarkEnd w:id="54"/>
      <w:bookmarkEnd w:id="55"/>
      <w:proofErr w:type="gramEnd"/>
    </w:p>
    <w:p w14:paraId="4F9483DF" w14:textId="77777777" w:rsidR="00427CD9" w:rsidRPr="001A144A" w:rsidRDefault="00427CD9" w:rsidP="00427CD9">
      <w:pPr>
        <w:pStyle w:val="Heading2"/>
        <w:jc w:val="both"/>
        <w:rPr>
          <w:rFonts w:ascii="Arial" w:hAnsi="Arial" w:cs="Arial"/>
        </w:rPr>
      </w:pPr>
    </w:p>
    <w:p w14:paraId="44504AA6" w14:textId="51054BF2" w:rsidR="00427CD9" w:rsidRPr="00427CD9" w:rsidRDefault="00427CD9" w:rsidP="00427CD9">
      <w:pPr>
        <w:jc w:val="both"/>
        <w:rPr>
          <w:rFonts w:ascii="Arial" w:hAnsi="Arial" w:cs="Arial"/>
          <w:sz w:val="24"/>
          <w:szCs w:val="24"/>
        </w:rPr>
      </w:pPr>
      <w:r w:rsidRPr="00427CD9">
        <w:rPr>
          <w:rFonts w:ascii="Arial" w:hAnsi="Arial" w:cs="Arial"/>
          <w:sz w:val="24"/>
          <w:szCs w:val="24"/>
        </w:rPr>
        <w:t xml:space="preserve">The following allowances are included in calculations for the ethnicity and disability pay </w:t>
      </w:r>
      <w:proofErr w:type="gramStart"/>
      <w:r w:rsidRPr="00427CD9">
        <w:rPr>
          <w:rFonts w:ascii="Arial" w:hAnsi="Arial" w:cs="Arial"/>
          <w:sz w:val="24"/>
          <w:szCs w:val="24"/>
        </w:rPr>
        <w:t>gaps</w:t>
      </w:r>
      <w:proofErr w:type="gramEnd"/>
    </w:p>
    <w:p w14:paraId="783A8A70" w14:textId="77777777" w:rsidR="00427CD9" w:rsidRPr="00427CD9" w:rsidRDefault="00427CD9" w:rsidP="00427CD9">
      <w:pPr>
        <w:numPr>
          <w:ilvl w:val="0"/>
          <w:numId w:val="14"/>
        </w:numPr>
        <w:spacing w:before="100" w:beforeAutospacing="1" w:after="100" w:afterAutospacing="1" w:line="240" w:lineRule="auto"/>
        <w:jc w:val="both"/>
        <w:rPr>
          <w:rFonts w:ascii="Arial" w:hAnsi="Arial" w:cs="Arial"/>
          <w:sz w:val="24"/>
          <w:szCs w:val="24"/>
          <w:lang w:val="en"/>
        </w:rPr>
      </w:pPr>
      <w:r w:rsidRPr="00427CD9">
        <w:rPr>
          <w:rFonts w:ascii="Arial" w:hAnsi="Arial" w:cs="Arial"/>
          <w:sz w:val="24"/>
          <w:szCs w:val="24"/>
          <w:lang w:val="en"/>
        </w:rPr>
        <w:t>market supplements</w:t>
      </w:r>
    </w:p>
    <w:p w14:paraId="78DDE56B" w14:textId="77777777" w:rsidR="00427CD9" w:rsidRPr="00427CD9" w:rsidRDefault="00427CD9" w:rsidP="00427CD9">
      <w:pPr>
        <w:numPr>
          <w:ilvl w:val="0"/>
          <w:numId w:val="14"/>
        </w:numPr>
        <w:spacing w:before="100" w:beforeAutospacing="1" w:after="100" w:afterAutospacing="1" w:line="240" w:lineRule="auto"/>
        <w:jc w:val="both"/>
        <w:rPr>
          <w:rFonts w:ascii="Arial" w:hAnsi="Arial" w:cs="Arial"/>
          <w:sz w:val="24"/>
          <w:szCs w:val="24"/>
          <w:lang w:val="en"/>
        </w:rPr>
      </w:pPr>
      <w:r w:rsidRPr="00427CD9">
        <w:rPr>
          <w:rFonts w:ascii="Arial" w:hAnsi="Arial" w:cs="Arial"/>
          <w:sz w:val="24"/>
          <w:szCs w:val="24"/>
          <w:lang w:val="en"/>
        </w:rPr>
        <w:t>acting-up payments</w:t>
      </w:r>
    </w:p>
    <w:p w14:paraId="73B72816" w14:textId="77777777" w:rsidR="00427CD9" w:rsidRPr="00427CD9" w:rsidRDefault="00427CD9" w:rsidP="00427CD9">
      <w:pPr>
        <w:numPr>
          <w:ilvl w:val="0"/>
          <w:numId w:val="14"/>
        </w:numPr>
        <w:spacing w:before="100" w:beforeAutospacing="1" w:after="100" w:afterAutospacing="1" w:line="240" w:lineRule="auto"/>
        <w:jc w:val="both"/>
        <w:rPr>
          <w:rFonts w:ascii="Arial" w:hAnsi="Arial" w:cs="Arial"/>
          <w:sz w:val="24"/>
          <w:szCs w:val="24"/>
          <w:lang w:val="en"/>
        </w:rPr>
      </w:pPr>
      <w:r w:rsidRPr="00427CD9">
        <w:rPr>
          <w:rFonts w:ascii="Arial" w:hAnsi="Arial" w:cs="Arial"/>
          <w:sz w:val="24"/>
          <w:szCs w:val="24"/>
          <w:lang w:val="en"/>
        </w:rPr>
        <w:t>weekend and night working</w:t>
      </w:r>
    </w:p>
    <w:p w14:paraId="5489DBB0" w14:textId="77777777" w:rsidR="00427CD9" w:rsidRPr="00427CD9" w:rsidRDefault="00427CD9" w:rsidP="00427CD9">
      <w:pPr>
        <w:numPr>
          <w:ilvl w:val="0"/>
          <w:numId w:val="14"/>
        </w:numPr>
        <w:spacing w:before="100" w:beforeAutospacing="1" w:after="100" w:afterAutospacing="1" w:line="240" w:lineRule="auto"/>
        <w:jc w:val="both"/>
        <w:rPr>
          <w:rFonts w:ascii="Arial" w:hAnsi="Arial" w:cs="Arial"/>
          <w:sz w:val="24"/>
          <w:szCs w:val="24"/>
          <w:lang w:val="en"/>
        </w:rPr>
      </w:pPr>
      <w:r w:rsidRPr="00427CD9">
        <w:rPr>
          <w:rFonts w:ascii="Arial" w:hAnsi="Arial" w:cs="Arial"/>
          <w:sz w:val="24"/>
          <w:szCs w:val="24"/>
          <w:lang w:val="en"/>
        </w:rPr>
        <w:t>standby payments</w:t>
      </w:r>
    </w:p>
    <w:p w14:paraId="062752CD" w14:textId="77777777" w:rsidR="00D60E99" w:rsidRDefault="00D60E99" w:rsidP="00D60E99">
      <w:pPr>
        <w:jc w:val="both"/>
      </w:pPr>
    </w:p>
    <w:p w14:paraId="2DA027DD" w14:textId="77777777" w:rsidR="00D60E99" w:rsidRDefault="00D60E99" w:rsidP="00D60E99">
      <w:pPr>
        <w:jc w:val="both"/>
      </w:pPr>
    </w:p>
    <w:p w14:paraId="74261542" w14:textId="77777777" w:rsidR="00D60E99" w:rsidRPr="00463205" w:rsidRDefault="00D60E99" w:rsidP="00D60E99">
      <w:pPr>
        <w:jc w:val="both"/>
      </w:pPr>
    </w:p>
    <w:p w14:paraId="1CCA9C38" w14:textId="77777777" w:rsidR="00D60E99" w:rsidRPr="00FD34B6" w:rsidRDefault="00D60E99" w:rsidP="00FD34B6">
      <w:pPr>
        <w:jc w:val="both"/>
        <w:rPr>
          <w:rFonts w:ascii="Arial" w:hAnsi="Arial" w:cs="Arial"/>
          <w:sz w:val="24"/>
          <w:szCs w:val="24"/>
        </w:rPr>
      </w:pPr>
    </w:p>
    <w:p w14:paraId="377F2444" w14:textId="77777777" w:rsidR="00FD34B6" w:rsidRPr="00FD34B6" w:rsidRDefault="00FD34B6" w:rsidP="00FD34B6">
      <w:pPr>
        <w:jc w:val="both"/>
        <w:rPr>
          <w:rFonts w:ascii="Arial" w:hAnsi="Arial" w:cs="Arial"/>
          <w:sz w:val="24"/>
          <w:szCs w:val="24"/>
        </w:rPr>
      </w:pPr>
    </w:p>
    <w:p w14:paraId="239F1687" w14:textId="77777777" w:rsidR="00FD34B6" w:rsidRPr="00FD34B6" w:rsidRDefault="00FD34B6" w:rsidP="00FD34B6">
      <w:pPr>
        <w:jc w:val="both"/>
        <w:rPr>
          <w:rFonts w:ascii="Arial" w:hAnsi="Arial" w:cs="Arial"/>
          <w:sz w:val="24"/>
          <w:szCs w:val="24"/>
        </w:rPr>
      </w:pPr>
    </w:p>
    <w:p w14:paraId="292FFA02" w14:textId="77777777" w:rsidR="00FD34B6" w:rsidRPr="00FD34B6" w:rsidRDefault="00FD34B6" w:rsidP="00FD34B6">
      <w:pPr>
        <w:jc w:val="both"/>
        <w:rPr>
          <w:rFonts w:ascii="Arial" w:hAnsi="Arial" w:cs="Arial"/>
          <w:sz w:val="24"/>
          <w:szCs w:val="24"/>
        </w:rPr>
      </w:pPr>
    </w:p>
    <w:p w14:paraId="3096E4B6" w14:textId="77777777" w:rsidR="00FD34B6" w:rsidRPr="001A144A" w:rsidRDefault="00FD34B6" w:rsidP="00FD34B6">
      <w:pPr>
        <w:jc w:val="both"/>
      </w:pPr>
    </w:p>
    <w:p w14:paraId="27D0E69F" w14:textId="77777777" w:rsidR="00FD34B6" w:rsidRPr="001A144A" w:rsidRDefault="00FD34B6" w:rsidP="00FD34B6">
      <w:pPr>
        <w:jc w:val="both"/>
      </w:pPr>
    </w:p>
    <w:p w14:paraId="142C26B3" w14:textId="77777777" w:rsidR="00FD34B6" w:rsidRPr="001A144A" w:rsidRDefault="00FD34B6" w:rsidP="00FD34B6">
      <w:pPr>
        <w:jc w:val="both"/>
      </w:pPr>
    </w:p>
    <w:p w14:paraId="7CD558B2" w14:textId="77777777" w:rsidR="00FD34B6" w:rsidRPr="001A144A" w:rsidRDefault="00FD34B6" w:rsidP="00FD34B6">
      <w:pPr>
        <w:jc w:val="both"/>
      </w:pPr>
    </w:p>
    <w:p w14:paraId="1FB8A34C" w14:textId="77777777" w:rsidR="00FD34B6" w:rsidRPr="001A144A" w:rsidRDefault="00FD34B6" w:rsidP="00FD34B6">
      <w:pPr>
        <w:jc w:val="both"/>
      </w:pPr>
    </w:p>
    <w:p w14:paraId="095D4D31" w14:textId="77777777" w:rsidR="00FD34B6" w:rsidRPr="001A144A" w:rsidRDefault="00FD34B6" w:rsidP="00FD34B6">
      <w:pPr>
        <w:jc w:val="both"/>
      </w:pPr>
    </w:p>
    <w:p w14:paraId="5B66F537" w14:textId="77777777" w:rsidR="00FD34B6" w:rsidRPr="001A144A" w:rsidRDefault="00FD34B6" w:rsidP="00FD34B6">
      <w:pPr>
        <w:jc w:val="both"/>
      </w:pPr>
    </w:p>
    <w:p w14:paraId="17DA2376" w14:textId="77777777" w:rsidR="00FD34B6" w:rsidRPr="001A144A" w:rsidRDefault="00FD34B6" w:rsidP="00FD34B6">
      <w:pPr>
        <w:jc w:val="both"/>
      </w:pPr>
    </w:p>
    <w:p w14:paraId="268F2F99" w14:textId="77777777" w:rsidR="00FD34B6" w:rsidRPr="001A144A" w:rsidRDefault="00FD34B6" w:rsidP="00FD34B6">
      <w:pPr>
        <w:jc w:val="both"/>
      </w:pPr>
    </w:p>
    <w:p w14:paraId="5E21D03B" w14:textId="77777777" w:rsidR="00FD34B6" w:rsidRPr="001A144A" w:rsidRDefault="00FD34B6" w:rsidP="00FD34B6">
      <w:pPr>
        <w:jc w:val="both"/>
      </w:pPr>
    </w:p>
    <w:p w14:paraId="523E447E" w14:textId="77777777" w:rsidR="00FD34B6" w:rsidRPr="001A144A" w:rsidRDefault="00FD34B6" w:rsidP="00FD34B6">
      <w:pPr>
        <w:jc w:val="both"/>
      </w:pPr>
    </w:p>
    <w:p w14:paraId="39D6868B" w14:textId="77777777" w:rsidR="00FD34B6" w:rsidRPr="001A144A" w:rsidRDefault="00FD34B6" w:rsidP="00FD34B6">
      <w:pPr>
        <w:jc w:val="both"/>
      </w:pPr>
    </w:p>
    <w:p w14:paraId="75F44421" w14:textId="77777777" w:rsidR="00FD34B6" w:rsidRDefault="00FD34B6" w:rsidP="00FD34B6">
      <w:pPr>
        <w:jc w:val="both"/>
      </w:pPr>
    </w:p>
    <w:p w14:paraId="36E6AAB0" w14:textId="77777777" w:rsidR="00FD34B6" w:rsidRDefault="00FD34B6" w:rsidP="00FD34B6">
      <w:pPr>
        <w:jc w:val="both"/>
      </w:pPr>
    </w:p>
    <w:p w14:paraId="61480DEF" w14:textId="77777777" w:rsidR="00855E4A" w:rsidRDefault="00855E4A"/>
    <w:sectPr w:rsidR="00855E4A" w:rsidSect="00073B47">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AC90" w14:textId="77777777" w:rsidR="00FC57D4" w:rsidRDefault="00FC57D4" w:rsidP="00327A44">
      <w:pPr>
        <w:spacing w:after="0" w:line="240" w:lineRule="auto"/>
      </w:pPr>
      <w:r>
        <w:separator/>
      </w:r>
    </w:p>
  </w:endnote>
  <w:endnote w:type="continuationSeparator" w:id="0">
    <w:p w14:paraId="60778131" w14:textId="77777777" w:rsidR="00FC57D4" w:rsidRDefault="00FC57D4" w:rsidP="0032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Fiendstar 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667046"/>
      <w:docPartObj>
        <w:docPartGallery w:val="Page Numbers (Bottom of Page)"/>
        <w:docPartUnique/>
      </w:docPartObj>
    </w:sdtPr>
    <w:sdtEndPr>
      <w:rPr>
        <w:noProof/>
      </w:rPr>
    </w:sdtEndPr>
    <w:sdtContent>
      <w:p w14:paraId="307D60BB" w14:textId="47B0D72D" w:rsidR="006E4FA1" w:rsidRDefault="006E4F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213B8E" w14:textId="77777777" w:rsidR="006E4FA1" w:rsidRDefault="006E4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C304" w14:textId="77777777" w:rsidR="00FC57D4" w:rsidRDefault="00FC57D4" w:rsidP="00327A44">
      <w:pPr>
        <w:spacing w:after="0" w:line="240" w:lineRule="auto"/>
      </w:pPr>
      <w:r>
        <w:separator/>
      </w:r>
    </w:p>
  </w:footnote>
  <w:footnote w:type="continuationSeparator" w:id="0">
    <w:p w14:paraId="53F42BF2" w14:textId="77777777" w:rsidR="00FC57D4" w:rsidRDefault="00FC57D4" w:rsidP="00327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3742" w14:textId="5DDB6BFD" w:rsidR="004F6274" w:rsidRPr="004F6274" w:rsidRDefault="00F2221A" w:rsidP="00E75369">
    <w:pPr>
      <w:pStyle w:val="Header"/>
      <w:jc w:val="center"/>
      <w:rPr>
        <w:rFonts w:ascii="Arial" w:hAnsi="Arial" w:cs="Arial"/>
      </w:rPr>
    </w:pPr>
    <w:r>
      <w:rPr>
        <w:rFonts w:ascii="Arial" w:hAnsi="Arial" w:cs="Arial"/>
      </w:rPr>
      <w:t xml:space="preserve">Croydon Council </w:t>
    </w:r>
    <w:r w:rsidR="004F6274" w:rsidRPr="004F6274">
      <w:rPr>
        <w:rFonts w:ascii="Arial" w:hAnsi="Arial" w:cs="Arial"/>
      </w:rPr>
      <w:t>Ethnicity Pay Gap report</w:t>
    </w:r>
    <w:r>
      <w:rPr>
        <w:rFonts w:ascii="Arial" w:hAnsi="Arial" w:cs="Arial"/>
      </w:rPr>
      <w:t xml:space="preserve">: </w:t>
    </w:r>
    <w:r w:rsidR="003C15B2">
      <w:rPr>
        <w:rFonts w:ascii="Arial" w:hAnsi="Arial" w:cs="Arial"/>
      </w:rPr>
      <w:t>2021-2022</w:t>
    </w:r>
  </w:p>
  <w:p w14:paraId="74DE9865" w14:textId="77777777" w:rsidR="004F6274" w:rsidRDefault="004F6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EDA"/>
    <w:multiLevelType w:val="hybridMultilevel"/>
    <w:tmpl w:val="C5C22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CE296F"/>
    <w:multiLevelType w:val="multilevel"/>
    <w:tmpl w:val="587C15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bullet"/>
      <w:lvlText w:val=""/>
      <w:lvlJc w:val="left"/>
      <w:pPr>
        <w:ind w:left="180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EC1DCF"/>
    <w:multiLevelType w:val="hybridMultilevel"/>
    <w:tmpl w:val="693234E6"/>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3" w15:restartNumberingAfterBreak="0">
    <w:nsid w:val="1B2627EC"/>
    <w:multiLevelType w:val="multilevel"/>
    <w:tmpl w:val="852ED9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F4786B"/>
    <w:multiLevelType w:val="hybridMultilevel"/>
    <w:tmpl w:val="03961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760B22"/>
    <w:multiLevelType w:val="hybridMultilevel"/>
    <w:tmpl w:val="8550F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C40CC"/>
    <w:multiLevelType w:val="hybridMultilevel"/>
    <w:tmpl w:val="063EF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C46B46"/>
    <w:multiLevelType w:val="multilevel"/>
    <w:tmpl w:val="70BE8E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bullet"/>
      <w:lvlText w:val=""/>
      <w:lvlJc w:val="left"/>
      <w:pPr>
        <w:ind w:left="180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2471326"/>
    <w:multiLevelType w:val="hybridMultilevel"/>
    <w:tmpl w:val="96D04AF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9" w15:restartNumberingAfterBreak="0">
    <w:nsid w:val="3262175B"/>
    <w:multiLevelType w:val="hybridMultilevel"/>
    <w:tmpl w:val="5F829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5EE1A96"/>
    <w:multiLevelType w:val="hybridMultilevel"/>
    <w:tmpl w:val="4F9C8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2A1C8C"/>
    <w:multiLevelType w:val="hybridMultilevel"/>
    <w:tmpl w:val="9C8660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56696D"/>
    <w:multiLevelType w:val="multilevel"/>
    <w:tmpl w:val="2E82AF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bullet"/>
      <w:lvlText w:val=""/>
      <w:lvlJc w:val="left"/>
      <w:pPr>
        <w:ind w:left="180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start w:val="1"/>
      <w:numFmt w:val="bullet"/>
      <w:lvlText w:val="o"/>
      <w:lvlJc w:val="left"/>
      <w:pPr>
        <w:ind w:left="3240" w:hanging="360"/>
      </w:pPr>
      <w:rPr>
        <w:rFonts w:ascii="Courier New" w:hAnsi="Courier New" w:cs="Courier New"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95775E1"/>
    <w:multiLevelType w:val="hybridMultilevel"/>
    <w:tmpl w:val="8DFC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75C20"/>
    <w:multiLevelType w:val="hybridMultilevel"/>
    <w:tmpl w:val="EC7E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E31EA"/>
    <w:multiLevelType w:val="multilevel"/>
    <w:tmpl w:val="192C1E62"/>
    <w:lvl w:ilvl="0">
      <w:start w:val="1"/>
      <w:numFmt w:val="bullet"/>
      <w:lvlText w:val=""/>
      <w:lvlJc w:val="left"/>
      <w:pPr>
        <w:tabs>
          <w:tab w:val="num" w:pos="1211"/>
        </w:tabs>
        <w:ind w:left="1211"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7759F"/>
    <w:multiLevelType w:val="hybridMultilevel"/>
    <w:tmpl w:val="34AA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9536F"/>
    <w:multiLevelType w:val="multilevel"/>
    <w:tmpl w:val="474A38B2"/>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19345F6"/>
    <w:multiLevelType w:val="multilevel"/>
    <w:tmpl w:val="BFFCB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bullet"/>
      <w:lvlText w:val=""/>
      <w:lvlJc w:val="left"/>
      <w:pPr>
        <w:ind w:left="180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EA471D0"/>
    <w:multiLevelType w:val="multilevel"/>
    <w:tmpl w:val="A370A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E808D1"/>
    <w:multiLevelType w:val="multilevel"/>
    <w:tmpl w:val="192C1E62"/>
    <w:lvl w:ilvl="0">
      <w:start w:val="1"/>
      <w:numFmt w:val="bullet"/>
      <w:lvlText w:val=""/>
      <w:lvlJc w:val="left"/>
      <w:pPr>
        <w:tabs>
          <w:tab w:val="num" w:pos="-1191"/>
        </w:tabs>
        <w:ind w:left="-1191" w:hanging="360"/>
      </w:pPr>
      <w:rPr>
        <w:rFonts w:ascii="Symbol" w:hAnsi="Symbol" w:hint="default"/>
        <w:sz w:val="20"/>
      </w:rPr>
    </w:lvl>
    <w:lvl w:ilvl="1">
      <w:start w:val="1"/>
      <w:numFmt w:val="bullet"/>
      <w:lvlText w:val="o"/>
      <w:lvlJc w:val="left"/>
      <w:pPr>
        <w:tabs>
          <w:tab w:val="num" w:pos="-471"/>
        </w:tabs>
        <w:ind w:left="-471" w:hanging="360"/>
      </w:pPr>
      <w:rPr>
        <w:rFonts w:ascii="Courier New" w:hAnsi="Courier New" w:cs="Times New Roman" w:hint="default"/>
        <w:sz w:val="20"/>
      </w:rPr>
    </w:lvl>
    <w:lvl w:ilvl="2">
      <w:start w:val="1"/>
      <w:numFmt w:val="bullet"/>
      <w:lvlText w:val=""/>
      <w:lvlJc w:val="left"/>
      <w:pPr>
        <w:tabs>
          <w:tab w:val="num" w:pos="249"/>
        </w:tabs>
        <w:ind w:left="249" w:hanging="360"/>
      </w:pPr>
      <w:rPr>
        <w:rFonts w:ascii="Wingdings" w:hAnsi="Wingdings" w:hint="default"/>
        <w:sz w:val="20"/>
      </w:rPr>
    </w:lvl>
    <w:lvl w:ilvl="3">
      <w:start w:val="1"/>
      <w:numFmt w:val="bullet"/>
      <w:lvlText w:val=""/>
      <w:lvlJc w:val="left"/>
      <w:pPr>
        <w:tabs>
          <w:tab w:val="num" w:pos="969"/>
        </w:tabs>
        <w:ind w:left="969" w:hanging="360"/>
      </w:pPr>
      <w:rPr>
        <w:rFonts w:ascii="Wingdings" w:hAnsi="Wingdings" w:hint="default"/>
        <w:sz w:val="20"/>
      </w:rPr>
    </w:lvl>
    <w:lvl w:ilvl="4">
      <w:start w:val="1"/>
      <w:numFmt w:val="bullet"/>
      <w:lvlText w:val=""/>
      <w:lvlJc w:val="left"/>
      <w:pPr>
        <w:tabs>
          <w:tab w:val="num" w:pos="1689"/>
        </w:tabs>
        <w:ind w:left="1689" w:hanging="360"/>
      </w:pPr>
      <w:rPr>
        <w:rFonts w:ascii="Wingdings" w:hAnsi="Wingdings" w:hint="default"/>
        <w:sz w:val="20"/>
      </w:rPr>
    </w:lvl>
    <w:lvl w:ilvl="5">
      <w:start w:val="1"/>
      <w:numFmt w:val="bullet"/>
      <w:lvlText w:val=""/>
      <w:lvlJc w:val="left"/>
      <w:pPr>
        <w:tabs>
          <w:tab w:val="num" w:pos="2409"/>
        </w:tabs>
        <w:ind w:left="2409" w:hanging="360"/>
      </w:pPr>
      <w:rPr>
        <w:rFonts w:ascii="Wingdings" w:hAnsi="Wingdings" w:hint="default"/>
        <w:sz w:val="20"/>
      </w:rPr>
    </w:lvl>
    <w:lvl w:ilvl="6">
      <w:start w:val="1"/>
      <w:numFmt w:val="bullet"/>
      <w:lvlText w:val=""/>
      <w:lvlJc w:val="left"/>
      <w:pPr>
        <w:tabs>
          <w:tab w:val="num" w:pos="3129"/>
        </w:tabs>
        <w:ind w:left="3129" w:hanging="360"/>
      </w:pPr>
      <w:rPr>
        <w:rFonts w:ascii="Wingdings" w:hAnsi="Wingdings" w:hint="default"/>
        <w:sz w:val="20"/>
      </w:rPr>
    </w:lvl>
    <w:lvl w:ilvl="7">
      <w:start w:val="1"/>
      <w:numFmt w:val="bullet"/>
      <w:lvlText w:val=""/>
      <w:lvlJc w:val="left"/>
      <w:pPr>
        <w:tabs>
          <w:tab w:val="num" w:pos="3849"/>
        </w:tabs>
        <w:ind w:left="3849" w:hanging="360"/>
      </w:pPr>
      <w:rPr>
        <w:rFonts w:ascii="Wingdings" w:hAnsi="Wingdings" w:hint="default"/>
        <w:sz w:val="20"/>
      </w:rPr>
    </w:lvl>
    <w:lvl w:ilvl="8">
      <w:start w:val="1"/>
      <w:numFmt w:val="bullet"/>
      <w:lvlText w:val=""/>
      <w:lvlJc w:val="left"/>
      <w:pPr>
        <w:tabs>
          <w:tab w:val="num" w:pos="4569"/>
        </w:tabs>
        <w:ind w:left="4569" w:hanging="360"/>
      </w:pPr>
      <w:rPr>
        <w:rFonts w:ascii="Wingdings" w:hAnsi="Wingdings" w:hint="default"/>
        <w:sz w:val="20"/>
      </w:rPr>
    </w:lvl>
  </w:abstractNum>
  <w:abstractNum w:abstractNumId="21" w15:restartNumberingAfterBreak="0">
    <w:nsid w:val="69925E1B"/>
    <w:multiLevelType w:val="hybridMultilevel"/>
    <w:tmpl w:val="06703604"/>
    <w:lvl w:ilvl="0" w:tplc="08090001">
      <w:start w:val="1"/>
      <w:numFmt w:val="bullet"/>
      <w:lvlText w:val=""/>
      <w:lvlJc w:val="left"/>
      <w:pPr>
        <w:ind w:left="1357" w:hanging="360"/>
      </w:pPr>
      <w:rPr>
        <w:rFonts w:ascii="Symbol" w:hAnsi="Symbol" w:hint="default"/>
      </w:rPr>
    </w:lvl>
    <w:lvl w:ilvl="1" w:tplc="08090003">
      <w:start w:val="1"/>
      <w:numFmt w:val="bullet"/>
      <w:lvlText w:val="o"/>
      <w:lvlJc w:val="left"/>
      <w:pPr>
        <w:ind w:left="2077" w:hanging="360"/>
      </w:pPr>
      <w:rPr>
        <w:rFonts w:ascii="Courier New" w:hAnsi="Courier New" w:cs="Courier New" w:hint="default"/>
      </w:rPr>
    </w:lvl>
    <w:lvl w:ilvl="2" w:tplc="08090005" w:tentative="1">
      <w:start w:val="1"/>
      <w:numFmt w:val="bullet"/>
      <w:lvlText w:val=""/>
      <w:lvlJc w:val="left"/>
      <w:pPr>
        <w:ind w:left="2797" w:hanging="360"/>
      </w:pPr>
      <w:rPr>
        <w:rFonts w:ascii="Wingdings" w:hAnsi="Wingdings" w:hint="default"/>
      </w:rPr>
    </w:lvl>
    <w:lvl w:ilvl="3" w:tplc="08090001" w:tentative="1">
      <w:start w:val="1"/>
      <w:numFmt w:val="bullet"/>
      <w:lvlText w:val=""/>
      <w:lvlJc w:val="left"/>
      <w:pPr>
        <w:ind w:left="3517" w:hanging="360"/>
      </w:pPr>
      <w:rPr>
        <w:rFonts w:ascii="Symbol" w:hAnsi="Symbol" w:hint="default"/>
      </w:rPr>
    </w:lvl>
    <w:lvl w:ilvl="4" w:tplc="08090003" w:tentative="1">
      <w:start w:val="1"/>
      <w:numFmt w:val="bullet"/>
      <w:lvlText w:val="o"/>
      <w:lvlJc w:val="left"/>
      <w:pPr>
        <w:ind w:left="4237" w:hanging="360"/>
      </w:pPr>
      <w:rPr>
        <w:rFonts w:ascii="Courier New" w:hAnsi="Courier New" w:cs="Courier New" w:hint="default"/>
      </w:rPr>
    </w:lvl>
    <w:lvl w:ilvl="5" w:tplc="08090005" w:tentative="1">
      <w:start w:val="1"/>
      <w:numFmt w:val="bullet"/>
      <w:lvlText w:val=""/>
      <w:lvlJc w:val="left"/>
      <w:pPr>
        <w:ind w:left="4957" w:hanging="360"/>
      </w:pPr>
      <w:rPr>
        <w:rFonts w:ascii="Wingdings" w:hAnsi="Wingdings" w:hint="default"/>
      </w:rPr>
    </w:lvl>
    <w:lvl w:ilvl="6" w:tplc="08090001" w:tentative="1">
      <w:start w:val="1"/>
      <w:numFmt w:val="bullet"/>
      <w:lvlText w:val=""/>
      <w:lvlJc w:val="left"/>
      <w:pPr>
        <w:ind w:left="5677" w:hanging="360"/>
      </w:pPr>
      <w:rPr>
        <w:rFonts w:ascii="Symbol" w:hAnsi="Symbol" w:hint="default"/>
      </w:rPr>
    </w:lvl>
    <w:lvl w:ilvl="7" w:tplc="08090003" w:tentative="1">
      <w:start w:val="1"/>
      <w:numFmt w:val="bullet"/>
      <w:lvlText w:val="o"/>
      <w:lvlJc w:val="left"/>
      <w:pPr>
        <w:ind w:left="6397" w:hanging="360"/>
      </w:pPr>
      <w:rPr>
        <w:rFonts w:ascii="Courier New" w:hAnsi="Courier New" w:cs="Courier New" w:hint="default"/>
      </w:rPr>
    </w:lvl>
    <w:lvl w:ilvl="8" w:tplc="08090005" w:tentative="1">
      <w:start w:val="1"/>
      <w:numFmt w:val="bullet"/>
      <w:lvlText w:val=""/>
      <w:lvlJc w:val="left"/>
      <w:pPr>
        <w:ind w:left="7117" w:hanging="360"/>
      </w:pPr>
      <w:rPr>
        <w:rFonts w:ascii="Wingdings" w:hAnsi="Wingdings" w:hint="default"/>
      </w:rPr>
    </w:lvl>
  </w:abstractNum>
  <w:abstractNum w:abstractNumId="22" w15:restartNumberingAfterBreak="0">
    <w:nsid w:val="6A4E1061"/>
    <w:multiLevelType w:val="hybridMultilevel"/>
    <w:tmpl w:val="18389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B90781"/>
    <w:multiLevelType w:val="hybridMultilevel"/>
    <w:tmpl w:val="1E9C95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51154CD"/>
    <w:multiLevelType w:val="hybridMultilevel"/>
    <w:tmpl w:val="099E318A"/>
    <w:lvl w:ilvl="0" w:tplc="F9C820BE">
      <w:start w:val="1"/>
      <w:numFmt w:val="bullet"/>
      <w:lvlText w:val="•"/>
      <w:lvlJc w:val="left"/>
      <w:pPr>
        <w:tabs>
          <w:tab w:val="num" w:pos="720"/>
        </w:tabs>
        <w:ind w:left="720" w:hanging="360"/>
      </w:pPr>
      <w:rPr>
        <w:rFonts w:ascii="Arial" w:hAnsi="Arial" w:hint="default"/>
      </w:rPr>
    </w:lvl>
    <w:lvl w:ilvl="1" w:tplc="98AC7694" w:tentative="1">
      <w:start w:val="1"/>
      <w:numFmt w:val="bullet"/>
      <w:lvlText w:val="•"/>
      <w:lvlJc w:val="left"/>
      <w:pPr>
        <w:tabs>
          <w:tab w:val="num" w:pos="1440"/>
        </w:tabs>
        <w:ind w:left="1440" w:hanging="360"/>
      </w:pPr>
      <w:rPr>
        <w:rFonts w:ascii="Arial" w:hAnsi="Arial" w:hint="default"/>
      </w:rPr>
    </w:lvl>
    <w:lvl w:ilvl="2" w:tplc="96E445F0" w:tentative="1">
      <w:start w:val="1"/>
      <w:numFmt w:val="bullet"/>
      <w:lvlText w:val="•"/>
      <w:lvlJc w:val="left"/>
      <w:pPr>
        <w:tabs>
          <w:tab w:val="num" w:pos="2160"/>
        </w:tabs>
        <w:ind w:left="2160" w:hanging="360"/>
      </w:pPr>
      <w:rPr>
        <w:rFonts w:ascii="Arial" w:hAnsi="Arial" w:hint="default"/>
      </w:rPr>
    </w:lvl>
    <w:lvl w:ilvl="3" w:tplc="679A1990" w:tentative="1">
      <w:start w:val="1"/>
      <w:numFmt w:val="bullet"/>
      <w:lvlText w:val="•"/>
      <w:lvlJc w:val="left"/>
      <w:pPr>
        <w:tabs>
          <w:tab w:val="num" w:pos="2880"/>
        </w:tabs>
        <w:ind w:left="2880" w:hanging="360"/>
      </w:pPr>
      <w:rPr>
        <w:rFonts w:ascii="Arial" w:hAnsi="Arial" w:hint="default"/>
      </w:rPr>
    </w:lvl>
    <w:lvl w:ilvl="4" w:tplc="F58A386C" w:tentative="1">
      <w:start w:val="1"/>
      <w:numFmt w:val="bullet"/>
      <w:lvlText w:val="•"/>
      <w:lvlJc w:val="left"/>
      <w:pPr>
        <w:tabs>
          <w:tab w:val="num" w:pos="3600"/>
        </w:tabs>
        <w:ind w:left="3600" w:hanging="360"/>
      </w:pPr>
      <w:rPr>
        <w:rFonts w:ascii="Arial" w:hAnsi="Arial" w:hint="default"/>
      </w:rPr>
    </w:lvl>
    <w:lvl w:ilvl="5" w:tplc="E198426A" w:tentative="1">
      <w:start w:val="1"/>
      <w:numFmt w:val="bullet"/>
      <w:lvlText w:val="•"/>
      <w:lvlJc w:val="left"/>
      <w:pPr>
        <w:tabs>
          <w:tab w:val="num" w:pos="4320"/>
        </w:tabs>
        <w:ind w:left="4320" w:hanging="360"/>
      </w:pPr>
      <w:rPr>
        <w:rFonts w:ascii="Arial" w:hAnsi="Arial" w:hint="default"/>
      </w:rPr>
    </w:lvl>
    <w:lvl w:ilvl="6" w:tplc="48DA3D72" w:tentative="1">
      <w:start w:val="1"/>
      <w:numFmt w:val="bullet"/>
      <w:lvlText w:val="•"/>
      <w:lvlJc w:val="left"/>
      <w:pPr>
        <w:tabs>
          <w:tab w:val="num" w:pos="5040"/>
        </w:tabs>
        <w:ind w:left="5040" w:hanging="360"/>
      </w:pPr>
      <w:rPr>
        <w:rFonts w:ascii="Arial" w:hAnsi="Arial" w:hint="default"/>
      </w:rPr>
    </w:lvl>
    <w:lvl w:ilvl="7" w:tplc="B60C599C" w:tentative="1">
      <w:start w:val="1"/>
      <w:numFmt w:val="bullet"/>
      <w:lvlText w:val="•"/>
      <w:lvlJc w:val="left"/>
      <w:pPr>
        <w:tabs>
          <w:tab w:val="num" w:pos="5760"/>
        </w:tabs>
        <w:ind w:left="5760" w:hanging="360"/>
      </w:pPr>
      <w:rPr>
        <w:rFonts w:ascii="Arial" w:hAnsi="Arial" w:hint="default"/>
      </w:rPr>
    </w:lvl>
    <w:lvl w:ilvl="8" w:tplc="0CA69FD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C582118"/>
    <w:multiLevelType w:val="hybridMultilevel"/>
    <w:tmpl w:val="71043C8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num w:numId="1" w16cid:durableId="411198482">
    <w:abstractNumId w:val="8"/>
  </w:num>
  <w:num w:numId="2" w16cid:durableId="1534071905">
    <w:abstractNumId w:val="0"/>
  </w:num>
  <w:num w:numId="3" w16cid:durableId="367146696">
    <w:abstractNumId w:val="20"/>
  </w:num>
  <w:num w:numId="4" w16cid:durableId="907500686">
    <w:abstractNumId w:val="17"/>
  </w:num>
  <w:num w:numId="5" w16cid:durableId="1829595534">
    <w:abstractNumId w:val="9"/>
  </w:num>
  <w:num w:numId="6" w16cid:durableId="848911304">
    <w:abstractNumId w:val="11"/>
  </w:num>
  <w:num w:numId="7" w16cid:durableId="1327706501">
    <w:abstractNumId w:val="2"/>
  </w:num>
  <w:num w:numId="8" w16cid:durableId="1655717688">
    <w:abstractNumId w:val="21"/>
  </w:num>
  <w:num w:numId="9" w16cid:durableId="863976252">
    <w:abstractNumId w:val="23"/>
  </w:num>
  <w:num w:numId="10" w16cid:durableId="1653097770">
    <w:abstractNumId w:val="10"/>
  </w:num>
  <w:num w:numId="11" w16cid:durableId="434902624">
    <w:abstractNumId w:val="25"/>
  </w:num>
  <w:num w:numId="12" w16cid:durableId="1040326133">
    <w:abstractNumId w:val="5"/>
  </w:num>
  <w:num w:numId="13" w16cid:durableId="2093624098">
    <w:abstractNumId w:val="19"/>
  </w:num>
  <w:num w:numId="14" w16cid:durableId="1575819316">
    <w:abstractNumId w:val="15"/>
  </w:num>
  <w:num w:numId="15" w16cid:durableId="608925511">
    <w:abstractNumId w:val="14"/>
  </w:num>
  <w:num w:numId="16" w16cid:durableId="109593882">
    <w:abstractNumId w:val="6"/>
  </w:num>
  <w:num w:numId="17" w16cid:durableId="220361679">
    <w:abstractNumId w:val="24"/>
  </w:num>
  <w:num w:numId="18" w16cid:durableId="1854033586">
    <w:abstractNumId w:val="4"/>
  </w:num>
  <w:num w:numId="19" w16cid:durableId="405226988">
    <w:abstractNumId w:val="3"/>
  </w:num>
  <w:num w:numId="20" w16cid:durableId="523326068">
    <w:abstractNumId w:val="12"/>
  </w:num>
  <w:num w:numId="21" w16cid:durableId="10104989">
    <w:abstractNumId w:val="18"/>
  </w:num>
  <w:num w:numId="22" w16cid:durableId="922450023">
    <w:abstractNumId w:val="1"/>
  </w:num>
  <w:num w:numId="23" w16cid:durableId="1363239922">
    <w:abstractNumId w:val="7"/>
  </w:num>
  <w:num w:numId="24" w16cid:durableId="115566303">
    <w:abstractNumId w:val="16"/>
  </w:num>
  <w:num w:numId="25" w16cid:durableId="2084719316">
    <w:abstractNumId w:val="22"/>
  </w:num>
  <w:num w:numId="26" w16cid:durableId="1762793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44"/>
    <w:rsid w:val="00005A51"/>
    <w:rsid w:val="000114CF"/>
    <w:rsid w:val="00030B8E"/>
    <w:rsid w:val="00031167"/>
    <w:rsid w:val="000321BA"/>
    <w:rsid w:val="00041300"/>
    <w:rsid w:val="000427DD"/>
    <w:rsid w:val="00042911"/>
    <w:rsid w:val="00042DC9"/>
    <w:rsid w:val="0004411C"/>
    <w:rsid w:val="00051D6C"/>
    <w:rsid w:val="00054067"/>
    <w:rsid w:val="00062841"/>
    <w:rsid w:val="00071F09"/>
    <w:rsid w:val="00073B47"/>
    <w:rsid w:val="00076C7A"/>
    <w:rsid w:val="000777A5"/>
    <w:rsid w:val="00083BA4"/>
    <w:rsid w:val="000866DA"/>
    <w:rsid w:val="000941A5"/>
    <w:rsid w:val="00094CD8"/>
    <w:rsid w:val="00095B3B"/>
    <w:rsid w:val="00096760"/>
    <w:rsid w:val="000A6D68"/>
    <w:rsid w:val="000A6EDC"/>
    <w:rsid w:val="000B0A8B"/>
    <w:rsid w:val="000B1876"/>
    <w:rsid w:val="000B5903"/>
    <w:rsid w:val="000C3B6A"/>
    <w:rsid w:val="000C7300"/>
    <w:rsid w:val="000E196D"/>
    <w:rsid w:val="000E6B54"/>
    <w:rsid w:val="000F0299"/>
    <w:rsid w:val="000F1254"/>
    <w:rsid w:val="000F3234"/>
    <w:rsid w:val="000F50BF"/>
    <w:rsid w:val="00104B6D"/>
    <w:rsid w:val="00114285"/>
    <w:rsid w:val="00115BCB"/>
    <w:rsid w:val="001171EF"/>
    <w:rsid w:val="001204FC"/>
    <w:rsid w:val="00125BEB"/>
    <w:rsid w:val="00135955"/>
    <w:rsid w:val="0013733B"/>
    <w:rsid w:val="001417FD"/>
    <w:rsid w:val="00143059"/>
    <w:rsid w:val="001456E0"/>
    <w:rsid w:val="00152ED1"/>
    <w:rsid w:val="00160AF5"/>
    <w:rsid w:val="00166501"/>
    <w:rsid w:val="001773FB"/>
    <w:rsid w:val="00183853"/>
    <w:rsid w:val="001A1C3B"/>
    <w:rsid w:val="001A1E1E"/>
    <w:rsid w:val="001C26E5"/>
    <w:rsid w:val="001D0C62"/>
    <w:rsid w:val="001D769C"/>
    <w:rsid w:val="001E2EE7"/>
    <w:rsid w:val="001E662C"/>
    <w:rsid w:val="001F0DD9"/>
    <w:rsid w:val="001F2CB5"/>
    <w:rsid w:val="001F746D"/>
    <w:rsid w:val="002155EA"/>
    <w:rsid w:val="00246D7E"/>
    <w:rsid w:val="0025145A"/>
    <w:rsid w:val="00251E3B"/>
    <w:rsid w:val="002562CF"/>
    <w:rsid w:val="00257859"/>
    <w:rsid w:val="00260DBF"/>
    <w:rsid w:val="002644CE"/>
    <w:rsid w:val="00271322"/>
    <w:rsid w:val="002715A2"/>
    <w:rsid w:val="00275E7B"/>
    <w:rsid w:val="0028239E"/>
    <w:rsid w:val="002864F8"/>
    <w:rsid w:val="00292FE6"/>
    <w:rsid w:val="00294D27"/>
    <w:rsid w:val="0029520E"/>
    <w:rsid w:val="002A2B80"/>
    <w:rsid w:val="002A6A03"/>
    <w:rsid w:val="002A714B"/>
    <w:rsid w:val="002B4961"/>
    <w:rsid w:val="002F2415"/>
    <w:rsid w:val="00303287"/>
    <w:rsid w:val="00305126"/>
    <w:rsid w:val="003057CF"/>
    <w:rsid w:val="00327A44"/>
    <w:rsid w:val="003317AC"/>
    <w:rsid w:val="00334627"/>
    <w:rsid w:val="00340B7F"/>
    <w:rsid w:val="003441DA"/>
    <w:rsid w:val="00350A04"/>
    <w:rsid w:val="00351CCC"/>
    <w:rsid w:val="00355093"/>
    <w:rsid w:val="00360ACB"/>
    <w:rsid w:val="003653CD"/>
    <w:rsid w:val="00375BE7"/>
    <w:rsid w:val="003815AF"/>
    <w:rsid w:val="00381880"/>
    <w:rsid w:val="00392CA0"/>
    <w:rsid w:val="003B0829"/>
    <w:rsid w:val="003C15B2"/>
    <w:rsid w:val="003C1714"/>
    <w:rsid w:val="003C1DE9"/>
    <w:rsid w:val="003C5C30"/>
    <w:rsid w:val="003D5CBC"/>
    <w:rsid w:val="003D6E16"/>
    <w:rsid w:val="003D7E0F"/>
    <w:rsid w:val="00410669"/>
    <w:rsid w:val="00412098"/>
    <w:rsid w:val="00413283"/>
    <w:rsid w:val="00413942"/>
    <w:rsid w:val="00415667"/>
    <w:rsid w:val="0042371A"/>
    <w:rsid w:val="00427CD9"/>
    <w:rsid w:val="0043032D"/>
    <w:rsid w:val="004371DA"/>
    <w:rsid w:val="004456BC"/>
    <w:rsid w:val="00454946"/>
    <w:rsid w:val="0046098B"/>
    <w:rsid w:val="004619EC"/>
    <w:rsid w:val="004647FD"/>
    <w:rsid w:val="004721C7"/>
    <w:rsid w:val="004752EE"/>
    <w:rsid w:val="00476010"/>
    <w:rsid w:val="0048173F"/>
    <w:rsid w:val="0048779B"/>
    <w:rsid w:val="00495660"/>
    <w:rsid w:val="004A1006"/>
    <w:rsid w:val="004A5D94"/>
    <w:rsid w:val="004B7498"/>
    <w:rsid w:val="004C13D0"/>
    <w:rsid w:val="004C42FD"/>
    <w:rsid w:val="004C7AA0"/>
    <w:rsid w:val="004D2318"/>
    <w:rsid w:val="004F428D"/>
    <w:rsid w:val="004F6274"/>
    <w:rsid w:val="004F6756"/>
    <w:rsid w:val="00514555"/>
    <w:rsid w:val="0053541C"/>
    <w:rsid w:val="005373B9"/>
    <w:rsid w:val="00544A6A"/>
    <w:rsid w:val="005466EA"/>
    <w:rsid w:val="00570E3B"/>
    <w:rsid w:val="00576828"/>
    <w:rsid w:val="0058266D"/>
    <w:rsid w:val="005865A3"/>
    <w:rsid w:val="00592F87"/>
    <w:rsid w:val="00595309"/>
    <w:rsid w:val="005A13E6"/>
    <w:rsid w:val="005A5D9A"/>
    <w:rsid w:val="005C1993"/>
    <w:rsid w:val="005C400A"/>
    <w:rsid w:val="005D5828"/>
    <w:rsid w:val="005D62FB"/>
    <w:rsid w:val="005D6DA9"/>
    <w:rsid w:val="005E34A0"/>
    <w:rsid w:val="005E41CF"/>
    <w:rsid w:val="005E58F1"/>
    <w:rsid w:val="005E78F7"/>
    <w:rsid w:val="005F6665"/>
    <w:rsid w:val="0060046D"/>
    <w:rsid w:val="006009C8"/>
    <w:rsid w:val="00601267"/>
    <w:rsid w:val="00614B0D"/>
    <w:rsid w:val="00617BDA"/>
    <w:rsid w:val="00620BBD"/>
    <w:rsid w:val="0062113F"/>
    <w:rsid w:val="00631081"/>
    <w:rsid w:val="00633B15"/>
    <w:rsid w:val="00633E7E"/>
    <w:rsid w:val="006341B4"/>
    <w:rsid w:val="00647759"/>
    <w:rsid w:val="00652940"/>
    <w:rsid w:val="006542DD"/>
    <w:rsid w:val="00654D42"/>
    <w:rsid w:val="00656712"/>
    <w:rsid w:val="006602E9"/>
    <w:rsid w:val="00661A5E"/>
    <w:rsid w:val="006678D1"/>
    <w:rsid w:val="00671B67"/>
    <w:rsid w:val="00684465"/>
    <w:rsid w:val="00686DEE"/>
    <w:rsid w:val="00690A58"/>
    <w:rsid w:val="00697134"/>
    <w:rsid w:val="006A004B"/>
    <w:rsid w:val="006A315B"/>
    <w:rsid w:val="006B0705"/>
    <w:rsid w:val="006B3F93"/>
    <w:rsid w:val="006B797A"/>
    <w:rsid w:val="006C76B7"/>
    <w:rsid w:val="006D37E8"/>
    <w:rsid w:val="006E13C6"/>
    <w:rsid w:val="006E4BE1"/>
    <w:rsid w:val="006E4D82"/>
    <w:rsid w:val="006E4FA1"/>
    <w:rsid w:val="006E7476"/>
    <w:rsid w:val="006F3081"/>
    <w:rsid w:val="0070028F"/>
    <w:rsid w:val="00707F39"/>
    <w:rsid w:val="00711A8F"/>
    <w:rsid w:val="00715788"/>
    <w:rsid w:val="00720303"/>
    <w:rsid w:val="00723CA6"/>
    <w:rsid w:val="00725F5D"/>
    <w:rsid w:val="00727AD6"/>
    <w:rsid w:val="00740014"/>
    <w:rsid w:val="00744448"/>
    <w:rsid w:val="007543CD"/>
    <w:rsid w:val="00774375"/>
    <w:rsid w:val="007809E6"/>
    <w:rsid w:val="00782805"/>
    <w:rsid w:val="00787453"/>
    <w:rsid w:val="007A48B9"/>
    <w:rsid w:val="007A51FD"/>
    <w:rsid w:val="007B0326"/>
    <w:rsid w:val="007B5291"/>
    <w:rsid w:val="007C0AD5"/>
    <w:rsid w:val="007C6B7D"/>
    <w:rsid w:val="007D4EB5"/>
    <w:rsid w:val="007E0094"/>
    <w:rsid w:val="007E368D"/>
    <w:rsid w:val="007E53C6"/>
    <w:rsid w:val="007E69C2"/>
    <w:rsid w:val="007F47E0"/>
    <w:rsid w:val="00805726"/>
    <w:rsid w:val="0080606D"/>
    <w:rsid w:val="00831F57"/>
    <w:rsid w:val="00832AA0"/>
    <w:rsid w:val="008415AC"/>
    <w:rsid w:val="008431C6"/>
    <w:rsid w:val="00844B6C"/>
    <w:rsid w:val="008524AD"/>
    <w:rsid w:val="00854999"/>
    <w:rsid w:val="00855E4A"/>
    <w:rsid w:val="00863DA6"/>
    <w:rsid w:val="00864F3C"/>
    <w:rsid w:val="0087426E"/>
    <w:rsid w:val="00883E4D"/>
    <w:rsid w:val="00884FFC"/>
    <w:rsid w:val="008909EB"/>
    <w:rsid w:val="00895941"/>
    <w:rsid w:val="00897D56"/>
    <w:rsid w:val="008A5272"/>
    <w:rsid w:val="008A5A11"/>
    <w:rsid w:val="008B396F"/>
    <w:rsid w:val="008C27A1"/>
    <w:rsid w:val="008D0EF9"/>
    <w:rsid w:val="008E0406"/>
    <w:rsid w:val="008F17F5"/>
    <w:rsid w:val="008F4E7F"/>
    <w:rsid w:val="008F7375"/>
    <w:rsid w:val="0090088C"/>
    <w:rsid w:val="0090257F"/>
    <w:rsid w:val="00902C30"/>
    <w:rsid w:val="0090598E"/>
    <w:rsid w:val="00906E6F"/>
    <w:rsid w:val="0091345F"/>
    <w:rsid w:val="009167F8"/>
    <w:rsid w:val="00920977"/>
    <w:rsid w:val="009246CD"/>
    <w:rsid w:val="00924B70"/>
    <w:rsid w:val="00937D16"/>
    <w:rsid w:val="00946CB3"/>
    <w:rsid w:val="0095397A"/>
    <w:rsid w:val="009545D2"/>
    <w:rsid w:val="00965440"/>
    <w:rsid w:val="00973584"/>
    <w:rsid w:val="009745FB"/>
    <w:rsid w:val="00977194"/>
    <w:rsid w:val="00983F3B"/>
    <w:rsid w:val="009B5117"/>
    <w:rsid w:val="009B5E5A"/>
    <w:rsid w:val="009B754C"/>
    <w:rsid w:val="009C0E38"/>
    <w:rsid w:val="009C34A7"/>
    <w:rsid w:val="009C7A9C"/>
    <w:rsid w:val="009D005E"/>
    <w:rsid w:val="009D34AB"/>
    <w:rsid w:val="009E0935"/>
    <w:rsid w:val="009E097E"/>
    <w:rsid w:val="009E0B03"/>
    <w:rsid w:val="00A07C81"/>
    <w:rsid w:val="00A10CD9"/>
    <w:rsid w:val="00A11DA9"/>
    <w:rsid w:val="00A141C9"/>
    <w:rsid w:val="00A14C33"/>
    <w:rsid w:val="00A17617"/>
    <w:rsid w:val="00A22655"/>
    <w:rsid w:val="00A2331C"/>
    <w:rsid w:val="00A23E02"/>
    <w:rsid w:val="00A27A5C"/>
    <w:rsid w:val="00A54CC6"/>
    <w:rsid w:val="00A66446"/>
    <w:rsid w:val="00A67B90"/>
    <w:rsid w:val="00A75EC7"/>
    <w:rsid w:val="00A7615E"/>
    <w:rsid w:val="00A877AA"/>
    <w:rsid w:val="00A919B9"/>
    <w:rsid w:val="00AA0526"/>
    <w:rsid w:val="00AA0B8D"/>
    <w:rsid w:val="00AA3460"/>
    <w:rsid w:val="00AA36F8"/>
    <w:rsid w:val="00AA556A"/>
    <w:rsid w:val="00AB0D28"/>
    <w:rsid w:val="00AC2F68"/>
    <w:rsid w:val="00AC4EC4"/>
    <w:rsid w:val="00AD161D"/>
    <w:rsid w:val="00AD40C8"/>
    <w:rsid w:val="00B01864"/>
    <w:rsid w:val="00B029DE"/>
    <w:rsid w:val="00B04012"/>
    <w:rsid w:val="00B1178A"/>
    <w:rsid w:val="00B13A29"/>
    <w:rsid w:val="00B148E0"/>
    <w:rsid w:val="00B1678B"/>
    <w:rsid w:val="00B20765"/>
    <w:rsid w:val="00B20FF2"/>
    <w:rsid w:val="00B274F3"/>
    <w:rsid w:val="00B31E0B"/>
    <w:rsid w:val="00B40943"/>
    <w:rsid w:val="00B42EE5"/>
    <w:rsid w:val="00B436A7"/>
    <w:rsid w:val="00B43891"/>
    <w:rsid w:val="00B44556"/>
    <w:rsid w:val="00B473C9"/>
    <w:rsid w:val="00B555B4"/>
    <w:rsid w:val="00B564FC"/>
    <w:rsid w:val="00B76086"/>
    <w:rsid w:val="00B83546"/>
    <w:rsid w:val="00B859B3"/>
    <w:rsid w:val="00B85AF8"/>
    <w:rsid w:val="00B92CC8"/>
    <w:rsid w:val="00B93178"/>
    <w:rsid w:val="00B95278"/>
    <w:rsid w:val="00B9544A"/>
    <w:rsid w:val="00B97D5E"/>
    <w:rsid w:val="00BA0F66"/>
    <w:rsid w:val="00BA25D8"/>
    <w:rsid w:val="00BA66AF"/>
    <w:rsid w:val="00BD4416"/>
    <w:rsid w:val="00BD44F1"/>
    <w:rsid w:val="00BE657D"/>
    <w:rsid w:val="00BF6E93"/>
    <w:rsid w:val="00C106B1"/>
    <w:rsid w:val="00C22811"/>
    <w:rsid w:val="00C233A3"/>
    <w:rsid w:val="00C24DB5"/>
    <w:rsid w:val="00C30BD0"/>
    <w:rsid w:val="00C40E97"/>
    <w:rsid w:val="00C45548"/>
    <w:rsid w:val="00C45913"/>
    <w:rsid w:val="00C5507D"/>
    <w:rsid w:val="00C57027"/>
    <w:rsid w:val="00C604C2"/>
    <w:rsid w:val="00C625CB"/>
    <w:rsid w:val="00C65F2A"/>
    <w:rsid w:val="00C67E1D"/>
    <w:rsid w:val="00C73CF8"/>
    <w:rsid w:val="00C877B0"/>
    <w:rsid w:val="00C97BA6"/>
    <w:rsid w:val="00CA0A2E"/>
    <w:rsid w:val="00CA63FA"/>
    <w:rsid w:val="00CB1CD7"/>
    <w:rsid w:val="00CB25DA"/>
    <w:rsid w:val="00CC33BB"/>
    <w:rsid w:val="00CC3491"/>
    <w:rsid w:val="00CC4BA1"/>
    <w:rsid w:val="00CD0025"/>
    <w:rsid w:val="00CD2C55"/>
    <w:rsid w:val="00CD56CE"/>
    <w:rsid w:val="00CF0192"/>
    <w:rsid w:val="00CF083C"/>
    <w:rsid w:val="00D07E29"/>
    <w:rsid w:val="00D1264E"/>
    <w:rsid w:val="00D13239"/>
    <w:rsid w:val="00D22829"/>
    <w:rsid w:val="00D23EEF"/>
    <w:rsid w:val="00D32CB0"/>
    <w:rsid w:val="00D342C4"/>
    <w:rsid w:val="00D504BF"/>
    <w:rsid w:val="00D60E99"/>
    <w:rsid w:val="00D6507E"/>
    <w:rsid w:val="00D73656"/>
    <w:rsid w:val="00D762A2"/>
    <w:rsid w:val="00D7718A"/>
    <w:rsid w:val="00D77A15"/>
    <w:rsid w:val="00D93D3B"/>
    <w:rsid w:val="00D9550D"/>
    <w:rsid w:val="00D96663"/>
    <w:rsid w:val="00D97534"/>
    <w:rsid w:val="00DA70BE"/>
    <w:rsid w:val="00DC72B0"/>
    <w:rsid w:val="00DF0F06"/>
    <w:rsid w:val="00DF1DD5"/>
    <w:rsid w:val="00DF30B4"/>
    <w:rsid w:val="00DF387F"/>
    <w:rsid w:val="00DF38AE"/>
    <w:rsid w:val="00DF4982"/>
    <w:rsid w:val="00DF4BD8"/>
    <w:rsid w:val="00E06B1E"/>
    <w:rsid w:val="00E15740"/>
    <w:rsid w:val="00E16830"/>
    <w:rsid w:val="00E17282"/>
    <w:rsid w:val="00E17A2E"/>
    <w:rsid w:val="00E245D2"/>
    <w:rsid w:val="00E279EA"/>
    <w:rsid w:val="00E325ED"/>
    <w:rsid w:val="00E4169F"/>
    <w:rsid w:val="00E424BA"/>
    <w:rsid w:val="00E42C32"/>
    <w:rsid w:val="00E4642E"/>
    <w:rsid w:val="00E561E4"/>
    <w:rsid w:val="00E5692C"/>
    <w:rsid w:val="00E57014"/>
    <w:rsid w:val="00E60C86"/>
    <w:rsid w:val="00E701B6"/>
    <w:rsid w:val="00E74288"/>
    <w:rsid w:val="00E75369"/>
    <w:rsid w:val="00E7765E"/>
    <w:rsid w:val="00E85DC2"/>
    <w:rsid w:val="00E86E95"/>
    <w:rsid w:val="00E905E8"/>
    <w:rsid w:val="00E94190"/>
    <w:rsid w:val="00E96470"/>
    <w:rsid w:val="00E96D45"/>
    <w:rsid w:val="00EA14B6"/>
    <w:rsid w:val="00EB6B3F"/>
    <w:rsid w:val="00EB7F22"/>
    <w:rsid w:val="00EC2B57"/>
    <w:rsid w:val="00EC7839"/>
    <w:rsid w:val="00EE46A1"/>
    <w:rsid w:val="00EE700C"/>
    <w:rsid w:val="00EF0402"/>
    <w:rsid w:val="00F0305E"/>
    <w:rsid w:val="00F07FA2"/>
    <w:rsid w:val="00F10690"/>
    <w:rsid w:val="00F13FE4"/>
    <w:rsid w:val="00F14CF6"/>
    <w:rsid w:val="00F14EE5"/>
    <w:rsid w:val="00F156C9"/>
    <w:rsid w:val="00F20A31"/>
    <w:rsid w:val="00F217BF"/>
    <w:rsid w:val="00F21DAC"/>
    <w:rsid w:val="00F2221A"/>
    <w:rsid w:val="00F35267"/>
    <w:rsid w:val="00F37C2A"/>
    <w:rsid w:val="00F46D26"/>
    <w:rsid w:val="00F57CF8"/>
    <w:rsid w:val="00F6042A"/>
    <w:rsid w:val="00F6232A"/>
    <w:rsid w:val="00F6525B"/>
    <w:rsid w:val="00F700F3"/>
    <w:rsid w:val="00F76D9B"/>
    <w:rsid w:val="00F80D38"/>
    <w:rsid w:val="00F83B19"/>
    <w:rsid w:val="00F86B36"/>
    <w:rsid w:val="00F9427E"/>
    <w:rsid w:val="00F973BA"/>
    <w:rsid w:val="00FA5966"/>
    <w:rsid w:val="00FA6ADF"/>
    <w:rsid w:val="00FA700E"/>
    <w:rsid w:val="00FA796C"/>
    <w:rsid w:val="00FC57D4"/>
    <w:rsid w:val="00FD34B6"/>
    <w:rsid w:val="00FE7DED"/>
    <w:rsid w:val="00FF1ADF"/>
    <w:rsid w:val="00FF3BF4"/>
    <w:rsid w:val="00FF48A3"/>
    <w:rsid w:val="00FF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73E4A"/>
  <w15:chartTrackingRefBased/>
  <w15:docId w15:val="{C3DC55C9-3DBB-4A46-9822-F9513B68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F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56C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next w:val="Normal"/>
    <w:link w:val="Heading3Char"/>
    <w:unhideWhenUsed/>
    <w:qFormat/>
    <w:rsid w:val="00B555B4"/>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A44"/>
  </w:style>
  <w:style w:type="paragraph" w:styleId="Footer">
    <w:name w:val="footer"/>
    <w:basedOn w:val="Normal"/>
    <w:link w:val="FooterChar"/>
    <w:uiPriority w:val="99"/>
    <w:unhideWhenUsed/>
    <w:rsid w:val="00327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A44"/>
  </w:style>
  <w:style w:type="paragraph" w:styleId="NormalWeb">
    <w:name w:val="Normal (Web)"/>
    <w:basedOn w:val="Normal"/>
    <w:uiPriority w:val="99"/>
    <w:unhideWhenUsed/>
    <w:rsid w:val="0091345F"/>
    <w:pPr>
      <w:spacing w:before="100" w:beforeAutospacing="1" w:after="100" w:afterAutospacing="1" w:line="240" w:lineRule="auto"/>
    </w:pPr>
    <w:rPr>
      <w:rFonts w:ascii="Arial" w:eastAsiaTheme="minorEastAsia" w:hAnsi="Arial" w:cs="Times New Roman"/>
      <w:sz w:val="24"/>
      <w:szCs w:val="24"/>
      <w:lang w:eastAsia="en-GB"/>
    </w:rPr>
  </w:style>
  <w:style w:type="character" w:customStyle="1" w:styleId="Heading3Char">
    <w:name w:val="Heading 3 Char"/>
    <w:basedOn w:val="DefaultParagraphFont"/>
    <w:link w:val="Heading3"/>
    <w:rsid w:val="00B555B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B555B4"/>
    <w:pPr>
      <w:spacing w:after="0" w:line="240" w:lineRule="auto"/>
      <w:ind w:left="720"/>
      <w:contextualSpacing/>
    </w:pPr>
    <w:rPr>
      <w:rFonts w:ascii="Arial" w:eastAsiaTheme="minorEastAsia" w:hAnsi="Arial" w:cs="Times New Roman"/>
      <w:sz w:val="24"/>
      <w:szCs w:val="24"/>
      <w:lang w:eastAsia="en-GB"/>
    </w:rPr>
  </w:style>
  <w:style w:type="character" w:styleId="Hyperlink">
    <w:name w:val="Hyperlink"/>
    <w:basedOn w:val="DefaultParagraphFont"/>
    <w:uiPriority w:val="99"/>
    <w:unhideWhenUsed/>
    <w:rsid w:val="0048173F"/>
    <w:rPr>
      <w:color w:val="0563C1" w:themeColor="hyperlink"/>
      <w:u w:val="single"/>
    </w:rPr>
  </w:style>
  <w:style w:type="table" w:styleId="TableGrid">
    <w:name w:val="Table Grid"/>
    <w:basedOn w:val="TableNormal"/>
    <w:uiPriority w:val="39"/>
    <w:rsid w:val="0021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56CE"/>
    <w:rPr>
      <w:rFonts w:asciiTheme="majorHAnsi" w:eastAsiaTheme="majorEastAsia" w:hAnsiTheme="majorHAnsi" w:cstheme="majorBidi"/>
      <w:color w:val="2F5496" w:themeColor="accent1" w:themeShade="BF"/>
      <w:sz w:val="26"/>
      <w:szCs w:val="26"/>
      <w:lang w:eastAsia="en-GB"/>
    </w:rPr>
  </w:style>
  <w:style w:type="paragraph" w:customStyle="1" w:styleId="Default">
    <w:name w:val="Default"/>
    <w:rsid w:val="002644C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DF0F0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F0F06"/>
    <w:pPr>
      <w:outlineLvl w:val="9"/>
    </w:pPr>
    <w:rPr>
      <w:lang w:val="en-US"/>
    </w:rPr>
  </w:style>
  <w:style w:type="paragraph" w:styleId="TOC1">
    <w:name w:val="toc 1"/>
    <w:basedOn w:val="Normal"/>
    <w:next w:val="Normal"/>
    <w:autoRedefine/>
    <w:uiPriority w:val="39"/>
    <w:unhideWhenUsed/>
    <w:rsid w:val="00DF0F06"/>
    <w:pPr>
      <w:spacing w:after="100"/>
    </w:pPr>
  </w:style>
  <w:style w:type="paragraph" w:styleId="TOC3">
    <w:name w:val="toc 3"/>
    <w:basedOn w:val="Normal"/>
    <w:next w:val="Normal"/>
    <w:autoRedefine/>
    <w:uiPriority w:val="39"/>
    <w:unhideWhenUsed/>
    <w:rsid w:val="00DF0F06"/>
    <w:pPr>
      <w:spacing w:after="100"/>
      <w:ind w:left="440"/>
    </w:pPr>
  </w:style>
  <w:style w:type="paragraph" w:styleId="TOC2">
    <w:name w:val="toc 2"/>
    <w:basedOn w:val="Normal"/>
    <w:next w:val="Normal"/>
    <w:autoRedefine/>
    <w:uiPriority w:val="39"/>
    <w:unhideWhenUsed/>
    <w:rsid w:val="00DF0F06"/>
    <w:pPr>
      <w:spacing w:after="100"/>
      <w:ind w:left="220"/>
    </w:pPr>
  </w:style>
  <w:style w:type="table" w:styleId="ListTable4-Accent5">
    <w:name w:val="List Table 4 Accent 5"/>
    <w:basedOn w:val="TableNormal"/>
    <w:uiPriority w:val="49"/>
    <w:rsid w:val="00FD34B6"/>
    <w:pPr>
      <w:spacing w:after="0" w:line="240" w:lineRule="auto"/>
    </w:p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A877AA"/>
    <w:rPr>
      <w:color w:val="605E5C"/>
      <w:shd w:val="clear" w:color="auto" w:fill="E1DFDD"/>
    </w:rPr>
  </w:style>
  <w:style w:type="character" w:styleId="FollowedHyperlink">
    <w:name w:val="FollowedHyperlink"/>
    <w:basedOn w:val="DefaultParagraphFont"/>
    <w:uiPriority w:val="99"/>
    <w:semiHidden/>
    <w:unhideWhenUsed/>
    <w:rsid w:val="00CC3491"/>
    <w:rPr>
      <w:color w:val="954F72" w:themeColor="followedHyperlink"/>
      <w:u w:val="single"/>
    </w:rPr>
  </w:style>
  <w:style w:type="paragraph" w:customStyle="1" w:styleId="Pa6">
    <w:name w:val="Pa6"/>
    <w:basedOn w:val="Default"/>
    <w:next w:val="Default"/>
    <w:uiPriority w:val="99"/>
    <w:rsid w:val="00723CA6"/>
    <w:pPr>
      <w:spacing w:line="361" w:lineRule="atLeast"/>
    </w:pPr>
    <w:rPr>
      <w:rFonts w:ascii="Source Sans Pro" w:eastAsiaTheme="minorHAnsi" w:hAnsi="Source Sans Pro" w:cstheme="minorBidi"/>
      <w:color w:val="auto"/>
      <w:lang w:eastAsia="en-US"/>
    </w:rPr>
  </w:style>
  <w:style w:type="character" w:customStyle="1" w:styleId="A10">
    <w:name w:val="A10"/>
    <w:uiPriority w:val="99"/>
    <w:rsid w:val="00720303"/>
    <w:rPr>
      <w:rFonts w:cs="Fiendstar Bold"/>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44">
      <w:bodyDiv w:val="1"/>
      <w:marLeft w:val="0"/>
      <w:marRight w:val="0"/>
      <w:marTop w:val="0"/>
      <w:marBottom w:val="0"/>
      <w:divBdr>
        <w:top w:val="none" w:sz="0" w:space="0" w:color="auto"/>
        <w:left w:val="none" w:sz="0" w:space="0" w:color="auto"/>
        <w:bottom w:val="none" w:sz="0" w:space="0" w:color="auto"/>
        <w:right w:val="none" w:sz="0" w:space="0" w:color="auto"/>
      </w:divBdr>
      <w:divsChild>
        <w:div w:id="1026638799">
          <w:marLeft w:val="360"/>
          <w:marRight w:val="0"/>
          <w:marTop w:val="200"/>
          <w:marBottom w:val="0"/>
          <w:divBdr>
            <w:top w:val="none" w:sz="0" w:space="0" w:color="auto"/>
            <w:left w:val="none" w:sz="0" w:space="0" w:color="auto"/>
            <w:bottom w:val="none" w:sz="0" w:space="0" w:color="auto"/>
            <w:right w:val="none" w:sz="0" w:space="0" w:color="auto"/>
          </w:divBdr>
        </w:div>
      </w:divsChild>
    </w:div>
    <w:div w:id="458382417">
      <w:bodyDiv w:val="1"/>
      <w:marLeft w:val="0"/>
      <w:marRight w:val="0"/>
      <w:marTop w:val="0"/>
      <w:marBottom w:val="0"/>
      <w:divBdr>
        <w:top w:val="none" w:sz="0" w:space="0" w:color="auto"/>
        <w:left w:val="none" w:sz="0" w:space="0" w:color="auto"/>
        <w:bottom w:val="none" w:sz="0" w:space="0" w:color="auto"/>
        <w:right w:val="none" w:sz="0" w:space="0" w:color="auto"/>
      </w:divBdr>
    </w:div>
    <w:div w:id="1679888790">
      <w:bodyDiv w:val="1"/>
      <w:marLeft w:val="0"/>
      <w:marRight w:val="0"/>
      <w:marTop w:val="0"/>
      <w:marBottom w:val="0"/>
      <w:divBdr>
        <w:top w:val="none" w:sz="0" w:space="0" w:color="auto"/>
        <w:left w:val="none" w:sz="0" w:space="0" w:color="auto"/>
        <w:bottom w:val="none" w:sz="0" w:space="0" w:color="auto"/>
        <w:right w:val="none" w:sz="0" w:space="0" w:color="auto"/>
      </w:divBdr>
    </w:div>
    <w:div w:id="17900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n/pay-gaps-explained" TargetMode="External"/><Relationship Id="rId13" Type="http://schemas.openxmlformats.org/officeDocument/2006/relationships/hyperlink" Target="https://www.ons.gov.uk/employmentandlabourmarket/peopleinwork/earningsandworkinghours/articles/ethnicitypaygapsingreatbritain/2019"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croydon.gov.uk/community/equality/ei-polic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lbccloudadcroydongov-my.sharepoint.com/personal/090285_croydon_gov_uk/Documents/Documents/Gender%20Pay%20Gap%202023/Ethnicity%20and%20disability%20pay%20gap%20overview%20-%202020%20-%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lbccloudadcroydongov-my.sharepoint.com/personal/090285_croydon_gov_uk/Documents/Documents/Gender%20Pay%20Gap%202023/Ethnicity%20pay%20gap%20charts%20for%20reporting%20-%20covers%2021%20and%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lbccloudadcroydongov-my.sharepoint.com/personal/090285_croydon_gov_uk/Documents/Documents/Gender%20Pay%20Gap%202023/Ethnicity%20pay%20gap%20charts%20for%20reporting%20-%20covers%2021%20and%202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Changes</a:t>
            </a:r>
            <a:r>
              <a:rPr lang="en-GB" b="1" baseline="0"/>
              <a:t> in ethnicity pay gaps: 2020 - 2022</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'Ethnicity Pay gap summary'!$C$8</c:f>
              <c:strCache>
                <c:ptCount val="1"/>
                <c:pt idx="0">
                  <c:v>Mean</c:v>
                </c:pt>
              </c:strCache>
            </c:strRef>
          </c:tx>
          <c:spPr>
            <a:solidFill>
              <a:schemeClr val="accent1"/>
            </a:solidFill>
            <a:ln>
              <a:noFill/>
            </a:ln>
            <a:effectLst/>
          </c:spPr>
          <c:invertIfNegative val="0"/>
          <c:cat>
            <c:strRef>
              <c:f>'Ethnicity Pay gap summary'!$D$7:$E$7</c:f>
              <c:strCache>
                <c:ptCount val="2"/>
                <c:pt idx="0">
                  <c:v>2020  - 21</c:v>
                </c:pt>
                <c:pt idx="1">
                  <c:v>2021 -22</c:v>
                </c:pt>
              </c:strCache>
            </c:strRef>
          </c:cat>
          <c:val>
            <c:numRef>
              <c:f>'Ethnicity Pay gap summary'!$D$8:$E$8</c:f>
              <c:numCache>
                <c:formatCode>0.0%</c:formatCode>
                <c:ptCount val="2"/>
                <c:pt idx="0">
                  <c:v>-2.5999999999999999E-2</c:v>
                </c:pt>
                <c:pt idx="1">
                  <c:v>7.0000000000000001E-3</c:v>
                </c:pt>
              </c:numCache>
            </c:numRef>
          </c:val>
          <c:extLst>
            <c:ext xmlns:c16="http://schemas.microsoft.com/office/drawing/2014/chart" uri="{C3380CC4-5D6E-409C-BE32-E72D297353CC}">
              <c16:uniqueId val="{00000000-6C50-4093-AB9D-E20259AFB4C1}"/>
            </c:ext>
          </c:extLst>
        </c:ser>
        <c:ser>
          <c:idx val="1"/>
          <c:order val="1"/>
          <c:tx>
            <c:strRef>
              <c:f>'Ethnicity Pay gap summary'!$C$9</c:f>
              <c:strCache>
                <c:ptCount val="1"/>
                <c:pt idx="0">
                  <c:v>Median</c:v>
                </c:pt>
              </c:strCache>
            </c:strRef>
          </c:tx>
          <c:spPr>
            <a:solidFill>
              <a:schemeClr val="accent2"/>
            </a:solidFill>
            <a:ln>
              <a:noFill/>
            </a:ln>
            <a:effectLst/>
          </c:spPr>
          <c:invertIfNegative val="0"/>
          <c:cat>
            <c:strRef>
              <c:f>'Ethnicity Pay gap summary'!$D$7:$E$7</c:f>
              <c:strCache>
                <c:ptCount val="2"/>
                <c:pt idx="0">
                  <c:v>2020  - 21</c:v>
                </c:pt>
                <c:pt idx="1">
                  <c:v>2021 -22</c:v>
                </c:pt>
              </c:strCache>
            </c:strRef>
          </c:cat>
          <c:val>
            <c:numRef>
              <c:f>'Ethnicity Pay gap summary'!$D$9:$E$9</c:f>
              <c:numCache>
                <c:formatCode>0.0%</c:formatCode>
                <c:ptCount val="2"/>
                <c:pt idx="0">
                  <c:v>-2E-3</c:v>
                </c:pt>
                <c:pt idx="1">
                  <c:v>0</c:v>
                </c:pt>
              </c:numCache>
            </c:numRef>
          </c:val>
          <c:extLst>
            <c:ext xmlns:c16="http://schemas.microsoft.com/office/drawing/2014/chart" uri="{C3380CC4-5D6E-409C-BE32-E72D297353CC}">
              <c16:uniqueId val="{00000001-6C50-4093-AB9D-E20259AFB4C1}"/>
            </c:ext>
          </c:extLst>
        </c:ser>
        <c:dLbls>
          <c:showLegendKey val="0"/>
          <c:showVal val="0"/>
          <c:showCatName val="0"/>
          <c:showSerName val="0"/>
          <c:showPercent val="0"/>
          <c:showBubbleSize val="0"/>
        </c:dLbls>
        <c:gapWidth val="219"/>
        <c:axId val="1007874512"/>
        <c:axId val="1007869520"/>
      </c:barChart>
      <c:catAx>
        <c:axId val="100787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869520"/>
        <c:crosses val="autoZero"/>
        <c:auto val="1"/>
        <c:lblAlgn val="ctr"/>
        <c:lblOffset val="100"/>
        <c:noMultiLvlLbl val="0"/>
      </c:catAx>
      <c:valAx>
        <c:axId val="10078695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874512"/>
        <c:crosses val="autoZero"/>
        <c:crossBetween val="between"/>
      </c:valAx>
      <c:dTable>
        <c:showHorzBorder val="1"/>
        <c:showVertBorder val="1"/>
        <c:showOutline val="1"/>
        <c:showKeys val="1"/>
        <c:spPr>
          <a:noFill/>
          <a:ln w="9525" cap="flat" cmpd="sng" algn="ctr">
            <a:solidFill>
              <a:sysClr val="windowText" lastClr="000000"/>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Pay</a:t>
            </a:r>
            <a:r>
              <a:rPr lang="en-GB" b="1" baseline="0"/>
              <a:t> Quartiles - ethnicities comparisons: 2021 - 2022</a:t>
            </a:r>
            <a:endParaRPr lang="en-GB" b="1"/>
          </a:p>
        </c:rich>
      </c:tx>
      <c:layout>
        <c:manualLayout>
          <c:xMode val="edge"/>
          <c:yMode val="edge"/>
          <c:x val="0.32078369905956111"/>
          <c:y val="3.180914512922464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Sheet1!$C$6</c:f>
              <c:strCache>
                <c:ptCount val="1"/>
                <c:pt idx="0">
                  <c:v>Upper</c:v>
                </c:pt>
              </c:strCache>
            </c:strRef>
          </c:tx>
          <c:spPr>
            <a:solidFill>
              <a:schemeClr val="accent1"/>
            </a:solidFill>
            <a:ln>
              <a:noFill/>
            </a:ln>
            <a:effectLst/>
          </c:spPr>
          <c:invertIfNegative val="0"/>
          <c:cat>
            <c:strRef>
              <c:f>Sheet1!$D$5:$I$5</c:f>
              <c:strCache>
                <c:ptCount val="6"/>
                <c:pt idx="0">
                  <c:v>2022: Global Majority ethnicities (%)</c:v>
                </c:pt>
                <c:pt idx="1">
                  <c:v>2021: Global Majority ethnicities (%)</c:v>
                </c:pt>
                <c:pt idx="2">
                  <c:v>2022: White ethnicities %</c:v>
                </c:pt>
                <c:pt idx="3">
                  <c:v>2021: White ethnicities (%)</c:v>
                </c:pt>
                <c:pt idx="4">
                  <c:v>2022: Non disclosed ethnicity (%)</c:v>
                </c:pt>
                <c:pt idx="5">
                  <c:v>2021: Non disclosed ethnicity (%)</c:v>
                </c:pt>
              </c:strCache>
            </c:strRef>
          </c:cat>
          <c:val>
            <c:numRef>
              <c:f>Sheet1!$D$6:$I$6</c:f>
              <c:numCache>
                <c:formatCode>0%</c:formatCode>
                <c:ptCount val="6"/>
                <c:pt idx="0">
                  <c:v>0.32839224629418473</c:v>
                </c:pt>
                <c:pt idx="1">
                  <c:v>0.28999999999999998</c:v>
                </c:pt>
                <c:pt idx="2">
                  <c:v>0.46522234891676167</c:v>
                </c:pt>
                <c:pt idx="3">
                  <c:v>0.45</c:v>
                </c:pt>
                <c:pt idx="4">
                  <c:v>0.20638540478905359</c:v>
                </c:pt>
                <c:pt idx="5">
                  <c:v>0.26</c:v>
                </c:pt>
              </c:numCache>
            </c:numRef>
          </c:val>
          <c:extLst>
            <c:ext xmlns:c16="http://schemas.microsoft.com/office/drawing/2014/chart" uri="{C3380CC4-5D6E-409C-BE32-E72D297353CC}">
              <c16:uniqueId val="{00000000-B56D-4241-A8E6-DC5E3FFC363E}"/>
            </c:ext>
          </c:extLst>
        </c:ser>
        <c:ser>
          <c:idx val="1"/>
          <c:order val="1"/>
          <c:tx>
            <c:strRef>
              <c:f>Sheet1!$C$7</c:f>
              <c:strCache>
                <c:ptCount val="1"/>
                <c:pt idx="0">
                  <c:v>Upper Middle</c:v>
                </c:pt>
              </c:strCache>
            </c:strRef>
          </c:tx>
          <c:spPr>
            <a:solidFill>
              <a:schemeClr val="accent2"/>
            </a:solidFill>
            <a:ln>
              <a:noFill/>
            </a:ln>
            <a:effectLst/>
          </c:spPr>
          <c:invertIfNegative val="0"/>
          <c:cat>
            <c:strRef>
              <c:f>Sheet1!$D$5:$I$5</c:f>
              <c:strCache>
                <c:ptCount val="6"/>
                <c:pt idx="0">
                  <c:v>2022: Global Majority ethnicities (%)</c:v>
                </c:pt>
                <c:pt idx="1">
                  <c:v>2021: Global Majority ethnicities (%)</c:v>
                </c:pt>
                <c:pt idx="2">
                  <c:v>2022: White ethnicities %</c:v>
                </c:pt>
                <c:pt idx="3">
                  <c:v>2021: White ethnicities (%)</c:v>
                </c:pt>
                <c:pt idx="4">
                  <c:v>2022: Non disclosed ethnicity (%)</c:v>
                </c:pt>
                <c:pt idx="5">
                  <c:v>2021: Non disclosed ethnicity (%)</c:v>
                </c:pt>
              </c:strCache>
            </c:strRef>
          </c:cat>
          <c:val>
            <c:numRef>
              <c:f>Sheet1!$D$7:$I$7</c:f>
              <c:numCache>
                <c:formatCode>0%</c:formatCode>
                <c:ptCount val="6"/>
                <c:pt idx="0">
                  <c:v>0.38654503990877992</c:v>
                </c:pt>
                <c:pt idx="1">
                  <c:v>0.36</c:v>
                </c:pt>
                <c:pt idx="2">
                  <c:v>0.44925883694412772</c:v>
                </c:pt>
                <c:pt idx="3">
                  <c:v>0.41</c:v>
                </c:pt>
                <c:pt idx="4">
                  <c:v>0.16419612314709237</c:v>
                </c:pt>
                <c:pt idx="5">
                  <c:v>0.22</c:v>
                </c:pt>
              </c:numCache>
            </c:numRef>
          </c:val>
          <c:extLst>
            <c:ext xmlns:c16="http://schemas.microsoft.com/office/drawing/2014/chart" uri="{C3380CC4-5D6E-409C-BE32-E72D297353CC}">
              <c16:uniqueId val="{00000001-B56D-4241-A8E6-DC5E3FFC363E}"/>
            </c:ext>
          </c:extLst>
        </c:ser>
        <c:ser>
          <c:idx val="2"/>
          <c:order val="2"/>
          <c:tx>
            <c:strRef>
              <c:f>Sheet1!$C$8</c:f>
              <c:strCache>
                <c:ptCount val="1"/>
                <c:pt idx="0">
                  <c:v>Lower Middle</c:v>
                </c:pt>
              </c:strCache>
            </c:strRef>
          </c:tx>
          <c:spPr>
            <a:solidFill>
              <a:schemeClr val="accent3"/>
            </a:solidFill>
            <a:ln>
              <a:noFill/>
            </a:ln>
            <a:effectLst/>
          </c:spPr>
          <c:invertIfNegative val="0"/>
          <c:cat>
            <c:strRef>
              <c:f>Sheet1!$D$5:$I$5</c:f>
              <c:strCache>
                <c:ptCount val="6"/>
                <c:pt idx="0">
                  <c:v>2022: Global Majority ethnicities (%)</c:v>
                </c:pt>
                <c:pt idx="1">
                  <c:v>2021: Global Majority ethnicities (%)</c:v>
                </c:pt>
                <c:pt idx="2">
                  <c:v>2022: White ethnicities %</c:v>
                </c:pt>
                <c:pt idx="3">
                  <c:v>2021: White ethnicities (%)</c:v>
                </c:pt>
                <c:pt idx="4">
                  <c:v>2022: Non disclosed ethnicity (%)</c:v>
                </c:pt>
                <c:pt idx="5">
                  <c:v>2021: Non disclosed ethnicity (%)</c:v>
                </c:pt>
              </c:strCache>
            </c:strRef>
          </c:cat>
          <c:val>
            <c:numRef>
              <c:f>Sheet1!$D$8:$I$8</c:f>
              <c:numCache>
                <c:formatCode>0%</c:formatCode>
                <c:ptCount val="6"/>
                <c:pt idx="0">
                  <c:v>0.4178082191780822</c:v>
                </c:pt>
                <c:pt idx="1">
                  <c:v>0.37</c:v>
                </c:pt>
                <c:pt idx="2">
                  <c:v>0.39840182648401828</c:v>
                </c:pt>
                <c:pt idx="3">
                  <c:v>0.38</c:v>
                </c:pt>
                <c:pt idx="4">
                  <c:v>0.18378995433789955</c:v>
                </c:pt>
                <c:pt idx="5">
                  <c:v>0.25</c:v>
                </c:pt>
              </c:numCache>
            </c:numRef>
          </c:val>
          <c:extLst>
            <c:ext xmlns:c16="http://schemas.microsoft.com/office/drawing/2014/chart" uri="{C3380CC4-5D6E-409C-BE32-E72D297353CC}">
              <c16:uniqueId val="{00000002-B56D-4241-A8E6-DC5E3FFC363E}"/>
            </c:ext>
          </c:extLst>
        </c:ser>
        <c:ser>
          <c:idx val="3"/>
          <c:order val="3"/>
          <c:tx>
            <c:strRef>
              <c:f>Sheet1!$C$9</c:f>
              <c:strCache>
                <c:ptCount val="1"/>
                <c:pt idx="0">
                  <c:v>Lowest</c:v>
                </c:pt>
              </c:strCache>
            </c:strRef>
          </c:tx>
          <c:spPr>
            <a:solidFill>
              <a:schemeClr val="accent4"/>
            </a:solidFill>
            <a:ln>
              <a:noFill/>
            </a:ln>
            <a:effectLst/>
          </c:spPr>
          <c:invertIfNegative val="0"/>
          <c:cat>
            <c:strRef>
              <c:f>Sheet1!$D$5:$I$5</c:f>
              <c:strCache>
                <c:ptCount val="6"/>
                <c:pt idx="0">
                  <c:v>2022: Global Majority ethnicities (%)</c:v>
                </c:pt>
                <c:pt idx="1">
                  <c:v>2021: Global Majority ethnicities (%)</c:v>
                </c:pt>
                <c:pt idx="2">
                  <c:v>2022: White ethnicities %</c:v>
                </c:pt>
                <c:pt idx="3">
                  <c:v>2021: White ethnicities (%)</c:v>
                </c:pt>
                <c:pt idx="4">
                  <c:v>2022: Non disclosed ethnicity (%)</c:v>
                </c:pt>
                <c:pt idx="5">
                  <c:v>2021: Non disclosed ethnicity (%)</c:v>
                </c:pt>
              </c:strCache>
            </c:strRef>
          </c:cat>
          <c:val>
            <c:numRef>
              <c:f>Sheet1!$D$9:$I$9</c:f>
              <c:numCache>
                <c:formatCode>0%</c:formatCode>
                <c:ptCount val="6"/>
                <c:pt idx="0">
                  <c:v>0.32077625570776258</c:v>
                </c:pt>
                <c:pt idx="1">
                  <c:v>0.28000000000000003</c:v>
                </c:pt>
                <c:pt idx="2">
                  <c:v>0.25228310502283108</c:v>
                </c:pt>
                <c:pt idx="3">
                  <c:v>0.25</c:v>
                </c:pt>
                <c:pt idx="4">
                  <c:v>0.4269406392694064</c:v>
                </c:pt>
                <c:pt idx="5">
                  <c:v>0.46</c:v>
                </c:pt>
              </c:numCache>
            </c:numRef>
          </c:val>
          <c:extLst>
            <c:ext xmlns:c16="http://schemas.microsoft.com/office/drawing/2014/chart" uri="{C3380CC4-5D6E-409C-BE32-E72D297353CC}">
              <c16:uniqueId val="{00000003-B56D-4241-A8E6-DC5E3FFC363E}"/>
            </c:ext>
          </c:extLst>
        </c:ser>
        <c:dLbls>
          <c:showLegendKey val="0"/>
          <c:showVal val="0"/>
          <c:showCatName val="0"/>
          <c:showSerName val="0"/>
          <c:showPercent val="0"/>
          <c:showBubbleSize val="0"/>
        </c:dLbls>
        <c:gapWidth val="219"/>
        <c:overlap val="-27"/>
        <c:axId val="1674622208"/>
        <c:axId val="1674624704"/>
      </c:barChart>
      <c:catAx>
        <c:axId val="167462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4624704"/>
        <c:crosses val="autoZero"/>
        <c:auto val="1"/>
        <c:lblAlgn val="ctr"/>
        <c:lblOffset val="100"/>
        <c:noMultiLvlLbl val="0"/>
      </c:catAx>
      <c:valAx>
        <c:axId val="1674624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46222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Pay</a:t>
            </a:r>
            <a:r>
              <a:rPr lang="en-GB" b="1" baseline="0"/>
              <a:t> Quartiles: ethnicity by each global majority ethnic group: 2021-2022</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Sheet2!$C$3</c:f>
              <c:strCache>
                <c:ptCount val="1"/>
                <c:pt idx="0">
                  <c:v>Upper</c:v>
                </c:pt>
              </c:strCache>
            </c:strRef>
          </c:tx>
          <c:spPr>
            <a:solidFill>
              <a:schemeClr val="accent1"/>
            </a:solidFill>
            <a:ln>
              <a:noFill/>
            </a:ln>
            <a:effectLst/>
          </c:spPr>
          <c:invertIfNegative val="0"/>
          <c:cat>
            <c:strRef>
              <c:f>Sheet2!$D$2:$K$2</c:f>
              <c:strCache>
                <c:ptCount val="8"/>
                <c:pt idx="0">
                  <c:v>2022: Asian ethnicities</c:v>
                </c:pt>
                <c:pt idx="1">
                  <c:v>2021: Asian ethnicities</c:v>
                </c:pt>
                <c:pt idx="2">
                  <c:v>2022: Black ethnicities</c:v>
                </c:pt>
                <c:pt idx="3">
                  <c:v>2021: Black ethnicities</c:v>
                </c:pt>
                <c:pt idx="4">
                  <c:v>2022: Mixed ethnicities</c:v>
                </c:pt>
                <c:pt idx="5">
                  <c:v>2021: Mixed ethnicities</c:v>
                </c:pt>
                <c:pt idx="6">
                  <c:v>2022: Other ethnicities</c:v>
                </c:pt>
                <c:pt idx="7">
                  <c:v>2021: Other ethnicities</c:v>
                </c:pt>
              </c:strCache>
            </c:strRef>
          </c:cat>
          <c:val>
            <c:numRef>
              <c:f>Sheet2!$D$3:$K$3</c:f>
              <c:numCache>
                <c:formatCode>0%</c:formatCode>
                <c:ptCount val="8"/>
                <c:pt idx="0">
                  <c:v>0.09</c:v>
                </c:pt>
                <c:pt idx="1">
                  <c:v>0.13</c:v>
                </c:pt>
                <c:pt idx="2">
                  <c:v>0.3</c:v>
                </c:pt>
                <c:pt idx="3">
                  <c:v>0.28000000000000003</c:v>
                </c:pt>
                <c:pt idx="4">
                  <c:v>0.06</c:v>
                </c:pt>
                <c:pt idx="5">
                  <c:v>0.06</c:v>
                </c:pt>
                <c:pt idx="6">
                  <c:v>7.0000000000000007E-2</c:v>
                </c:pt>
                <c:pt idx="7">
                  <c:v>0.05</c:v>
                </c:pt>
              </c:numCache>
            </c:numRef>
          </c:val>
          <c:extLst>
            <c:ext xmlns:c16="http://schemas.microsoft.com/office/drawing/2014/chart" uri="{C3380CC4-5D6E-409C-BE32-E72D297353CC}">
              <c16:uniqueId val="{00000000-F24F-4E16-92D9-2F99E65F060E}"/>
            </c:ext>
          </c:extLst>
        </c:ser>
        <c:ser>
          <c:idx val="1"/>
          <c:order val="1"/>
          <c:tx>
            <c:strRef>
              <c:f>Sheet2!$C$4</c:f>
              <c:strCache>
                <c:ptCount val="1"/>
                <c:pt idx="0">
                  <c:v>Upper Middle</c:v>
                </c:pt>
              </c:strCache>
            </c:strRef>
          </c:tx>
          <c:spPr>
            <a:solidFill>
              <a:schemeClr val="accent2"/>
            </a:solidFill>
            <a:ln>
              <a:noFill/>
            </a:ln>
            <a:effectLst/>
          </c:spPr>
          <c:invertIfNegative val="0"/>
          <c:cat>
            <c:strRef>
              <c:f>Sheet2!$D$2:$K$2</c:f>
              <c:strCache>
                <c:ptCount val="8"/>
                <c:pt idx="0">
                  <c:v>2022: Asian ethnicities</c:v>
                </c:pt>
                <c:pt idx="1">
                  <c:v>2021: Asian ethnicities</c:v>
                </c:pt>
                <c:pt idx="2">
                  <c:v>2022: Black ethnicities</c:v>
                </c:pt>
                <c:pt idx="3">
                  <c:v>2021: Black ethnicities</c:v>
                </c:pt>
                <c:pt idx="4">
                  <c:v>2022: Mixed ethnicities</c:v>
                </c:pt>
                <c:pt idx="5">
                  <c:v>2021: Mixed ethnicities</c:v>
                </c:pt>
                <c:pt idx="6">
                  <c:v>2022: Other ethnicities</c:v>
                </c:pt>
                <c:pt idx="7">
                  <c:v>2021: Other ethnicities</c:v>
                </c:pt>
              </c:strCache>
            </c:strRef>
          </c:cat>
          <c:val>
            <c:numRef>
              <c:f>Sheet2!$D$4:$K$4</c:f>
              <c:numCache>
                <c:formatCode>0%</c:formatCode>
                <c:ptCount val="8"/>
                <c:pt idx="0">
                  <c:v>0.11</c:v>
                </c:pt>
                <c:pt idx="1">
                  <c:v>0.12</c:v>
                </c:pt>
                <c:pt idx="2">
                  <c:v>0.37</c:v>
                </c:pt>
                <c:pt idx="3">
                  <c:v>0.37</c:v>
                </c:pt>
                <c:pt idx="4">
                  <c:v>0.08</c:v>
                </c:pt>
                <c:pt idx="5">
                  <c:v>0.08</c:v>
                </c:pt>
                <c:pt idx="6">
                  <c:v>0.05</c:v>
                </c:pt>
                <c:pt idx="7">
                  <c:v>0.06</c:v>
                </c:pt>
              </c:numCache>
            </c:numRef>
          </c:val>
          <c:extLst>
            <c:ext xmlns:c16="http://schemas.microsoft.com/office/drawing/2014/chart" uri="{C3380CC4-5D6E-409C-BE32-E72D297353CC}">
              <c16:uniqueId val="{00000001-F24F-4E16-92D9-2F99E65F060E}"/>
            </c:ext>
          </c:extLst>
        </c:ser>
        <c:ser>
          <c:idx val="2"/>
          <c:order val="2"/>
          <c:tx>
            <c:strRef>
              <c:f>Sheet2!$C$5</c:f>
              <c:strCache>
                <c:ptCount val="1"/>
                <c:pt idx="0">
                  <c:v>Lower Middle</c:v>
                </c:pt>
              </c:strCache>
            </c:strRef>
          </c:tx>
          <c:spPr>
            <a:solidFill>
              <a:schemeClr val="accent3"/>
            </a:solidFill>
            <a:ln>
              <a:noFill/>
            </a:ln>
            <a:effectLst/>
          </c:spPr>
          <c:invertIfNegative val="0"/>
          <c:cat>
            <c:strRef>
              <c:f>Sheet2!$D$2:$K$2</c:f>
              <c:strCache>
                <c:ptCount val="8"/>
                <c:pt idx="0">
                  <c:v>2022: Asian ethnicities</c:v>
                </c:pt>
                <c:pt idx="1">
                  <c:v>2021: Asian ethnicities</c:v>
                </c:pt>
                <c:pt idx="2">
                  <c:v>2022: Black ethnicities</c:v>
                </c:pt>
                <c:pt idx="3">
                  <c:v>2021: Black ethnicities</c:v>
                </c:pt>
                <c:pt idx="4">
                  <c:v>2022: Mixed ethnicities</c:v>
                </c:pt>
                <c:pt idx="5">
                  <c:v>2021: Mixed ethnicities</c:v>
                </c:pt>
                <c:pt idx="6">
                  <c:v>2022: Other ethnicities</c:v>
                </c:pt>
                <c:pt idx="7">
                  <c:v>2021: Other ethnicities</c:v>
                </c:pt>
              </c:strCache>
            </c:strRef>
          </c:cat>
          <c:val>
            <c:numRef>
              <c:f>Sheet2!$D$5:$K$5</c:f>
              <c:numCache>
                <c:formatCode>0%</c:formatCode>
                <c:ptCount val="8"/>
                <c:pt idx="0">
                  <c:v>0.14000000000000001</c:v>
                </c:pt>
                <c:pt idx="1">
                  <c:v>0.13</c:v>
                </c:pt>
                <c:pt idx="2">
                  <c:v>0.38</c:v>
                </c:pt>
                <c:pt idx="3">
                  <c:v>0.37</c:v>
                </c:pt>
                <c:pt idx="4">
                  <c:v>0.13</c:v>
                </c:pt>
                <c:pt idx="5">
                  <c:v>0.13</c:v>
                </c:pt>
                <c:pt idx="6">
                  <c:v>0.1</c:v>
                </c:pt>
                <c:pt idx="7">
                  <c:v>0.09</c:v>
                </c:pt>
              </c:numCache>
            </c:numRef>
          </c:val>
          <c:extLst>
            <c:ext xmlns:c16="http://schemas.microsoft.com/office/drawing/2014/chart" uri="{C3380CC4-5D6E-409C-BE32-E72D297353CC}">
              <c16:uniqueId val="{00000002-F24F-4E16-92D9-2F99E65F060E}"/>
            </c:ext>
          </c:extLst>
        </c:ser>
        <c:ser>
          <c:idx val="3"/>
          <c:order val="3"/>
          <c:tx>
            <c:strRef>
              <c:f>Sheet2!$C$6</c:f>
              <c:strCache>
                <c:ptCount val="1"/>
                <c:pt idx="0">
                  <c:v>Lowest</c:v>
                </c:pt>
              </c:strCache>
            </c:strRef>
          </c:tx>
          <c:spPr>
            <a:solidFill>
              <a:schemeClr val="accent4"/>
            </a:solidFill>
            <a:ln>
              <a:noFill/>
            </a:ln>
            <a:effectLst/>
          </c:spPr>
          <c:invertIfNegative val="0"/>
          <c:cat>
            <c:strRef>
              <c:f>Sheet2!$D$2:$K$2</c:f>
              <c:strCache>
                <c:ptCount val="8"/>
                <c:pt idx="0">
                  <c:v>2022: Asian ethnicities</c:v>
                </c:pt>
                <c:pt idx="1">
                  <c:v>2021: Asian ethnicities</c:v>
                </c:pt>
                <c:pt idx="2">
                  <c:v>2022: Black ethnicities</c:v>
                </c:pt>
                <c:pt idx="3">
                  <c:v>2021: Black ethnicities</c:v>
                </c:pt>
                <c:pt idx="4">
                  <c:v>2022: Mixed ethnicities</c:v>
                </c:pt>
                <c:pt idx="5">
                  <c:v>2021: Mixed ethnicities</c:v>
                </c:pt>
                <c:pt idx="6">
                  <c:v>2022: Other ethnicities</c:v>
                </c:pt>
                <c:pt idx="7">
                  <c:v>2021: Other ethnicities</c:v>
                </c:pt>
              </c:strCache>
            </c:strRef>
          </c:cat>
          <c:val>
            <c:numRef>
              <c:f>Sheet2!$D$6:$K$6</c:f>
              <c:numCache>
                <c:formatCode>0%</c:formatCode>
                <c:ptCount val="8"/>
                <c:pt idx="0">
                  <c:v>0.14000000000000001</c:v>
                </c:pt>
                <c:pt idx="1">
                  <c:v>0.15</c:v>
                </c:pt>
                <c:pt idx="2">
                  <c:v>0.45</c:v>
                </c:pt>
                <c:pt idx="3">
                  <c:v>0.4</c:v>
                </c:pt>
                <c:pt idx="4">
                  <c:v>0.15</c:v>
                </c:pt>
                <c:pt idx="5">
                  <c:v>0.14000000000000001</c:v>
                </c:pt>
                <c:pt idx="6">
                  <c:v>0.12</c:v>
                </c:pt>
                <c:pt idx="7">
                  <c:v>0.11</c:v>
                </c:pt>
              </c:numCache>
            </c:numRef>
          </c:val>
          <c:extLst>
            <c:ext xmlns:c16="http://schemas.microsoft.com/office/drawing/2014/chart" uri="{C3380CC4-5D6E-409C-BE32-E72D297353CC}">
              <c16:uniqueId val="{00000003-F24F-4E16-92D9-2F99E65F060E}"/>
            </c:ext>
          </c:extLst>
        </c:ser>
        <c:dLbls>
          <c:showLegendKey val="0"/>
          <c:showVal val="0"/>
          <c:showCatName val="0"/>
          <c:showSerName val="0"/>
          <c:showPercent val="0"/>
          <c:showBubbleSize val="0"/>
        </c:dLbls>
        <c:gapWidth val="219"/>
        <c:overlap val="-27"/>
        <c:axId val="1906631856"/>
        <c:axId val="1906632688"/>
      </c:barChart>
      <c:catAx>
        <c:axId val="190663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6632688"/>
        <c:crosses val="autoZero"/>
        <c:auto val="1"/>
        <c:lblAlgn val="ctr"/>
        <c:lblOffset val="100"/>
        <c:noMultiLvlLbl val="0"/>
      </c:catAx>
      <c:valAx>
        <c:axId val="1906632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66318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Croydon Council ethnicity</a:t>
            </a:r>
            <a:r>
              <a:rPr lang="en-GB" b="1" baseline="0"/>
              <a:t> pay quartiles compared to London Councils averages: </a:t>
            </a:r>
          </a:p>
          <a:p>
            <a:pPr>
              <a:defRPr/>
            </a:pPr>
            <a:r>
              <a:rPr lang="en-GB" b="1" baseline="0"/>
              <a:t>2021 -2022</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Sheet3!$C$11</c:f>
              <c:strCache>
                <c:ptCount val="1"/>
                <c:pt idx="0">
                  <c:v>Upper</c:v>
                </c:pt>
              </c:strCache>
            </c:strRef>
          </c:tx>
          <c:spPr>
            <a:solidFill>
              <a:schemeClr val="accent1"/>
            </a:solidFill>
            <a:ln>
              <a:noFill/>
            </a:ln>
            <a:effectLst/>
          </c:spPr>
          <c:invertIfNegative val="0"/>
          <c:cat>
            <c:strRef>
              <c:f>Sheet3!$D$10:$I$10</c:f>
              <c:strCache>
                <c:ptCount val="6"/>
                <c:pt idx="0">
                  <c:v>2021: Croydon Council: Global Majority ethnicities</c:v>
                </c:pt>
                <c:pt idx="1">
                  <c:v>London Councils averages (2021): Global Majority ethnicities</c:v>
                </c:pt>
                <c:pt idx="2">
                  <c:v>2021: Croydon Council: White ethnicities</c:v>
                </c:pt>
                <c:pt idx="3">
                  <c:v>London Councils averages (2021): White ethnicities</c:v>
                </c:pt>
                <c:pt idx="4">
                  <c:v>2022: Croydon Council: Global Majority ethnicities</c:v>
                </c:pt>
                <c:pt idx="5">
                  <c:v>2022: Croydon Council: White ethnicities</c:v>
                </c:pt>
              </c:strCache>
            </c:strRef>
          </c:cat>
          <c:val>
            <c:numRef>
              <c:f>Sheet3!$D$11:$I$11</c:f>
              <c:numCache>
                <c:formatCode>0%</c:formatCode>
                <c:ptCount val="6"/>
                <c:pt idx="0">
                  <c:v>0.39</c:v>
                </c:pt>
                <c:pt idx="1">
                  <c:v>0.34</c:v>
                </c:pt>
                <c:pt idx="2">
                  <c:v>0.61</c:v>
                </c:pt>
                <c:pt idx="3">
                  <c:v>0.66</c:v>
                </c:pt>
                <c:pt idx="4">
                  <c:v>0.41</c:v>
                </c:pt>
                <c:pt idx="5">
                  <c:v>0.59</c:v>
                </c:pt>
              </c:numCache>
            </c:numRef>
          </c:val>
          <c:extLst>
            <c:ext xmlns:c16="http://schemas.microsoft.com/office/drawing/2014/chart" uri="{C3380CC4-5D6E-409C-BE32-E72D297353CC}">
              <c16:uniqueId val="{00000000-6AFA-459C-B933-3630E26B0588}"/>
            </c:ext>
          </c:extLst>
        </c:ser>
        <c:ser>
          <c:idx val="1"/>
          <c:order val="1"/>
          <c:tx>
            <c:strRef>
              <c:f>Sheet3!$C$12</c:f>
              <c:strCache>
                <c:ptCount val="1"/>
                <c:pt idx="0">
                  <c:v>Upper Middle</c:v>
                </c:pt>
              </c:strCache>
            </c:strRef>
          </c:tx>
          <c:spPr>
            <a:solidFill>
              <a:schemeClr val="accent2"/>
            </a:solidFill>
            <a:ln>
              <a:noFill/>
            </a:ln>
            <a:effectLst/>
          </c:spPr>
          <c:invertIfNegative val="0"/>
          <c:cat>
            <c:strRef>
              <c:f>Sheet3!$D$10:$I$10</c:f>
              <c:strCache>
                <c:ptCount val="6"/>
                <c:pt idx="0">
                  <c:v>2021: Croydon Council: Global Majority ethnicities</c:v>
                </c:pt>
                <c:pt idx="1">
                  <c:v>London Councils averages (2021): Global Majority ethnicities</c:v>
                </c:pt>
                <c:pt idx="2">
                  <c:v>2021: Croydon Council: White ethnicities</c:v>
                </c:pt>
                <c:pt idx="3">
                  <c:v>London Councils averages (2021): White ethnicities</c:v>
                </c:pt>
                <c:pt idx="4">
                  <c:v>2022: Croydon Council: Global Majority ethnicities</c:v>
                </c:pt>
                <c:pt idx="5">
                  <c:v>2022: Croydon Council: White ethnicities</c:v>
                </c:pt>
              </c:strCache>
            </c:strRef>
          </c:cat>
          <c:val>
            <c:numRef>
              <c:f>Sheet3!$D$12:$I$12</c:f>
              <c:numCache>
                <c:formatCode>0%</c:formatCode>
                <c:ptCount val="6"/>
                <c:pt idx="0">
                  <c:v>0.46</c:v>
                </c:pt>
                <c:pt idx="1">
                  <c:v>0.45</c:v>
                </c:pt>
                <c:pt idx="2">
                  <c:v>0.54</c:v>
                </c:pt>
                <c:pt idx="3">
                  <c:v>0.55000000000000004</c:v>
                </c:pt>
                <c:pt idx="4">
                  <c:v>0.46</c:v>
                </c:pt>
                <c:pt idx="5">
                  <c:v>0.54</c:v>
                </c:pt>
              </c:numCache>
            </c:numRef>
          </c:val>
          <c:extLst>
            <c:ext xmlns:c16="http://schemas.microsoft.com/office/drawing/2014/chart" uri="{C3380CC4-5D6E-409C-BE32-E72D297353CC}">
              <c16:uniqueId val="{00000001-6AFA-459C-B933-3630E26B0588}"/>
            </c:ext>
          </c:extLst>
        </c:ser>
        <c:ser>
          <c:idx val="2"/>
          <c:order val="2"/>
          <c:tx>
            <c:strRef>
              <c:f>Sheet3!$C$13</c:f>
              <c:strCache>
                <c:ptCount val="1"/>
                <c:pt idx="0">
                  <c:v>Lower Middle</c:v>
                </c:pt>
              </c:strCache>
            </c:strRef>
          </c:tx>
          <c:spPr>
            <a:solidFill>
              <a:schemeClr val="accent3"/>
            </a:solidFill>
            <a:ln>
              <a:noFill/>
            </a:ln>
            <a:effectLst/>
          </c:spPr>
          <c:invertIfNegative val="0"/>
          <c:cat>
            <c:strRef>
              <c:f>Sheet3!$D$10:$I$10</c:f>
              <c:strCache>
                <c:ptCount val="6"/>
                <c:pt idx="0">
                  <c:v>2021: Croydon Council: Global Majority ethnicities</c:v>
                </c:pt>
                <c:pt idx="1">
                  <c:v>London Councils averages (2021): Global Majority ethnicities</c:v>
                </c:pt>
                <c:pt idx="2">
                  <c:v>2021: Croydon Council: White ethnicities</c:v>
                </c:pt>
                <c:pt idx="3">
                  <c:v>London Councils averages (2021): White ethnicities</c:v>
                </c:pt>
                <c:pt idx="4">
                  <c:v>2022: Croydon Council: Global Majority ethnicities</c:v>
                </c:pt>
                <c:pt idx="5">
                  <c:v>2022: Croydon Council: White ethnicities</c:v>
                </c:pt>
              </c:strCache>
            </c:strRef>
          </c:cat>
          <c:val>
            <c:numRef>
              <c:f>Sheet3!$D$13:$I$13</c:f>
              <c:numCache>
                <c:formatCode>0%</c:formatCode>
                <c:ptCount val="6"/>
                <c:pt idx="0">
                  <c:v>0.49</c:v>
                </c:pt>
                <c:pt idx="1">
                  <c:v>0.49</c:v>
                </c:pt>
                <c:pt idx="2">
                  <c:v>0.51</c:v>
                </c:pt>
                <c:pt idx="3">
                  <c:v>0.51</c:v>
                </c:pt>
                <c:pt idx="4">
                  <c:v>0.51</c:v>
                </c:pt>
                <c:pt idx="5">
                  <c:v>0.49</c:v>
                </c:pt>
              </c:numCache>
            </c:numRef>
          </c:val>
          <c:extLst>
            <c:ext xmlns:c16="http://schemas.microsoft.com/office/drawing/2014/chart" uri="{C3380CC4-5D6E-409C-BE32-E72D297353CC}">
              <c16:uniqueId val="{00000002-6AFA-459C-B933-3630E26B0588}"/>
            </c:ext>
          </c:extLst>
        </c:ser>
        <c:ser>
          <c:idx val="3"/>
          <c:order val="3"/>
          <c:tx>
            <c:strRef>
              <c:f>Sheet3!$C$14</c:f>
              <c:strCache>
                <c:ptCount val="1"/>
                <c:pt idx="0">
                  <c:v>Lower </c:v>
                </c:pt>
              </c:strCache>
            </c:strRef>
          </c:tx>
          <c:spPr>
            <a:solidFill>
              <a:schemeClr val="accent4"/>
            </a:solidFill>
            <a:ln>
              <a:noFill/>
            </a:ln>
            <a:effectLst/>
          </c:spPr>
          <c:invertIfNegative val="0"/>
          <c:cat>
            <c:strRef>
              <c:f>Sheet3!$D$10:$I$10</c:f>
              <c:strCache>
                <c:ptCount val="6"/>
                <c:pt idx="0">
                  <c:v>2021: Croydon Council: Global Majority ethnicities</c:v>
                </c:pt>
                <c:pt idx="1">
                  <c:v>London Councils averages (2021): Global Majority ethnicities</c:v>
                </c:pt>
                <c:pt idx="2">
                  <c:v>2021: Croydon Council: White ethnicities</c:v>
                </c:pt>
                <c:pt idx="3">
                  <c:v>London Councils averages (2021): White ethnicities</c:v>
                </c:pt>
                <c:pt idx="4">
                  <c:v>2022: Croydon Council: Global Majority ethnicities</c:v>
                </c:pt>
                <c:pt idx="5">
                  <c:v>2022: Croydon Council: White ethnicities</c:v>
                </c:pt>
              </c:strCache>
            </c:strRef>
          </c:cat>
          <c:val>
            <c:numRef>
              <c:f>Sheet3!$D$14:$I$14</c:f>
              <c:numCache>
                <c:formatCode>0%</c:formatCode>
                <c:ptCount val="6"/>
                <c:pt idx="0">
                  <c:v>0.53</c:v>
                </c:pt>
                <c:pt idx="1">
                  <c:v>0.49</c:v>
                </c:pt>
                <c:pt idx="2">
                  <c:v>0.47</c:v>
                </c:pt>
                <c:pt idx="3">
                  <c:v>0.505</c:v>
                </c:pt>
                <c:pt idx="4">
                  <c:v>0.56000000000000005</c:v>
                </c:pt>
                <c:pt idx="5">
                  <c:v>0.44</c:v>
                </c:pt>
              </c:numCache>
            </c:numRef>
          </c:val>
          <c:extLst>
            <c:ext xmlns:c16="http://schemas.microsoft.com/office/drawing/2014/chart" uri="{C3380CC4-5D6E-409C-BE32-E72D297353CC}">
              <c16:uniqueId val="{00000003-6AFA-459C-B933-3630E26B0588}"/>
            </c:ext>
          </c:extLst>
        </c:ser>
        <c:dLbls>
          <c:showLegendKey val="0"/>
          <c:showVal val="0"/>
          <c:showCatName val="0"/>
          <c:showSerName val="0"/>
          <c:showPercent val="0"/>
          <c:showBubbleSize val="0"/>
        </c:dLbls>
        <c:gapWidth val="219"/>
        <c:overlap val="-27"/>
        <c:axId val="2077203296"/>
        <c:axId val="2077221600"/>
      </c:barChart>
      <c:catAx>
        <c:axId val="207720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7221600"/>
        <c:crosses val="autoZero"/>
        <c:auto val="1"/>
        <c:lblAlgn val="ctr"/>
        <c:lblOffset val="100"/>
        <c:noMultiLvlLbl val="0"/>
      </c:catAx>
      <c:valAx>
        <c:axId val="2077221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72032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1130E32DD6BB4EBC2ABCBF8A28FFFB" ma:contentTypeVersion="16" ma:contentTypeDescription="Create a new document." ma:contentTypeScope="" ma:versionID="ab5f8bd3250823e209764c7d14080814">
  <xsd:schema xmlns:xsd="http://www.w3.org/2001/XMLSchema" xmlns:xs="http://www.w3.org/2001/XMLSchema" xmlns:p="http://schemas.microsoft.com/office/2006/metadata/properties" xmlns:ns2="f2b78acb-a125-42ee-931d-35b42eaca4cf" xmlns:ns3="40fb00f1-5bbb-44a7-bfb3-61dc61144823" xmlns:ns4="23854207-56bf-449d-b24b-f2bdd830b400" targetNamespace="http://schemas.microsoft.com/office/2006/metadata/properties" ma:root="true" ma:fieldsID="4c38871ca1d376f95e543112b3dcca6c" ns2:_="" ns3:_="" ns4:_="">
    <xsd:import namespace="f2b78acb-a125-42ee-931d-35b42eaca4cf"/>
    <xsd:import namespace="40fb00f1-5bbb-44a7-bfb3-61dc61144823"/>
    <xsd:import namespace="23854207-56bf-449d-b24b-f2bdd830b400"/>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5d950cd-c3b5-4065-ade2-387b772a4f82}" ma:internalName="TaxCatchAll" ma:showField="CatchAllData" ma:web="23854207-56bf-449d-b24b-f2bdd830b40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5d950cd-c3b5-4065-ade2-387b772a4f82}" ma:internalName="TaxCatchAllLabel" ma:readOnly="true" ma:showField="CatchAllDataLabel" ma:web="23854207-56bf-449d-b24b-f2bdd830b400">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fb00f1-5bbb-44a7-bfb3-61dc6114482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54207-56bf-449d-b24b-f2bdd830b40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65c3e7-f7ae-4ea0-b3f5-7c0024770d98"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D044F-735F-436E-B075-26296568FE6A}">
  <ds:schemaRefs>
    <ds:schemaRef ds:uri="http://schemas.openxmlformats.org/officeDocument/2006/bibliography"/>
  </ds:schemaRefs>
</ds:datastoreItem>
</file>

<file path=customXml/itemProps2.xml><?xml version="1.0" encoding="utf-8"?>
<ds:datastoreItem xmlns:ds="http://schemas.openxmlformats.org/officeDocument/2006/customXml" ds:itemID="{A7B204B5-871A-4780-8E94-8A429C23520E}"/>
</file>

<file path=customXml/itemProps3.xml><?xml version="1.0" encoding="utf-8"?>
<ds:datastoreItem xmlns:ds="http://schemas.openxmlformats.org/officeDocument/2006/customXml" ds:itemID="{768466DE-00D9-4166-B621-8802D745DE82}"/>
</file>

<file path=customXml/itemProps4.xml><?xml version="1.0" encoding="utf-8"?>
<ds:datastoreItem xmlns:ds="http://schemas.openxmlformats.org/officeDocument/2006/customXml" ds:itemID="{78890279-A3C3-4397-A84F-1FFA3B408876}"/>
</file>

<file path=docProps/app.xml><?xml version="1.0" encoding="utf-8"?>
<Properties xmlns="http://schemas.openxmlformats.org/officeDocument/2006/extended-properties" xmlns:vt="http://schemas.openxmlformats.org/officeDocument/2006/docPropsVTypes">
  <Template>Normal.dotm</Template>
  <TotalTime>9</TotalTime>
  <Pages>24</Pages>
  <Words>5057</Words>
  <Characters>28829</Characters>
  <Application>Microsoft Office Word</Application>
  <DocSecurity>0</DocSecurity>
  <Lines>240</Lines>
  <Paragraphs>67</Paragraphs>
  <ScaleCrop>false</ScaleCrop>
  <Company>London Borough of Croydon Council</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Maxine</dc:creator>
  <cp:keywords/>
  <dc:description/>
  <cp:lastModifiedBy>Benjamin, Maxine</cp:lastModifiedBy>
  <cp:revision>11</cp:revision>
  <dcterms:created xsi:type="dcterms:W3CDTF">2023-06-14T13:28:00Z</dcterms:created>
  <dcterms:modified xsi:type="dcterms:W3CDTF">2023-06-14T13:45:00Z</dcterms:modified>
</cp:coreProperties>
</file>