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9FB9C" w14:textId="77777777" w:rsidR="004360C5" w:rsidRPr="0036188F" w:rsidRDefault="004360C5" w:rsidP="004360C5">
      <w:pPr>
        <w:pStyle w:val="NoSpacing"/>
        <w:jc w:val="center"/>
        <w:rPr>
          <w:rFonts w:ascii="Arial" w:hAnsi="Arial" w:cs="Arial"/>
          <w:b/>
          <w:bCs/>
          <w:sz w:val="28"/>
          <w:szCs w:val="28"/>
        </w:rPr>
      </w:pPr>
      <w:r w:rsidRPr="0036188F">
        <w:rPr>
          <w:rFonts w:ascii="Arial" w:hAnsi="Arial" w:cs="Arial"/>
          <w:b/>
          <w:bCs/>
          <w:sz w:val="28"/>
          <w:szCs w:val="28"/>
        </w:rPr>
        <w:t>LONDON BOROUGH OF CROYDON</w:t>
      </w:r>
    </w:p>
    <w:p w14:paraId="1BB205AC" w14:textId="77777777" w:rsidR="00357C6D" w:rsidRPr="0036188F" w:rsidRDefault="00357C6D" w:rsidP="004360C5">
      <w:pPr>
        <w:pStyle w:val="NoSpacing"/>
        <w:jc w:val="center"/>
        <w:rPr>
          <w:rFonts w:ascii="Arial" w:hAnsi="Arial" w:cs="Arial"/>
          <w:b/>
          <w:bCs/>
          <w:sz w:val="28"/>
          <w:szCs w:val="28"/>
        </w:rPr>
      </w:pPr>
    </w:p>
    <w:p w14:paraId="462EEF2B" w14:textId="7B90E37D" w:rsidR="004360C5" w:rsidRPr="0036188F" w:rsidRDefault="004360C5" w:rsidP="004360C5">
      <w:pPr>
        <w:pStyle w:val="NoSpacing"/>
        <w:jc w:val="center"/>
        <w:rPr>
          <w:rFonts w:ascii="Arial" w:hAnsi="Arial" w:cs="Arial"/>
          <w:b/>
          <w:bCs/>
          <w:sz w:val="28"/>
          <w:szCs w:val="28"/>
        </w:rPr>
      </w:pPr>
      <w:r w:rsidRPr="0036188F">
        <w:rPr>
          <w:rFonts w:ascii="Arial" w:hAnsi="Arial" w:cs="Arial"/>
          <w:b/>
          <w:bCs/>
          <w:sz w:val="28"/>
          <w:szCs w:val="28"/>
        </w:rPr>
        <w:t>AUDIT OF ACCOUNTS YEAR ENDED 31 MARCH 202</w:t>
      </w:r>
      <w:r w:rsidR="006155F7">
        <w:rPr>
          <w:rFonts w:ascii="Arial" w:hAnsi="Arial" w:cs="Arial"/>
          <w:b/>
          <w:bCs/>
          <w:sz w:val="28"/>
          <w:szCs w:val="28"/>
        </w:rPr>
        <w:t>4</w:t>
      </w:r>
    </w:p>
    <w:p w14:paraId="19B78194" w14:textId="77777777" w:rsidR="00357C6D" w:rsidRPr="0036188F" w:rsidRDefault="00357C6D" w:rsidP="004360C5">
      <w:pPr>
        <w:pStyle w:val="NoSpacing"/>
        <w:jc w:val="center"/>
        <w:rPr>
          <w:rFonts w:ascii="Arial" w:hAnsi="Arial" w:cs="Arial"/>
          <w:b/>
          <w:bCs/>
          <w:sz w:val="28"/>
          <w:szCs w:val="28"/>
        </w:rPr>
      </w:pPr>
    </w:p>
    <w:p w14:paraId="61921AE6" w14:textId="7B5D264F" w:rsidR="004360C5" w:rsidRPr="0036188F" w:rsidRDefault="004360C5" w:rsidP="004360C5">
      <w:pPr>
        <w:pStyle w:val="NoSpacing"/>
        <w:jc w:val="center"/>
        <w:rPr>
          <w:rFonts w:ascii="Arial" w:hAnsi="Arial" w:cs="Arial"/>
          <w:b/>
          <w:bCs/>
          <w:sz w:val="28"/>
          <w:szCs w:val="28"/>
        </w:rPr>
      </w:pPr>
      <w:r w:rsidRPr="0036188F">
        <w:rPr>
          <w:rFonts w:ascii="Arial" w:hAnsi="Arial" w:cs="Arial"/>
          <w:b/>
          <w:bCs/>
          <w:sz w:val="28"/>
          <w:szCs w:val="28"/>
        </w:rPr>
        <w:t>The Accounts and Audit Regulations 2015</w:t>
      </w:r>
    </w:p>
    <w:p w14:paraId="62123627" w14:textId="3F9390F9" w:rsidR="004360C5" w:rsidRPr="0036188F" w:rsidRDefault="004360C5" w:rsidP="004360C5">
      <w:pPr>
        <w:pStyle w:val="NoSpacing"/>
        <w:jc w:val="center"/>
        <w:rPr>
          <w:rFonts w:ascii="Arial" w:hAnsi="Arial" w:cs="Arial"/>
          <w:b/>
          <w:bCs/>
          <w:sz w:val="28"/>
          <w:szCs w:val="28"/>
        </w:rPr>
      </w:pPr>
      <w:r w:rsidRPr="0036188F">
        <w:rPr>
          <w:rFonts w:ascii="Arial" w:hAnsi="Arial" w:cs="Arial"/>
          <w:b/>
          <w:bCs/>
          <w:sz w:val="28"/>
          <w:szCs w:val="28"/>
        </w:rPr>
        <w:t>The Accounts and Audit (Amendment) Regulations 2022</w:t>
      </w:r>
    </w:p>
    <w:p w14:paraId="759055D3" w14:textId="77777777" w:rsidR="004360C5" w:rsidRPr="0036188F" w:rsidRDefault="004360C5">
      <w:pPr>
        <w:rPr>
          <w:rFonts w:ascii="Arial" w:hAnsi="Arial" w:cs="Arial"/>
          <w:sz w:val="24"/>
          <w:szCs w:val="24"/>
        </w:rPr>
      </w:pPr>
    </w:p>
    <w:p w14:paraId="27E64F2D" w14:textId="68E3BBF6" w:rsidR="004360C5" w:rsidRPr="0036188F" w:rsidRDefault="004360C5">
      <w:pPr>
        <w:rPr>
          <w:rFonts w:ascii="Arial" w:hAnsi="Arial" w:cs="Arial"/>
          <w:sz w:val="24"/>
          <w:szCs w:val="24"/>
        </w:rPr>
      </w:pPr>
      <w:r w:rsidRPr="0036188F">
        <w:rPr>
          <w:rFonts w:ascii="Arial" w:hAnsi="Arial" w:cs="Arial"/>
          <w:sz w:val="24"/>
          <w:szCs w:val="24"/>
        </w:rPr>
        <w:t xml:space="preserve">The Accounts and Audit Regulations 2015 and Accounts and Audit (Amendment) Regulations 2022 </w:t>
      </w:r>
      <w:r w:rsidR="007E1234" w:rsidRPr="0036188F">
        <w:rPr>
          <w:rFonts w:ascii="Arial" w:hAnsi="Arial" w:cs="Arial"/>
          <w:sz w:val="24"/>
          <w:szCs w:val="24"/>
        </w:rPr>
        <w:t xml:space="preserve">Regulation 10 </w:t>
      </w:r>
      <w:r w:rsidRPr="0036188F">
        <w:rPr>
          <w:rFonts w:ascii="Arial" w:hAnsi="Arial" w:cs="Arial"/>
          <w:sz w:val="24"/>
          <w:szCs w:val="24"/>
        </w:rPr>
        <w:t>require the Council to publish the unaudited Statement of Accounts for the financial year ending 31 March 202</w:t>
      </w:r>
      <w:r w:rsidR="006155F7">
        <w:rPr>
          <w:rFonts w:ascii="Arial" w:hAnsi="Arial" w:cs="Arial"/>
          <w:sz w:val="24"/>
          <w:szCs w:val="24"/>
        </w:rPr>
        <w:t>4</w:t>
      </w:r>
      <w:r w:rsidRPr="0036188F">
        <w:rPr>
          <w:rFonts w:ascii="Arial" w:hAnsi="Arial" w:cs="Arial"/>
          <w:sz w:val="24"/>
          <w:szCs w:val="24"/>
        </w:rPr>
        <w:t xml:space="preserve"> by 31 May 202</w:t>
      </w:r>
      <w:r w:rsidR="006155F7">
        <w:rPr>
          <w:rFonts w:ascii="Arial" w:hAnsi="Arial" w:cs="Arial"/>
          <w:sz w:val="24"/>
          <w:szCs w:val="24"/>
        </w:rPr>
        <w:t>4</w:t>
      </w:r>
      <w:r w:rsidRPr="0036188F">
        <w:rPr>
          <w:rFonts w:ascii="Arial" w:hAnsi="Arial" w:cs="Arial"/>
          <w:sz w:val="24"/>
          <w:szCs w:val="24"/>
        </w:rPr>
        <w:t>.</w:t>
      </w:r>
      <w:r w:rsidR="00357C6D" w:rsidRPr="0036188F">
        <w:rPr>
          <w:rFonts w:ascii="Arial" w:hAnsi="Arial" w:cs="Arial"/>
          <w:sz w:val="24"/>
          <w:szCs w:val="24"/>
        </w:rPr>
        <w:t xml:space="preserve">  Furthermore, they require the Council to publish its </w:t>
      </w:r>
      <w:r w:rsidR="007E1234" w:rsidRPr="0036188F">
        <w:rPr>
          <w:rFonts w:ascii="Arial" w:hAnsi="Arial" w:cs="Arial"/>
          <w:sz w:val="24"/>
          <w:szCs w:val="24"/>
        </w:rPr>
        <w:t>audited</w:t>
      </w:r>
      <w:r w:rsidR="00357C6D" w:rsidRPr="0036188F">
        <w:rPr>
          <w:rFonts w:ascii="Arial" w:hAnsi="Arial" w:cs="Arial"/>
          <w:sz w:val="24"/>
          <w:szCs w:val="24"/>
        </w:rPr>
        <w:t xml:space="preserve"> accounts and opinions by </w:t>
      </w:r>
      <w:r w:rsidR="00357C6D" w:rsidRPr="00D04FB2">
        <w:rPr>
          <w:rFonts w:ascii="Arial" w:hAnsi="Arial" w:cs="Arial"/>
          <w:sz w:val="24"/>
          <w:szCs w:val="24"/>
        </w:rPr>
        <w:t>30 September</w:t>
      </w:r>
      <w:r w:rsidR="00357C6D" w:rsidRPr="0036188F">
        <w:rPr>
          <w:rFonts w:ascii="Arial" w:hAnsi="Arial" w:cs="Arial"/>
          <w:sz w:val="24"/>
          <w:szCs w:val="24"/>
        </w:rPr>
        <w:t xml:space="preserve"> 202</w:t>
      </w:r>
      <w:r w:rsidR="006155F7">
        <w:rPr>
          <w:rFonts w:ascii="Arial" w:hAnsi="Arial" w:cs="Arial"/>
          <w:sz w:val="24"/>
          <w:szCs w:val="24"/>
        </w:rPr>
        <w:t>4</w:t>
      </w:r>
      <w:r w:rsidR="00357C6D" w:rsidRPr="0036188F">
        <w:rPr>
          <w:rFonts w:ascii="Arial" w:hAnsi="Arial" w:cs="Arial"/>
          <w:sz w:val="24"/>
          <w:szCs w:val="24"/>
        </w:rPr>
        <w:t>.</w:t>
      </w:r>
      <w:r w:rsidRPr="0036188F">
        <w:rPr>
          <w:rFonts w:ascii="Arial" w:hAnsi="Arial" w:cs="Arial"/>
          <w:sz w:val="24"/>
          <w:szCs w:val="24"/>
        </w:rPr>
        <w:t xml:space="preserve"> </w:t>
      </w:r>
    </w:p>
    <w:p w14:paraId="2BD33A04" w14:textId="68A3C875" w:rsidR="007E1234" w:rsidRPr="0036188F" w:rsidRDefault="007E1234">
      <w:pPr>
        <w:rPr>
          <w:rFonts w:ascii="Arial" w:hAnsi="Arial" w:cs="Arial"/>
          <w:sz w:val="24"/>
          <w:szCs w:val="24"/>
        </w:rPr>
      </w:pPr>
      <w:r w:rsidRPr="0036188F">
        <w:rPr>
          <w:rFonts w:ascii="Arial" w:hAnsi="Arial" w:cs="Arial"/>
          <w:sz w:val="24"/>
          <w:szCs w:val="24"/>
        </w:rPr>
        <w:t>If the Authority is not able to publish audited accounts by this date, then the Authority is required to publish reasons for this.</w:t>
      </w:r>
    </w:p>
    <w:p w14:paraId="6430A05A" w14:textId="43E8EB50" w:rsidR="007E1234" w:rsidRPr="0036188F" w:rsidRDefault="007E1234">
      <w:pPr>
        <w:rPr>
          <w:rFonts w:ascii="Arial" w:hAnsi="Arial" w:cs="Arial"/>
          <w:sz w:val="24"/>
          <w:szCs w:val="24"/>
        </w:rPr>
      </w:pPr>
      <w:r w:rsidRPr="0036188F">
        <w:rPr>
          <w:rFonts w:ascii="Arial" w:hAnsi="Arial" w:cs="Arial"/>
          <w:sz w:val="24"/>
          <w:szCs w:val="24"/>
        </w:rPr>
        <w:t>The delay has arisen due to t</w:t>
      </w:r>
      <w:r w:rsidR="004360C5" w:rsidRPr="0036188F">
        <w:rPr>
          <w:rFonts w:ascii="Arial" w:hAnsi="Arial" w:cs="Arial"/>
          <w:sz w:val="24"/>
          <w:szCs w:val="24"/>
        </w:rPr>
        <w:t>he external audit of the draft statement of accounts for the year ended 31 March 2020 not yet be</w:t>
      </w:r>
      <w:r w:rsidRPr="0036188F">
        <w:rPr>
          <w:rFonts w:ascii="Arial" w:hAnsi="Arial" w:cs="Arial"/>
          <w:sz w:val="24"/>
          <w:szCs w:val="24"/>
        </w:rPr>
        <w:t>ing</w:t>
      </w:r>
      <w:r w:rsidR="004360C5" w:rsidRPr="0036188F">
        <w:rPr>
          <w:rFonts w:ascii="Arial" w:hAnsi="Arial" w:cs="Arial"/>
          <w:sz w:val="24"/>
          <w:szCs w:val="24"/>
        </w:rPr>
        <w:t xml:space="preserve"> completed</w:t>
      </w:r>
      <w:r w:rsidRPr="0036188F">
        <w:rPr>
          <w:rFonts w:ascii="Arial" w:hAnsi="Arial" w:cs="Arial"/>
          <w:sz w:val="24"/>
          <w:szCs w:val="24"/>
        </w:rPr>
        <w:t xml:space="preserve">, which has </w:t>
      </w:r>
      <w:r w:rsidR="00F74EA7" w:rsidRPr="0036188F">
        <w:rPr>
          <w:rFonts w:ascii="Arial" w:hAnsi="Arial" w:cs="Arial"/>
          <w:sz w:val="24"/>
          <w:szCs w:val="24"/>
        </w:rPr>
        <w:t>subsequently</w:t>
      </w:r>
      <w:r w:rsidRPr="0036188F">
        <w:rPr>
          <w:rFonts w:ascii="Arial" w:hAnsi="Arial" w:cs="Arial"/>
          <w:sz w:val="24"/>
          <w:szCs w:val="24"/>
        </w:rPr>
        <w:t xml:space="preserve"> affected the production of accounts for year</w:t>
      </w:r>
      <w:r w:rsidR="00715C7F">
        <w:rPr>
          <w:rFonts w:ascii="Arial" w:hAnsi="Arial" w:cs="Arial"/>
          <w:sz w:val="24"/>
          <w:szCs w:val="24"/>
        </w:rPr>
        <w:t>s</w:t>
      </w:r>
      <w:r w:rsidRPr="0036188F">
        <w:rPr>
          <w:rFonts w:ascii="Arial" w:hAnsi="Arial" w:cs="Arial"/>
          <w:sz w:val="24"/>
          <w:szCs w:val="24"/>
        </w:rPr>
        <w:t xml:space="preserve"> ended 31 March 2021, 31 March 2022 and 31 March 2023.  </w:t>
      </w:r>
    </w:p>
    <w:p w14:paraId="7A51B4CB" w14:textId="2C2E77DB" w:rsidR="007E1234" w:rsidRPr="0036188F" w:rsidRDefault="007E1234">
      <w:pPr>
        <w:rPr>
          <w:rFonts w:ascii="Arial" w:hAnsi="Arial" w:cs="Arial"/>
          <w:sz w:val="24"/>
          <w:szCs w:val="24"/>
        </w:rPr>
      </w:pPr>
      <w:r w:rsidRPr="0036188F">
        <w:rPr>
          <w:rFonts w:ascii="Arial" w:hAnsi="Arial" w:cs="Arial"/>
          <w:sz w:val="24"/>
          <w:szCs w:val="24"/>
        </w:rPr>
        <w:t xml:space="preserve">This delay has arisen due to the need to amend the presentation of the accounts originally published in October 2020, and for the audit review </w:t>
      </w:r>
      <w:r w:rsidR="00F74EA7" w:rsidRPr="0036188F">
        <w:rPr>
          <w:rFonts w:ascii="Arial" w:hAnsi="Arial" w:cs="Arial"/>
          <w:sz w:val="24"/>
          <w:szCs w:val="24"/>
        </w:rPr>
        <w:t>of the updated accounts to be completed.</w:t>
      </w:r>
    </w:p>
    <w:p w14:paraId="78CE9C33" w14:textId="6148E0E7" w:rsidR="006E6E1A" w:rsidRDefault="00715C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latest position regarding the progress of</w:t>
      </w:r>
      <w:r w:rsidR="00F74EA7" w:rsidRPr="0036188F">
        <w:rPr>
          <w:rFonts w:ascii="Arial" w:hAnsi="Arial" w:cs="Arial"/>
          <w:sz w:val="24"/>
          <w:szCs w:val="24"/>
        </w:rPr>
        <w:t xml:space="preserve"> the 2019-20 accounts </w:t>
      </w:r>
      <w:r w:rsidR="007E1234" w:rsidRPr="0036188F">
        <w:rPr>
          <w:rFonts w:ascii="Arial" w:hAnsi="Arial" w:cs="Arial"/>
          <w:sz w:val="24"/>
          <w:szCs w:val="24"/>
        </w:rPr>
        <w:t>can be found in the</w:t>
      </w:r>
      <w:r w:rsidR="006E6E1A">
        <w:rPr>
          <w:rFonts w:ascii="Arial" w:hAnsi="Arial" w:cs="Arial"/>
          <w:sz w:val="24"/>
          <w:szCs w:val="24"/>
        </w:rPr>
        <w:t xml:space="preserve"> following</w:t>
      </w:r>
      <w:r w:rsidR="007E1234" w:rsidRPr="0036188F">
        <w:rPr>
          <w:rFonts w:ascii="Arial" w:hAnsi="Arial" w:cs="Arial"/>
          <w:sz w:val="24"/>
          <w:szCs w:val="24"/>
        </w:rPr>
        <w:t xml:space="preserve"> report to the Audit and Governance Committee</w:t>
      </w:r>
      <w:r>
        <w:rPr>
          <w:rFonts w:ascii="Arial" w:hAnsi="Arial" w:cs="Arial"/>
          <w:sz w:val="24"/>
          <w:szCs w:val="24"/>
        </w:rPr>
        <w:t>:</w:t>
      </w:r>
      <w:r w:rsidR="007E1234" w:rsidRPr="0036188F">
        <w:rPr>
          <w:rFonts w:ascii="Arial" w:hAnsi="Arial" w:cs="Arial"/>
          <w:sz w:val="24"/>
          <w:szCs w:val="24"/>
        </w:rPr>
        <w:t xml:space="preserve"> </w:t>
      </w:r>
    </w:p>
    <w:p w14:paraId="7E39D5E3" w14:textId="77777777" w:rsidR="00742A11" w:rsidRDefault="00742A11" w:rsidP="00742A11">
      <w:pPr>
        <w:spacing w:after="0"/>
        <w:rPr>
          <w:rFonts w:ascii="Arial" w:hAnsi="Arial" w:cs="Arial"/>
          <w:sz w:val="24"/>
          <w:szCs w:val="24"/>
        </w:rPr>
      </w:pPr>
    </w:p>
    <w:p w14:paraId="6B86CF98" w14:textId="7465BE13" w:rsidR="007E1234" w:rsidRDefault="00742A11" w:rsidP="00742A1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</w:t>
      </w:r>
      <w:r w:rsidRPr="00742A11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 xml:space="preserve"> March 2024 – Item 7</w:t>
      </w:r>
    </w:p>
    <w:p w14:paraId="48FB6925" w14:textId="500F801D" w:rsidR="00574B00" w:rsidRDefault="00AE0402" w:rsidP="00742A11">
      <w:pPr>
        <w:spacing w:after="0"/>
        <w:rPr>
          <w:rFonts w:ascii="Arial" w:hAnsi="Arial" w:cs="Arial"/>
          <w:sz w:val="24"/>
          <w:szCs w:val="24"/>
        </w:rPr>
      </w:pPr>
      <w:hyperlink r:id="rId4" w:history="1">
        <w:r w:rsidR="00574B00" w:rsidRPr="002A1957">
          <w:rPr>
            <w:rStyle w:val="Hyperlink"/>
            <w:rFonts w:ascii="Arial" w:hAnsi="Arial" w:cs="Arial"/>
            <w:sz w:val="24"/>
            <w:szCs w:val="24"/>
          </w:rPr>
          <w:t>https://democracy.croydon.gov.uk/ieListDocuments.aspx?CId=479&amp;MId=3537</w:t>
        </w:r>
      </w:hyperlink>
    </w:p>
    <w:p w14:paraId="4795DC22" w14:textId="77777777" w:rsidR="00742A11" w:rsidRPr="0036188F" w:rsidRDefault="00742A11">
      <w:pPr>
        <w:rPr>
          <w:rFonts w:ascii="Arial" w:hAnsi="Arial" w:cs="Arial"/>
          <w:sz w:val="24"/>
          <w:szCs w:val="24"/>
        </w:rPr>
      </w:pPr>
    </w:p>
    <w:p w14:paraId="03B2D6FC" w14:textId="54BF1A8B" w:rsidR="004360C5" w:rsidRPr="0036188F" w:rsidRDefault="004360C5">
      <w:pPr>
        <w:rPr>
          <w:rFonts w:ascii="Arial" w:hAnsi="Arial" w:cs="Arial"/>
          <w:sz w:val="24"/>
          <w:szCs w:val="24"/>
        </w:rPr>
      </w:pPr>
      <w:r w:rsidRPr="0036188F">
        <w:rPr>
          <w:rFonts w:ascii="Arial" w:hAnsi="Arial" w:cs="Arial"/>
          <w:sz w:val="24"/>
          <w:szCs w:val="24"/>
        </w:rPr>
        <w:t xml:space="preserve"> As a consequence of </w:t>
      </w:r>
      <w:r w:rsidR="00F74EA7" w:rsidRPr="0036188F">
        <w:rPr>
          <w:rFonts w:ascii="Arial" w:hAnsi="Arial" w:cs="Arial"/>
          <w:sz w:val="24"/>
          <w:szCs w:val="24"/>
        </w:rPr>
        <w:t>the</w:t>
      </w:r>
      <w:r w:rsidRPr="0036188F">
        <w:rPr>
          <w:rFonts w:ascii="Arial" w:hAnsi="Arial" w:cs="Arial"/>
          <w:sz w:val="24"/>
          <w:szCs w:val="24"/>
        </w:rPr>
        <w:t xml:space="preserve"> above, the Council is not able to complete and publish the draft Statement of Accounts for 202</w:t>
      </w:r>
      <w:r w:rsidR="006155F7">
        <w:rPr>
          <w:rFonts w:ascii="Arial" w:hAnsi="Arial" w:cs="Arial"/>
          <w:sz w:val="24"/>
          <w:szCs w:val="24"/>
        </w:rPr>
        <w:t>3</w:t>
      </w:r>
      <w:r w:rsidRPr="0036188F">
        <w:rPr>
          <w:rFonts w:ascii="Arial" w:hAnsi="Arial" w:cs="Arial"/>
          <w:sz w:val="24"/>
          <w:szCs w:val="24"/>
        </w:rPr>
        <w:t>-2</w:t>
      </w:r>
      <w:r w:rsidR="006155F7">
        <w:rPr>
          <w:rFonts w:ascii="Arial" w:hAnsi="Arial" w:cs="Arial"/>
          <w:sz w:val="24"/>
          <w:szCs w:val="24"/>
        </w:rPr>
        <w:t>4</w:t>
      </w:r>
      <w:r w:rsidRPr="0036188F">
        <w:rPr>
          <w:rFonts w:ascii="Arial" w:hAnsi="Arial" w:cs="Arial"/>
          <w:sz w:val="24"/>
          <w:szCs w:val="24"/>
        </w:rPr>
        <w:t xml:space="preserve"> and commence the period for the exercise of public inspection. </w:t>
      </w:r>
    </w:p>
    <w:p w14:paraId="13669980" w14:textId="077CB676" w:rsidR="004360C5" w:rsidRPr="0036188F" w:rsidRDefault="004360C5">
      <w:pPr>
        <w:rPr>
          <w:rFonts w:ascii="Arial" w:hAnsi="Arial" w:cs="Arial"/>
          <w:sz w:val="24"/>
          <w:szCs w:val="24"/>
        </w:rPr>
      </w:pPr>
      <w:r w:rsidRPr="0036188F">
        <w:rPr>
          <w:rFonts w:ascii="Arial" w:hAnsi="Arial" w:cs="Arial"/>
          <w:sz w:val="24"/>
          <w:szCs w:val="24"/>
        </w:rPr>
        <w:t xml:space="preserve">The Council will publish a draft set of accounts as soon as reasonably practicable, following which the period for the exercise of public inspection will commence. </w:t>
      </w:r>
    </w:p>
    <w:p w14:paraId="29A80CA3" w14:textId="41BF6D9A" w:rsidR="004360C5" w:rsidRPr="0036188F" w:rsidRDefault="004360C5">
      <w:pPr>
        <w:rPr>
          <w:rFonts w:ascii="Arial" w:hAnsi="Arial" w:cs="Arial"/>
          <w:sz w:val="24"/>
          <w:szCs w:val="24"/>
        </w:rPr>
      </w:pPr>
      <w:r w:rsidRPr="0036188F">
        <w:rPr>
          <w:rFonts w:ascii="Arial" w:hAnsi="Arial" w:cs="Arial"/>
          <w:sz w:val="24"/>
          <w:szCs w:val="24"/>
        </w:rPr>
        <w:t xml:space="preserve">The Audit </w:t>
      </w:r>
      <w:r w:rsidR="00AE0402">
        <w:rPr>
          <w:rFonts w:ascii="Arial" w:hAnsi="Arial" w:cs="Arial"/>
          <w:sz w:val="24"/>
          <w:szCs w:val="24"/>
        </w:rPr>
        <w:t xml:space="preserve">and Governance </w:t>
      </w:r>
      <w:r w:rsidRPr="0036188F">
        <w:rPr>
          <w:rFonts w:ascii="Arial" w:hAnsi="Arial" w:cs="Arial"/>
          <w:sz w:val="24"/>
          <w:szCs w:val="24"/>
        </w:rPr>
        <w:t xml:space="preserve">Committee will consider the results of the </w:t>
      </w:r>
      <w:r w:rsidR="00D04FB2">
        <w:rPr>
          <w:rFonts w:ascii="Arial" w:hAnsi="Arial" w:cs="Arial"/>
          <w:sz w:val="24"/>
          <w:szCs w:val="24"/>
        </w:rPr>
        <w:t xml:space="preserve">audits for all outstanding years </w:t>
      </w:r>
      <w:r w:rsidRPr="0036188F">
        <w:rPr>
          <w:rFonts w:ascii="Arial" w:hAnsi="Arial" w:cs="Arial"/>
          <w:sz w:val="24"/>
          <w:szCs w:val="24"/>
        </w:rPr>
        <w:t xml:space="preserve">once they </w:t>
      </w:r>
      <w:r w:rsidR="0036188F" w:rsidRPr="0036188F">
        <w:rPr>
          <w:rFonts w:ascii="Arial" w:hAnsi="Arial" w:cs="Arial"/>
          <w:sz w:val="24"/>
          <w:szCs w:val="24"/>
        </w:rPr>
        <w:t>are</w:t>
      </w:r>
      <w:r w:rsidRPr="0036188F">
        <w:rPr>
          <w:rFonts w:ascii="Arial" w:hAnsi="Arial" w:cs="Arial"/>
          <w:sz w:val="24"/>
          <w:szCs w:val="24"/>
        </w:rPr>
        <w:t xml:space="preserve"> available</w:t>
      </w:r>
      <w:r w:rsidR="00D04FB2">
        <w:rPr>
          <w:rFonts w:ascii="Arial" w:hAnsi="Arial" w:cs="Arial"/>
          <w:sz w:val="24"/>
          <w:szCs w:val="24"/>
        </w:rPr>
        <w:t>,</w:t>
      </w:r>
      <w:r w:rsidRPr="0036188F">
        <w:rPr>
          <w:rFonts w:ascii="Arial" w:hAnsi="Arial" w:cs="Arial"/>
          <w:sz w:val="24"/>
          <w:szCs w:val="24"/>
        </w:rPr>
        <w:t xml:space="preserve"> after which we will publish the final audited accounts.  This is subject to any further changes in legislation</w:t>
      </w:r>
      <w:r w:rsidR="00F74EA7" w:rsidRPr="0036188F">
        <w:rPr>
          <w:rFonts w:ascii="Arial" w:hAnsi="Arial" w:cs="Arial"/>
          <w:sz w:val="24"/>
          <w:szCs w:val="24"/>
        </w:rPr>
        <w:t xml:space="preserve"> regarding the audit of accounts.</w:t>
      </w:r>
    </w:p>
    <w:p w14:paraId="3A10C056" w14:textId="77777777" w:rsidR="004360C5" w:rsidRPr="0036188F" w:rsidRDefault="004360C5">
      <w:pPr>
        <w:rPr>
          <w:rFonts w:ascii="Arial" w:hAnsi="Arial" w:cs="Arial"/>
          <w:sz w:val="24"/>
          <w:szCs w:val="24"/>
        </w:rPr>
      </w:pPr>
    </w:p>
    <w:p w14:paraId="0AEA92B2" w14:textId="0FC47A5F" w:rsidR="004360C5" w:rsidRPr="0036188F" w:rsidRDefault="004360C5" w:rsidP="0036188F">
      <w:pPr>
        <w:pStyle w:val="NoSpacing"/>
        <w:rPr>
          <w:rFonts w:ascii="Arial" w:hAnsi="Arial" w:cs="Arial"/>
          <w:sz w:val="24"/>
          <w:szCs w:val="24"/>
        </w:rPr>
      </w:pPr>
      <w:r w:rsidRPr="0036188F">
        <w:rPr>
          <w:rFonts w:ascii="Arial" w:hAnsi="Arial" w:cs="Arial"/>
          <w:sz w:val="24"/>
          <w:szCs w:val="24"/>
        </w:rPr>
        <w:t xml:space="preserve">Dated: </w:t>
      </w:r>
      <w:r w:rsidR="00AE0402">
        <w:rPr>
          <w:rFonts w:ascii="Arial" w:hAnsi="Arial" w:cs="Arial"/>
          <w:sz w:val="24"/>
          <w:szCs w:val="24"/>
        </w:rPr>
        <w:t>4</w:t>
      </w:r>
      <w:r w:rsidR="00742A11">
        <w:rPr>
          <w:rFonts w:ascii="Arial" w:hAnsi="Arial" w:cs="Arial"/>
          <w:sz w:val="24"/>
          <w:szCs w:val="24"/>
        </w:rPr>
        <w:t xml:space="preserve"> June,</w:t>
      </w:r>
      <w:r w:rsidRPr="0036188F">
        <w:rPr>
          <w:rFonts w:ascii="Arial" w:hAnsi="Arial" w:cs="Arial"/>
          <w:sz w:val="24"/>
          <w:szCs w:val="24"/>
        </w:rPr>
        <w:t xml:space="preserve"> 2024</w:t>
      </w:r>
    </w:p>
    <w:p w14:paraId="61DA9B5A" w14:textId="20266FE6" w:rsidR="004360C5" w:rsidRPr="0036188F" w:rsidRDefault="00F74EA7" w:rsidP="0036188F">
      <w:pPr>
        <w:pStyle w:val="NoSpacing"/>
        <w:rPr>
          <w:rFonts w:ascii="Arial" w:hAnsi="Arial" w:cs="Arial"/>
          <w:sz w:val="24"/>
          <w:szCs w:val="24"/>
        </w:rPr>
      </w:pPr>
      <w:r w:rsidRPr="0036188F">
        <w:rPr>
          <w:rFonts w:ascii="Arial" w:hAnsi="Arial" w:cs="Arial"/>
          <w:sz w:val="24"/>
          <w:szCs w:val="24"/>
        </w:rPr>
        <w:t>Jane West</w:t>
      </w:r>
    </w:p>
    <w:p w14:paraId="31EF76EE" w14:textId="644E5604" w:rsidR="00F74EA7" w:rsidRPr="0036188F" w:rsidRDefault="00F74EA7" w:rsidP="0036188F">
      <w:pPr>
        <w:pStyle w:val="NoSpacing"/>
        <w:rPr>
          <w:rFonts w:ascii="Arial" w:hAnsi="Arial" w:cs="Arial"/>
          <w:sz w:val="24"/>
          <w:szCs w:val="24"/>
        </w:rPr>
      </w:pPr>
      <w:r w:rsidRPr="0036188F">
        <w:rPr>
          <w:rFonts w:ascii="Arial" w:hAnsi="Arial" w:cs="Arial"/>
          <w:sz w:val="24"/>
          <w:szCs w:val="24"/>
        </w:rPr>
        <w:t>Corporate Director for Resources and Section 151 Officer</w:t>
      </w:r>
    </w:p>
    <w:p w14:paraId="3CDC4FAC" w14:textId="215A5E8B" w:rsidR="004360C5" w:rsidRPr="0036188F" w:rsidRDefault="00F74EA7" w:rsidP="0036188F">
      <w:pPr>
        <w:pStyle w:val="NoSpacing"/>
        <w:rPr>
          <w:rFonts w:ascii="Arial" w:hAnsi="Arial" w:cs="Arial"/>
          <w:sz w:val="24"/>
          <w:szCs w:val="24"/>
        </w:rPr>
      </w:pPr>
      <w:r w:rsidRPr="0036188F">
        <w:rPr>
          <w:rFonts w:ascii="Arial" w:hAnsi="Arial" w:cs="Arial"/>
          <w:sz w:val="24"/>
          <w:szCs w:val="24"/>
        </w:rPr>
        <w:t>Bernard Weatherill House</w:t>
      </w:r>
    </w:p>
    <w:sectPr w:rsidR="004360C5" w:rsidRPr="0036188F" w:rsidSect="0036188F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0C5"/>
    <w:rsid w:val="000E59D8"/>
    <w:rsid w:val="00246A1F"/>
    <w:rsid w:val="00313D95"/>
    <w:rsid w:val="00357C6D"/>
    <w:rsid w:val="0036188F"/>
    <w:rsid w:val="004360C5"/>
    <w:rsid w:val="00574B00"/>
    <w:rsid w:val="006155F7"/>
    <w:rsid w:val="006A6789"/>
    <w:rsid w:val="006E6E1A"/>
    <w:rsid w:val="00715C7F"/>
    <w:rsid w:val="00742A11"/>
    <w:rsid w:val="007E1234"/>
    <w:rsid w:val="00AE0402"/>
    <w:rsid w:val="00D04FB2"/>
    <w:rsid w:val="00E6606C"/>
    <w:rsid w:val="00F74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4F162E"/>
  <w15:chartTrackingRefBased/>
  <w15:docId w15:val="{62D372B9-39E6-4727-BE9E-04A9CAFBA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360C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E123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E123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4E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emocracy.croydon.gov.uk/ieListDocuments.aspx?CId=479&amp;MId=353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Geary2, Ian</dc:creator>
  <cp:keywords/>
  <dc:description/>
  <cp:lastModifiedBy>Harlock, Tim</cp:lastModifiedBy>
  <cp:revision>6</cp:revision>
  <dcterms:created xsi:type="dcterms:W3CDTF">2024-05-31T15:10:00Z</dcterms:created>
  <dcterms:modified xsi:type="dcterms:W3CDTF">2024-06-04T09:28:00Z</dcterms:modified>
</cp:coreProperties>
</file>