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2D" w:rsidRDefault="00A765F4" w:rsidP="007F10C3">
      <w:pPr>
        <w:ind w:left="-113" w:right="-244"/>
      </w:pPr>
      <w:r>
        <w:rPr>
          <w:lang w:eastAsia="en-GB"/>
        </w:rPr>
        <mc:AlternateContent>
          <mc:Choice Requires="wps">
            <w:drawing>
              <wp:anchor distT="45720" distB="45720" distL="114300" distR="114300" simplePos="0" relativeHeight="251661824" behindDoc="0" locked="0" layoutInCell="1" allowOverlap="1" wp14:anchorId="2F5DECB9" wp14:editId="312312A6">
                <wp:simplePos x="0" y="0"/>
                <wp:positionH relativeFrom="margin">
                  <wp:align>right</wp:align>
                </wp:positionH>
                <wp:positionV relativeFrom="paragraph">
                  <wp:posOffset>12065</wp:posOffset>
                </wp:positionV>
                <wp:extent cx="6419850" cy="12852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28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59F" w:rsidRDefault="00F7359F" w:rsidP="00F7359F">
                            <w:pPr>
                              <w:rPr>
                                <w:b/>
                                <w:color w:val="FFFFFF" w:themeColor="background1"/>
                                <w:sz w:val="56"/>
                              </w:rPr>
                            </w:pPr>
                            <w:r w:rsidRPr="00050EC5">
                              <w:rPr>
                                <w:b/>
                                <w:color w:val="FFFFFF"/>
                                <w:sz w:val="36"/>
                                <w:szCs w:val="36"/>
                              </w:rPr>
                              <w:t>Neighbourhood Safety Service</w:t>
                            </w:r>
                          </w:p>
                          <w:p w:rsidR="00F7359F" w:rsidRPr="00050EC5" w:rsidRDefault="00F7359F" w:rsidP="00F7359F">
                            <w:pPr>
                              <w:rPr>
                                <w:b/>
                                <w:color w:val="FFFFFF" w:themeColor="background1"/>
                                <w:sz w:val="56"/>
                              </w:rPr>
                            </w:pPr>
                            <w:r w:rsidRPr="00050EC5">
                              <w:rPr>
                                <w:b/>
                                <w:color w:val="FFFFFF" w:themeColor="background1"/>
                                <w:sz w:val="56"/>
                              </w:rPr>
                              <w:t>Body Worn CCTV Cameras</w:t>
                            </w:r>
                          </w:p>
                          <w:p w:rsidR="00F7359F" w:rsidRDefault="00F7359F" w:rsidP="00F7359F">
                            <w:pPr>
                              <w:rPr>
                                <w:b/>
                                <w:color w:val="FFFFFF" w:themeColor="background1"/>
                                <w:sz w:val="36"/>
                                <w:szCs w:val="36"/>
                              </w:rPr>
                            </w:pPr>
                            <w:r w:rsidRPr="00050EC5">
                              <w:rPr>
                                <w:b/>
                                <w:color w:val="FFFFFF" w:themeColor="background1"/>
                                <w:sz w:val="36"/>
                                <w:szCs w:val="36"/>
                              </w:rPr>
                              <w:t xml:space="preserve">Policy </w:t>
                            </w:r>
                            <w:r w:rsidR="0015036C">
                              <w:rPr>
                                <w:b/>
                                <w:color w:val="FFFFFF" w:themeColor="background1"/>
                                <w:sz w:val="36"/>
                                <w:szCs w:val="36"/>
                              </w:rPr>
                              <w:t>[Public Access]</w:t>
                            </w:r>
                          </w:p>
                          <w:p w:rsidR="00A765F4" w:rsidRPr="00A765F4" w:rsidRDefault="0015036C" w:rsidP="00F7359F">
                            <w:pPr>
                              <w:rPr>
                                <w:b/>
                                <w:i/>
                                <w:color w:val="FFFFFF" w:themeColor="background1"/>
                                <w:szCs w:val="24"/>
                              </w:rPr>
                            </w:pPr>
                            <w:r>
                              <w:rPr>
                                <w:b/>
                                <w:color w:val="FFFFFF" w:themeColor="background1"/>
                                <w:szCs w:val="24"/>
                              </w:rPr>
                              <w:t>V1</w:t>
                            </w:r>
                            <w:r w:rsidR="00A765F4" w:rsidRPr="00A765F4">
                              <w:rPr>
                                <w:b/>
                                <w:color w:val="FFFFFF" w:themeColor="background1"/>
                                <w:szCs w:val="24"/>
                              </w:rPr>
                              <w:t>.0</w:t>
                            </w:r>
                          </w:p>
                          <w:p w:rsidR="00920001" w:rsidRPr="0042343A" w:rsidRDefault="00920001">
                            <w:pPr>
                              <w:rPr>
                                <w:rFonts w:cs="Arial"/>
                                <w:b/>
                                <w:color w:val="FFFFFF"/>
                                <w:sz w:val="52"/>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5DECB9" id="_x0000_t202" coordsize="21600,21600" o:spt="202" path="m,l,21600r21600,l21600,xe">
                <v:stroke joinstyle="miter"/>
                <v:path gradientshapeok="t" o:connecttype="rect"/>
              </v:shapetype>
              <v:shape id="Text Box 2" o:spid="_x0000_s1026" type="#_x0000_t202" style="position:absolute;left:0;text-align:left;margin-left:454.3pt;margin-top:.95pt;width:505.5pt;height:101.2pt;z-index:251661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E+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" filled="f" stroked="f">
                <v:textbox>
                  <w:txbxContent>
                    <w:p w:rsidR="00F7359F" w:rsidRDefault="00F7359F" w:rsidP="00F7359F">
                      <w:pPr>
                        <w:rPr>
                          <w:b/>
                          <w:color w:val="FFFFFF" w:themeColor="background1"/>
                          <w:sz w:val="56"/>
                        </w:rPr>
                      </w:pPr>
                      <w:r w:rsidRPr="00050EC5">
                        <w:rPr>
                          <w:b/>
                          <w:color w:val="FFFFFF"/>
                          <w:sz w:val="36"/>
                          <w:szCs w:val="36"/>
                        </w:rPr>
                        <w:t>Neighbourhood Safety Service</w:t>
                      </w:r>
                    </w:p>
                    <w:p w:rsidR="00F7359F" w:rsidRPr="00050EC5" w:rsidRDefault="00F7359F" w:rsidP="00F7359F">
                      <w:pPr>
                        <w:rPr>
                          <w:b/>
                          <w:color w:val="FFFFFF" w:themeColor="background1"/>
                          <w:sz w:val="56"/>
                        </w:rPr>
                      </w:pPr>
                      <w:r w:rsidRPr="00050EC5">
                        <w:rPr>
                          <w:b/>
                          <w:color w:val="FFFFFF" w:themeColor="background1"/>
                          <w:sz w:val="56"/>
                        </w:rPr>
                        <w:t>Body Worn CCTV Cameras</w:t>
                      </w:r>
                    </w:p>
                    <w:p w:rsidR="00F7359F" w:rsidRDefault="00F7359F" w:rsidP="00F7359F">
                      <w:pPr>
                        <w:rPr>
                          <w:b/>
                          <w:color w:val="FFFFFF" w:themeColor="background1"/>
                          <w:sz w:val="36"/>
                          <w:szCs w:val="36"/>
                        </w:rPr>
                      </w:pPr>
                      <w:r w:rsidRPr="00050EC5">
                        <w:rPr>
                          <w:b/>
                          <w:color w:val="FFFFFF" w:themeColor="background1"/>
                          <w:sz w:val="36"/>
                          <w:szCs w:val="36"/>
                        </w:rPr>
                        <w:t xml:space="preserve">Policy </w:t>
                      </w:r>
                      <w:r w:rsidR="0015036C">
                        <w:rPr>
                          <w:b/>
                          <w:color w:val="FFFFFF" w:themeColor="background1"/>
                          <w:sz w:val="36"/>
                          <w:szCs w:val="36"/>
                        </w:rPr>
                        <w:t>[Public Access]</w:t>
                      </w:r>
                    </w:p>
                    <w:p w:rsidR="00A765F4" w:rsidRPr="00A765F4" w:rsidRDefault="0015036C" w:rsidP="00F7359F">
                      <w:pPr>
                        <w:rPr>
                          <w:b/>
                          <w:i/>
                          <w:color w:val="FFFFFF" w:themeColor="background1"/>
                          <w:szCs w:val="24"/>
                        </w:rPr>
                      </w:pPr>
                      <w:r>
                        <w:rPr>
                          <w:b/>
                          <w:color w:val="FFFFFF" w:themeColor="background1"/>
                          <w:szCs w:val="24"/>
                        </w:rPr>
                        <w:t>V1</w:t>
                      </w:r>
                      <w:r w:rsidR="00A765F4" w:rsidRPr="00A765F4">
                        <w:rPr>
                          <w:b/>
                          <w:color w:val="FFFFFF" w:themeColor="background1"/>
                          <w:szCs w:val="24"/>
                        </w:rPr>
                        <w:t>.0</w:t>
                      </w:r>
                    </w:p>
                    <w:p w:rsidR="00920001" w:rsidRPr="0042343A" w:rsidRDefault="00920001">
                      <w:pPr>
                        <w:rPr>
                          <w:rFonts w:cs="Arial"/>
                          <w:b/>
                          <w:color w:val="FFFFFF"/>
                          <w:sz w:val="52"/>
                          <w:szCs w:val="44"/>
                        </w:rPr>
                      </w:pPr>
                    </w:p>
                  </w:txbxContent>
                </v:textbox>
                <w10:wrap type="square" anchorx="margin"/>
              </v:shape>
            </w:pict>
          </mc:Fallback>
        </mc:AlternateContent>
      </w:r>
      <w:bookmarkStart w:id="0" w:name="_GoBack"/>
      <w:r>
        <w:rPr>
          <w:lang w:eastAsia="en-GB"/>
        </w:rPr>
        <w:drawing>
          <wp:anchor distT="0" distB="0" distL="114300" distR="114300" simplePos="0" relativeHeight="251663872" behindDoc="1" locked="0" layoutInCell="1" allowOverlap="1" wp14:anchorId="6A825B79" wp14:editId="1E553494">
            <wp:simplePos x="0" y="0"/>
            <wp:positionH relativeFrom="page">
              <wp:align>left</wp:align>
            </wp:positionH>
            <wp:positionV relativeFrom="paragraph">
              <wp:posOffset>-462328</wp:posOffset>
            </wp:positionV>
            <wp:extent cx="7562431" cy="10629900"/>
            <wp:effectExtent l="0" t="0" r="635" b="0"/>
            <wp:wrapNone/>
            <wp:docPr id="51" name="Picture 51" descr="A4_Document_Cover_PMS260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Document_Cover_PMS260_20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2431" cy="10629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A232D" w:rsidRPr="000E1304" w:rsidRDefault="009A232D" w:rsidP="000E1304">
      <w:pPr>
        <w:ind w:left="1276" w:right="-244"/>
        <w:rPr>
          <w:sz w:val="32"/>
          <w:szCs w:val="32"/>
        </w:rPr>
      </w:pPr>
    </w:p>
    <w:p w:rsidR="009A232D" w:rsidRPr="000E1304" w:rsidRDefault="009A232D" w:rsidP="000E1304">
      <w:pPr>
        <w:ind w:left="1276" w:right="-244"/>
        <w:rPr>
          <w:sz w:val="32"/>
          <w:szCs w:val="32"/>
        </w:rPr>
      </w:pPr>
    </w:p>
    <w:p w:rsidR="009A232D" w:rsidRPr="000E1304" w:rsidRDefault="009A232D" w:rsidP="000E1304">
      <w:pPr>
        <w:ind w:left="1276" w:right="-244"/>
        <w:rPr>
          <w:sz w:val="32"/>
          <w:szCs w:val="32"/>
        </w:rPr>
      </w:pPr>
    </w:p>
    <w:p w:rsidR="009A232D" w:rsidRPr="000E1304" w:rsidRDefault="009A232D" w:rsidP="000E1304">
      <w:pPr>
        <w:ind w:left="1276"/>
        <w:rPr>
          <w:sz w:val="32"/>
          <w:szCs w:val="32"/>
        </w:rPr>
      </w:pPr>
    </w:p>
    <w:p w:rsidR="009A232D" w:rsidRPr="00442FAC" w:rsidRDefault="009A232D" w:rsidP="009A0958">
      <w:pPr>
        <w:ind w:left="1276"/>
        <w:rPr>
          <w:sz w:val="32"/>
        </w:rPr>
      </w:pPr>
    </w:p>
    <w:p w:rsidR="009A232D" w:rsidRPr="00442FAC" w:rsidRDefault="009A232D" w:rsidP="009A0958">
      <w:pPr>
        <w:ind w:left="1276"/>
        <w:rPr>
          <w:sz w:val="32"/>
        </w:rPr>
      </w:pPr>
    </w:p>
    <w:p w:rsidR="009A232D" w:rsidRPr="00442FAC" w:rsidRDefault="009A232D" w:rsidP="009A0958">
      <w:pPr>
        <w:ind w:left="1276"/>
        <w:rPr>
          <w:sz w:val="32"/>
        </w:rPr>
      </w:pPr>
    </w:p>
    <w:p w:rsidR="009A232D" w:rsidRPr="00442FAC" w:rsidRDefault="009A232D" w:rsidP="009A0958">
      <w:pPr>
        <w:ind w:left="1276"/>
        <w:rPr>
          <w:sz w:val="32"/>
        </w:rPr>
      </w:pPr>
    </w:p>
    <w:p w:rsidR="009A232D" w:rsidRPr="00442FAC" w:rsidRDefault="009A232D" w:rsidP="00A765F4">
      <w:pPr>
        <w:ind w:left="1276"/>
        <w:jc w:val="center"/>
        <w:rPr>
          <w:sz w:val="32"/>
        </w:rPr>
      </w:pPr>
    </w:p>
    <w:p w:rsidR="009A232D" w:rsidRPr="00442FAC" w:rsidRDefault="009A232D" w:rsidP="009A0958">
      <w:pPr>
        <w:ind w:left="1276"/>
        <w:rPr>
          <w:sz w:val="32"/>
        </w:rPr>
      </w:pPr>
    </w:p>
    <w:p w:rsidR="009A232D" w:rsidRPr="009A232D" w:rsidRDefault="009A232D" w:rsidP="009A0958">
      <w:pPr>
        <w:ind w:left="1276"/>
      </w:pPr>
    </w:p>
    <w:p w:rsidR="009A232D" w:rsidRPr="009A232D" w:rsidRDefault="00A765F4" w:rsidP="009A0958">
      <w:pPr>
        <w:ind w:left="1276"/>
      </w:pPr>
      <w:r>
        <w:rPr>
          <w:lang w:eastAsia="en-GB"/>
        </w:rPr>
        <w:drawing>
          <wp:anchor distT="0" distB="0" distL="114300" distR="114300" simplePos="0" relativeHeight="251668992" behindDoc="0" locked="0" layoutInCell="1" allowOverlap="1" wp14:anchorId="5B114679" wp14:editId="1197679F">
            <wp:simplePos x="0" y="0"/>
            <wp:positionH relativeFrom="column">
              <wp:posOffset>1106937</wp:posOffset>
            </wp:positionH>
            <wp:positionV relativeFrom="paragraph">
              <wp:posOffset>6985</wp:posOffset>
            </wp:positionV>
            <wp:extent cx="4275719" cy="240676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WC.jpg"/>
                    <pic:cNvPicPr/>
                  </pic:nvPicPr>
                  <pic:blipFill>
                    <a:blip r:embed="rId14">
                      <a:extLst>
                        <a:ext uri="{28A0092B-C50C-407E-A947-70E740481C1C}">
                          <a14:useLocalDpi xmlns:a14="http://schemas.microsoft.com/office/drawing/2010/main" val="0"/>
                        </a:ext>
                      </a:extLst>
                    </a:blip>
                    <a:stretch>
                      <a:fillRect/>
                    </a:stretch>
                  </pic:blipFill>
                  <pic:spPr>
                    <a:xfrm>
                      <a:off x="0" y="0"/>
                      <a:ext cx="4275719" cy="2406769"/>
                    </a:xfrm>
                    <a:prstGeom prst="rect">
                      <a:avLst/>
                    </a:prstGeom>
                  </pic:spPr>
                </pic:pic>
              </a:graphicData>
            </a:graphic>
            <wp14:sizeRelH relativeFrom="page">
              <wp14:pctWidth>0</wp14:pctWidth>
            </wp14:sizeRelH>
            <wp14:sizeRelV relativeFrom="page">
              <wp14:pctHeight>0</wp14:pctHeight>
            </wp14:sizeRelV>
          </wp:anchor>
        </w:drawing>
      </w:r>
    </w:p>
    <w:p w:rsidR="009A232D" w:rsidRPr="009A232D" w:rsidRDefault="009A232D" w:rsidP="009A0958">
      <w:pPr>
        <w:ind w:left="1276"/>
      </w:pPr>
    </w:p>
    <w:p w:rsidR="00F7359F" w:rsidRPr="00DB01AA" w:rsidRDefault="00C555A2" w:rsidP="00F7359F">
      <w:pPr>
        <w:ind w:right="-244"/>
        <w:rPr>
          <w:rFonts w:cs="Arial"/>
          <w:b/>
          <w:sz w:val="28"/>
          <w:szCs w:val="28"/>
        </w:rPr>
      </w:pPr>
      <w:r>
        <w:br w:type="page"/>
      </w:r>
    </w:p>
    <w:p w:rsidR="00F7359F" w:rsidRDefault="0015036C" w:rsidP="00597A44">
      <w:pPr>
        <w:pStyle w:val="Heading1"/>
      </w:pPr>
      <w:r>
        <w:lastRenderedPageBreak/>
        <w:t>Introduction</w:t>
      </w:r>
    </w:p>
    <w:p w:rsidR="00597A44" w:rsidRPr="00597A44" w:rsidRDefault="00597A44" w:rsidP="00597A44"/>
    <w:p w:rsidR="00E81369" w:rsidRDefault="00F7359F" w:rsidP="00011A75">
      <w:pPr>
        <w:pStyle w:val="Heading2"/>
        <w:jc w:val="both"/>
      </w:pPr>
      <w:r w:rsidRPr="00CA34E2">
        <w:rPr>
          <w:szCs w:val="24"/>
        </w:rPr>
        <w:t xml:space="preserve">This document sets out </w:t>
      </w:r>
      <w:r w:rsidR="00CA34E2">
        <w:t>Croydon</w:t>
      </w:r>
      <w:r w:rsidRPr="00CA34E2">
        <w:rPr>
          <w:szCs w:val="24"/>
        </w:rPr>
        <w:t xml:space="preserve"> Council’s Policy Guidelines for the use of Body</w:t>
      </w:r>
      <w:r w:rsidR="00597A44" w:rsidRPr="00CA34E2">
        <w:rPr>
          <w:szCs w:val="24"/>
        </w:rPr>
        <w:t xml:space="preserve"> </w:t>
      </w:r>
      <w:r w:rsidR="00CA34E2" w:rsidRPr="00CA34E2">
        <w:rPr>
          <w:szCs w:val="24"/>
        </w:rPr>
        <w:t>W</w:t>
      </w:r>
      <w:r w:rsidRPr="00CA34E2">
        <w:rPr>
          <w:szCs w:val="24"/>
        </w:rPr>
        <w:t xml:space="preserve">orn </w:t>
      </w:r>
      <w:r w:rsidR="00CA34E2">
        <w:t>Video</w:t>
      </w:r>
      <w:r w:rsidRPr="00CA34E2">
        <w:rPr>
          <w:szCs w:val="24"/>
        </w:rPr>
        <w:t xml:space="preserve"> </w:t>
      </w:r>
      <w:r w:rsidR="00E81369">
        <w:rPr>
          <w:szCs w:val="24"/>
        </w:rPr>
        <w:t xml:space="preserve">(BWV) </w:t>
      </w:r>
      <w:r w:rsidRPr="00CA34E2">
        <w:rPr>
          <w:szCs w:val="24"/>
        </w:rPr>
        <w:t>cameras</w:t>
      </w:r>
      <w:r w:rsidR="00E81369">
        <w:rPr>
          <w:szCs w:val="24"/>
        </w:rPr>
        <w:t xml:space="preserve"> by the</w:t>
      </w:r>
      <w:r w:rsidR="00E81369" w:rsidRPr="00CA34E2">
        <w:rPr>
          <w:szCs w:val="24"/>
        </w:rPr>
        <w:t xml:space="preserve"> Environmental Enforcement and Neighbourhood Safety Teams</w:t>
      </w:r>
      <w:r w:rsidR="00E81369">
        <w:rPr>
          <w:szCs w:val="24"/>
        </w:rPr>
        <w:t xml:space="preserve"> </w:t>
      </w:r>
      <w:r w:rsidR="00CA34E2" w:rsidRPr="00CA34E2">
        <w:rPr>
          <w:szCs w:val="24"/>
        </w:rPr>
        <w:t xml:space="preserve">. </w:t>
      </w:r>
      <w:r w:rsidR="00E81369">
        <w:t>It will enable employees to comply with the relevant legislation relating to video recording and outline the associated benefits. It also documents best practice procedures with regard to integrity of data, images and video as well as its security and use.</w:t>
      </w:r>
    </w:p>
    <w:p w:rsidR="00E81369" w:rsidRDefault="00E81369" w:rsidP="00011A75">
      <w:pPr>
        <w:pStyle w:val="Heading2"/>
        <w:jc w:val="both"/>
      </w:pPr>
      <w:r w:rsidRPr="00E81369">
        <w:t>BWV cameras provide an independent record of events as they happen and act as a deterrent to would be offenders. Footage gathered by BWV cameras will provide irrefutable evidence of criminal or unacceptable civil activity and help convict those who offend or deter those who may act in physically or verbally abusive manner</w:t>
      </w:r>
    </w:p>
    <w:p w:rsidR="00E81369" w:rsidRDefault="00E720C0" w:rsidP="00011A75">
      <w:pPr>
        <w:pStyle w:val="Heading2"/>
        <w:jc w:val="both"/>
      </w:pPr>
      <w:r>
        <w:t>BWV</w:t>
      </w:r>
      <w:r w:rsidR="00E81369">
        <w:t xml:space="preserve"> forms part of an employees Personal Protective Equipment. It will always be used in an overt manner and usage will emphasized by Environmental Enforcement and Neighbourhood Safety Officers by giving a clear verbal instruction that recording is taking place.</w:t>
      </w:r>
    </w:p>
    <w:p w:rsidR="00E81369" w:rsidRDefault="00E81369" w:rsidP="00011A75">
      <w:pPr>
        <w:pStyle w:val="Heading1"/>
        <w:jc w:val="both"/>
        <w:rPr>
          <w:lang w:eastAsia="en-GB"/>
        </w:rPr>
      </w:pPr>
      <w:r>
        <w:rPr>
          <w:lang w:eastAsia="en-GB"/>
        </w:rPr>
        <w:t xml:space="preserve">What is Body Worn </w:t>
      </w:r>
      <w:r w:rsidR="000B1F70">
        <w:rPr>
          <w:lang w:eastAsia="en-GB"/>
        </w:rPr>
        <w:t>Video</w:t>
      </w:r>
      <w:r>
        <w:rPr>
          <w:lang w:eastAsia="en-GB"/>
        </w:rPr>
        <w:t xml:space="preserve"> Equipment?</w:t>
      </w:r>
    </w:p>
    <w:p w:rsidR="00E81369" w:rsidRPr="00E81369" w:rsidRDefault="00E81369" w:rsidP="00011A75">
      <w:pPr>
        <w:jc w:val="both"/>
        <w:rPr>
          <w:lang w:eastAsia="en-GB"/>
        </w:rPr>
      </w:pPr>
    </w:p>
    <w:p w:rsidR="00E81369" w:rsidRPr="00E923C3" w:rsidRDefault="00E81369" w:rsidP="00011A75">
      <w:pPr>
        <w:pStyle w:val="Heading2"/>
        <w:jc w:val="both"/>
      </w:pPr>
      <w:r w:rsidRPr="00E923C3">
        <w:t>Any style of camera d</w:t>
      </w:r>
      <w:r w:rsidR="00AD7721">
        <w:t>eployed by Croydon Council Officers</w:t>
      </w:r>
      <w:r w:rsidRPr="00E923C3">
        <w:t xml:space="preserve"> which is carried or fixed to their uniform and is capable of capturing both video and audio information collectively falls under the category of </w:t>
      </w:r>
      <w:r w:rsidR="00E720C0">
        <w:t>BWV</w:t>
      </w:r>
      <w:r w:rsidRPr="00E923C3">
        <w:t xml:space="preserve"> Equipment.</w:t>
      </w:r>
    </w:p>
    <w:p w:rsidR="00E81369" w:rsidRPr="00E923C3" w:rsidRDefault="00E81369" w:rsidP="00011A75">
      <w:pPr>
        <w:pStyle w:val="Heading2"/>
        <w:jc w:val="both"/>
      </w:pPr>
      <w:r w:rsidRPr="00E923C3">
        <w:t>Advancing technology has meant</w:t>
      </w:r>
      <w:r w:rsidR="00E923C3" w:rsidRPr="00E923C3">
        <w:t xml:space="preserve"> that BW</w:t>
      </w:r>
      <w:r w:rsidR="00E720C0">
        <w:t>V</w:t>
      </w:r>
      <w:r w:rsidR="00E923C3" w:rsidRPr="00E923C3">
        <w:t xml:space="preserve"> has become</w:t>
      </w:r>
      <w:r w:rsidRPr="00E923C3">
        <w:t xml:space="preserve"> smaller, lighter, more easily carried and have far greater capabilities in when and where they can be used. In addition, the actual quality of the captured data is of a high standard.</w:t>
      </w:r>
    </w:p>
    <w:p w:rsidR="00E81369" w:rsidRPr="00E923C3" w:rsidRDefault="00E81369" w:rsidP="00011A75">
      <w:pPr>
        <w:pStyle w:val="Heading2"/>
        <w:jc w:val="both"/>
      </w:pPr>
      <w:r w:rsidRPr="00E923C3">
        <w:t>The devices themselves are</w:t>
      </w:r>
      <w:r w:rsidR="00E923C3" w:rsidRPr="00E923C3">
        <w:t xml:space="preserve"> generally mounted on the torso of </w:t>
      </w:r>
      <w:r w:rsidR="00617E97">
        <w:t>an</w:t>
      </w:r>
      <w:r w:rsidR="00E923C3" w:rsidRPr="00E923C3">
        <w:t xml:space="preserve"> employ</w:t>
      </w:r>
      <w:r w:rsidR="000B1F70">
        <w:t>ee and will be easily identifiable</w:t>
      </w:r>
      <w:r w:rsidR="00E923C3" w:rsidRPr="00E923C3">
        <w:t xml:space="preserve"> as a CCTV camera.</w:t>
      </w:r>
    </w:p>
    <w:p w:rsidR="00E923C3" w:rsidRDefault="00E923C3" w:rsidP="00011A75">
      <w:pPr>
        <w:pStyle w:val="Heading1"/>
        <w:jc w:val="both"/>
        <w:rPr>
          <w:lang w:eastAsia="en-GB"/>
        </w:rPr>
      </w:pPr>
      <w:r w:rsidRPr="00E923C3">
        <w:rPr>
          <w:lang w:eastAsia="en-GB"/>
        </w:rPr>
        <w:t xml:space="preserve">Why use </w:t>
      </w:r>
      <w:r>
        <w:rPr>
          <w:lang w:eastAsia="en-GB"/>
        </w:rPr>
        <w:t xml:space="preserve">Body Worn </w:t>
      </w:r>
      <w:r w:rsidR="000B1F70">
        <w:rPr>
          <w:lang w:eastAsia="en-GB"/>
        </w:rPr>
        <w:t xml:space="preserve">Video </w:t>
      </w:r>
      <w:r>
        <w:rPr>
          <w:lang w:eastAsia="en-GB"/>
        </w:rPr>
        <w:t>Equipment</w:t>
      </w:r>
      <w:r w:rsidRPr="00E923C3">
        <w:rPr>
          <w:lang w:eastAsia="en-GB"/>
        </w:rPr>
        <w:t>?</w:t>
      </w:r>
    </w:p>
    <w:p w:rsidR="00E923C3" w:rsidRPr="00E923C3" w:rsidRDefault="00E923C3" w:rsidP="00011A75">
      <w:pPr>
        <w:jc w:val="both"/>
        <w:rPr>
          <w:lang w:eastAsia="en-GB"/>
        </w:rPr>
      </w:pPr>
    </w:p>
    <w:p w:rsidR="00E923C3" w:rsidRPr="00E923C3" w:rsidRDefault="000B1F70" w:rsidP="00011A75">
      <w:pPr>
        <w:pStyle w:val="Heading2"/>
        <w:jc w:val="both"/>
        <w:rPr>
          <w:lang w:eastAsia="en-GB"/>
        </w:rPr>
      </w:pPr>
      <w:r>
        <w:rPr>
          <w:lang w:eastAsia="en-GB"/>
        </w:rPr>
        <w:t>Croydon Council</w:t>
      </w:r>
      <w:r w:rsidR="00E923C3" w:rsidRPr="00E923C3">
        <w:rPr>
          <w:lang w:eastAsia="en-GB"/>
        </w:rPr>
        <w:t xml:space="preserve"> has a responsibility to</w:t>
      </w:r>
      <w:r w:rsidR="00E720C0">
        <w:rPr>
          <w:lang w:eastAsia="en-GB"/>
        </w:rPr>
        <w:t>, uphold C</w:t>
      </w:r>
      <w:r w:rsidR="00E923C3" w:rsidRPr="00E923C3">
        <w:rPr>
          <w:lang w:eastAsia="en-GB"/>
        </w:rPr>
        <w:t xml:space="preserve">ommunity </w:t>
      </w:r>
      <w:r w:rsidR="00E720C0">
        <w:rPr>
          <w:lang w:eastAsia="en-GB"/>
        </w:rPr>
        <w:t>S</w:t>
      </w:r>
      <w:r w:rsidR="00E923C3" w:rsidRPr="00E923C3">
        <w:rPr>
          <w:lang w:eastAsia="en-GB"/>
        </w:rPr>
        <w:t>afety</w:t>
      </w:r>
      <w:r w:rsidR="00E720C0">
        <w:rPr>
          <w:lang w:eastAsia="en-GB"/>
        </w:rPr>
        <w:t xml:space="preserve"> and Environmental Enforcement</w:t>
      </w:r>
      <w:r w:rsidR="00E923C3" w:rsidRPr="00E923C3">
        <w:rPr>
          <w:lang w:eastAsia="en-GB"/>
        </w:rPr>
        <w:t xml:space="preserve"> issues, investigate anti-social behaviour</w:t>
      </w:r>
      <w:r>
        <w:rPr>
          <w:lang w:eastAsia="en-GB"/>
        </w:rPr>
        <w:t xml:space="preserve"> </w:t>
      </w:r>
      <w:r w:rsidR="00E923C3" w:rsidRPr="00E923C3">
        <w:rPr>
          <w:lang w:eastAsia="en-GB"/>
        </w:rPr>
        <w:t>issues (ASB); to protect members of the public and their property, and</w:t>
      </w:r>
      <w:r w:rsidR="00E720C0">
        <w:rPr>
          <w:lang w:eastAsia="en-GB"/>
        </w:rPr>
        <w:t xml:space="preserve"> </w:t>
      </w:r>
      <w:r w:rsidR="00E923C3" w:rsidRPr="00E923C3">
        <w:rPr>
          <w:lang w:eastAsia="en-GB"/>
        </w:rPr>
        <w:t>prevent, detect and investigate crime. This often involves stopping and</w:t>
      </w:r>
      <w:r w:rsidR="00E720C0">
        <w:rPr>
          <w:lang w:eastAsia="en-GB"/>
        </w:rPr>
        <w:t xml:space="preserve"> </w:t>
      </w:r>
      <w:r w:rsidR="00E923C3" w:rsidRPr="00E923C3">
        <w:rPr>
          <w:lang w:eastAsia="en-GB"/>
        </w:rPr>
        <w:t xml:space="preserve">speaking to the public and </w:t>
      </w:r>
      <w:r w:rsidR="00AD7721">
        <w:rPr>
          <w:lang w:eastAsia="en-GB"/>
        </w:rPr>
        <w:t xml:space="preserve">Officers </w:t>
      </w:r>
      <w:r w:rsidR="00E923C3" w:rsidRPr="00E923C3">
        <w:rPr>
          <w:lang w:eastAsia="en-GB"/>
        </w:rPr>
        <w:t>recording information in their pocket</w:t>
      </w:r>
      <w:r w:rsidR="00E720C0">
        <w:rPr>
          <w:lang w:eastAsia="en-GB"/>
        </w:rPr>
        <w:t xml:space="preserve"> </w:t>
      </w:r>
      <w:r w:rsidR="00534D86">
        <w:rPr>
          <w:lang w:eastAsia="en-GB"/>
        </w:rPr>
        <w:t>B</w:t>
      </w:r>
      <w:r w:rsidR="00E720C0">
        <w:rPr>
          <w:lang w:eastAsia="en-GB"/>
        </w:rPr>
        <w:t>ooks (P</w:t>
      </w:r>
      <w:r w:rsidR="00E923C3" w:rsidRPr="00E923C3">
        <w:rPr>
          <w:lang w:eastAsia="en-GB"/>
        </w:rPr>
        <w:t>Bs). In some instances, what has been</w:t>
      </w:r>
      <w:r w:rsidR="00E720C0">
        <w:rPr>
          <w:lang w:eastAsia="en-GB"/>
        </w:rPr>
        <w:t xml:space="preserve"> </w:t>
      </w:r>
      <w:r w:rsidR="00E923C3" w:rsidRPr="00E923C3">
        <w:rPr>
          <w:lang w:eastAsia="en-GB"/>
        </w:rPr>
        <w:t xml:space="preserve">recorded </w:t>
      </w:r>
      <w:r w:rsidR="00534D86">
        <w:rPr>
          <w:lang w:eastAsia="en-GB"/>
        </w:rPr>
        <w:t xml:space="preserve">in a Pocket Book </w:t>
      </w:r>
      <w:r w:rsidR="00E923C3" w:rsidRPr="00E923C3">
        <w:rPr>
          <w:lang w:eastAsia="en-GB"/>
        </w:rPr>
        <w:t>has been the subject of interpretation and the subject of debate.</w:t>
      </w:r>
      <w:r w:rsidR="00E720C0">
        <w:rPr>
          <w:lang w:eastAsia="en-GB"/>
        </w:rPr>
        <w:t xml:space="preserve"> </w:t>
      </w:r>
      <w:r w:rsidR="00E923C3" w:rsidRPr="00E923C3">
        <w:rPr>
          <w:lang w:eastAsia="en-GB"/>
        </w:rPr>
        <w:t>Equally it may not have presented the best possible primary evidence to</w:t>
      </w:r>
      <w:r w:rsidR="00E720C0">
        <w:rPr>
          <w:lang w:eastAsia="en-GB"/>
        </w:rPr>
        <w:t xml:space="preserve"> </w:t>
      </w:r>
      <w:r w:rsidR="00E923C3" w:rsidRPr="00E923C3">
        <w:rPr>
          <w:lang w:eastAsia="en-GB"/>
        </w:rPr>
        <w:t>support a prosecution.</w:t>
      </w:r>
    </w:p>
    <w:p w:rsidR="00E923C3" w:rsidRPr="00E923C3" w:rsidRDefault="00E923C3" w:rsidP="00011A75">
      <w:pPr>
        <w:pStyle w:val="Heading2"/>
        <w:jc w:val="both"/>
        <w:rPr>
          <w:lang w:eastAsia="en-GB"/>
        </w:rPr>
      </w:pPr>
      <w:r w:rsidRPr="00E923C3">
        <w:rPr>
          <w:lang w:eastAsia="en-GB"/>
        </w:rPr>
        <w:t xml:space="preserve">By utilising </w:t>
      </w:r>
      <w:r w:rsidR="00E720C0">
        <w:rPr>
          <w:lang w:eastAsia="en-GB"/>
        </w:rPr>
        <w:t>BWV</w:t>
      </w:r>
      <w:r w:rsidRPr="00E923C3">
        <w:rPr>
          <w:lang w:eastAsia="en-GB"/>
        </w:rPr>
        <w:t xml:space="preserve"> Equipment,</w:t>
      </w:r>
      <w:r w:rsidR="00AD7721">
        <w:rPr>
          <w:lang w:eastAsia="en-GB"/>
        </w:rPr>
        <w:t>Officers</w:t>
      </w:r>
      <w:r w:rsidRPr="00E923C3">
        <w:rPr>
          <w:lang w:eastAsia="en-GB"/>
        </w:rPr>
        <w:t xml:space="preserve"> are able to record exactly</w:t>
      </w:r>
      <w:r w:rsidR="00E720C0">
        <w:rPr>
          <w:lang w:eastAsia="en-GB"/>
        </w:rPr>
        <w:t xml:space="preserve"> </w:t>
      </w:r>
      <w:r w:rsidRPr="00E923C3">
        <w:rPr>
          <w:lang w:eastAsia="en-GB"/>
        </w:rPr>
        <w:t xml:space="preserve">what happened, what was said and when, in an indisputable format. </w:t>
      </w:r>
      <w:r w:rsidR="00E720C0">
        <w:rPr>
          <w:lang w:eastAsia="en-GB"/>
        </w:rPr>
        <w:t xml:space="preserve">BWV </w:t>
      </w:r>
      <w:r w:rsidRPr="00E923C3">
        <w:rPr>
          <w:lang w:eastAsia="en-GB"/>
        </w:rPr>
        <w:t xml:space="preserve">use will be at the discretion of </w:t>
      </w:r>
      <w:r w:rsidR="00AD7721">
        <w:rPr>
          <w:lang w:eastAsia="en-GB"/>
        </w:rPr>
        <w:t>Officers</w:t>
      </w:r>
      <w:r w:rsidRPr="00E923C3">
        <w:rPr>
          <w:lang w:eastAsia="en-GB"/>
        </w:rPr>
        <w:t xml:space="preserve"> and should be:</w:t>
      </w:r>
    </w:p>
    <w:p w:rsidR="00E923C3" w:rsidRPr="00E720C0" w:rsidRDefault="00E923C3" w:rsidP="00011A75">
      <w:pPr>
        <w:pStyle w:val="ListParagraph"/>
        <w:numPr>
          <w:ilvl w:val="0"/>
          <w:numId w:val="8"/>
        </w:numPr>
        <w:autoSpaceDE w:val="0"/>
        <w:autoSpaceDN w:val="0"/>
        <w:adjustRightInd w:val="0"/>
        <w:ind w:left="924" w:hanging="357"/>
        <w:jc w:val="both"/>
        <w:rPr>
          <w:rFonts w:cs="Arial"/>
          <w:noProof w:val="0"/>
          <w:color w:val="000000"/>
          <w:szCs w:val="24"/>
          <w:lang w:eastAsia="en-GB"/>
        </w:rPr>
      </w:pPr>
      <w:r w:rsidRPr="00E720C0">
        <w:rPr>
          <w:rFonts w:cs="Arial"/>
          <w:noProof w:val="0"/>
          <w:color w:val="000000"/>
          <w:szCs w:val="24"/>
          <w:lang w:eastAsia="en-GB"/>
        </w:rPr>
        <w:t>Incident specific</w:t>
      </w:r>
    </w:p>
    <w:p w:rsidR="00E923C3" w:rsidRPr="00E720C0" w:rsidRDefault="00E923C3" w:rsidP="00011A75">
      <w:pPr>
        <w:pStyle w:val="ListParagraph"/>
        <w:numPr>
          <w:ilvl w:val="0"/>
          <w:numId w:val="8"/>
        </w:numPr>
        <w:autoSpaceDE w:val="0"/>
        <w:autoSpaceDN w:val="0"/>
        <w:adjustRightInd w:val="0"/>
        <w:ind w:left="924" w:hanging="357"/>
        <w:jc w:val="both"/>
        <w:rPr>
          <w:rFonts w:cs="Arial"/>
          <w:noProof w:val="0"/>
          <w:color w:val="000000"/>
          <w:szCs w:val="24"/>
          <w:lang w:eastAsia="en-GB"/>
        </w:rPr>
      </w:pPr>
      <w:r w:rsidRPr="00E720C0">
        <w:rPr>
          <w:rFonts w:cs="Arial"/>
          <w:noProof w:val="0"/>
          <w:color w:val="000000"/>
          <w:szCs w:val="24"/>
          <w:lang w:eastAsia="en-GB"/>
        </w:rPr>
        <w:t>Proportionate</w:t>
      </w:r>
    </w:p>
    <w:p w:rsidR="00E923C3" w:rsidRPr="00E720C0" w:rsidRDefault="00E923C3" w:rsidP="00011A75">
      <w:pPr>
        <w:pStyle w:val="ListParagraph"/>
        <w:numPr>
          <w:ilvl w:val="0"/>
          <w:numId w:val="8"/>
        </w:numPr>
        <w:autoSpaceDE w:val="0"/>
        <w:autoSpaceDN w:val="0"/>
        <w:adjustRightInd w:val="0"/>
        <w:ind w:left="924" w:hanging="357"/>
        <w:jc w:val="both"/>
        <w:rPr>
          <w:rFonts w:cs="Arial"/>
          <w:noProof w:val="0"/>
          <w:color w:val="000000"/>
          <w:szCs w:val="24"/>
          <w:lang w:eastAsia="en-GB"/>
        </w:rPr>
      </w:pPr>
      <w:r w:rsidRPr="00E720C0">
        <w:rPr>
          <w:rFonts w:cs="Arial"/>
          <w:noProof w:val="0"/>
          <w:color w:val="000000"/>
          <w:szCs w:val="24"/>
          <w:lang w:eastAsia="en-GB"/>
        </w:rPr>
        <w:t>Legitimate</w:t>
      </w:r>
    </w:p>
    <w:p w:rsidR="00E923C3" w:rsidRPr="00E720C0" w:rsidRDefault="00E923C3" w:rsidP="00011A75">
      <w:pPr>
        <w:pStyle w:val="ListParagraph"/>
        <w:numPr>
          <w:ilvl w:val="0"/>
          <w:numId w:val="8"/>
        </w:numPr>
        <w:autoSpaceDE w:val="0"/>
        <w:autoSpaceDN w:val="0"/>
        <w:adjustRightInd w:val="0"/>
        <w:ind w:left="924" w:hanging="357"/>
        <w:jc w:val="both"/>
        <w:rPr>
          <w:rFonts w:cs="Arial"/>
          <w:noProof w:val="0"/>
          <w:color w:val="000000"/>
          <w:szCs w:val="24"/>
          <w:lang w:eastAsia="en-GB"/>
        </w:rPr>
      </w:pPr>
      <w:r w:rsidRPr="00E720C0">
        <w:rPr>
          <w:rFonts w:cs="Arial"/>
          <w:noProof w:val="0"/>
          <w:color w:val="000000"/>
          <w:szCs w:val="24"/>
          <w:lang w:eastAsia="en-GB"/>
        </w:rPr>
        <w:t>Necessary, and</w:t>
      </w:r>
    </w:p>
    <w:p w:rsidR="00E923C3" w:rsidRDefault="00E720C0" w:rsidP="00011A75">
      <w:pPr>
        <w:pStyle w:val="ListParagraph"/>
        <w:numPr>
          <w:ilvl w:val="0"/>
          <w:numId w:val="8"/>
        </w:numPr>
        <w:autoSpaceDE w:val="0"/>
        <w:autoSpaceDN w:val="0"/>
        <w:adjustRightInd w:val="0"/>
        <w:ind w:left="924" w:hanging="357"/>
        <w:jc w:val="both"/>
        <w:rPr>
          <w:rFonts w:cs="Arial"/>
          <w:noProof w:val="0"/>
          <w:color w:val="000000"/>
          <w:szCs w:val="24"/>
          <w:lang w:eastAsia="en-GB"/>
        </w:rPr>
      </w:pPr>
      <w:r w:rsidRPr="00E720C0">
        <w:rPr>
          <w:rFonts w:cs="Arial"/>
          <w:noProof w:val="0"/>
          <w:color w:val="000000"/>
          <w:szCs w:val="24"/>
          <w:lang w:eastAsia="en-GB"/>
        </w:rPr>
        <w:t>J</w:t>
      </w:r>
      <w:r w:rsidR="00E923C3" w:rsidRPr="00E720C0">
        <w:rPr>
          <w:rFonts w:cs="Arial"/>
          <w:noProof w:val="0"/>
          <w:color w:val="000000"/>
          <w:szCs w:val="24"/>
          <w:lang w:eastAsia="en-GB"/>
        </w:rPr>
        <w:t>ustifiable.</w:t>
      </w:r>
    </w:p>
    <w:p w:rsidR="00E720C0" w:rsidRPr="00534D86" w:rsidRDefault="00E720C0" w:rsidP="00011A75">
      <w:pPr>
        <w:autoSpaceDE w:val="0"/>
        <w:autoSpaceDN w:val="0"/>
        <w:adjustRightInd w:val="0"/>
        <w:jc w:val="both"/>
        <w:rPr>
          <w:rFonts w:cs="Arial"/>
          <w:noProof w:val="0"/>
          <w:color w:val="000000"/>
          <w:szCs w:val="24"/>
          <w:lang w:eastAsia="en-GB"/>
        </w:rPr>
      </w:pPr>
    </w:p>
    <w:p w:rsidR="00E81369" w:rsidRPr="00617E97" w:rsidRDefault="00E923C3" w:rsidP="00011A75">
      <w:pPr>
        <w:pStyle w:val="Heading2"/>
        <w:jc w:val="both"/>
      </w:pPr>
      <w:r w:rsidRPr="00617E97">
        <w:lastRenderedPageBreak/>
        <w:t>BW</w:t>
      </w:r>
      <w:r w:rsidR="00E720C0" w:rsidRPr="00617E97">
        <w:t>V</w:t>
      </w:r>
      <w:r w:rsidRPr="00617E97">
        <w:t xml:space="preserve"> </w:t>
      </w:r>
      <w:r w:rsidR="00534D86" w:rsidRPr="00617E97">
        <w:t>is</w:t>
      </w:r>
      <w:r w:rsidRPr="00617E97">
        <w:t xml:space="preserve"> complementary to any entry being made in</w:t>
      </w:r>
      <w:r w:rsidR="00E720C0" w:rsidRPr="00617E97">
        <w:t xml:space="preserve"> </w:t>
      </w:r>
      <w:r w:rsidR="00534D86" w:rsidRPr="00617E97">
        <w:t xml:space="preserve">the </w:t>
      </w:r>
      <w:r w:rsidR="00617E97">
        <w:rPr>
          <w:lang w:eastAsia="en-GB"/>
        </w:rPr>
        <w:t>Pocket Book</w:t>
      </w:r>
      <w:r w:rsidRPr="00617E97">
        <w:t xml:space="preserve"> and is not a replacement for it.</w:t>
      </w:r>
    </w:p>
    <w:p w:rsidR="00E81369" w:rsidRDefault="00534D86" w:rsidP="00011A75">
      <w:pPr>
        <w:pStyle w:val="Heading1"/>
        <w:jc w:val="both"/>
      </w:pPr>
      <w:r>
        <w:t>Pressing Need</w:t>
      </w:r>
    </w:p>
    <w:p w:rsidR="00E81369" w:rsidRDefault="00E81369" w:rsidP="00011A75">
      <w:pPr>
        <w:pStyle w:val="Default"/>
        <w:jc w:val="both"/>
        <w:rPr>
          <w:color w:val="auto"/>
        </w:rPr>
      </w:pPr>
    </w:p>
    <w:p w:rsidR="00CA34E2" w:rsidRPr="00E923C3" w:rsidRDefault="00CA34E2" w:rsidP="00011A75">
      <w:pPr>
        <w:pStyle w:val="Heading2"/>
        <w:jc w:val="both"/>
      </w:pPr>
      <w:r w:rsidRPr="00CA34E2">
        <w:t xml:space="preserve">Body Worn Video (BWV) </w:t>
      </w:r>
      <w:r w:rsidR="00617E97">
        <w:t>will be</w:t>
      </w:r>
      <w:r w:rsidRPr="00CA34E2">
        <w:t xml:space="preserve"> used by the Environmental Enforcement and Neighbourhood Safety Teams</w:t>
      </w:r>
      <w:r w:rsidRPr="00E923C3">
        <w:t xml:space="preserve"> for the following purposes:-</w:t>
      </w:r>
    </w:p>
    <w:p w:rsidR="00CA34E2" w:rsidRPr="00CA34E2" w:rsidRDefault="00CA34E2" w:rsidP="00011A75">
      <w:pPr>
        <w:pStyle w:val="Default"/>
        <w:numPr>
          <w:ilvl w:val="0"/>
          <w:numId w:val="5"/>
        </w:numPr>
        <w:ind w:left="924" w:hanging="357"/>
        <w:jc w:val="both"/>
        <w:rPr>
          <w:color w:val="auto"/>
        </w:rPr>
      </w:pPr>
      <w:r>
        <w:rPr>
          <w:color w:val="auto"/>
        </w:rPr>
        <w:t>T</w:t>
      </w:r>
      <w:r w:rsidRPr="00CA34E2">
        <w:rPr>
          <w:color w:val="auto"/>
        </w:rPr>
        <w:t xml:space="preserve">he prevention and detection of crime, through </w:t>
      </w:r>
      <w:r>
        <w:rPr>
          <w:color w:val="auto"/>
        </w:rPr>
        <w:t xml:space="preserve">the </w:t>
      </w:r>
      <w:r w:rsidRPr="00CA34E2">
        <w:rPr>
          <w:color w:val="auto"/>
        </w:rPr>
        <w:t>gathering of intelligence including use of images and sound as evidence in cr</w:t>
      </w:r>
      <w:r>
        <w:rPr>
          <w:color w:val="auto"/>
        </w:rPr>
        <w:t>iminal and or civil proceedings.</w:t>
      </w:r>
    </w:p>
    <w:p w:rsidR="00CA34E2" w:rsidRPr="00CA34E2" w:rsidRDefault="00CA34E2" w:rsidP="00011A75">
      <w:pPr>
        <w:pStyle w:val="Default"/>
        <w:numPr>
          <w:ilvl w:val="0"/>
          <w:numId w:val="5"/>
        </w:numPr>
        <w:ind w:left="924" w:hanging="357"/>
        <w:jc w:val="both"/>
        <w:rPr>
          <w:color w:val="auto"/>
        </w:rPr>
      </w:pPr>
      <w:r>
        <w:rPr>
          <w:color w:val="auto"/>
        </w:rPr>
        <w:t>R</w:t>
      </w:r>
      <w:r w:rsidRPr="00CA34E2">
        <w:rPr>
          <w:color w:val="auto"/>
        </w:rPr>
        <w:t>educe in</w:t>
      </w:r>
      <w:r>
        <w:rPr>
          <w:color w:val="auto"/>
        </w:rPr>
        <w:t>cidences of public disorder</w:t>
      </w:r>
      <w:r w:rsidR="00534D86">
        <w:rPr>
          <w:color w:val="auto"/>
        </w:rPr>
        <w:t>.</w:t>
      </w:r>
    </w:p>
    <w:p w:rsidR="00CA34E2" w:rsidRPr="00CA34E2" w:rsidRDefault="00CA34E2" w:rsidP="00011A75">
      <w:pPr>
        <w:pStyle w:val="Default"/>
        <w:numPr>
          <w:ilvl w:val="0"/>
          <w:numId w:val="5"/>
        </w:numPr>
        <w:ind w:left="924" w:hanging="357"/>
        <w:jc w:val="both"/>
        <w:rPr>
          <w:color w:val="auto"/>
        </w:rPr>
      </w:pPr>
      <w:r>
        <w:rPr>
          <w:color w:val="auto"/>
        </w:rPr>
        <w:t>P</w:t>
      </w:r>
      <w:r w:rsidRPr="00CA34E2">
        <w:rPr>
          <w:color w:val="auto"/>
        </w:rPr>
        <w:t xml:space="preserve">resent evidence to support London Borough of </w:t>
      </w:r>
      <w:r>
        <w:rPr>
          <w:color w:val="auto"/>
        </w:rPr>
        <w:t>Croydon’s</w:t>
      </w:r>
      <w:r w:rsidRPr="00CA34E2">
        <w:rPr>
          <w:color w:val="auto"/>
        </w:rPr>
        <w:t xml:space="preserve"> procedures</w:t>
      </w:r>
      <w:r w:rsidR="00534D86">
        <w:rPr>
          <w:color w:val="auto"/>
        </w:rPr>
        <w:t>.</w:t>
      </w:r>
    </w:p>
    <w:p w:rsidR="00CA34E2" w:rsidRDefault="00CA34E2" w:rsidP="00011A75">
      <w:pPr>
        <w:pStyle w:val="Default"/>
        <w:numPr>
          <w:ilvl w:val="0"/>
          <w:numId w:val="5"/>
        </w:numPr>
        <w:ind w:left="924" w:hanging="357"/>
        <w:jc w:val="both"/>
        <w:rPr>
          <w:color w:val="auto"/>
        </w:rPr>
      </w:pPr>
      <w:r>
        <w:rPr>
          <w:color w:val="auto"/>
        </w:rPr>
        <w:t>A</w:t>
      </w:r>
      <w:r w:rsidRPr="00CA34E2">
        <w:rPr>
          <w:color w:val="auto"/>
        </w:rPr>
        <w:t>dd</w:t>
      </w:r>
      <w:r w:rsidR="00534D86">
        <w:rPr>
          <w:color w:val="auto"/>
        </w:rPr>
        <w:t xml:space="preserve">ress issues associated with </w:t>
      </w:r>
      <w:r w:rsidRPr="00CA34E2">
        <w:rPr>
          <w:color w:val="auto"/>
        </w:rPr>
        <w:t>staff practices.</w:t>
      </w:r>
    </w:p>
    <w:p w:rsidR="00534D86" w:rsidRPr="00CA34E2" w:rsidRDefault="00534D86" w:rsidP="00011A75">
      <w:pPr>
        <w:pStyle w:val="Default"/>
        <w:numPr>
          <w:ilvl w:val="0"/>
          <w:numId w:val="5"/>
        </w:numPr>
        <w:ind w:left="924" w:hanging="357"/>
        <w:jc w:val="both"/>
        <w:rPr>
          <w:color w:val="auto"/>
        </w:rPr>
      </w:pPr>
      <w:r>
        <w:rPr>
          <w:color w:val="auto"/>
        </w:rPr>
        <w:t>Identification of training needs.</w:t>
      </w:r>
    </w:p>
    <w:p w:rsidR="00CA34E2" w:rsidRPr="00033C95" w:rsidRDefault="00CA34E2" w:rsidP="00011A75">
      <w:pPr>
        <w:pStyle w:val="Default"/>
        <w:jc w:val="both"/>
        <w:rPr>
          <w:color w:val="FF0000"/>
          <w:sz w:val="23"/>
          <w:szCs w:val="23"/>
        </w:rPr>
      </w:pPr>
    </w:p>
    <w:p w:rsidR="00356D4D" w:rsidRDefault="00356D4D" w:rsidP="00011A75">
      <w:pPr>
        <w:pStyle w:val="Heading2"/>
        <w:jc w:val="both"/>
      </w:pPr>
      <w:r>
        <w:t>BWV equipment is capable of capturing primary evidence in such a way that it is able to bring a compelling and an indisputable account of the circumstances at that time. This will not replace the needs to capture other types of evidence but will go a considerable way in reducing any ambiguities and should be considered as an additional aid.</w:t>
      </w:r>
    </w:p>
    <w:p w:rsidR="00356D4D" w:rsidRPr="00356D4D" w:rsidRDefault="00356D4D" w:rsidP="00011A75">
      <w:pPr>
        <w:pStyle w:val="Heading2"/>
        <w:jc w:val="both"/>
      </w:pPr>
      <w:r>
        <w:t>BWV equipment</w:t>
      </w:r>
      <w:r w:rsidRPr="00356D4D">
        <w:t xml:space="preserve"> will not be routinely recording and monitoring all activity on a</w:t>
      </w:r>
      <w:r>
        <w:t xml:space="preserve"> c</w:t>
      </w:r>
      <w:r w:rsidRPr="00356D4D">
        <w:t xml:space="preserve">ontinuous basis. To do so would fundamentally breach the privacy of </w:t>
      </w:r>
      <w:r>
        <w:t>law abiding members</w:t>
      </w:r>
      <w:r w:rsidRPr="00356D4D">
        <w:t xml:space="preserve"> of the public, who are going about their legitimate lives, as well as the privacy of </w:t>
      </w:r>
      <w:r w:rsidR="00AD7721">
        <w:t>Officers</w:t>
      </w:r>
      <w:r>
        <w:t xml:space="preserve"> </w:t>
      </w:r>
      <w:r w:rsidRPr="00356D4D">
        <w:t>going about their work. This cannot be justifiable from the perspective of proportionality and legitimacy.</w:t>
      </w:r>
    </w:p>
    <w:p w:rsidR="00033C95" w:rsidRDefault="00356D4D" w:rsidP="00011A75">
      <w:pPr>
        <w:pStyle w:val="Heading2"/>
        <w:jc w:val="both"/>
      </w:pPr>
      <w:r w:rsidRPr="00356D4D">
        <w:t>The BWV equipment employed by Croydon Council is incapable of operating in such a way principally due to a lack of suitable battery life. In addition, such a practice would require the storing, reviewing and then disposal of large quantities of data.</w:t>
      </w:r>
    </w:p>
    <w:p w:rsidR="00356D4D" w:rsidRDefault="00356D4D" w:rsidP="00011A75">
      <w:pPr>
        <w:pStyle w:val="Heading2"/>
        <w:jc w:val="both"/>
      </w:pPr>
      <w:r w:rsidRPr="00356D4D">
        <w:t>The use</w:t>
      </w:r>
      <w:r>
        <w:t xml:space="preserve"> of </w:t>
      </w:r>
      <w:r w:rsidRPr="00356D4D">
        <w:t>BWV equipment will be primarily driven by the incidents and circumstances</w:t>
      </w:r>
      <w:r>
        <w:t xml:space="preserve"> </w:t>
      </w:r>
      <w:r w:rsidRPr="00356D4D">
        <w:t xml:space="preserve">presented to </w:t>
      </w:r>
      <w:r w:rsidR="00AD7721">
        <w:t>Officers</w:t>
      </w:r>
      <w:r w:rsidRPr="00356D4D">
        <w:t xml:space="preserve"> or in anticipation of responding to a reported and</w:t>
      </w:r>
      <w:r>
        <w:t xml:space="preserve"> </w:t>
      </w:r>
      <w:r w:rsidRPr="00356D4D">
        <w:t>unfolding incident, or when exercising a specific legal power.</w:t>
      </w:r>
    </w:p>
    <w:p w:rsidR="0015036C" w:rsidRDefault="00066E75" w:rsidP="00011A75">
      <w:pPr>
        <w:pStyle w:val="Heading2"/>
        <w:jc w:val="both"/>
        <w:rPr>
          <w:lang w:eastAsia="en-GB"/>
        </w:rPr>
      </w:pPr>
      <w:r>
        <w:rPr>
          <w:lang w:eastAsia="en-GB"/>
        </w:rPr>
        <w:t xml:space="preserve">Croydon Council has issued </w:t>
      </w:r>
      <w:r w:rsidR="00AD7721">
        <w:rPr>
          <w:lang w:eastAsia="en-GB"/>
        </w:rPr>
        <w:t xml:space="preserve">Officers </w:t>
      </w:r>
      <w:r>
        <w:rPr>
          <w:lang w:eastAsia="en-GB"/>
        </w:rPr>
        <w:t xml:space="preserve">with cards, as below explaining the use of BWV. These are handed to customers who raise queries regarding BWV and advise how the Councils policies may be accessed. </w:t>
      </w:r>
    </w:p>
    <w:p w:rsidR="0015036C" w:rsidRPr="0015036C" w:rsidRDefault="0015036C" w:rsidP="00011A75">
      <w:pPr>
        <w:jc w:val="both"/>
        <w:rPr>
          <w:lang w:eastAsia="en-GB"/>
        </w:rPr>
      </w:pPr>
    </w:p>
    <w:p w:rsidR="00066E75" w:rsidRDefault="0024024B" w:rsidP="00011A75">
      <w:pPr>
        <w:jc w:val="both"/>
        <w:rPr>
          <w:lang w:eastAsia="en-GB"/>
        </w:rPr>
      </w:pPr>
      <w:r w:rsidRPr="00066E75">
        <w:rPr>
          <w:lang w:eastAsia="en-GB"/>
        </w:rPr>
        <mc:AlternateContent>
          <mc:Choice Requires="wps">
            <w:drawing>
              <wp:anchor distT="45720" distB="45720" distL="114300" distR="114300" simplePos="0" relativeHeight="251667968" behindDoc="0" locked="0" layoutInCell="1" allowOverlap="1" wp14:anchorId="4CEAFC50" wp14:editId="20F43A24">
                <wp:simplePos x="0" y="0"/>
                <wp:positionH relativeFrom="column">
                  <wp:posOffset>408353</wp:posOffset>
                </wp:positionH>
                <wp:positionV relativeFrom="paragraph">
                  <wp:posOffset>58492</wp:posOffset>
                </wp:positionV>
                <wp:extent cx="2682240" cy="1475105"/>
                <wp:effectExtent l="0" t="0" r="22860"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475105"/>
                        </a:xfrm>
                        <a:prstGeom prst="rect">
                          <a:avLst/>
                        </a:prstGeom>
                        <a:solidFill>
                          <a:srgbClr val="FFFFFF"/>
                        </a:solidFill>
                        <a:ln w="15875">
                          <a:solidFill>
                            <a:srgbClr val="000000"/>
                          </a:solidFill>
                          <a:miter lim="800000"/>
                          <a:headEnd/>
                          <a:tailEnd/>
                        </a:ln>
                      </wps:spPr>
                      <wps:txbx>
                        <w:txbxContent>
                          <w:p w:rsidR="00066E75" w:rsidRDefault="00066E75">
                            <w:r>
                              <w:rPr>
                                <w:rFonts w:cs="Arial"/>
                                <w:color w:val="000000"/>
                                <w:szCs w:val="24"/>
                                <w:lang w:eastAsia="en-GB"/>
                              </w:rPr>
                              <w:drawing>
                                <wp:inline distT="0" distB="0" distL="0" distR="0" wp14:anchorId="5423F7CB" wp14:editId="1ABCD39A">
                                  <wp:extent cx="1691768" cy="284672"/>
                                  <wp:effectExtent l="0" t="0" r="3810" b="1270"/>
                                  <wp:docPr id="2" name="Picture 2" descr="Croydon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201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882651" cy="316792"/>
                                          </a:xfrm>
                                          <a:prstGeom prst="rect">
                                            <a:avLst/>
                                          </a:prstGeom>
                                          <a:noFill/>
                                          <a:ln>
                                            <a:noFill/>
                                          </a:ln>
                                        </pic:spPr>
                                      </pic:pic>
                                    </a:graphicData>
                                  </a:graphic>
                                </wp:inline>
                              </w:drawing>
                            </w:r>
                          </w:p>
                          <w:p w:rsidR="00066E75" w:rsidRPr="0024024B" w:rsidRDefault="00066E75">
                            <w:pPr>
                              <w:rPr>
                                <w:sz w:val="18"/>
                              </w:rPr>
                            </w:pPr>
                          </w:p>
                          <w:p w:rsidR="00066E75" w:rsidRPr="0024024B" w:rsidRDefault="00066E75">
                            <w:pPr>
                              <w:rPr>
                                <w:sz w:val="18"/>
                                <w:szCs w:val="16"/>
                              </w:rPr>
                            </w:pPr>
                            <w:r w:rsidRPr="0024024B">
                              <w:rPr>
                                <w:sz w:val="18"/>
                                <w:szCs w:val="16"/>
                              </w:rPr>
                              <w:t>Our</w:t>
                            </w:r>
                            <w:r w:rsidR="0024024B">
                              <w:rPr>
                                <w:sz w:val="18"/>
                                <w:szCs w:val="16"/>
                              </w:rPr>
                              <w:t xml:space="preserve"> </w:t>
                            </w:r>
                            <w:r w:rsidRPr="0024024B">
                              <w:rPr>
                                <w:sz w:val="18"/>
                                <w:szCs w:val="16"/>
                              </w:rPr>
                              <w:t>Officers use</w:t>
                            </w:r>
                            <w:r w:rsidR="0024024B" w:rsidRPr="0024024B">
                              <w:rPr>
                                <w:sz w:val="18"/>
                                <w:szCs w:val="16"/>
                              </w:rPr>
                              <w:t xml:space="preserve"> </w:t>
                            </w:r>
                            <w:r w:rsidRPr="0024024B">
                              <w:rPr>
                                <w:sz w:val="18"/>
                                <w:szCs w:val="16"/>
                              </w:rPr>
                              <w:t>Body Worn Video Devices with video and audio recording capability.</w:t>
                            </w:r>
                          </w:p>
                          <w:p w:rsidR="00066E75" w:rsidRPr="0024024B" w:rsidRDefault="00066E75">
                            <w:pPr>
                              <w:rPr>
                                <w:sz w:val="14"/>
                                <w:szCs w:val="16"/>
                              </w:rPr>
                            </w:pPr>
                            <w:r w:rsidRPr="0024024B">
                              <w:rPr>
                                <w:sz w:val="18"/>
                                <w:szCs w:val="16"/>
                              </w:rPr>
                              <w:t>Our policies can be accessed as follows</w:t>
                            </w:r>
                          </w:p>
                          <w:p w:rsidR="0024024B" w:rsidRDefault="0024024B">
                            <w:pPr>
                              <w:rPr>
                                <w:sz w:val="16"/>
                                <w:szCs w:val="16"/>
                              </w:rPr>
                            </w:pPr>
                          </w:p>
                          <w:p w:rsidR="0024024B" w:rsidRPr="0024024B" w:rsidRDefault="0024024B">
                            <w:pPr>
                              <w:rPr>
                                <w:sz w:val="18"/>
                                <w:szCs w:val="16"/>
                              </w:rPr>
                            </w:pPr>
                            <w:r w:rsidRPr="0024024B">
                              <w:rPr>
                                <w:sz w:val="18"/>
                                <w:szCs w:val="16"/>
                              </w:rPr>
                              <w:t>Email: CCTV@croydon.gov.uk</w:t>
                            </w:r>
                          </w:p>
                          <w:p w:rsidR="0024024B" w:rsidRPr="0024024B" w:rsidRDefault="0024024B">
                            <w:pPr>
                              <w:rPr>
                                <w:sz w:val="18"/>
                                <w:szCs w:val="16"/>
                              </w:rPr>
                            </w:pPr>
                            <w:r w:rsidRPr="0024024B">
                              <w:rPr>
                                <w:sz w:val="18"/>
                                <w:szCs w:val="16"/>
                              </w:rPr>
                              <w:t>Web: www.croydon.gov.uk/CCTV</w:t>
                            </w:r>
                          </w:p>
                          <w:p w:rsidR="0024024B" w:rsidRPr="0024024B" w:rsidRDefault="0024024B">
                            <w:pPr>
                              <w:rPr>
                                <w:sz w:val="18"/>
                                <w:szCs w:val="16"/>
                              </w:rPr>
                            </w:pPr>
                            <w:r w:rsidRPr="0024024B">
                              <w:rPr>
                                <w:sz w:val="18"/>
                                <w:szCs w:val="16"/>
                              </w:rPr>
                              <w:t>Tel: 020 8726 6000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AFC50" id="_x0000_s1027" type="#_x0000_t202" style="position:absolute;left:0;text-align:left;margin-left:32.15pt;margin-top:4.6pt;width:211.2pt;height:116.1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" strokeweight="1.25pt">
                <v:textbox>
                  <w:txbxContent>
                    <w:p w:rsidR="00066E75" w:rsidRDefault="00066E75">
                      <w:r>
                        <w:rPr>
                          <w:rFonts w:cs="Arial"/>
                          <w:color w:val="000000"/>
                          <w:szCs w:val="24"/>
                          <w:lang w:eastAsia="en-GB"/>
                        </w:rPr>
                        <w:drawing>
                          <wp:inline distT="0" distB="0" distL="0" distR="0" wp14:anchorId="5423F7CB" wp14:editId="1ABCD39A">
                            <wp:extent cx="1691768" cy="284672"/>
                            <wp:effectExtent l="0" t="0" r="3810" b="1270"/>
                            <wp:docPr id="2" name="Picture 2" descr="Croydon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2016"/>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882651" cy="316792"/>
                                    </a:xfrm>
                                    <a:prstGeom prst="rect">
                                      <a:avLst/>
                                    </a:prstGeom>
                                    <a:noFill/>
                                    <a:ln>
                                      <a:noFill/>
                                    </a:ln>
                                  </pic:spPr>
                                </pic:pic>
                              </a:graphicData>
                            </a:graphic>
                          </wp:inline>
                        </w:drawing>
                      </w:r>
                    </w:p>
                    <w:p w:rsidR="00066E75" w:rsidRPr="0024024B" w:rsidRDefault="00066E75">
                      <w:pPr>
                        <w:rPr>
                          <w:sz w:val="18"/>
                        </w:rPr>
                      </w:pPr>
                    </w:p>
                    <w:p w:rsidR="00066E75" w:rsidRPr="0024024B" w:rsidRDefault="00066E75">
                      <w:pPr>
                        <w:rPr>
                          <w:sz w:val="18"/>
                          <w:szCs w:val="16"/>
                        </w:rPr>
                      </w:pPr>
                      <w:r w:rsidRPr="0024024B">
                        <w:rPr>
                          <w:sz w:val="18"/>
                          <w:szCs w:val="16"/>
                        </w:rPr>
                        <w:t>Our</w:t>
                      </w:r>
                      <w:r w:rsidR="0024024B">
                        <w:rPr>
                          <w:sz w:val="18"/>
                          <w:szCs w:val="16"/>
                        </w:rPr>
                        <w:t xml:space="preserve"> </w:t>
                      </w:r>
                      <w:r w:rsidRPr="0024024B">
                        <w:rPr>
                          <w:sz w:val="18"/>
                          <w:szCs w:val="16"/>
                        </w:rPr>
                        <w:t>Officers use</w:t>
                      </w:r>
                      <w:r w:rsidR="0024024B" w:rsidRPr="0024024B">
                        <w:rPr>
                          <w:sz w:val="18"/>
                          <w:szCs w:val="16"/>
                        </w:rPr>
                        <w:t xml:space="preserve"> </w:t>
                      </w:r>
                      <w:r w:rsidRPr="0024024B">
                        <w:rPr>
                          <w:sz w:val="18"/>
                          <w:szCs w:val="16"/>
                        </w:rPr>
                        <w:t>Body Worn Video Devices with video and audio recording capability.</w:t>
                      </w:r>
                    </w:p>
                    <w:p w:rsidR="00066E75" w:rsidRPr="0024024B" w:rsidRDefault="00066E75">
                      <w:pPr>
                        <w:rPr>
                          <w:sz w:val="14"/>
                          <w:szCs w:val="16"/>
                        </w:rPr>
                      </w:pPr>
                      <w:r w:rsidRPr="0024024B">
                        <w:rPr>
                          <w:sz w:val="18"/>
                          <w:szCs w:val="16"/>
                        </w:rPr>
                        <w:t>Our policies can be accessed as follows</w:t>
                      </w:r>
                    </w:p>
                    <w:p w:rsidR="0024024B" w:rsidRDefault="0024024B">
                      <w:pPr>
                        <w:rPr>
                          <w:sz w:val="16"/>
                          <w:szCs w:val="16"/>
                        </w:rPr>
                      </w:pPr>
                    </w:p>
                    <w:p w:rsidR="0024024B" w:rsidRPr="0024024B" w:rsidRDefault="0024024B">
                      <w:pPr>
                        <w:rPr>
                          <w:sz w:val="18"/>
                          <w:szCs w:val="16"/>
                        </w:rPr>
                      </w:pPr>
                      <w:r w:rsidRPr="0024024B">
                        <w:rPr>
                          <w:sz w:val="18"/>
                          <w:szCs w:val="16"/>
                        </w:rPr>
                        <w:t>Email: CCTV@croydon.gov.uk</w:t>
                      </w:r>
                    </w:p>
                    <w:p w:rsidR="0024024B" w:rsidRPr="0024024B" w:rsidRDefault="0024024B">
                      <w:pPr>
                        <w:rPr>
                          <w:sz w:val="18"/>
                          <w:szCs w:val="16"/>
                        </w:rPr>
                      </w:pPr>
                      <w:r w:rsidRPr="0024024B">
                        <w:rPr>
                          <w:sz w:val="18"/>
                          <w:szCs w:val="16"/>
                        </w:rPr>
                        <w:t>Web: www.croydon.gov.uk/CCTV</w:t>
                      </w:r>
                    </w:p>
                    <w:p w:rsidR="0024024B" w:rsidRPr="0024024B" w:rsidRDefault="0024024B">
                      <w:pPr>
                        <w:rPr>
                          <w:sz w:val="18"/>
                          <w:szCs w:val="16"/>
                        </w:rPr>
                      </w:pPr>
                      <w:r w:rsidRPr="0024024B">
                        <w:rPr>
                          <w:sz w:val="18"/>
                          <w:szCs w:val="16"/>
                        </w:rPr>
                        <w:t>Tel: 020 8726 6000</w:t>
                      </w:r>
                    </w:p>
                  </w:txbxContent>
                </v:textbox>
                <w10:wrap type="square"/>
              </v:shape>
            </w:pict>
          </mc:Fallback>
        </mc:AlternateContent>
      </w:r>
    </w:p>
    <w:p w:rsidR="00066E75" w:rsidRDefault="00066E75" w:rsidP="00011A75">
      <w:pPr>
        <w:jc w:val="both"/>
        <w:rPr>
          <w:lang w:eastAsia="en-GB"/>
        </w:rPr>
      </w:pPr>
    </w:p>
    <w:p w:rsidR="00066E75" w:rsidRDefault="00066E75" w:rsidP="00011A75">
      <w:pPr>
        <w:jc w:val="both"/>
        <w:rPr>
          <w:lang w:eastAsia="en-GB"/>
        </w:rPr>
      </w:pPr>
    </w:p>
    <w:p w:rsidR="00066E75" w:rsidRDefault="00066E75" w:rsidP="00011A75">
      <w:pPr>
        <w:jc w:val="both"/>
        <w:rPr>
          <w:lang w:eastAsia="en-GB"/>
        </w:rPr>
      </w:pPr>
    </w:p>
    <w:p w:rsidR="00066E75" w:rsidRDefault="00066E75" w:rsidP="00011A75">
      <w:pPr>
        <w:jc w:val="both"/>
        <w:rPr>
          <w:lang w:eastAsia="en-GB"/>
        </w:rPr>
      </w:pPr>
    </w:p>
    <w:p w:rsidR="00066E75" w:rsidRDefault="00066E75" w:rsidP="00011A75">
      <w:pPr>
        <w:jc w:val="both"/>
        <w:rPr>
          <w:lang w:eastAsia="en-GB"/>
        </w:rPr>
      </w:pPr>
    </w:p>
    <w:p w:rsidR="00066E75" w:rsidRPr="00066E75" w:rsidRDefault="00066E75" w:rsidP="00011A75">
      <w:pPr>
        <w:jc w:val="both"/>
        <w:rPr>
          <w:lang w:eastAsia="en-GB"/>
        </w:rPr>
      </w:pPr>
    </w:p>
    <w:p w:rsidR="00066E75" w:rsidRPr="00066E75" w:rsidRDefault="00066E75" w:rsidP="00011A75">
      <w:pPr>
        <w:jc w:val="both"/>
        <w:rPr>
          <w:lang w:eastAsia="en-GB"/>
        </w:rPr>
      </w:pPr>
    </w:p>
    <w:p w:rsidR="00356D4D" w:rsidRDefault="00356D4D" w:rsidP="00011A75">
      <w:pPr>
        <w:jc w:val="both"/>
        <w:rPr>
          <w:rFonts w:ascii="Candara" w:hAnsi="Candara"/>
          <w:sz w:val="20"/>
        </w:rPr>
      </w:pPr>
    </w:p>
    <w:p w:rsidR="00AD7721" w:rsidRDefault="00AD7721" w:rsidP="00011A75">
      <w:pPr>
        <w:pStyle w:val="Heading2"/>
        <w:numPr>
          <w:ilvl w:val="0"/>
          <w:numId w:val="0"/>
        </w:numPr>
        <w:ind w:left="141"/>
        <w:jc w:val="both"/>
        <w:rPr>
          <w:lang w:eastAsia="en-GB"/>
        </w:rPr>
      </w:pPr>
    </w:p>
    <w:p w:rsidR="00426F39" w:rsidRDefault="0024024B" w:rsidP="00011A75">
      <w:pPr>
        <w:pStyle w:val="Heading2"/>
        <w:jc w:val="both"/>
        <w:rPr>
          <w:lang w:eastAsia="en-GB"/>
        </w:rPr>
      </w:pPr>
      <w:r w:rsidRPr="00BF1273">
        <w:rPr>
          <w:lang w:eastAsia="en-GB"/>
        </w:rPr>
        <w:t>Any material required to support an on-going investigation or</w:t>
      </w:r>
      <w:r w:rsidR="00BF1273" w:rsidRPr="00BF1273">
        <w:rPr>
          <w:lang w:eastAsia="en-GB"/>
        </w:rPr>
        <w:t xml:space="preserve"> </w:t>
      </w:r>
      <w:r w:rsidRPr="00BF1273">
        <w:rPr>
          <w:lang w:eastAsia="en-GB"/>
        </w:rPr>
        <w:t>prosecution, or provide evidence for intelligence purposes, or settle</w:t>
      </w:r>
      <w:r w:rsidR="00BF1273" w:rsidRPr="00BF1273">
        <w:rPr>
          <w:lang w:eastAsia="en-GB"/>
        </w:rPr>
        <w:t xml:space="preserve"> </w:t>
      </w:r>
      <w:r w:rsidRPr="00BF1273">
        <w:rPr>
          <w:lang w:eastAsia="en-GB"/>
        </w:rPr>
        <w:t xml:space="preserve">complaints against </w:t>
      </w:r>
      <w:r w:rsidR="00AD7721">
        <w:rPr>
          <w:lang w:eastAsia="en-GB"/>
        </w:rPr>
        <w:t>Officers</w:t>
      </w:r>
      <w:r w:rsidRPr="00BF1273">
        <w:rPr>
          <w:lang w:eastAsia="en-GB"/>
        </w:rPr>
        <w:t xml:space="preserve"> will be retained and be processed under </w:t>
      </w:r>
      <w:r w:rsidR="00BF1273">
        <w:rPr>
          <w:lang w:eastAsia="en-GB"/>
        </w:rPr>
        <w:t>Croydon Council</w:t>
      </w:r>
      <w:r w:rsidRPr="00BF1273">
        <w:rPr>
          <w:lang w:eastAsia="en-GB"/>
        </w:rPr>
        <w:t xml:space="preserve"> procedures for dealing with Public Space</w:t>
      </w:r>
      <w:r w:rsidR="00BF1273" w:rsidRPr="00BF1273">
        <w:rPr>
          <w:lang w:eastAsia="en-GB"/>
        </w:rPr>
        <w:t xml:space="preserve"> </w:t>
      </w:r>
      <w:r w:rsidRPr="00BF1273">
        <w:rPr>
          <w:lang w:eastAsia="en-GB"/>
        </w:rPr>
        <w:t>Surveillance (PSS) evidence in accordance with the Police &amp; Criminal</w:t>
      </w:r>
      <w:r w:rsidR="00BF1273">
        <w:rPr>
          <w:lang w:eastAsia="en-GB"/>
        </w:rPr>
        <w:t xml:space="preserve"> </w:t>
      </w:r>
      <w:r w:rsidRPr="00BF1273">
        <w:rPr>
          <w:lang w:eastAsia="en-GB"/>
        </w:rPr>
        <w:t>Evidence Act 1984 as well as the Crimina</w:t>
      </w:r>
      <w:r w:rsidR="00BF1273" w:rsidRPr="00BF1273">
        <w:rPr>
          <w:lang w:eastAsia="en-GB"/>
        </w:rPr>
        <w:t xml:space="preserve">l Procedures Investigations Act </w:t>
      </w:r>
      <w:r w:rsidRPr="00BF1273">
        <w:rPr>
          <w:lang w:eastAsia="en-GB"/>
        </w:rPr>
        <w:t>1996 (CPIA). All material not required will be automatically erased after</w:t>
      </w:r>
      <w:r w:rsidR="00BF1273" w:rsidRPr="00BF1273">
        <w:rPr>
          <w:lang w:eastAsia="en-GB"/>
        </w:rPr>
        <w:t xml:space="preserve"> </w:t>
      </w:r>
      <w:r w:rsidR="00BF1273">
        <w:rPr>
          <w:lang w:eastAsia="en-GB"/>
        </w:rPr>
        <w:t>28</w:t>
      </w:r>
      <w:r w:rsidRPr="00BF1273">
        <w:rPr>
          <w:lang w:eastAsia="en-GB"/>
        </w:rPr>
        <w:t xml:space="preserve"> days. </w:t>
      </w:r>
      <w:r w:rsidR="00BF1273">
        <w:rPr>
          <w:lang w:eastAsia="en-GB"/>
        </w:rPr>
        <w:t>In normal circumstances an</w:t>
      </w:r>
      <w:r w:rsidR="00426F39">
        <w:rPr>
          <w:lang w:eastAsia="en-GB"/>
        </w:rPr>
        <w:t>y</w:t>
      </w:r>
      <w:r w:rsidR="00BF1273">
        <w:rPr>
          <w:lang w:eastAsia="en-GB"/>
        </w:rPr>
        <w:t xml:space="preserve"> information captured and used in</w:t>
      </w:r>
      <w:r w:rsidR="00426F39">
        <w:rPr>
          <w:lang w:eastAsia="en-GB"/>
        </w:rPr>
        <w:t xml:space="preserve"> evidence as part of</w:t>
      </w:r>
      <w:r w:rsidR="00BF1273">
        <w:rPr>
          <w:lang w:eastAsia="en-GB"/>
        </w:rPr>
        <w:t xml:space="preserve"> the prosecution of an offender will be k</w:t>
      </w:r>
      <w:r w:rsidR="00426F39">
        <w:rPr>
          <w:lang w:eastAsia="en-GB"/>
        </w:rPr>
        <w:t xml:space="preserve">ept of 6 years from the completion of any judicial process, this is to allow the evidence to be available for any subsequent appeal by the defendant. </w:t>
      </w:r>
    </w:p>
    <w:p w:rsidR="00BF1273" w:rsidRPr="00BF1273" w:rsidRDefault="00BF1273" w:rsidP="00011A75">
      <w:pPr>
        <w:ind w:left="717"/>
        <w:jc w:val="both"/>
        <w:rPr>
          <w:lang w:eastAsia="en-GB"/>
        </w:rPr>
      </w:pPr>
    </w:p>
    <w:p w:rsidR="00AD7721" w:rsidRDefault="00426F39" w:rsidP="00011A75">
      <w:pPr>
        <w:pStyle w:val="Heading2"/>
        <w:jc w:val="both"/>
      </w:pPr>
      <w:r>
        <w:t>An</w:t>
      </w:r>
      <w:r w:rsidR="00356D4D">
        <w:t>y request to view captured video by a member of the public, will need to be made in writing to Croydon in line with the ‘subject access procedure’. Evidence of identity prior to viewing must also be provided.</w:t>
      </w:r>
    </w:p>
    <w:p w:rsidR="00975DFA" w:rsidRDefault="00975DFA" w:rsidP="00011A75">
      <w:pPr>
        <w:pStyle w:val="Heading1"/>
        <w:jc w:val="both"/>
      </w:pPr>
      <w:r>
        <w:t>Regulation of BWV Equipment</w:t>
      </w:r>
    </w:p>
    <w:p w:rsidR="00975DFA" w:rsidRPr="00975DFA" w:rsidRDefault="00975DFA" w:rsidP="00011A75">
      <w:pPr>
        <w:jc w:val="both"/>
      </w:pPr>
    </w:p>
    <w:p w:rsidR="00975DFA" w:rsidRDefault="00975DFA" w:rsidP="00011A75">
      <w:pPr>
        <w:pStyle w:val="Heading2"/>
        <w:jc w:val="both"/>
        <w:rPr>
          <w:lang w:eastAsia="en-GB"/>
        </w:rPr>
      </w:pPr>
      <w:r>
        <w:rPr>
          <w:lang w:eastAsia="en-GB"/>
        </w:rPr>
        <w:t>The use of BWV Equipment is subject to compliance with the Surveillance camera code of practice which is produced by the Information Commissioner. The code is influenced by the Protection of Freedom Act (“POFA”). It is designed to sit alongside the POFA’s own surveillance camera code. The harmonised approach is furthered by a memorandum of understanding between the Information Commissioner and the Surveillance Commissioner.</w:t>
      </w:r>
    </w:p>
    <w:p w:rsidR="00975DFA" w:rsidRDefault="00975DFA" w:rsidP="00011A75">
      <w:pPr>
        <w:pStyle w:val="Heading2"/>
        <w:jc w:val="both"/>
        <w:rPr>
          <w:lang w:eastAsia="en-GB"/>
        </w:rPr>
      </w:pPr>
      <w:r>
        <w:rPr>
          <w:lang w:eastAsia="en-GB"/>
        </w:rPr>
        <w:t>The code of practice sets out principles which encapsulates:</w:t>
      </w:r>
    </w:p>
    <w:p w:rsidR="00975DFA" w:rsidRPr="00975DFA" w:rsidRDefault="00975DFA" w:rsidP="00011A75">
      <w:pPr>
        <w:pStyle w:val="ListParagraph"/>
        <w:numPr>
          <w:ilvl w:val="0"/>
          <w:numId w:val="23"/>
        </w:numPr>
        <w:autoSpaceDE w:val="0"/>
        <w:autoSpaceDN w:val="0"/>
        <w:adjustRightInd w:val="0"/>
        <w:ind w:left="1094" w:hanging="357"/>
        <w:jc w:val="both"/>
        <w:rPr>
          <w:rFonts w:cs="Arial"/>
          <w:noProof w:val="0"/>
          <w:color w:val="000000"/>
          <w:szCs w:val="24"/>
          <w:lang w:eastAsia="en-GB"/>
        </w:rPr>
      </w:pPr>
      <w:r w:rsidRPr="00975DFA">
        <w:rPr>
          <w:rFonts w:cs="Arial"/>
          <w:noProof w:val="0"/>
          <w:color w:val="000000"/>
          <w:szCs w:val="24"/>
          <w:lang w:eastAsia="en-GB"/>
        </w:rPr>
        <w:t>Data Protection Act 1998</w:t>
      </w:r>
    </w:p>
    <w:p w:rsidR="00975DFA" w:rsidRPr="00975DFA" w:rsidRDefault="00975DFA" w:rsidP="00011A75">
      <w:pPr>
        <w:pStyle w:val="ListParagraph"/>
        <w:numPr>
          <w:ilvl w:val="0"/>
          <w:numId w:val="23"/>
        </w:numPr>
        <w:autoSpaceDE w:val="0"/>
        <w:autoSpaceDN w:val="0"/>
        <w:adjustRightInd w:val="0"/>
        <w:ind w:left="1094" w:hanging="357"/>
        <w:jc w:val="both"/>
        <w:rPr>
          <w:rFonts w:cs="Arial"/>
          <w:noProof w:val="0"/>
          <w:color w:val="000000"/>
          <w:szCs w:val="24"/>
          <w:lang w:eastAsia="en-GB"/>
        </w:rPr>
      </w:pPr>
      <w:r w:rsidRPr="00975DFA">
        <w:rPr>
          <w:rFonts w:cs="Arial"/>
          <w:noProof w:val="0"/>
          <w:color w:val="000000"/>
          <w:szCs w:val="24"/>
          <w:lang w:eastAsia="en-GB"/>
        </w:rPr>
        <w:t>Freedom of Information Act 2000</w:t>
      </w:r>
    </w:p>
    <w:p w:rsidR="00975DFA" w:rsidRPr="00975DFA" w:rsidRDefault="00975DFA" w:rsidP="00011A75">
      <w:pPr>
        <w:pStyle w:val="ListParagraph"/>
        <w:numPr>
          <w:ilvl w:val="0"/>
          <w:numId w:val="23"/>
        </w:numPr>
        <w:autoSpaceDE w:val="0"/>
        <w:autoSpaceDN w:val="0"/>
        <w:adjustRightInd w:val="0"/>
        <w:ind w:left="1094" w:hanging="357"/>
        <w:jc w:val="both"/>
        <w:rPr>
          <w:rFonts w:cs="Arial"/>
          <w:noProof w:val="0"/>
          <w:color w:val="000000"/>
          <w:szCs w:val="24"/>
          <w:lang w:eastAsia="en-GB"/>
        </w:rPr>
      </w:pPr>
      <w:r w:rsidRPr="00975DFA">
        <w:rPr>
          <w:rFonts w:cs="Arial"/>
          <w:noProof w:val="0"/>
          <w:color w:val="000000"/>
          <w:szCs w:val="24"/>
          <w:lang w:eastAsia="en-GB"/>
        </w:rPr>
        <w:t>Human Rights Act 1998</w:t>
      </w:r>
    </w:p>
    <w:p w:rsidR="00975DFA" w:rsidRPr="00975DFA" w:rsidRDefault="00975DFA" w:rsidP="00011A75">
      <w:pPr>
        <w:pStyle w:val="ListParagraph"/>
        <w:numPr>
          <w:ilvl w:val="0"/>
          <w:numId w:val="23"/>
        </w:numPr>
        <w:autoSpaceDE w:val="0"/>
        <w:autoSpaceDN w:val="0"/>
        <w:adjustRightInd w:val="0"/>
        <w:ind w:left="1094" w:hanging="357"/>
        <w:jc w:val="both"/>
        <w:rPr>
          <w:rFonts w:cs="Arial"/>
          <w:noProof w:val="0"/>
          <w:color w:val="000000"/>
          <w:szCs w:val="24"/>
          <w:lang w:eastAsia="en-GB"/>
        </w:rPr>
      </w:pPr>
      <w:r w:rsidRPr="00975DFA">
        <w:rPr>
          <w:rFonts w:cs="Arial"/>
          <w:noProof w:val="0"/>
          <w:color w:val="000000"/>
          <w:szCs w:val="24"/>
          <w:lang w:eastAsia="en-GB"/>
        </w:rPr>
        <w:t>Protection of Freedoms Act 2012</w:t>
      </w:r>
    </w:p>
    <w:p w:rsidR="00975DFA" w:rsidRDefault="00975DFA" w:rsidP="00011A75">
      <w:pPr>
        <w:autoSpaceDE w:val="0"/>
        <w:autoSpaceDN w:val="0"/>
        <w:adjustRightInd w:val="0"/>
        <w:jc w:val="both"/>
        <w:rPr>
          <w:rFonts w:ascii="Verdana" w:hAnsi="Verdana" w:cs="Verdana"/>
          <w:noProof w:val="0"/>
          <w:color w:val="000000"/>
          <w:szCs w:val="24"/>
          <w:lang w:eastAsia="en-GB"/>
        </w:rPr>
      </w:pPr>
    </w:p>
    <w:p w:rsidR="005D1DB9" w:rsidRDefault="00975DFA" w:rsidP="00011A75">
      <w:pPr>
        <w:pStyle w:val="Heading2"/>
        <w:jc w:val="both"/>
        <w:rPr>
          <w:lang w:eastAsia="en-GB"/>
        </w:rPr>
      </w:pPr>
      <w:r w:rsidRPr="00975DFA">
        <w:rPr>
          <w:lang w:eastAsia="en-GB"/>
        </w:rPr>
        <w:t xml:space="preserve">The use by local authorities of </w:t>
      </w:r>
      <w:r>
        <w:rPr>
          <w:lang w:eastAsia="en-GB"/>
        </w:rPr>
        <w:t>BWV Equipment</w:t>
      </w:r>
      <w:r w:rsidRPr="00975DFA">
        <w:rPr>
          <w:lang w:eastAsia="en-GB"/>
        </w:rPr>
        <w:t xml:space="preserve"> must be shown to be proportionate, legitimate, necessary and justifiable. In addition, use of the equipment should address a ‘pressing social need’ especially in respect of its application within the confines of the Articles enshrined by the European Convention of Human Rights within the Human Rights Act 1998. This next section explains the various aspects of the legislation and guidance that covers this equipment, and how </w:t>
      </w:r>
      <w:r>
        <w:rPr>
          <w:lang w:eastAsia="en-GB"/>
        </w:rPr>
        <w:t xml:space="preserve">Croydon Council wil </w:t>
      </w:r>
      <w:r w:rsidRPr="00975DFA">
        <w:rPr>
          <w:lang w:eastAsia="en-GB"/>
        </w:rPr>
        <w:t>ensure that the rights and privacy of the public are balanced against the</w:t>
      </w:r>
      <w:r>
        <w:rPr>
          <w:lang w:eastAsia="en-GB"/>
        </w:rPr>
        <w:t xml:space="preserve"> </w:t>
      </w:r>
      <w:r w:rsidRPr="00975DFA">
        <w:rPr>
          <w:lang w:eastAsia="en-GB"/>
        </w:rPr>
        <w:t>law.</w:t>
      </w:r>
    </w:p>
    <w:p w:rsidR="005D1DB9" w:rsidRPr="005D1DB9" w:rsidRDefault="005D1DB9" w:rsidP="00011A75">
      <w:pPr>
        <w:jc w:val="both"/>
        <w:rPr>
          <w:b/>
          <w:lang w:eastAsia="en-GB"/>
        </w:rPr>
      </w:pPr>
      <w:r w:rsidRPr="005D1DB9">
        <w:rPr>
          <w:b/>
          <w:lang w:eastAsia="en-GB"/>
        </w:rPr>
        <w:t>European Convention of Human Rights Act 1998</w:t>
      </w:r>
    </w:p>
    <w:p w:rsidR="005D1DB9" w:rsidRPr="005D1DB9" w:rsidRDefault="005D1DB9" w:rsidP="00011A75">
      <w:pPr>
        <w:jc w:val="both"/>
        <w:rPr>
          <w:lang w:eastAsia="en-GB"/>
        </w:rPr>
      </w:pPr>
    </w:p>
    <w:p w:rsidR="005D1DB9" w:rsidRPr="005D1DB9" w:rsidRDefault="005D1DB9" w:rsidP="00011A75">
      <w:pPr>
        <w:jc w:val="both"/>
        <w:rPr>
          <w:rFonts w:cs="Arial"/>
          <w:szCs w:val="24"/>
          <w:lang w:eastAsia="en-GB"/>
        </w:rPr>
      </w:pPr>
      <w:r w:rsidRPr="005D1DB9">
        <w:rPr>
          <w:rFonts w:cs="Arial"/>
          <w:szCs w:val="24"/>
          <w:lang w:eastAsia="en-GB"/>
        </w:rPr>
        <w:t xml:space="preserve">For the purposes of the European Convention of Human Rights (ECHR) and the Human Rights Act 1998, it has been determined that it is lawful to use image gathering equipment such as cameras in common law as above </w:t>
      </w:r>
      <w:r w:rsidRPr="005D1DB9">
        <w:rPr>
          <w:rFonts w:cs="Arial"/>
          <w:i/>
          <w:iCs/>
          <w:szCs w:val="24"/>
          <w:lang w:eastAsia="en-GB"/>
        </w:rPr>
        <w:t xml:space="preserve">(Wood v Commissioner of Police for the Metropolis </w:t>
      </w:r>
      <w:r w:rsidRPr="005D1DB9">
        <w:rPr>
          <w:rFonts w:cs="Arial"/>
          <w:szCs w:val="24"/>
          <w:lang w:eastAsia="en-GB"/>
        </w:rPr>
        <w:t xml:space="preserve">[2009] and </w:t>
      </w:r>
      <w:r w:rsidRPr="005D1DB9">
        <w:rPr>
          <w:rFonts w:cs="Arial"/>
          <w:i/>
          <w:iCs/>
          <w:szCs w:val="24"/>
          <w:lang w:eastAsia="en-GB"/>
        </w:rPr>
        <w:t>Murray v the UK [1995]</w:t>
      </w:r>
      <w:r w:rsidRPr="005D1DB9">
        <w:rPr>
          <w:rFonts w:cs="Arial"/>
          <w:szCs w:val="24"/>
          <w:lang w:eastAsia="en-GB"/>
        </w:rPr>
        <w:t>), however use of BW</w:t>
      </w:r>
      <w:r w:rsidR="005A5B0F">
        <w:rPr>
          <w:rFonts w:cs="Arial"/>
          <w:szCs w:val="24"/>
          <w:lang w:eastAsia="en-GB"/>
        </w:rPr>
        <w:t>V equipment</w:t>
      </w:r>
      <w:r w:rsidRPr="005D1DB9">
        <w:rPr>
          <w:rFonts w:cs="Arial"/>
          <w:szCs w:val="24"/>
          <w:lang w:eastAsia="en-GB"/>
        </w:rPr>
        <w:t xml:space="preserve"> is viewed as ‘an interference’</w:t>
      </w:r>
      <w:r w:rsidRPr="005D1DB9">
        <w:rPr>
          <w:rFonts w:cs="Arial"/>
          <w:sz w:val="16"/>
          <w:szCs w:val="16"/>
          <w:lang w:eastAsia="en-GB"/>
        </w:rPr>
        <w:t>1</w:t>
      </w:r>
      <w:r w:rsidRPr="005D1DB9">
        <w:rPr>
          <w:rFonts w:cs="Arial"/>
          <w:szCs w:val="24"/>
          <w:lang w:eastAsia="en-GB"/>
        </w:rPr>
        <w:t xml:space="preserve"> and must always be justifiable. Therefore any actions by Council </w:t>
      </w:r>
      <w:r w:rsidR="00AD7721">
        <w:rPr>
          <w:rFonts w:cs="Arial"/>
          <w:szCs w:val="24"/>
          <w:lang w:eastAsia="en-GB"/>
        </w:rPr>
        <w:t>Officers</w:t>
      </w:r>
      <w:r w:rsidRPr="005D1DB9">
        <w:rPr>
          <w:rFonts w:cs="Arial"/>
          <w:szCs w:val="24"/>
          <w:lang w:eastAsia="en-GB"/>
        </w:rPr>
        <w:t xml:space="preserve"> must have a legitimate aim and the use of this equipment must be shown to be proportionate to achieving this.</w:t>
      </w:r>
    </w:p>
    <w:p w:rsidR="005D1DB9" w:rsidRDefault="005D1DB9" w:rsidP="00011A75">
      <w:pPr>
        <w:autoSpaceDE w:val="0"/>
        <w:autoSpaceDN w:val="0"/>
        <w:adjustRightInd w:val="0"/>
        <w:jc w:val="both"/>
        <w:rPr>
          <w:rFonts w:ascii="Verdana" w:hAnsi="Verdana" w:cs="Verdana"/>
          <w:noProof w:val="0"/>
          <w:szCs w:val="24"/>
          <w:lang w:eastAsia="en-GB"/>
        </w:rPr>
      </w:pPr>
    </w:p>
    <w:p w:rsidR="005D1DB9" w:rsidRPr="005D1DB9" w:rsidRDefault="005D1DB9" w:rsidP="00011A75">
      <w:pPr>
        <w:autoSpaceDE w:val="0"/>
        <w:autoSpaceDN w:val="0"/>
        <w:adjustRightInd w:val="0"/>
        <w:jc w:val="both"/>
        <w:rPr>
          <w:rFonts w:cs="Arial"/>
          <w:noProof w:val="0"/>
          <w:szCs w:val="24"/>
          <w:lang w:eastAsia="en-GB"/>
        </w:rPr>
      </w:pPr>
      <w:r w:rsidRPr="005D1DB9">
        <w:rPr>
          <w:rFonts w:cs="Arial"/>
          <w:noProof w:val="0"/>
          <w:szCs w:val="24"/>
          <w:lang w:eastAsia="en-GB"/>
        </w:rPr>
        <w:t xml:space="preserve">Under this legislation a number of ‘Articles’, </w:t>
      </w:r>
      <w:r>
        <w:rPr>
          <w:rFonts w:cs="Arial"/>
          <w:noProof w:val="0"/>
          <w:szCs w:val="24"/>
          <w:lang w:eastAsia="en-GB"/>
        </w:rPr>
        <w:t xml:space="preserve">protect the rights of citizens. </w:t>
      </w:r>
      <w:r w:rsidRPr="005D1DB9">
        <w:rPr>
          <w:rFonts w:cs="Arial"/>
          <w:noProof w:val="0"/>
          <w:szCs w:val="24"/>
          <w:lang w:eastAsia="en-GB"/>
        </w:rPr>
        <w:t>Some of these Articles are absolute whereas others are ‘qualified’ and any</w:t>
      </w:r>
      <w:r>
        <w:rPr>
          <w:rFonts w:cs="Arial"/>
          <w:noProof w:val="0"/>
          <w:szCs w:val="24"/>
          <w:lang w:eastAsia="en-GB"/>
        </w:rPr>
        <w:t xml:space="preserve"> </w:t>
      </w:r>
      <w:r w:rsidRPr="005D1DB9">
        <w:rPr>
          <w:rFonts w:cs="Arial"/>
          <w:noProof w:val="0"/>
          <w:szCs w:val="24"/>
          <w:lang w:eastAsia="en-GB"/>
        </w:rPr>
        <w:t>interference with these is limited.</w:t>
      </w:r>
    </w:p>
    <w:p w:rsidR="005D1DB9" w:rsidRDefault="005D1DB9" w:rsidP="00011A75">
      <w:pPr>
        <w:jc w:val="both"/>
        <w:rPr>
          <w:rFonts w:cs="Arial"/>
          <w:noProof w:val="0"/>
          <w:szCs w:val="24"/>
          <w:lang w:eastAsia="en-GB"/>
        </w:rPr>
      </w:pPr>
    </w:p>
    <w:p w:rsidR="005D1DB9" w:rsidRDefault="005D1DB9" w:rsidP="00011A75">
      <w:pPr>
        <w:jc w:val="both"/>
        <w:rPr>
          <w:rFonts w:cs="Arial"/>
          <w:noProof w:val="0"/>
          <w:szCs w:val="24"/>
          <w:lang w:eastAsia="en-GB"/>
        </w:rPr>
      </w:pPr>
      <w:r w:rsidRPr="005D1DB9">
        <w:rPr>
          <w:rFonts w:cs="Arial"/>
          <w:noProof w:val="0"/>
          <w:szCs w:val="24"/>
          <w:lang w:eastAsia="en-GB"/>
        </w:rPr>
        <w:lastRenderedPageBreak/>
        <w:t>Interference with qualified rights is permissible only if:</w:t>
      </w:r>
    </w:p>
    <w:p w:rsidR="005D1DB9" w:rsidRDefault="005D1DB9" w:rsidP="00011A75">
      <w:pPr>
        <w:jc w:val="both"/>
        <w:rPr>
          <w:rFonts w:cs="Arial"/>
          <w:noProof w:val="0"/>
          <w:szCs w:val="24"/>
          <w:lang w:eastAsia="en-GB"/>
        </w:rPr>
      </w:pPr>
    </w:p>
    <w:p w:rsidR="005D1DB9" w:rsidRPr="005D1DB9" w:rsidRDefault="005D1DB9" w:rsidP="00011A75">
      <w:pPr>
        <w:pStyle w:val="ListParagraph"/>
        <w:numPr>
          <w:ilvl w:val="0"/>
          <w:numId w:val="25"/>
        </w:numPr>
        <w:autoSpaceDE w:val="0"/>
        <w:autoSpaceDN w:val="0"/>
        <w:adjustRightInd w:val="0"/>
        <w:spacing w:after="120"/>
        <w:ind w:left="340"/>
        <w:contextualSpacing w:val="0"/>
        <w:jc w:val="both"/>
        <w:rPr>
          <w:rFonts w:cs="Arial"/>
          <w:noProof w:val="0"/>
          <w:szCs w:val="24"/>
          <w:lang w:eastAsia="en-GB"/>
        </w:rPr>
      </w:pPr>
      <w:r w:rsidRPr="005D1DB9">
        <w:rPr>
          <w:rFonts w:cs="Arial"/>
          <w:noProof w:val="0"/>
          <w:szCs w:val="24"/>
          <w:lang w:eastAsia="en-GB"/>
        </w:rPr>
        <w:t>There is a clear legal basis for the interference with the qualified right that people can find out and understand, and</w:t>
      </w:r>
    </w:p>
    <w:p w:rsidR="005D1DB9" w:rsidRPr="005D1DB9" w:rsidRDefault="005D1DB9" w:rsidP="00011A75">
      <w:pPr>
        <w:pStyle w:val="ListParagraph"/>
        <w:numPr>
          <w:ilvl w:val="0"/>
          <w:numId w:val="25"/>
        </w:numPr>
        <w:autoSpaceDE w:val="0"/>
        <w:autoSpaceDN w:val="0"/>
        <w:adjustRightInd w:val="0"/>
        <w:spacing w:after="120"/>
        <w:ind w:left="340" w:hanging="357"/>
        <w:contextualSpacing w:val="0"/>
        <w:jc w:val="both"/>
        <w:rPr>
          <w:rFonts w:cs="Arial"/>
          <w:noProof w:val="0"/>
          <w:szCs w:val="24"/>
          <w:lang w:eastAsia="en-GB"/>
        </w:rPr>
      </w:pPr>
      <w:r w:rsidRPr="005D1DB9">
        <w:rPr>
          <w:rFonts w:cs="Arial"/>
          <w:noProof w:val="0"/>
          <w:szCs w:val="24"/>
          <w:lang w:eastAsia="en-GB"/>
        </w:rPr>
        <w:t>The Action/interference seeks to achieve a legitimate aim.</w:t>
      </w:r>
    </w:p>
    <w:p w:rsidR="005D1DB9" w:rsidRPr="005A5B0F" w:rsidRDefault="005D1DB9" w:rsidP="00011A75">
      <w:pPr>
        <w:pStyle w:val="ListParagraph"/>
        <w:numPr>
          <w:ilvl w:val="0"/>
          <w:numId w:val="25"/>
        </w:numPr>
        <w:autoSpaceDE w:val="0"/>
        <w:autoSpaceDN w:val="0"/>
        <w:adjustRightInd w:val="0"/>
        <w:spacing w:after="120"/>
        <w:ind w:left="340"/>
        <w:contextualSpacing w:val="0"/>
        <w:jc w:val="both"/>
        <w:rPr>
          <w:rFonts w:cs="Arial"/>
          <w:noProof w:val="0"/>
          <w:szCs w:val="24"/>
          <w:lang w:eastAsia="en-GB"/>
        </w:rPr>
      </w:pPr>
      <w:r w:rsidRPr="005D1DB9">
        <w:rPr>
          <w:rFonts w:cs="Arial"/>
          <w:noProof w:val="0"/>
          <w:szCs w:val="24"/>
          <w:lang w:eastAsia="en-GB"/>
        </w:rPr>
        <w:t>Legitimate aims are set out in each article containing a qualified right and they vary from article to article, they include for example, the interests of National Security, the prevention and detection of crime and public safety. Any interference with one of the rights contained in articles 8 -11 must fall under one of the permitted aims</w:t>
      </w:r>
      <w:r w:rsidR="005A5B0F">
        <w:rPr>
          <w:rFonts w:cs="Arial"/>
          <w:noProof w:val="0"/>
          <w:szCs w:val="24"/>
          <w:lang w:eastAsia="en-GB"/>
        </w:rPr>
        <w:t xml:space="preserve"> </w:t>
      </w:r>
      <w:r w:rsidRPr="005A5B0F">
        <w:rPr>
          <w:rFonts w:cs="Arial"/>
          <w:noProof w:val="0"/>
          <w:szCs w:val="24"/>
          <w:lang w:eastAsia="en-GB"/>
        </w:rPr>
        <w:t>set out in the relevant article.</w:t>
      </w:r>
    </w:p>
    <w:p w:rsidR="005D1DB9" w:rsidRPr="005A5B0F" w:rsidRDefault="005D1DB9" w:rsidP="00011A75">
      <w:pPr>
        <w:pStyle w:val="ListParagraph"/>
        <w:numPr>
          <w:ilvl w:val="0"/>
          <w:numId w:val="25"/>
        </w:numPr>
        <w:autoSpaceDE w:val="0"/>
        <w:autoSpaceDN w:val="0"/>
        <w:adjustRightInd w:val="0"/>
        <w:spacing w:after="120"/>
        <w:ind w:left="340"/>
        <w:contextualSpacing w:val="0"/>
        <w:jc w:val="both"/>
        <w:rPr>
          <w:rFonts w:cs="Arial"/>
          <w:noProof w:val="0"/>
          <w:szCs w:val="24"/>
          <w:lang w:eastAsia="en-GB"/>
        </w:rPr>
      </w:pPr>
      <w:r w:rsidRPr="005A5B0F">
        <w:rPr>
          <w:rFonts w:cs="Arial"/>
          <w:noProof w:val="0"/>
          <w:szCs w:val="24"/>
          <w:lang w:eastAsia="en-GB"/>
        </w:rPr>
        <w:t>The action is necessary in a democratic society. This means that the</w:t>
      </w:r>
      <w:r w:rsidR="005A5B0F" w:rsidRPr="005A5B0F">
        <w:rPr>
          <w:rFonts w:cs="Arial"/>
          <w:noProof w:val="0"/>
          <w:szCs w:val="24"/>
          <w:lang w:eastAsia="en-GB"/>
        </w:rPr>
        <w:t xml:space="preserve"> </w:t>
      </w:r>
      <w:r w:rsidRPr="005A5B0F">
        <w:rPr>
          <w:rFonts w:cs="Arial"/>
          <w:noProof w:val="0"/>
          <w:szCs w:val="24"/>
          <w:lang w:eastAsia="en-GB"/>
        </w:rPr>
        <w:t>action or interference must be in response to a pressing social need</w:t>
      </w:r>
      <w:r w:rsidR="005A5B0F" w:rsidRPr="005A5B0F">
        <w:rPr>
          <w:rFonts w:cs="Arial"/>
          <w:noProof w:val="0"/>
          <w:szCs w:val="24"/>
          <w:lang w:eastAsia="en-GB"/>
        </w:rPr>
        <w:t xml:space="preserve"> </w:t>
      </w:r>
      <w:r w:rsidRPr="005A5B0F">
        <w:rPr>
          <w:rFonts w:cs="Arial"/>
          <w:noProof w:val="0"/>
          <w:szCs w:val="24"/>
          <w:lang w:eastAsia="en-GB"/>
        </w:rPr>
        <w:t>and should be assessed by demonstrating evidence of a level of</w:t>
      </w:r>
      <w:r w:rsidR="005A5B0F" w:rsidRPr="005A5B0F">
        <w:rPr>
          <w:rFonts w:cs="Arial"/>
          <w:noProof w:val="0"/>
          <w:szCs w:val="24"/>
          <w:lang w:eastAsia="en-GB"/>
        </w:rPr>
        <w:t xml:space="preserve"> </w:t>
      </w:r>
      <w:r w:rsidRPr="005A5B0F">
        <w:rPr>
          <w:rFonts w:cs="Arial"/>
          <w:noProof w:val="0"/>
          <w:szCs w:val="24"/>
          <w:lang w:eastAsia="en-GB"/>
        </w:rPr>
        <w:t>severity or immediacy/unpredictability, and alternatives should have</w:t>
      </w:r>
      <w:r w:rsidR="005A5B0F" w:rsidRPr="005A5B0F">
        <w:rPr>
          <w:rFonts w:cs="Arial"/>
          <w:noProof w:val="0"/>
          <w:szCs w:val="24"/>
          <w:lang w:eastAsia="en-GB"/>
        </w:rPr>
        <w:t xml:space="preserve"> </w:t>
      </w:r>
      <w:r w:rsidRPr="005A5B0F">
        <w:rPr>
          <w:rFonts w:cs="Arial"/>
          <w:noProof w:val="0"/>
          <w:szCs w:val="24"/>
          <w:lang w:eastAsia="en-GB"/>
        </w:rPr>
        <w:t>been reviewed.</w:t>
      </w:r>
    </w:p>
    <w:p w:rsidR="005A5B0F" w:rsidRPr="005A5B0F" w:rsidRDefault="005A5B0F" w:rsidP="00011A75">
      <w:pPr>
        <w:jc w:val="both"/>
        <w:rPr>
          <w:rFonts w:cs="Arial"/>
          <w:sz w:val="16"/>
          <w:szCs w:val="16"/>
          <w:lang w:eastAsia="en-GB"/>
        </w:rPr>
      </w:pPr>
      <w:r w:rsidRPr="005A5B0F">
        <w:rPr>
          <w:rFonts w:cs="Arial"/>
          <w:noProof w:val="0"/>
          <w:sz w:val="16"/>
          <w:szCs w:val="16"/>
          <w:lang w:eastAsia="en-GB"/>
        </w:rPr>
        <w:t>1 Ben Jaffey QC December 2013</w:t>
      </w:r>
    </w:p>
    <w:p w:rsidR="005D1DB9" w:rsidRDefault="005D1DB9" w:rsidP="00011A75">
      <w:pPr>
        <w:jc w:val="both"/>
        <w:rPr>
          <w:rFonts w:cs="Arial"/>
          <w:noProof w:val="0"/>
          <w:szCs w:val="24"/>
          <w:lang w:eastAsia="en-GB"/>
        </w:rPr>
      </w:pPr>
    </w:p>
    <w:p w:rsidR="005A5B0F" w:rsidRDefault="005A5B0F" w:rsidP="00011A75">
      <w:pPr>
        <w:jc w:val="both"/>
        <w:rPr>
          <w:b/>
          <w:lang w:eastAsia="en-GB"/>
        </w:rPr>
      </w:pPr>
      <w:r w:rsidRPr="005A5B0F">
        <w:rPr>
          <w:b/>
          <w:lang w:eastAsia="en-GB"/>
        </w:rPr>
        <w:t>Article 8 of the ECHR is the right to respect for private and family life, home and correspondence</w:t>
      </w:r>
    </w:p>
    <w:p w:rsidR="005A5B0F" w:rsidRPr="005A5B0F" w:rsidRDefault="005A5B0F" w:rsidP="00011A75">
      <w:pPr>
        <w:jc w:val="both"/>
        <w:rPr>
          <w:b/>
          <w:lang w:eastAsia="en-GB"/>
        </w:rPr>
      </w:pPr>
    </w:p>
    <w:p w:rsidR="005A5B0F" w:rsidRDefault="005A5B0F" w:rsidP="00011A75">
      <w:pPr>
        <w:autoSpaceDE w:val="0"/>
        <w:autoSpaceDN w:val="0"/>
        <w:adjustRightInd w:val="0"/>
        <w:jc w:val="both"/>
        <w:rPr>
          <w:rFonts w:cs="Arial"/>
          <w:noProof w:val="0"/>
          <w:szCs w:val="24"/>
          <w:lang w:eastAsia="en-GB"/>
        </w:rPr>
      </w:pPr>
      <w:r w:rsidRPr="005A5B0F">
        <w:rPr>
          <w:rFonts w:cs="Arial"/>
          <w:noProof w:val="0"/>
          <w:szCs w:val="24"/>
          <w:lang w:eastAsia="en-GB"/>
        </w:rPr>
        <w:t xml:space="preserve">Under the legislation this article is a qualified right and authorities are required to consider this article when dealing with recorded images, whether they are made in public or private areas. Accordingly, this assessment looks to address the issues raised by this Article and introduces suitable safeguards, associated with how </w:t>
      </w:r>
      <w:r>
        <w:rPr>
          <w:rFonts w:cs="Arial"/>
          <w:noProof w:val="0"/>
          <w:szCs w:val="24"/>
          <w:lang w:eastAsia="en-GB"/>
        </w:rPr>
        <w:t>Croydon Council</w:t>
      </w:r>
      <w:r w:rsidRPr="005A5B0F">
        <w:rPr>
          <w:rFonts w:cs="Arial"/>
          <w:noProof w:val="0"/>
          <w:szCs w:val="24"/>
          <w:lang w:eastAsia="en-GB"/>
        </w:rPr>
        <w:t xml:space="preserve"> deploys this equipment, in both the public and private arenas, and then how it deals with the product from any use. Throughout, the principle objective is ensuring that any interference with the rights of parties can only be justified if it is:</w:t>
      </w:r>
    </w:p>
    <w:p w:rsidR="007C65CC" w:rsidRPr="005A5B0F" w:rsidRDefault="007C65CC" w:rsidP="00011A75">
      <w:pPr>
        <w:autoSpaceDE w:val="0"/>
        <w:autoSpaceDN w:val="0"/>
        <w:adjustRightInd w:val="0"/>
        <w:jc w:val="both"/>
        <w:rPr>
          <w:rFonts w:cs="Arial"/>
          <w:noProof w:val="0"/>
          <w:szCs w:val="24"/>
          <w:lang w:eastAsia="en-GB"/>
        </w:rPr>
      </w:pPr>
    </w:p>
    <w:p w:rsidR="005A5B0F" w:rsidRPr="005A5B0F" w:rsidRDefault="005A5B0F" w:rsidP="00011A75">
      <w:pPr>
        <w:pStyle w:val="ListParagraph"/>
        <w:numPr>
          <w:ilvl w:val="0"/>
          <w:numId w:val="26"/>
        </w:numPr>
        <w:autoSpaceDE w:val="0"/>
        <w:autoSpaceDN w:val="0"/>
        <w:adjustRightInd w:val="0"/>
        <w:ind w:left="357" w:hanging="357"/>
        <w:jc w:val="both"/>
        <w:rPr>
          <w:rFonts w:cs="Arial"/>
          <w:b/>
          <w:bCs/>
          <w:noProof w:val="0"/>
          <w:szCs w:val="24"/>
          <w:lang w:eastAsia="en-GB"/>
        </w:rPr>
      </w:pPr>
      <w:r w:rsidRPr="005A5B0F">
        <w:rPr>
          <w:rFonts w:cs="Arial"/>
          <w:b/>
          <w:bCs/>
          <w:noProof w:val="0"/>
          <w:szCs w:val="24"/>
          <w:lang w:eastAsia="en-GB"/>
        </w:rPr>
        <w:t>Necessary</w:t>
      </w:r>
    </w:p>
    <w:p w:rsidR="005A5B0F" w:rsidRPr="005A5B0F" w:rsidRDefault="005A5B0F" w:rsidP="00011A75">
      <w:pPr>
        <w:pStyle w:val="ListParagraph"/>
        <w:numPr>
          <w:ilvl w:val="0"/>
          <w:numId w:val="26"/>
        </w:numPr>
        <w:autoSpaceDE w:val="0"/>
        <w:autoSpaceDN w:val="0"/>
        <w:adjustRightInd w:val="0"/>
        <w:ind w:left="357" w:hanging="357"/>
        <w:jc w:val="both"/>
        <w:rPr>
          <w:rFonts w:cs="Arial"/>
          <w:noProof w:val="0"/>
          <w:szCs w:val="24"/>
          <w:lang w:eastAsia="en-GB"/>
        </w:rPr>
      </w:pPr>
      <w:r w:rsidRPr="005A5B0F">
        <w:rPr>
          <w:rFonts w:cs="Arial"/>
          <w:b/>
          <w:bCs/>
          <w:noProof w:val="0"/>
          <w:szCs w:val="24"/>
          <w:lang w:eastAsia="en-GB"/>
        </w:rPr>
        <w:t xml:space="preserve">In pursuit of a legitimate aim </w:t>
      </w:r>
      <w:r w:rsidRPr="005A5B0F">
        <w:rPr>
          <w:rFonts w:cs="Arial"/>
          <w:noProof w:val="0"/>
          <w:szCs w:val="24"/>
          <w:lang w:eastAsia="en-GB"/>
        </w:rPr>
        <w:t>– such as the prevention, investigation and detection of crime, with the necessity test being satisfied by the presence of a pressing social need.</w:t>
      </w:r>
    </w:p>
    <w:p w:rsidR="005D1DB9" w:rsidRDefault="005A5B0F" w:rsidP="00011A75">
      <w:pPr>
        <w:pStyle w:val="ListParagraph"/>
        <w:numPr>
          <w:ilvl w:val="0"/>
          <w:numId w:val="26"/>
        </w:numPr>
        <w:autoSpaceDE w:val="0"/>
        <w:autoSpaceDN w:val="0"/>
        <w:adjustRightInd w:val="0"/>
        <w:ind w:left="357" w:hanging="357"/>
        <w:jc w:val="both"/>
        <w:rPr>
          <w:rFonts w:cs="Arial"/>
          <w:noProof w:val="0"/>
          <w:szCs w:val="24"/>
          <w:lang w:eastAsia="en-GB"/>
        </w:rPr>
      </w:pPr>
      <w:r w:rsidRPr="005A5B0F">
        <w:rPr>
          <w:rFonts w:cs="Arial"/>
          <w:b/>
          <w:bCs/>
          <w:noProof w:val="0"/>
          <w:szCs w:val="24"/>
          <w:lang w:eastAsia="en-GB"/>
        </w:rPr>
        <w:t xml:space="preserve">In accordance with the law </w:t>
      </w:r>
      <w:r w:rsidRPr="005A5B0F">
        <w:rPr>
          <w:rFonts w:cs="Arial"/>
          <w:noProof w:val="0"/>
          <w:szCs w:val="24"/>
          <w:lang w:eastAsia="en-GB"/>
        </w:rPr>
        <w:t>- legal advice has been sought to establish that BW</w:t>
      </w:r>
      <w:r>
        <w:rPr>
          <w:rFonts w:cs="Arial"/>
          <w:noProof w:val="0"/>
          <w:szCs w:val="24"/>
          <w:lang w:eastAsia="en-GB"/>
        </w:rPr>
        <w:t>V equipment</w:t>
      </w:r>
      <w:r w:rsidRPr="005A5B0F">
        <w:rPr>
          <w:rFonts w:cs="Arial"/>
          <w:noProof w:val="0"/>
          <w:szCs w:val="24"/>
          <w:lang w:eastAsia="en-GB"/>
        </w:rPr>
        <w:t xml:space="preserve"> is in accordance of the law.</w:t>
      </w:r>
    </w:p>
    <w:p w:rsidR="005A5B0F" w:rsidRDefault="005A5B0F" w:rsidP="00011A75">
      <w:pPr>
        <w:autoSpaceDE w:val="0"/>
        <w:autoSpaceDN w:val="0"/>
        <w:adjustRightInd w:val="0"/>
        <w:jc w:val="both"/>
        <w:rPr>
          <w:rFonts w:cs="Arial"/>
          <w:noProof w:val="0"/>
          <w:szCs w:val="24"/>
          <w:lang w:eastAsia="en-GB"/>
        </w:rPr>
      </w:pPr>
    </w:p>
    <w:p w:rsidR="005A5B0F" w:rsidRPr="005A5B0F" w:rsidRDefault="005A5B0F" w:rsidP="00011A75">
      <w:pPr>
        <w:autoSpaceDE w:val="0"/>
        <w:autoSpaceDN w:val="0"/>
        <w:adjustRightInd w:val="0"/>
        <w:jc w:val="both"/>
        <w:rPr>
          <w:rFonts w:cs="Arial"/>
          <w:noProof w:val="0"/>
          <w:szCs w:val="24"/>
          <w:lang w:eastAsia="en-GB"/>
        </w:rPr>
      </w:pPr>
    </w:p>
    <w:p w:rsidR="005A5B0F" w:rsidRPr="005A5B0F" w:rsidRDefault="005A5B0F" w:rsidP="00011A75">
      <w:pPr>
        <w:autoSpaceDE w:val="0"/>
        <w:autoSpaceDN w:val="0"/>
        <w:adjustRightInd w:val="0"/>
        <w:jc w:val="both"/>
        <w:rPr>
          <w:rFonts w:cs="Arial"/>
          <w:b/>
          <w:bCs/>
          <w:noProof w:val="0"/>
          <w:szCs w:val="24"/>
          <w:lang w:eastAsia="en-GB"/>
        </w:rPr>
      </w:pPr>
      <w:r w:rsidRPr="005A5B0F">
        <w:rPr>
          <w:rFonts w:cs="Arial"/>
          <w:b/>
          <w:bCs/>
          <w:noProof w:val="0"/>
          <w:szCs w:val="24"/>
          <w:lang w:eastAsia="en-GB"/>
        </w:rPr>
        <w:t>Article 6 of the ECHR provides for the right to a fair trial</w:t>
      </w:r>
    </w:p>
    <w:p w:rsidR="005A5B0F" w:rsidRPr="005A5B0F" w:rsidRDefault="005A5B0F" w:rsidP="00011A75">
      <w:pPr>
        <w:autoSpaceDE w:val="0"/>
        <w:autoSpaceDN w:val="0"/>
        <w:adjustRightInd w:val="0"/>
        <w:jc w:val="both"/>
        <w:rPr>
          <w:rFonts w:cs="Arial"/>
          <w:b/>
          <w:bCs/>
          <w:noProof w:val="0"/>
          <w:szCs w:val="24"/>
          <w:lang w:eastAsia="en-GB"/>
        </w:rPr>
      </w:pPr>
    </w:p>
    <w:p w:rsidR="005A5B0F" w:rsidRPr="005A5B0F" w:rsidRDefault="005A5B0F" w:rsidP="00011A75">
      <w:pPr>
        <w:autoSpaceDE w:val="0"/>
        <w:autoSpaceDN w:val="0"/>
        <w:adjustRightInd w:val="0"/>
        <w:jc w:val="both"/>
        <w:rPr>
          <w:rFonts w:cs="Arial"/>
          <w:noProof w:val="0"/>
          <w:szCs w:val="24"/>
          <w:lang w:eastAsia="en-GB"/>
        </w:rPr>
      </w:pPr>
      <w:r w:rsidRPr="005A5B0F">
        <w:rPr>
          <w:rFonts w:cs="Arial"/>
          <w:noProof w:val="0"/>
          <w:szCs w:val="24"/>
          <w:lang w:eastAsia="en-GB"/>
        </w:rPr>
        <w:t>All images from BW</w:t>
      </w:r>
      <w:r>
        <w:rPr>
          <w:rFonts w:cs="Arial"/>
          <w:noProof w:val="0"/>
          <w:szCs w:val="24"/>
          <w:lang w:eastAsia="en-GB"/>
        </w:rPr>
        <w:t>V equipment</w:t>
      </w:r>
      <w:r w:rsidRPr="005A5B0F">
        <w:rPr>
          <w:rFonts w:cs="Arial"/>
          <w:noProof w:val="0"/>
          <w:szCs w:val="24"/>
          <w:lang w:eastAsia="en-GB"/>
        </w:rPr>
        <w:t xml:space="preserve"> have the potenti</w:t>
      </w:r>
      <w:r>
        <w:rPr>
          <w:rFonts w:cs="Arial"/>
          <w:noProof w:val="0"/>
          <w:szCs w:val="24"/>
          <w:lang w:eastAsia="en-GB"/>
        </w:rPr>
        <w:t xml:space="preserve">al for use in court proceedings </w:t>
      </w:r>
      <w:r w:rsidRPr="005A5B0F">
        <w:rPr>
          <w:rFonts w:cs="Arial"/>
          <w:noProof w:val="0"/>
          <w:szCs w:val="24"/>
          <w:lang w:eastAsia="en-GB"/>
        </w:rPr>
        <w:t>whether they provide information that is beneficial to the prosecution or</w:t>
      </w:r>
      <w:r>
        <w:rPr>
          <w:rFonts w:cs="Arial"/>
          <w:noProof w:val="0"/>
          <w:szCs w:val="24"/>
          <w:lang w:eastAsia="en-GB"/>
        </w:rPr>
        <w:t xml:space="preserve"> </w:t>
      </w:r>
      <w:r w:rsidRPr="005A5B0F">
        <w:rPr>
          <w:rFonts w:cs="Arial"/>
          <w:noProof w:val="0"/>
          <w:szCs w:val="24"/>
          <w:lang w:eastAsia="en-GB"/>
        </w:rPr>
        <w:t>defence. The information will be safeguarded by an audit trail in the same</w:t>
      </w:r>
      <w:r>
        <w:rPr>
          <w:rFonts w:cs="Arial"/>
          <w:noProof w:val="0"/>
          <w:szCs w:val="24"/>
          <w:lang w:eastAsia="en-GB"/>
        </w:rPr>
        <w:t xml:space="preserve"> </w:t>
      </w:r>
      <w:r w:rsidRPr="005A5B0F">
        <w:rPr>
          <w:rFonts w:cs="Arial"/>
          <w:noProof w:val="0"/>
          <w:szCs w:val="24"/>
          <w:lang w:eastAsia="en-GB"/>
        </w:rPr>
        <w:t>way as other evidence that is retained for court.</w:t>
      </w:r>
    </w:p>
    <w:p w:rsidR="005A5B0F" w:rsidRPr="005A5B0F" w:rsidRDefault="005A5B0F" w:rsidP="00011A75">
      <w:pPr>
        <w:autoSpaceDE w:val="0"/>
        <w:autoSpaceDN w:val="0"/>
        <w:adjustRightInd w:val="0"/>
        <w:jc w:val="both"/>
        <w:rPr>
          <w:rFonts w:cs="Arial"/>
          <w:noProof w:val="0"/>
          <w:szCs w:val="24"/>
          <w:lang w:eastAsia="en-GB"/>
        </w:rPr>
      </w:pPr>
    </w:p>
    <w:p w:rsidR="005A5B0F" w:rsidRDefault="005A5B0F" w:rsidP="00011A75">
      <w:pPr>
        <w:autoSpaceDE w:val="0"/>
        <w:autoSpaceDN w:val="0"/>
        <w:adjustRightInd w:val="0"/>
        <w:jc w:val="both"/>
        <w:rPr>
          <w:rFonts w:cs="Arial"/>
          <w:noProof w:val="0"/>
          <w:szCs w:val="24"/>
          <w:lang w:eastAsia="en-GB"/>
        </w:rPr>
      </w:pPr>
      <w:r w:rsidRPr="005A5B0F">
        <w:rPr>
          <w:rFonts w:cs="Arial"/>
          <w:noProof w:val="0"/>
          <w:szCs w:val="24"/>
          <w:lang w:eastAsia="en-GB"/>
        </w:rPr>
        <w:t>It must be emphasised that BW</w:t>
      </w:r>
      <w:r>
        <w:rPr>
          <w:rFonts w:cs="Arial"/>
          <w:noProof w:val="0"/>
          <w:szCs w:val="24"/>
          <w:lang w:eastAsia="en-GB"/>
        </w:rPr>
        <w:t>V equipment</w:t>
      </w:r>
      <w:r w:rsidRPr="005A5B0F">
        <w:rPr>
          <w:rFonts w:cs="Arial"/>
          <w:noProof w:val="0"/>
          <w:szCs w:val="24"/>
          <w:lang w:eastAsia="en-GB"/>
        </w:rPr>
        <w:t xml:space="preserve"> can colle</w:t>
      </w:r>
      <w:r>
        <w:rPr>
          <w:rFonts w:cs="Arial"/>
          <w:noProof w:val="0"/>
          <w:szCs w:val="24"/>
          <w:lang w:eastAsia="en-GB"/>
        </w:rPr>
        <w:t xml:space="preserve">ct valuable evidence for use in criminal </w:t>
      </w:r>
      <w:r w:rsidRPr="005A5B0F">
        <w:rPr>
          <w:rFonts w:cs="Arial"/>
          <w:noProof w:val="0"/>
          <w:szCs w:val="24"/>
          <w:lang w:eastAsia="en-GB"/>
        </w:rPr>
        <w:t>prosecutions, ensure that the local authority acts with integrity</w:t>
      </w:r>
      <w:r>
        <w:rPr>
          <w:rFonts w:cs="Arial"/>
          <w:noProof w:val="0"/>
          <w:szCs w:val="24"/>
          <w:lang w:eastAsia="en-GB"/>
        </w:rPr>
        <w:t xml:space="preserve"> </w:t>
      </w:r>
      <w:r w:rsidRPr="005A5B0F">
        <w:rPr>
          <w:rFonts w:cs="Arial"/>
          <w:noProof w:val="0"/>
          <w:szCs w:val="24"/>
          <w:lang w:eastAsia="en-GB"/>
        </w:rPr>
        <w:t>and transparency and potentially provides objective evidence of</w:t>
      </w:r>
      <w:r>
        <w:rPr>
          <w:rFonts w:cs="Arial"/>
          <w:noProof w:val="0"/>
          <w:szCs w:val="24"/>
          <w:lang w:eastAsia="en-GB"/>
        </w:rPr>
        <w:t xml:space="preserve"> </w:t>
      </w:r>
      <w:r w:rsidRPr="005A5B0F">
        <w:rPr>
          <w:rFonts w:cs="Arial"/>
          <w:noProof w:val="0"/>
          <w:szCs w:val="24"/>
          <w:lang w:eastAsia="en-GB"/>
        </w:rPr>
        <w:t>controversial events. It offers protection for both citizens and the local</w:t>
      </w:r>
      <w:r>
        <w:rPr>
          <w:rFonts w:cs="Arial"/>
          <w:noProof w:val="0"/>
          <w:szCs w:val="24"/>
          <w:lang w:eastAsia="en-GB"/>
        </w:rPr>
        <w:t xml:space="preserve"> </w:t>
      </w:r>
      <w:r w:rsidRPr="005A5B0F">
        <w:rPr>
          <w:rFonts w:cs="Arial"/>
          <w:noProof w:val="0"/>
          <w:szCs w:val="24"/>
          <w:lang w:eastAsia="en-GB"/>
        </w:rPr>
        <w:t>authority. However this justification may be closely scrutinised by a court</w:t>
      </w:r>
      <w:r>
        <w:rPr>
          <w:rFonts w:cs="Arial"/>
          <w:noProof w:val="0"/>
          <w:szCs w:val="24"/>
          <w:lang w:eastAsia="en-GB"/>
        </w:rPr>
        <w:t xml:space="preserve"> </w:t>
      </w:r>
      <w:r w:rsidRPr="005A5B0F">
        <w:rPr>
          <w:rFonts w:cs="Arial"/>
          <w:noProof w:val="0"/>
          <w:szCs w:val="24"/>
          <w:lang w:eastAsia="en-GB"/>
        </w:rPr>
        <w:t>and it is essential that BW</w:t>
      </w:r>
      <w:r w:rsidR="007C65CC">
        <w:rPr>
          <w:rFonts w:cs="Arial"/>
          <w:noProof w:val="0"/>
          <w:szCs w:val="24"/>
          <w:lang w:eastAsia="en-GB"/>
        </w:rPr>
        <w:t xml:space="preserve">V equipment </w:t>
      </w:r>
      <w:r w:rsidRPr="005A5B0F">
        <w:rPr>
          <w:rFonts w:cs="Arial"/>
          <w:noProof w:val="0"/>
          <w:szCs w:val="24"/>
          <w:lang w:eastAsia="en-GB"/>
        </w:rPr>
        <w:t>recordings will not retained where there is</w:t>
      </w:r>
      <w:r>
        <w:rPr>
          <w:rFonts w:cs="Arial"/>
          <w:noProof w:val="0"/>
          <w:szCs w:val="24"/>
          <w:lang w:eastAsia="en-GB"/>
        </w:rPr>
        <w:t xml:space="preserve"> </w:t>
      </w:r>
      <w:r w:rsidRPr="005A5B0F">
        <w:rPr>
          <w:rFonts w:cs="Arial"/>
          <w:noProof w:val="0"/>
          <w:szCs w:val="24"/>
          <w:lang w:eastAsia="en-GB"/>
        </w:rPr>
        <w:t>no clear</w:t>
      </w:r>
      <w:r>
        <w:rPr>
          <w:rFonts w:cs="Arial"/>
          <w:noProof w:val="0"/>
          <w:szCs w:val="24"/>
          <w:lang w:eastAsia="en-GB"/>
        </w:rPr>
        <w:t xml:space="preserve"> evidence of an offence, unless </w:t>
      </w:r>
      <w:r w:rsidRPr="005A5B0F">
        <w:rPr>
          <w:rFonts w:cs="Arial"/>
          <w:noProof w:val="0"/>
          <w:szCs w:val="24"/>
          <w:lang w:eastAsia="en-GB"/>
        </w:rPr>
        <w:t>some other good reason exists for</w:t>
      </w:r>
      <w:r>
        <w:rPr>
          <w:rFonts w:cs="Arial"/>
          <w:noProof w:val="0"/>
          <w:szCs w:val="24"/>
          <w:lang w:eastAsia="en-GB"/>
        </w:rPr>
        <w:t xml:space="preserve"> </w:t>
      </w:r>
      <w:r w:rsidRPr="005A5B0F">
        <w:rPr>
          <w:rFonts w:cs="Arial"/>
          <w:noProof w:val="0"/>
          <w:szCs w:val="24"/>
          <w:lang w:eastAsia="en-GB"/>
        </w:rPr>
        <w:t>their retention.</w:t>
      </w:r>
    </w:p>
    <w:p w:rsidR="005A5B0F" w:rsidRPr="005A5B0F" w:rsidRDefault="005A5B0F" w:rsidP="00011A75">
      <w:pPr>
        <w:autoSpaceDE w:val="0"/>
        <w:autoSpaceDN w:val="0"/>
        <w:adjustRightInd w:val="0"/>
        <w:jc w:val="both"/>
        <w:rPr>
          <w:rFonts w:cs="Arial"/>
          <w:noProof w:val="0"/>
          <w:szCs w:val="24"/>
          <w:lang w:eastAsia="en-GB"/>
        </w:rPr>
      </w:pPr>
    </w:p>
    <w:p w:rsidR="007C65CC" w:rsidRDefault="005A5B0F" w:rsidP="00011A75">
      <w:pPr>
        <w:autoSpaceDE w:val="0"/>
        <w:autoSpaceDN w:val="0"/>
        <w:adjustRightInd w:val="0"/>
        <w:jc w:val="both"/>
        <w:rPr>
          <w:rFonts w:cs="Arial"/>
          <w:noProof w:val="0"/>
          <w:szCs w:val="24"/>
          <w:lang w:eastAsia="en-GB"/>
        </w:rPr>
      </w:pPr>
      <w:r w:rsidRPr="005A5B0F">
        <w:rPr>
          <w:rFonts w:cs="Arial"/>
          <w:noProof w:val="0"/>
          <w:szCs w:val="24"/>
          <w:lang w:eastAsia="en-GB"/>
        </w:rPr>
        <w:t>Recordings of persons in a public place ar</w:t>
      </w:r>
      <w:r w:rsidR="007C65CC">
        <w:rPr>
          <w:rFonts w:cs="Arial"/>
          <w:noProof w:val="0"/>
          <w:szCs w:val="24"/>
          <w:lang w:eastAsia="en-GB"/>
        </w:rPr>
        <w:t xml:space="preserve">e only public for those present </w:t>
      </w:r>
      <w:r w:rsidRPr="005A5B0F">
        <w:rPr>
          <w:rFonts w:cs="Arial"/>
          <w:noProof w:val="0"/>
          <w:szCs w:val="24"/>
          <w:lang w:eastAsia="en-GB"/>
        </w:rPr>
        <w:t xml:space="preserve">at the </w:t>
      </w:r>
      <w:r w:rsidR="007C65CC">
        <w:rPr>
          <w:rFonts w:cs="Arial"/>
          <w:noProof w:val="0"/>
          <w:szCs w:val="24"/>
          <w:lang w:eastAsia="en-GB"/>
        </w:rPr>
        <w:t xml:space="preserve">time, so those </w:t>
      </w:r>
      <w:r w:rsidRPr="005A5B0F">
        <w:rPr>
          <w:rFonts w:cs="Arial"/>
          <w:noProof w:val="0"/>
          <w:szCs w:val="24"/>
          <w:lang w:eastAsia="en-GB"/>
        </w:rPr>
        <w:t>situations are therefore still regarded as potentially</w:t>
      </w:r>
      <w:r w:rsidR="007C65CC">
        <w:rPr>
          <w:rFonts w:cs="Arial"/>
          <w:noProof w:val="0"/>
          <w:szCs w:val="24"/>
          <w:lang w:eastAsia="en-GB"/>
        </w:rPr>
        <w:t xml:space="preserve"> </w:t>
      </w:r>
      <w:r w:rsidRPr="005A5B0F">
        <w:rPr>
          <w:rFonts w:cs="Arial"/>
          <w:noProof w:val="0"/>
          <w:szCs w:val="24"/>
          <w:lang w:eastAsia="en-GB"/>
        </w:rPr>
        <w:t>private (R</w:t>
      </w:r>
      <w:r w:rsidR="007C65CC">
        <w:rPr>
          <w:rFonts w:cs="Arial"/>
          <w:noProof w:val="0"/>
          <w:szCs w:val="24"/>
          <w:lang w:eastAsia="en-GB"/>
        </w:rPr>
        <w:t xml:space="preserve"> v Brentwood Borough Council ex </w:t>
      </w:r>
      <w:r w:rsidRPr="005A5B0F">
        <w:rPr>
          <w:rFonts w:cs="Arial"/>
          <w:noProof w:val="0"/>
          <w:szCs w:val="24"/>
          <w:lang w:eastAsia="en-GB"/>
        </w:rPr>
        <w:t>parte Peck [2003])</w:t>
      </w:r>
      <w:r w:rsidR="007C65CC">
        <w:rPr>
          <w:rFonts w:cs="Arial"/>
          <w:noProof w:val="0"/>
          <w:sz w:val="16"/>
          <w:szCs w:val="16"/>
          <w:lang w:eastAsia="en-GB"/>
        </w:rPr>
        <w:t>2</w:t>
      </w:r>
      <w:r w:rsidRPr="005A5B0F">
        <w:rPr>
          <w:rFonts w:cs="Arial"/>
          <w:noProof w:val="0"/>
          <w:szCs w:val="24"/>
          <w:lang w:eastAsia="en-GB"/>
        </w:rPr>
        <w:t>. Recorded</w:t>
      </w:r>
      <w:r w:rsidR="007C65CC">
        <w:rPr>
          <w:rFonts w:cs="Arial"/>
          <w:noProof w:val="0"/>
          <w:szCs w:val="24"/>
          <w:lang w:eastAsia="en-GB"/>
        </w:rPr>
        <w:t xml:space="preserve"> </w:t>
      </w:r>
      <w:r w:rsidRPr="005A5B0F">
        <w:rPr>
          <w:rFonts w:cs="Arial"/>
          <w:noProof w:val="0"/>
          <w:szCs w:val="24"/>
          <w:lang w:eastAsia="en-GB"/>
        </w:rPr>
        <w:t>conversations between members of the public should always be</w:t>
      </w:r>
      <w:r w:rsidR="007C65CC">
        <w:rPr>
          <w:rFonts w:cs="Arial"/>
          <w:noProof w:val="0"/>
          <w:szCs w:val="24"/>
          <w:lang w:eastAsia="en-GB"/>
        </w:rPr>
        <w:t xml:space="preserve"> </w:t>
      </w:r>
      <w:r w:rsidRPr="005A5B0F">
        <w:rPr>
          <w:rFonts w:cs="Arial"/>
          <w:noProof w:val="0"/>
          <w:szCs w:val="24"/>
          <w:lang w:eastAsia="en-GB"/>
        </w:rPr>
        <w:t>considered private.</w:t>
      </w:r>
    </w:p>
    <w:p w:rsidR="007C65CC" w:rsidRPr="005A5B0F" w:rsidRDefault="007C65CC" w:rsidP="00011A75">
      <w:pPr>
        <w:autoSpaceDE w:val="0"/>
        <w:autoSpaceDN w:val="0"/>
        <w:adjustRightInd w:val="0"/>
        <w:jc w:val="both"/>
        <w:rPr>
          <w:rFonts w:cs="Arial"/>
          <w:noProof w:val="0"/>
          <w:szCs w:val="24"/>
          <w:lang w:eastAsia="en-GB"/>
        </w:rPr>
      </w:pPr>
    </w:p>
    <w:p w:rsidR="005A5B0F" w:rsidRDefault="005A5B0F" w:rsidP="00011A75">
      <w:pPr>
        <w:autoSpaceDE w:val="0"/>
        <w:autoSpaceDN w:val="0"/>
        <w:adjustRightInd w:val="0"/>
        <w:jc w:val="both"/>
        <w:rPr>
          <w:rFonts w:cs="Arial"/>
          <w:noProof w:val="0"/>
          <w:szCs w:val="24"/>
          <w:lang w:eastAsia="en-GB"/>
        </w:rPr>
      </w:pPr>
      <w:r w:rsidRPr="005A5B0F">
        <w:rPr>
          <w:rFonts w:cs="Arial"/>
          <w:noProof w:val="0"/>
          <w:szCs w:val="24"/>
          <w:lang w:eastAsia="en-GB"/>
        </w:rPr>
        <w:lastRenderedPageBreak/>
        <w:t>Users of BWCE must consider Articl</w:t>
      </w:r>
      <w:r w:rsidR="007C65CC">
        <w:rPr>
          <w:rFonts w:cs="Arial"/>
          <w:noProof w:val="0"/>
          <w:szCs w:val="24"/>
          <w:lang w:eastAsia="en-GB"/>
        </w:rPr>
        <w:t xml:space="preserve">e 8 when recording and must not </w:t>
      </w:r>
      <w:r w:rsidRPr="005A5B0F">
        <w:rPr>
          <w:rFonts w:cs="Arial"/>
          <w:noProof w:val="0"/>
          <w:szCs w:val="24"/>
          <w:lang w:eastAsia="en-GB"/>
        </w:rPr>
        <w:t>record beyond what is necessary.</w:t>
      </w:r>
    </w:p>
    <w:p w:rsidR="007C65CC" w:rsidRDefault="007C65CC" w:rsidP="00011A75">
      <w:pPr>
        <w:autoSpaceDE w:val="0"/>
        <w:autoSpaceDN w:val="0"/>
        <w:adjustRightInd w:val="0"/>
        <w:jc w:val="both"/>
        <w:rPr>
          <w:rFonts w:cs="Arial"/>
          <w:noProof w:val="0"/>
          <w:szCs w:val="24"/>
          <w:lang w:eastAsia="en-GB"/>
        </w:rPr>
      </w:pPr>
    </w:p>
    <w:p w:rsidR="007C65CC" w:rsidRDefault="007C65CC" w:rsidP="00011A75">
      <w:pPr>
        <w:autoSpaceDE w:val="0"/>
        <w:autoSpaceDN w:val="0"/>
        <w:adjustRightInd w:val="0"/>
        <w:jc w:val="both"/>
        <w:rPr>
          <w:b/>
          <w:lang w:eastAsia="en-GB"/>
        </w:rPr>
      </w:pPr>
      <w:r w:rsidRPr="007C65CC">
        <w:rPr>
          <w:rFonts w:cs="Arial"/>
          <w:b/>
          <w:bCs/>
          <w:noProof w:val="0"/>
          <w:szCs w:val="24"/>
          <w:lang w:eastAsia="en-GB"/>
        </w:rPr>
        <w:t>Data Protection Act 1998</w:t>
      </w:r>
      <w:r>
        <w:rPr>
          <w:rFonts w:cs="Arial"/>
          <w:b/>
          <w:bCs/>
          <w:noProof w:val="0"/>
          <w:szCs w:val="24"/>
          <w:lang w:eastAsia="en-GB"/>
        </w:rPr>
        <w:t xml:space="preserve"> and </w:t>
      </w:r>
      <w:r w:rsidRPr="007C65CC">
        <w:rPr>
          <w:b/>
          <w:lang w:eastAsia="en-GB"/>
        </w:rPr>
        <w:t>General Data Protection Regulation</w:t>
      </w:r>
      <w:r w:rsidR="00454D7B">
        <w:rPr>
          <w:b/>
          <w:lang w:eastAsia="en-GB"/>
        </w:rPr>
        <w:t xml:space="preserve"> </w:t>
      </w:r>
      <w:r w:rsidR="008C1E24">
        <w:rPr>
          <w:b/>
          <w:lang w:eastAsia="en-GB"/>
        </w:rPr>
        <w:t>(GDPR)</w:t>
      </w:r>
    </w:p>
    <w:p w:rsidR="007C65CC" w:rsidRPr="007C65CC" w:rsidRDefault="007C65CC" w:rsidP="00011A75">
      <w:pPr>
        <w:autoSpaceDE w:val="0"/>
        <w:autoSpaceDN w:val="0"/>
        <w:adjustRightInd w:val="0"/>
        <w:jc w:val="both"/>
        <w:rPr>
          <w:rFonts w:cs="Arial"/>
          <w:b/>
          <w:bCs/>
          <w:noProof w:val="0"/>
          <w:szCs w:val="24"/>
          <w:lang w:eastAsia="en-GB"/>
        </w:rPr>
      </w:pPr>
    </w:p>
    <w:p w:rsidR="007C65CC" w:rsidRDefault="007C65CC" w:rsidP="00011A75">
      <w:pPr>
        <w:jc w:val="both"/>
        <w:rPr>
          <w:lang w:eastAsia="en-GB"/>
        </w:rPr>
      </w:pPr>
      <w:r>
        <w:rPr>
          <w:lang w:eastAsia="en-GB"/>
        </w:rPr>
        <w:t xml:space="preserve">The Data Protection Act 1998 (DPA) and the new legislation General Data Protection Regulation (GDPR) is legislation that regulates the processing of personal data including sensitive personal data, whether processed on a computer, </w:t>
      </w:r>
      <w:r w:rsidR="00A179E8">
        <w:rPr>
          <w:lang w:eastAsia="en-GB"/>
        </w:rPr>
        <w:t>pss, s</w:t>
      </w:r>
      <w:r>
        <w:rPr>
          <w:lang w:eastAsia="en-GB"/>
        </w:rPr>
        <w:t xml:space="preserve">till images on a camera or any other media. Any recorded image and audio recording from any device, which includes BWCE, that can identify a particular person or learning about their activities, is described as personal data and is covered by the DPA </w:t>
      </w:r>
      <w:r w:rsidR="008C1E24">
        <w:rPr>
          <w:lang w:eastAsia="en-GB"/>
        </w:rPr>
        <w:t xml:space="preserve">and GDPR </w:t>
      </w:r>
      <w:r>
        <w:rPr>
          <w:lang w:eastAsia="en-GB"/>
        </w:rPr>
        <w:t>and in particular within the principles contained within, a full list of which are included as an appendix;</w:t>
      </w:r>
    </w:p>
    <w:p w:rsidR="00AD7721" w:rsidRDefault="00AD7721" w:rsidP="00011A75">
      <w:pPr>
        <w:jc w:val="both"/>
        <w:rPr>
          <w:rFonts w:cs="Arial"/>
          <w:noProof w:val="0"/>
          <w:color w:val="000000"/>
          <w:szCs w:val="24"/>
          <w:lang w:eastAsia="en-GB"/>
        </w:rPr>
      </w:pPr>
    </w:p>
    <w:p w:rsidR="007C65CC" w:rsidRPr="008C1E24" w:rsidRDefault="007C65CC" w:rsidP="00011A75">
      <w:pPr>
        <w:autoSpaceDE w:val="0"/>
        <w:autoSpaceDN w:val="0"/>
        <w:adjustRightInd w:val="0"/>
        <w:jc w:val="both"/>
        <w:rPr>
          <w:rFonts w:cs="Arial"/>
          <w:noProof w:val="0"/>
          <w:color w:val="000000"/>
          <w:szCs w:val="24"/>
          <w:lang w:eastAsia="en-GB"/>
        </w:rPr>
      </w:pPr>
      <w:r w:rsidRPr="008C1E24">
        <w:rPr>
          <w:rFonts w:cs="Arial"/>
          <w:noProof w:val="0"/>
          <w:color w:val="000000"/>
          <w:szCs w:val="24"/>
          <w:lang w:eastAsia="en-GB"/>
        </w:rPr>
        <w:t>Principle 1 of the DPA</w:t>
      </w:r>
      <w:r w:rsidR="008C1E24">
        <w:rPr>
          <w:rFonts w:cs="Arial"/>
          <w:noProof w:val="0"/>
          <w:color w:val="000000"/>
          <w:szCs w:val="24"/>
          <w:lang w:eastAsia="en-GB"/>
        </w:rPr>
        <w:t xml:space="preserve"> &amp; GDPR</w:t>
      </w:r>
      <w:r w:rsidRPr="008C1E24">
        <w:rPr>
          <w:rFonts w:cs="Arial"/>
          <w:noProof w:val="0"/>
          <w:color w:val="000000"/>
          <w:szCs w:val="24"/>
          <w:lang w:eastAsia="en-GB"/>
        </w:rPr>
        <w:t xml:space="preserve"> (fair and lawful processing) requires that the data</w:t>
      </w:r>
      <w:r w:rsidR="008C1E24" w:rsidRPr="008C1E24">
        <w:rPr>
          <w:rFonts w:cs="Arial"/>
          <w:noProof w:val="0"/>
          <w:color w:val="000000"/>
          <w:szCs w:val="24"/>
          <w:lang w:eastAsia="en-GB"/>
        </w:rPr>
        <w:t xml:space="preserve"> </w:t>
      </w:r>
      <w:r w:rsidRPr="008C1E24">
        <w:rPr>
          <w:rFonts w:cs="Arial"/>
          <w:noProof w:val="0"/>
          <w:color w:val="000000"/>
          <w:szCs w:val="24"/>
          <w:lang w:eastAsia="en-GB"/>
        </w:rPr>
        <w:t>subject must be informed of:</w:t>
      </w:r>
    </w:p>
    <w:p w:rsidR="008C1E24" w:rsidRPr="008C1E24" w:rsidRDefault="008C1E24" w:rsidP="00011A75">
      <w:pPr>
        <w:autoSpaceDE w:val="0"/>
        <w:autoSpaceDN w:val="0"/>
        <w:adjustRightInd w:val="0"/>
        <w:jc w:val="both"/>
        <w:rPr>
          <w:rFonts w:cs="Arial"/>
          <w:noProof w:val="0"/>
          <w:color w:val="000000"/>
          <w:szCs w:val="24"/>
          <w:lang w:eastAsia="en-GB"/>
        </w:rPr>
      </w:pPr>
    </w:p>
    <w:p w:rsidR="007C65CC" w:rsidRPr="008C1E24" w:rsidRDefault="007C65CC" w:rsidP="00011A75">
      <w:pPr>
        <w:pStyle w:val="ListParagraph"/>
        <w:numPr>
          <w:ilvl w:val="0"/>
          <w:numId w:val="28"/>
        </w:numPr>
        <w:autoSpaceDE w:val="0"/>
        <w:autoSpaceDN w:val="0"/>
        <w:adjustRightInd w:val="0"/>
        <w:spacing w:after="120"/>
        <w:ind w:left="357" w:hanging="357"/>
        <w:contextualSpacing w:val="0"/>
        <w:jc w:val="both"/>
        <w:rPr>
          <w:rFonts w:cs="Arial"/>
          <w:noProof w:val="0"/>
          <w:color w:val="000000"/>
          <w:szCs w:val="24"/>
          <w:lang w:eastAsia="en-GB"/>
        </w:rPr>
      </w:pPr>
      <w:r w:rsidRPr="008C1E24">
        <w:rPr>
          <w:rFonts w:cs="Arial"/>
          <w:noProof w:val="0"/>
          <w:color w:val="000000"/>
          <w:szCs w:val="24"/>
          <w:lang w:eastAsia="en-GB"/>
        </w:rPr>
        <w:t>The identity of the data controller</w:t>
      </w:r>
    </w:p>
    <w:p w:rsidR="007C65CC" w:rsidRPr="008C1E24" w:rsidRDefault="007C65CC" w:rsidP="00011A75">
      <w:pPr>
        <w:pStyle w:val="ListParagraph"/>
        <w:numPr>
          <w:ilvl w:val="0"/>
          <w:numId w:val="28"/>
        </w:numPr>
        <w:autoSpaceDE w:val="0"/>
        <w:autoSpaceDN w:val="0"/>
        <w:adjustRightInd w:val="0"/>
        <w:spacing w:after="120"/>
        <w:ind w:left="357" w:hanging="357"/>
        <w:contextualSpacing w:val="0"/>
        <w:jc w:val="both"/>
        <w:rPr>
          <w:rFonts w:cs="Arial"/>
          <w:noProof w:val="0"/>
          <w:color w:val="000000"/>
          <w:szCs w:val="24"/>
          <w:lang w:eastAsia="en-GB"/>
        </w:rPr>
      </w:pPr>
      <w:r w:rsidRPr="008C1E24">
        <w:rPr>
          <w:rFonts w:cs="Arial"/>
          <w:noProof w:val="0"/>
          <w:color w:val="000000"/>
          <w:szCs w:val="24"/>
          <w:lang w:eastAsia="en-GB"/>
        </w:rPr>
        <w:t>The purpose or purposes for which the material is intended to be</w:t>
      </w:r>
      <w:r w:rsidR="008C1E24" w:rsidRPr="008C1E24">
        <w:rPr>
          <w:rFonts w:cs="Arial"/>
          <w:noProof w:val="0"/>
          <w:color w:val="000000"/>
          <w:szCs w:val="24"/>
          <w:lang w:eastAsia="en-GB"/>
        </w:rPr>
        <w:t xml:space="preserve"> </w:t>
      </w:r>
      <w:r w:rsidRPr="008C1E24">
        <w:rPr>
          <w:rFonts w:cs="Arial"/>
          <w:noProof w:val="0"/>
          <w:color w:val="000000"/>
          <w:szCs w:val="24"/>
          <w:lang w:eastAsia="en-GB"/>
        </w:rPr>
        <w:t>processed and</w:t>
      </w:r>
    </w:p>
    <w:p w:rsidR="008C1E24" w:rsidRDefault="007C65CC" w:rsidP="00011A75">
      <w:pPr>
        <w:pStyle w:val="ListParagraph"/>
        <w:numPr>
          <w:ilvl w:val="0"/>
          <w:numId w:val="28"/>
        </w:numPr>
        <w:autoSpaceDE w:val="0"/>
        <w:autoSpaceDN w:val="0"/>
        <w:adjustRightInd w:val="0"/>
        <w:ind w:left="357" w:hanging="357"/>
        <w:contextualSpacing w:val="0"/>
        <w:jc w:val="both"/>
        <w:rPr>
          <w:rFonts w:cs="Arial"/>
          <w:noProof w:val="0"/>
          <w:color w:val="000000"/>
          <w:szCs w:val="24"/>
          <w:lang w:eastAsia="en-GB"/>
        </w:rPr>
      </w:pPr>
      <w:r w:rsidRPr="008C1E24">
        <w:rPr>
          <w:rFonts w:cs="Arial"/>
          <w:noProof w:val="0"/>
          <w:color w:val="000000"/>
          <w:szCs w:val="24"/>
          <w:lang w:eastAsia="en-GB"/>
        </w:rPr>
        <w:t>Any further information that is necessary for processing to be fair</w:t>
      </w:r>
      <w:r w:rsidR="008C1E24" w:rsidRPr="008C1E24">
        <w:rPr>
          <w:rFonts w:cs="Arial"/>
          <w:noProof w:val="0"/>
          <w:color w:val="000000"/>
          <w:szCs w:val="24"/>
          <w:lang w:eastAsia="en-GB"/>
        </w:rPr>
        <w:t xml:space="preserve"> </w:t>
      </w:r>
    </w:p>
    <w:p w:rsidR="008C1E24" w:rsidRDefault="008C1E24" w:rsidP="00011A75">
      <w:pPr>
        <w:autoSpaceDE w:val="0"/>
        <w:autoSpaceDN w:val="0"/>
        <w:adjustRightInd w:val="0"/>
        <w:spacing w:after="120"/>
        <w:jc w:val="both"/>
        <w:rPr>
          <w:rFonts w:cs="Arial"/>
          <w:noProof w:val="0"/>
          <w:color w:val="000000"/>
          <w:szCs w:val="24"/>
          <w:lang w:eastAsia="en-GB"/>
        </w:rPr>
      </w:pPr>
    </w:p>
    <w:p w:rsidR="007C65CC" w:rsidRPr="008C1E24" w:rsidRDefault="008C1E24" w:rsidP="00011A75">
      <w:pPr>
        <w:autoSpaceDE w:val="0"/>
        <w:autoSpaceDN w:val="0"/>
        <w:adjustRightInd w:val="0"/>
        <w:spacing w:after="120"/>
        <w:jc w:val="both"/>
        <w:rPr>
          <w:rFonts w:cs="Arial"/>
          <w:noProof w:val="0"/>
          <w:color w:val="000000"/>
          <w:szCs w:val="24"/>
          <w:lang w:eastAsia="en-GB"/>
        </w:rPr>
      </w:pPr>
      <w:r w:rsidRPr="008C1E24">
        <w:rPr>
          <w:rFonts w:cs="Arial"/>
          <w:noProof w:val="0"/>
          <w:color w:val="000000"/>
          <w:szCs w:val="24"/>
          <w:lang w:eastAsia="en-GB"/>
        </w:rPr>
        <w:t>Croydon Council</w:t>
      </w:r>
      <w:r w:rsidR="007C65CC" w:rsidRPr="008C1E24">
        <w:rPr>
          <w:rFonts w:cs="Arial"/>
          <w:noProof w:val="0"/>
          <w:color w:val="000000"/>
          <w:szCs w:val="24"/>
          <w:lang w:eastAsia="en-GB"/>
        </w:rPr>
        <w:t xml:space="preserve"> has the responsibility for controlling this</w:t>
      </w:r>
      <w:r w:rsidRPr="008C1E24">
        <w:rPr>
          <w:rFonts w:cs="Arial"/>
          <w:noProof w:val="0"/>
          <w:color w:val="000000"/>
          <w:szCs w:val="24"/>
          <w:lang w:eastAsia="en-GB"/>
        </w:rPr>
        <w:t xml:space="preserve"> </w:t>
      </w:r>
      <w:r w:rsidR="007C65CC" w:rsidRPr="008C1E24">
        <w:rPr>
          <w:rFonts w:cs="Arial"/>
          <w:noProof w:val="0"/>
          <w:color w:val="000000"/>
          <w:szCs w:val="24"/>
          <w:lang w:eastAsia="en-GB"/>
        </w:rPr>
        <w:t xml:space="preserve">information and </w:t>
      </w:r>
      <w:r>
        <w:rPr>
          <w:rFonts w:cs="Arial"/>
          <w:noProof w:val="0"/>
          <w:color w:val="000000"/>
          <w:szCs w:val="24"/>
          <w:lang w:eastAsia="en-GB"/>
        </w:rPr>
        <w:t>is known as the Data Controller</w:t>
      </w:r>
      <w:r w:rsidR="007C65CC" w:rsidRPr="008C1E24">
        <w:rPr>
          <w:rFonts w:cs="Arial"/>
          <w:noProof w:val="0"/>
          <w:color w:val="000000"/>
          <w:szCs w:val="24"/>
          <w:lang w:eastAsia="en-GB"/>
        </w:rPr>
        <w:t xml:space="preserve"> for information captured</w:t>
      </w:r>
      <w:r w:rsidRPr="008C1E24">
        <w:rPr>
          <w:rFonts w:cs="Arial"/>
          <w:noProof w:val="0"/>
          <w:color w:val="000000"/>
          <w:szCs w:val="24"/>
          <w:lang w:eastAsia="en-GB"/>
        </w:rPr>
        <w:t xml:space="preserve"> </w:t>
      </w:r>
      <w:r w:rsidR="007C65CC" w:rsidRPr="008C1E24">
        <w:rPr>
          <w:rFonts w:cs="Arial"/>
          <w:noProof w:val="0"/>
          <w:color w:val="000000"/>
          <w:szCs w:val="24"/>
          <w:lang w:eastAsia="en-GB"/>
        </w:rPr>
        <w:t>and used within its area, for a community safety purpose. If required,</w:t>
      </w:r>
      <w:r w:rsidRPr="008C1E24">
        <w:rPr>
          <w:rFonts w:cs="Arial"/>
          <w:noProof w:val="0"/>
          <w:color w:val="000000"/>
          <w:szCs w:val="24"/>
          <w:lang w:eastAsia="en-GB"/>
        </w:rPr>
        <w:t xml:space="preserve"> </w:t>
      </w:r>
      <w:r w:rsidR="00AD7721">
        <w:rPr>
          <w:rFonts w:cs="Arial"/>
          <w:noProof w:val="0"/>
          <w:color w:val="000000"/>
          <w:szCs w:val="24"/>
          <w:lang w:eastAsia="en-GB"/>
        </w:rPr>
        <w:t xml:space="preserve">Officers </w:t>
      </w:r>
      <w:r w:rsidR="007C65CC" w:rsidRPr="008C1E24">
        <w:rPr>
          <w:rFonts w:cs="Arial"/>
          <w:noProof w:val="0"/>
          <w:color w:val="000000"/>
          <w:szCs w:val="24"/>
          <w:lang w:eastAsia="en-GB"/>
        </w:rPr>
        <w:t>using BW</w:t>
      </w:r>
      <w:r>
        <w:rPr>
          <w:rFonts w:cs="Arial"/>
          <w:noProof w:val="0"/>
          <w:color w:val="000000"/>
          <w:szCs w:val="24"/>
          <w:lang w:eastAsia="en-GB"/>
        </w:rPr>
        <w:t>V equipment</w:t>
      </w:r>
      <w:r w:rsidR="007C65CC" w:rsidRPr="008C1E24">
        <w:rPr>
          <w:rFonts w:cs="Arial"/>
          <w:noProof w:val="0"/>
          <w:color w:val="000000"/>
          <w:szCs w:val="24"/>
          <w:lang w:eastAsia="en-GB"/>
        </w:rPr>
        <w:t xml:space="preserve"> must be prepared to explain how the capture and</w:t>
      </w:r>
      <w:r w:rsidRPr="008C1E24">
        <w:rPr>
          <w:rFonts w:cs="Arial"/>
          <w:noProof w:val="0"/>
          <w:color w:val="000000"/>
          <w:szCs w:val="24"/>
          <w:lang w:eastAsia="en-GB"/>
        </w:rPr>
        <w:t xml:space="preserve"> </w:t>
      </w:r>
      <w:r w:rsidR="007C65CC" w:rsidRPr="008C1E24">
        <w:rPr>
          <w:rFonts w:cs="Arial"/>
          <w:noProof w:val="0"/>
          <w:color w:val="000000"/>
          <w:szCs w:val="24"/>
          <w:lang w:eastAsia="en-GB"/>
        </w:rPr>
        <w:t>processing of any data is compliant with the legal obligations imposed</w:t>
      </w:r>
      <w:r w:rsidRPr="008C1E24">
        <w:rPr>
          <w:rFonts w:cs="Arial"/>
          <w:noProof w:val="0"/>
          <w:color w:val="000000"/>
          <w:szCs w:val="24"/>
          <w:lang w:eastAsia="en-GB"/>
        </w:rPr>
        <w:t xml:space="preserve"> </w:t>
      </w:r>
      <w:r w:rsidR="007C65CC" w:rsidRPr="008C1E24">
        <w:rPr>
          <w:rFonts w:cs="Arial"/>
          <w:noProof w:val="0"/>
          <w:color w:val="000000"/>
          <w:szCs w:val="24"/>
          <w:lang w:eastAsia="en-GB"/>
        </w:rPr>
        <w:t xml:space="preserve">under this Act. However, </w:t>
      </w:r>
      <w:r>
        <w:rPr>
          <w:rFonts w:cs="Arial"/>
          <w:noProof w:val="0"/>
          <w:color w:val="000000"/>
          <w:szCs w:val="24"/>
          <w:lang w:eastAsia="en-GB"/>
        </w:rPr>
        <w:t>Croydon Council</w:t>
      </w:r>
      <w:r w:rsidR="007C65CC" w:rsidRPr="008C1E24">
        <w:rPr>
          <w:rFonts w:cs="Arial"/>
          <w:noProof w:val="0"/>
          <w:color w:val="000000"/>
          <w:szCs w:val="24"/>
          <w:lang w:eastAsia="en-GB"/>
        </w:rPr>
        <w:t xml:space="preserve"> has clearly</w:t>
      </w:r>
      <w:r w:rsidRPr="008C1E24">
        <w:rPr>
          <w:rFonts w:cs="Arial"/>
          <w:noProof w:val="0"/>
          <w:color w:val="000000"/>
          <w:szCs w:val="24"/>
          <w:lang w:eastAsia="en-GB"/>
        </w:rPr>
        <w:t xml:space="preserve"> </w:t>
      </w:r>
      <w:r w:rsidR="007C65CC" w:rsidRPr="008C1E24">
        <w:rPr>
          <w:rFonts w:cs="Arial"/>
          <w:noProof w:val="0"/>
          <w:color w:val="000000"/>
          <w:szCs w:val="24"/>
          <w:lang w:eastAsia="en-GB"/>
        </w:rPr>
        <w:t>identified the BW</w:t>
      </w:r>
      <w:r>
        <w:rPr>
          <w:rFonts w:cs="Arial"/>
          <w:noProof w:val="0"/>
          <w:color w:val="000000"/>
          <w:szCs w:val="24"/>
          <w:lang w:eastAsia="en-GB"/>
        </w:rPr>
        <w:t>V equipment</w:t>
      </w:r>
      <w:r w:rsidR="007C65CC" w:rsidRPr="008C1E24">
        <w:rPr>
          <w:rFonts w:cs="Arial"/>
          <w:noProof w:val="0"/>
          <w:color w:val="000000"/>
          <w:szCs w:val="24"/>
          <w:lang w:eastAsia="en-GB"/>
        </w:rPr>
        <w:t xml:space="preserve"> under its control. Therefore, as a general</w:t>
      </w:r>
      <w:r w:rsidRPr="008C1E24">
        <w:rPr>
          <w:rFonts w:cs="Arial"/>
          <w:noProof w:val="0"/>
          <w:color w:val="000000"/>
          <w:szCs w:val="24"/>
          <w:lang w:eastAsia="en-GB"/>
        </w:rPr>
        <w:t xml:space="preserve"> </w:t>
      </w:r>
      <w:r w:rsidR="007C65CC" w:rsidRPr="008C1E24">
        <w:rPr>
          <w:rFonts w:cs="Arial"/>
          <w:noProof w:val="0"/>
          <w:color w:val="000000"/>
          <w:szCs w:val="24"/>
          <w:lang w:eastAsia="en-GB"/>
        </w:rPr>
        <w:t xml:space="preserve">rule, where </w:t>
      </w:r>
      <w:r w:rsidR="00AD7721">
        <w:rPr>
          <w:rFonts w:cs="Arial"/>
          <w:noProof w:val="0"/>
          <w:color w:val="000000"/>
          <w:szCs w:val="24"/>
          <w:lang w:eastAsia="en-GB"/>
        </w:rPr>
        <w:t>Officers</w:t>
      </w:r>
      <w:r w:rsidR="007C65CC" w:rsidRPr="008C1E24">
        <w:rPr>
          <w:rFonts w:cs="Arial"/>
          <w:noProof w:val="0"/>
          <w:color w:val="000000"/>
          <w:szCs w:val="24"/>
          <w:lang w:eastAsia="en-GB"/>
        </w:rPr>
        <w:t xml:space="preserve"> are in uniform and are clearly carrying or wearing a</w:t>
      </w:r>
      <w:r w:rsidRPr="008C1E24">
        <w:rPr>
          <w:rFonts w:cs="Arial"/>
          <w:noProof w:val="0"/>
          <w:color w:val="000000"/>
          <w:szCs w:val="24"/>
          <w:lang w:eastAsia="en-GB"/>
        </w:rPr>
        <w:t xml:space="preserve"> </w:t>
      </w:r>
      <w:r w:rsidR="007C65CC" w:rsidRPr="008C1E24">
        <w:rPr>
          <w:rFonts w:cs="Arial"/>
          <w:noProof w:val="0"/>
          <w:color w:val="000000"/>
          <w:szCs w:val="24"/>
          <w:lang w:eastAsia="en-GB"/>
        </w:rPr>
        <w:t>suitably identified camera this condition would be considered to have</w:t>
      </w:r>
      <w:r w:rsidRPr="008C1E24">
        <w:rPr>
          <w:rFonts w:cs="Arial"/>
          <w:noProof w:val="0"/>
          <w:color w:val="000000"/>
          <w:szCs w:val="24"/>
          <w:lang w:eastAsia="en-GB"/>
        </w:rPr>
        <w:t xml:space="preserve"> </w:t>
      </w:r>
      <w:r w:rsidR="007C65CC" w:rsidRPr="008C1E24">
        <w:rPr>
          <w:rFonts w:cs="Arial"/>
          <w:noProof w:val="0"/>
          <w:color w:val="000000"/>
          <w:szCs w:val="24"/>
          <w:lang w:eastAsia="en-GB"/>
        </w:rPr>
        <w:t>been satisfied.</w:t>
      </w:r>
    </w:p>
    <w:p w:rsidR="007C65CC" w:rsidRDefault="007C65CC" w:rsidP="00011A75">
      <w:pPr>
        <w:autoSpaceDE w:val="0"/>
        <w:autoSpaceDN w:val="0"/>
        <w:adjustRightInd w:val="0"/>
        <w:jc w:val="both"/>
        <w:rPr>
          <w:rFonts w:cs="Arial"/>
          <w:noProof w:val="0"/>
          <w:color w:val="000000"/>
          <w:szCs w:val="24"/>
          <w:lang w:eastAsia="en-GB"/>
        </w:rPr>
      </w:pPr>
      <w:r w:rsidRPr="008C1E24">
        <w:rPr>
          <w:rFonts w:cs="Arial"/>
          <w:noProof w:val="0"/>
          <w:color w:val="000000"/>
          <w:szCs w:val="24"/>
          <w:lang w:eastAsia="en-GB"/>
        </w:rPr>
        <w:t xml:space="preserve">In order for </w:t>
      </w:r>
      <w:r w:rsidR="008C1E24" w:rsidRPr="008C1E24">
        <w:rPr>
          <w:rFonts w:cs="Arial"/>
          <w:noProof w:val="0"/>
          <w:color w:val="000000"/>
          <w:szCs w:val="24"/>
          <w:lang w:eastAsia="en-GB"/>
        </w:rPr>
        <w:t xml:space="preserve">Croydon Council to ensure compliance with the </w:t>
      </w:r>
      <w:r w:rsidRPr="008C1E24">
        <w:rPr>
          <w:rFonts w:cs="Arial"/>
          <w:noProof w:val="0"/>
          <w:color w:val="000000"/>
          <w:szCs w:val="24"/>
          <w:lang w:eastAsia="en-GB"/>
        </w:rPr>
        <w:t>DPA</w:t>
      </w:r>
      <w:r w:rsidR="008C1E24" w:rsidRPr="008C1E24">
        <w:rPr>
          <w:rFonts w:cs="Arial"/>
          <w:noProof w:val="0"/>
          <w:color w:val="000000"/>
          <w:szCs w:val="24"/>
          <w:lang w:eastAsia="en-GB"/>
        </w:rPr>
        <w:t xml:space="preserve"> &amp; GDPR</w:t>
      </w:r>
      <w:r w:rsidRPr="008C1E24">
        <w:rPr>
          <w:rFonts w:cs="Arial"/>
          <w:noProof w:val="0"/>
          <w:color w:val="000000"/>
          <w:szCs w:val="24"/>
          <w:lang w:eastAsia="en-GB"/>
        </w:rPr>
        <w:t>, the following has been undertaken:</w:t>
      </w:r>
      <w:r w:rsidR="008C1E24">
        <w:rPr>
          <w:rFonts w:cs="Arial"/>
          <w:noProof w:val="0"/>
          <w:color w:val="000000"/>
          <w:szCs w:val="24"/>
          <w:lang w:eastAsia="en-GB"/>
        </w:rPr>
        <w:t>-</w:t>
      </w:r>
    </w:p>
    <w:p w:rsidR="008C1E24" w:rsidRPr="008C1E24" w:rsidRDefault="008C1E24" w:rsidP="00011A75">
      <w:pPr>
        <w:autoSpaceDE w:val="0"/>
        <w:autoSpaceDN w:val="0"/>
        <w:adjustRightInd w:val="0"/>
        <w:jc w:val="both"/>
        <w:rPr>
          <w:rFonts w:cs="Arial"/>
          <w:noProof w:val="0"/>
          <w:color w:val="000000"/>
          <w:szCs w:val="24"/>
          <w:lang w:eastAsia="en-GB"/>
        </w:rPr>
      </w:pPr>
    </w:p>
    <w:p w:rsidR="007C65CC" w:rsidRPr="00A179E8" w:rsidRDefault="008C1E24" w:rsidP="00011A75">
      <w:pPr>
        <w:pStyle w:val="ListParagraph"/>
        <w:numPr>
          <w:ilvl w:val="0"/>
          <w:numId w:val="29"/>
        </w:numPr>
        <w:autoSpaceDE w:val="0"/>
        <w:autoSpaceDN w:val="0"/>
        <w:adjustRightInd w:val="0"/>
        <w:ind w:left="340"/>
        <w:jc w:val="both"/>
        <w:rPr>
          <w:rFonts w:cs="Arial"/>
          <w:noProof w:val="0"/>
          <w:color w:val="000000"/>
          <w:szCs w:val="24"/>
          <w:lang w:eastAsia="en-GB"/>
        </w:rPr>
      </w:pPr>
      <w:r w:rsidRPr="00A179E8">
        <w:rPr>
          <w:rFonts w:cs="Arial"/>
          <w:noProof w:val="0"/>
          <w:color w:val="000000"/>
          <w:szCs w:val="24"/>
          <w:lang w:eastAsia="en-GB"/>
        </w:rPr>
        <w:t xml:space="preserve">A </w:t>
      </w:r>
      <w:r w:rsidR="007C65CC" w:rsidRPr="00A179E8">
        <w:rPr>
          <w:rFonts w:cs="Arial"/>
          <w:noProof w:val="0"/>
          <w:color w:val="000000"/>
          <w:szCs w:val="24"/>
          <w:lang w:eastAsia="en-GB"/>
        </w:rPr>
        <w:t>local media campaign to adverti</w:t>
      </w:r>
      <w:r w:rsidRPr="00A179E8">
        <w:rPr>
          <w:rFonts w:cs="Arial"/>
          <w:noProof w:val="0"/>
          <w:color w:val="000000"/>
          <w:szCs w:val="24"/>
          <w:lang w:eastAsia="en-GB"/>
        </w:rPr>
        <w:t xml:space="preserve">se the use of BWV equipment, using local </w:t>
      </w:r>
      <w:r w:rsidR="007C65CC" w:rsidRPr="00A179E8">
        <w:rPr>
          <w:rFonts w:cs="Arial"/>
          <w:noProof w:val="0"/>
          <w:color w:val="000000"/>
          <w:szCs w:val="24"/>
          <w:lang w:eastAsia="en-GB"/>
        </w:rPr>
        <w:t>newspapers and other</w:t>
      </w:r>
      <w:r w:rsidRPr="00A179E8">
        <w:rPr>
          <w:rFonts w:cs="Arial"/>
          <w:noProof w:val="0"/>
          <w:color w:val="000000"/>
          <w:szCs w:val="24"/>
          <w:lang w:eastAsia="en-GB"/>
        </w:rPr>
        <w:t xml:space="preserve"> media, and the council website</w:t>
      </w:r>
    </w:p>
    <w:p w:rsidR="008C1E24" w:rsidRPr="00A179E8" w:rsidRDefault="008C1E24" w:rsidP="00011A75">
      <w:pPr>
        <w:autoSpaceDE w:val="0"/>
        <w:autoSpaceDN w:val="0"/>
        <w:adjustRightInd w:val="0"/>
        <w:ind w:left="340"/>
        <w:jc w:val="both"/>
        <w:rPr>
          <w:rFonts w:cs="Arial"/>
          <w:noProof w:val="0"/>
          <w:color w:val="000000"/>
          <w:szCs w:val="24"/>
          <w:lang w:eastAsia="en-GB"/>
        </w:rPr>
      </w:pPr>
    </w:p>
    <w:p w:rsidR="007C65CC" w:rsidRPr="00A179E8" w:rsidRDefault="008C1E24" w:rsidP="00011A75">
      <w:pPr>
        <w:pStyle w:val="ListParagraph"/>
        <w:numPr>
          <w:ilvl w:val="0"/>
          <w:numId w:val="29"/>
        </w:numPr>
        <w:autoSpaceDE w:val="0"/>
        <w:autoSpaceDN w:val="0"/>
        <w:adjustRightInd w:val="0"/>
        <w:ind w:left="340"/>
        <w:jc w:val="both"/>
        <w:rPr>
          <w:rFonts w:cs="Arial"/>
          <w:noProof w:val="0"/>
          <w:color w:val="000000"/>
          <w:szCs w:val="24"/>
          <w:lang w:eastAsia="en-GB"/>
        </w:rPr>
      </w:pPr>
      <w:r w:rsidRPr="00A179E8">
        <w:rPr>
          <w:rFonts w:cs="Arial"/>
          <w:noProof w:val="0"/>
          <w:color w:val="000000"/>
          <w:szCs w:val="24"/>
          <w:lang w:eastAsia="en-GB"/>
        </w:rPr>
        <w:t>A</w:t>
      </w:r>
      <w:r w:rsidR="007C65CC" w:rsidRPr="00A179E8">
        <w:rPr>
          <w:rFonts w:cs="Arial"/>
          <w:noProof w:val="0"/>
          <w:color w:val="000000"/>
          <w:szCs w:val="24"/>
          <w:lang w:eastAsia="en-GB"/>
        </w:rPr>
        <w:t>dvise</w:t>
      </w:r>
      <w:r w:rsidRPr="00A179E8">
        <w:rPr>
          <w:rFonts w:cs="Arial"/>
          <w:noProof w:val="0"/>
          <w:color w:val="000000"/>
          <w:szCs w:val="24"/>
          <w:lang w:eastAsia="en-GB"/>
        </w:rPr>
        <w:t>d</w:t>
      </w:r>
      <w:r w:rsidR="007C65CC" w:rsidRPr="00A179E8">
        <w:rPr>
          <w:rFonts w:cs="Arial"/>
          <w:noProof w:val="0"/>
          <w:color w:val="000000"/>
          <w:szCs w:val="24"/>
          <w:lang w:eastAsia="en-GB"/>
        </w:rPr>
        <w:t xml:space="preserve"> the local community-based forums of the use of this</w:t>
      </w:r>
      <w:r w:rsidRPr="00A179E8">
        <w:rPr>
          <w:rFonts w:cs="Arial"/>
          <w:noProof w:val="0"/>
          <w:color w:val="000000"/>
          <w:szCs w:val="24"/>
          <w:lang w:eastAsia="en-GB"/>
        </w:rPr>
        <w:t xml:space="preserve"> technology</w:t>
      </w:r>
    </w:p>
    <w:p w:rsidR="008C1E24" w:rsidRPr="00A179E8" w:rsidRDefault="008C1E24" w:rsidP="00011A75">
      <w:pPr>
        <w:autoSpaceDE w:val="0"/>
        <w:autoSpaceDN w:val="0"/>
        <w:adjustRightInd w:val="0"/>
        <w:ind w:left="340"/>
        <w:jc w:val="both"/>
        <w:rPr>
          <w:rFonts w:cs="Arial"/>
          <w:noProof w:val="0"/>
          <w:color w:val="000000"/>
          <w:szCs w:val="24"/>
          <w:lang w:eastAsia="en-GB"/>
        </w:rPr>
      </w:pPr>
    </w:p>
    <w:p w:rsidR="007C65CC" w:rsidRPr="00A179E8" w:rsidRDefault="008C1E24" w:rsidP="00011A75">
      <w:pPr>
        <w:pStyle w:val="ListParagraph"/>
        <w:numPr>
          <w:ilvl w:val="0"/>
          <w:numId w:val="29"/>
        </w:numPr>
        <w:autoSpaceDE w:val="0"/>
        <w:autoSpaceDN w:val="0"/>
        <w:adjustRightInd w:val="0"/>
        <w:ind w:left="340"/>
        <w:jc w:val="both"/>
        <w:rPr>
          <w:rFonts w:cs="Arial"/>
          <w:noProof w:val="0"/>
          <w:color w:val="000000"/>
          <w:szCs w:val="24"/>
          <w:lang w:eastAsia="en-GB"/>
        </w:rPr>
      </w:pPr>
      <w:r w:rsidRPr="00A179E8">
        <w:rPr>
          <w:rFonts w:cs="Arial"/>
          <w:noProof w:val="0"/>
          <w:color w:val="000000"/>
          <w:szCs w:val="24"/>
          <w:lang w:eastAsia="en-GB"/>
        </w:rPr>
        <w:t>E</w:t>
      </w:r>
      <w:r w:rsidR="007C65CC" w:rsidRPr="00A179E8">
        <w:rPr>
          <w:rFonts w:cs="Arial"/>
          <w:noProof w:val="0"/>
          <w:color w:val="000000"/>
          <w:szCs w:val="24"/>
          <w:lang w:eastAsia="en-GB"/>
        </w:rPr>
        <w:t>nsure users where possible/practicable announce to the subject(s)</w:t>
      </w:r>
      <w:r w:rsidRPr="00A179E8">
        <w:rPr>
          <w:rFonts w:cs="Arial"/>
          <w:noProof w:val="0"/>
          <w:color w:val="000000"/>
          <w:szCs w:val="24"/>
          <w:lang w:eastAsia="en-GB"/>
        </w:rPr>
        <w:t xml:space="preserve"> </w:t>
      </w:r>
      <w:r w:rsidR="007C65CC" w:rsidRPr="00A179E8">
        <w:rPr>
          <w:rFonts w:cs="Arial"/>
          <w:noProof w:val="0"/>
          <w:color w:val="000000"/>
          <w:szCs w:val="24"/>
          <w:lang w:eastAsia="en-GB"/>
        </w:rPr>
        <w:t>of an encounter that video and audio recording is taking place using</w:t>
      </w:r>
      <w:r w:rsidRPr="00A179E8">
        <w:rPr>
          <w:rFonts w:cs="Arial"/>
          <w:noProof w:val="0"/>
          <w:color w:val="000000"/>
          <w:szCs w:val="24"/>
          <w:lang w:eastAsia="en-GB"/>
        </w:rPr>
        <w:t xml:space="preserve"> BWV equipment</w:t>
      </w:r>
    </w:p>
    <w:p w:rsidR="008C1E24" w:rsidRPr="00A179E8" w:rsidRDefault="008C1E24" w:rsidP="00011A75">
      <w:pPr>
        <w:autoSpaceDE w:val="0"/>
        <w:autoSpaceDN w:val="0"/>
        <w:adjustRightInd w:val="0"/>
        <w:ind w:left="340"/>
        <w:jc w:val="both"/>
        <w:rPr>
          <w:rFonts w:cs="Arial"/>
          <w:noProof w:val="0"/>
          <w:color w:val="000000"/>
          <w:szCs w:val="24"/>
          <w:lang w:eastAsia="en-GB"/>
        </w:rPr>
      </w:pPr>
    </w:p>
    <w:p w:rsidR="007C65CC" w:rsidRDefault="007C65CC" w:rsidP="00011A75">
      <w:pPr>
        <w:pStyle w:val="ListParagraph"/>
        <w:numPr>
          <w:ilvl w:val="0"/>
          <w:numId w:val="29"/>
        </w:numPr>
        <w:autoSpaceDE w:val="0"/>
        <w:autoSpaceDN w:val="0"/>
        <w:adjustRightInd w:val="0"/>
        <w:ind w:left="340"/>
        <w:jc w:val="both"/>
        <w:rPr>
          <w:rFonts w:cs="Arial"/>
          <w:noProof w:val="0"/>
          <w:color w:val="000000"/>
          <w:szCs w:val="24"/>
          <w:lang w:eastAsia="en-GB"/>
        </w:rPr>
      </w:pPr>
      <w:r w:rsidRPr="00A179E8">
        <w:rPr>
          <w:rFonts w:cs="Arial"/>
          <w:noProof w:val="0"/>
          <w:color w:val="000000"/>
          <w:szCs w:val="24"/>
          <w:lang w:eastAsia="en-GB"/>
        </w:rPr>
        <w:t>The sharing of BW</w:t>
      </w:r>
      <w:r w:rsidR="008C1E24" w:rsidRPr="00A179E8">
        <w:rPr>
          <w:rFonts w:cs="Arial"/>
          <w:noProof w:val="0"/>
          <w:color w:val="000000"/>
          <w:szCs w:val="24"/>
          <w:lang w:eastAsia="en-GB"/>
        </w:rPr>
        <w:t>V equipment</w:t>
      </w:r>
      <w:r w:rsidRPr="00A179E8">
        <w:rPr>
          <w:rFonts w:cs="Arial"/>
          <w:noProof w:val="0"/>
          <w:color w:val="000000"/>
          <w:szCs w:val="24"/>
          <w:lang w:eastAsia="en-GB"/>
        </w:rPr>
        <w:t xml:space="preserve"> images with other agencies and the media, and any</w:t>
      </w:r>
      <w:r w:rsidR="00A179E8">
        <w:rPr>
          <w:rFonts w:cs="Arial"/>
          <w:noProof w:val="0"/>
          <w:color w:val="000000"/>
          <w:szCs w:val="24"/>
          <w:lang w:eastAsia="en-GB"/>
        </w:rPr>
        <w:t xml:space="preserve"> </w:t>
      </w:r>
      <w:r w:rsidRPr="00A179E8">
        <w:rPr>
          <w:rFonts w:cs="Arial"/>
          <w:noProof w:val="0"/>
          <w:color w:val="000000"/>
          <w:szCs w:val="24"/>
          <w:lang w:eastAsia="en-GB"/>
        </w:rPr>
        <w:t>images will only occur in accordance wi</w:t>
      </w:r>
      <w:r w:rsidR="008C1E24" w:rsidRPr="00A179E8">
        <w:rPr>
          <w:rFonts w:cs="Arial"/>
          <w:noProof w:val="0"/>
          <w:color w:val="000000"/>
          <w:szCs w:val="24"/>
          <w:lang w:eastAsia="en-GB"/>
        </w:rPr>
        <w:t>th the requirements of the Data Protection Act 1998 and GDPR.</w:t>
      </w:r>
    </w:p>
    <w:p w:rsidR="00A179E8" w:rsidRPr="00A179E8" w:rsidRDefault="00A179E8" w:rsidP="00011A75">
      <w:pPr>
        <w:pStyle w:val="ListParagraph"/>
        <w:jc w:val="both"/>
        <w:rPr>
          <w:rFonts w:cs="Arial"/>
          <w:noProof w:val="0"/>
          <w:color w:val="000000"/>
          <w:szCs w:val="24"/>
          <w:lang w:eastAsia="en-GB"/>
        </w:rPr>
      </w:pPr>
    </w:p>
    <w:p w:rsidR="00A179E8" w:rsidRDefault="00A179E8" w:rsidP="00011A75">
      <w:pPr>
        <w:autoSpaceDE w:val="0"/>
        <w:autoSpaceDN w:val="0"/>
        <w:adjustRightInd w:val="0"/>
        <w:jc w:val="both"/>
        <w:rPr>
          <w:rFonts w:cs="Arial"/>
          <w:noProof w:val="0"/>
          <w:color w:val="000000"/>
          <w:szCs w:val="24"/>
          <w:lang w:eastAsia="en-GB"/>
        </w:rPr>
      </w:pPr>
    </w:p>
    <w:p w:rsidR="00A179E8" w:rsidRPr="00A179E8" w:rsidRDefault="00A179E8" w:rsidP="00011A75">
      <w:pPr>
        <w:autoSpaceDE w:val="0"/>
        <w:autoSpaceDN w:val="0"/>
        <w:adjustRightInd w:val="0"/>
        <w:jc w:val="both"/>
        <w:rPr>
          <w:rFonts w:cs="Arial"/>
          <w:b/>
          <w:lang w:eastAsia="en-GB"/>
        </w:rPr>
      </w:pPr>
      <w:r w:rsidRPr="00A179E8">
        <w:rPr>
          <w:rFonts w:cs="Arial"/>
          <w:b/>
          <w:lang w:eastAsia="en-GB"/>
        </w:rPr>
        <w:t>Criminal Procedure and Investigations Act 1996</w:t>
      </w:r>
    </w:p>
    <w:p w:rsidR="00A179E8" w:rsidRPr="00A179E8" w:rsidRDefault="00A179E8" w:rsidP="00011A75">
      <w:pPr>
        <w:autoSpaceDE w:val="0"/>
        <w:autoSpaceDN w:val="0"/>
        <w:adjustRightInd w:val="0"/>
        <w:jc w:val="both"/>
        <w:rPr>
          <w:rFonts w:cs="Arial"/>
          <w:b/>
          <w:lang w:eastAsia="en-GB"/>
        </w:rPr>
      </w:pPr>
    </w:p>
    <w:p w:rsidR="00A179E8" w:rsidRPr="00A179E8" w:rsidRDefault="00A179E8" w:rsidP="00011A75">
      <w:pPr>
        <w:autoSpaceDE w:val="0"/>
        <w:autoSpaceDN w:val="0"/>
        <w:adjustRightInd w:val="0"/>
        <w:jc w:val="both"/>
        <w:rPr>
          <w:rFonts w:cs="Arial"/>
          <w:noProof w:val="0"/>
          <w:color w:val="000000"/>
          <w:szCs w:val="24"/>
          <w:lang w:eastAsia="en-GB"/>
        </w:rPr>
      </w:pPr>
      <w:r w:rsidRPr="00A179E8">
        <w:rPr>
          <w:rFonts w:cs="Arial"/>
          <w:noProof w:val="0"/>
          <w:color w:val="000000"/>
          <w:szCs w:val="24"/>
          <w:lang w:eastAsia="en-GB"/>
        </w:rPr>
        <w:t>The Criminal Procedure and Investigations Act 1996 (CPIA) introduced the statutory test for disclosure of material to the defence in criminal cases.</w:t>
      </w:r>
    </w:p>
    <w:p w:rsidR="00A179E8" w:rsidRPr="00A179E8" w:rsidRDefault="00A179E8" w:rsidP="00011A75">
      <w:pPr>
        <w:autoSpaceDE w:val="0"/>
        <w:autoSpaceDN w:val="0"/>
        <w:adjustRightInd w:val="0"/>
        <w:jc w:val="both"/>
        <w:rPr>
          <w:rFonts w:cs="Arial"/>
          <w:noProof w:val="0"/>
          <w:color w:val="000000"/>
          <w:szCs w:val="24"/>
          <w:lang w:eastAsia="en-GB"/>
        </w:rPr>
      </w:pPr>
    </w:p>
    <w:p w:rsidR="00A179E8" w:rsidRPr="00A179E8" w:rsidRDefault="00A179E8" w:rsidP="00011A75">
      <w:pPr>
        <w:autoSpaceDE w:val="0"/>
        <w:autoSpaceDN w:val="0"/>
        <w:adjustRightInd w:val="0"/>
        <w:jc w:val="both"/>
        <w:rPr>
          <w:rFonts w:cs="Arial"/>
          <w:noProof w:val="0"/>
          <w:color w:val="000000"/>
          <w:szCs w:val="24"/>
          <w:lang w:eastAsia="en-GB"/>
        </w:rPr>
      </w:pPr>
      <w:r w:rsidRPr="00A179E8">
        <w:rPr>
          <w:rFonts w:cs="Arial"/>
          <w:noProof w:val="0"/>
          <w:color w:val="000000"/>
          <w:szCs w:val="24"/>
          <w:lang w:eastAsia="en-GB"/>
        </w:rPr>
        <w:t xml:space="preserve">Croydon Council is able to disclose both used and un-used images and demonstrate that this has been done. Deletion of any recorded images (or a third party’s images in their possession) prior to their respective retention periods, may amount to a breach of the Act if they are not then </w:t>
      </w:r>
      <w:r w:rsidRPr="00A179E8">
        <w:rPr>
          <w:rFonts w:cs="Arial"/>
          <w:noProof w:val="0"/>
          <w:color w:val="000000"/>
          <w:szCs w:val="24"/>
          <w:lang w:eastAsia="en-GB"/>
        </w:rPr>
        <w:lastRenderedPageBreak/>
        <w:t>available for disclosure. Images that are relevant to an investigation must be retained in accordance with the Code of Practice issued under Section 23 of the CPIA.</w:t>
      </w:r>
    </w:p>
    <w:p w:rsidR="00A179E8" w:rsidRPr="00A179E8" w:rsidRDefault="00A179E8" w:rsidP="00011A75">
      <w:pPr>
        <w:autoSpaceDE w:val="0"/>
        <w:autoSpaceDN w:val="0"/>
        <w:adjustRightInd w:val="0"/>
        <w:jc w:val="both"/>
        <w:rPr>
          <w:rFonts w:cs="Arial"/>
          <w:noProof w:val="0"/>
          <w:color w:val="000000"/>
          <w:szCs w:val="24"/>
          <w:lang w:eastAsia="en-GB"/>
        </w:rPr>
      </w:pPr>
    </w:p>
    <w:p w:rsidR="00A179E8" w:rsidRPr="00A179E8" w:rsidRDefault="00A179E8" w:rsidP="00011A75">
      <w:pPr>
        <w:autoSpaceDE w:val="0"/>
        <w:autoSpaceDN w:val="0"/>
        <w:adjustRightInd w:val="0"/>
        <w:jc w:val="both"/>
        <w:rPr>
          <w:rFonts w:cs="Arial"/>
          <w:b/>
          <w:lang w:eastAsia="en-GB"/>
        </w:rPr>
      </w:pPr>
      <w:r w:rsidRPr="00A179E8">
        <w:rPr>
          <w:rFonts w:cs="Arial"/>
          <w:b/>
          <w:lang w:eastAsia="en-GB"/>
        </w:rPr>
        <w:t>Freedom of Information Act 2000</w:t>
      </w:r>
    </w:p>
    <w:p w:rsidR="00A179E8" w:rsidRPr="00A179E8" w:rsidRDefault="00A179E8" w:rsidP="00011A75">
      <w:pPr>
        <w:autoSpaceDE w:val="0"/>
        <w:autoSpaceDN w:val="0"/>
        <w:adjustRightInd w:val="0"/>
        <w:jc w:val="both"/>
        <w:rPr>
          <w:rFonts w:cs="Arial"/>
          <w:b/>
          <w:lang w:eastAsia="en-GB"/>
        </w:rPr>
      </w:pPr>
    </w:p>
    <w:p w:rsidR="00A179E8" w:rsidRPr="00A179E8" w:rsidRDefault="00A179E8" w:rsidP="00011A75">
      <w:pPr>
        <w:autoSpaceDE w:val="0"/>
        <w:autoSpaceDN w:val="0"/>
        <w:adjustRightInd w:val="0"/>
        <w:jc w:val="both"/>
        <w:rPr>
          <w:rFonts w:cs="Arial"/>
          <w:noProof w:val="0"/>
          <w:color w:val="000000"/>
          <w:szCs w:val="24"/>
          <w:lang w:eastAsia="en-GB"/>
        </w:rPr>
      </w:pPr>
      <w:r w:rsidRPr="00A179E8">
        <w:rPr>
          <w:rFonts w:cs="Arial"/>
          <w:noProof w:val="0"/>
          <w:color w:val="000000"/>
          <w:szCs w:val="24"/>
          <w:lang w:eastAsia="en-GB"/>
        </w:rPr>
        <w:t xml:space="preserve">The Freedom of Information Act 2000 grants a general right of access to all types of recorded information held by public authorities, which includes digital images recorded by </w:t>
      </w:r>
      <w:r>
        <w:rPr>
          <w:rFonts w:cs="Arial"/>
          <w:noProof w:val="0"/>
          <w:color w:val="000000"/>
          <w:szCs w:val="24"/>
          <w:lang w:eastAsia="en-GB"/>
        </w:rPr>
        <w:t xml:space="preserve">BWV </w:t>
      </w:r>
      <w:r w:rsidRPr="00A179E8">
        <w:rPr>
          <w:rFonts w:cs="Arial"/>
          <w:noProof w:val="0"/>
          <w:color w:val="000000"/>
          <w:szCs w:val="24"/>
          <w:lang w:eastAsia="en-GB"/>
        </w:rPr>
        <w:t>equipment</w:t>
      </w:r>
    </w:p>
    <w:p w:rsidR="00A179E8" w:rsidRPr="00A179E8" w:rsidRDefault="00A179E8" w:rsidP="00011A75">
      <w:pPr>
        <w:autoSpaceDE w:val="0"/>
        <w:autoSpaceDN w:val="0"/>
        <w:adjustRightInd w:val="0"/>
        <w:jc w:val="both"/>
        <w:rPr>
          <w:rFonts w:cs="Arial"/>
          <w:noProof w:val="0"/>
          <w:color w:val="000000"/>
          <w:szCs w:val="24"/>
          <w:lang w:eastAsia="en-GB"/>
        </w:rPr>
      </w:pPr>
    </w:p>
    <w:p w:rsidR="00A179E8" w:rsidRDefault="00A179E8" w:rsidP="00011A75">
      <w:pPr>
        <w:autoSpaceDE w:val="0"/>
        <w:autoSpaceDN w:val="0"/>
        <w:adjustRightInd w:val="0"/>
        <w:jc w:val="both"/>
        <w:rPr>
          <w:rFonts w:cs="Arial"/>
          <w:noProof w:val="0"/>
          <w:color w:val="000000"/>
          <w:szCs w:val="24"/>
          <w:lang w:eastAsia="en-GB"/>
        </w:rPr>
      </w:pPr>
      <w:r w:rsidRPr="00A179E8">
        <w:rPr>
          <w:rFonts w:cs="Arial"/>
          <w:noProof w:val="0"/>
          <w:color w:val="000000"/>
          <w:szCs w:val="24"/>
          <w:lang w:eastAsia="en-GB"/>
        </w:rPr>
        <w:t>The Act does however provide some specific exemptions to the requirements to disclose information; each application is dealt with on a case-by-case basis.</w:t>
      </w:r>
    </w:p>
    <w:p w:rsidR="00A179E8" w:rsidRDefault="00A179E8" w:rsidP="00011A75">
      <w:pPr>
        <w:autoSpaceDE w:val="0"/>
        <w:autoSpaceDN w:val="0"/>
        <w:adjustRightInd w:val="0"/>
        <w:jc w:val="both"/>
        <w:rPr>
          <w:rFonts w:cs="Arial"/>
          <w:noProof w:val="0"/>
          <w:color w:val="000000"/>
          <w:szCs w:val="24"/>
          <w:lang w:eastAsia="en-GB"/>
        </w:rPr>
      </w:pPr>
    </w:p>
    <w:p w:rsidR="00454D7B" w:rsidRDefault="00454D7B" w:rsidP="00011A75">
      <w:pPr>
        <w:jc w:val="both"/>
        <w:rPr>
          <w:rFonts w:cs="Arial"/>
          <w:b/>
          <w:lang w:eastAsia="en-GB"/>
        </w:rPr>
      </w:pPr>
    </w:p>
    <w:p w:rsidR="00A179E8" w:rsidRDefault="00A179E8" w:rsidP="00011A75">
      <w:pPr>
        <w:autoSpaceDE w:val="0"/>
        <w:autoSpaceDN w:val="0"/>
        <w:adjustRightInd w:val="0"/>
        <w:jc w:val="both"/>
        <w:rPr>
          <w:rFonts w:cs="Arial"/>
          <w:b/>
          <w:lang w:eastAsia="en-GB"/>
        </w:rPr>
      </w:pPr>
      <w:r w:rsidRPr="00A179E8">
        <w:rPr>
          <w:rFonts w:cs="Arial"/>
          <w:b/>
          <w:lang w:eastAsia="en-GB"/>
        </w:rPr>
        <w:t>Protection of Freedoms Act 2012 &amp; the Surveillance Camera Code of Practice</w:t>
      </w:r>
    </w:p>
    <w:p w:rsidR="00A179E8" w:rsidRPr="00A179E8" w:rsidRDefault="00A179E8" w:rsidP="00011A75">
      <w:pPr>
        <w:autoSpaceDE w:val="0"/>
        <w:autoSpaceDN w:val="0"/>
        <w:adjustRightInd w:val="0"/>
        <w:jc w:val="both"/>
        <w:rPr>
          <w:rFonts w:cs="Arial"/>
          <w:b/>
          <w:lang w:eastAsia="en-GB"/>
        </w:rPr>
      </w:pPr>
    </w:p>
    <w:p w:rsidR="00A179E8" w:rsidRPr="00A179E8" w:rsidRDefault="00A179E8" w:rsidP="00011A75">
      <w:pPr>
        <w:autoSpaceDE w:val="0"/>
        <w:autoSpaceDN w:val="0"/>
        <w:adjustRightInd w:val="0"/>
        <w:jc w:val="both"/>
        <w:rPr>
          <w:rFonts w:cs="Arial"/>
          <w:noProof w:val="0"/>
          <w:color w:val="000000"/>
          <w:szCs w:val="24"/>
          <w:lang w:eastAsia="en-GB"/>
        </w:rPr>
      </w:pPr>
      <w:r w:rsidRPr="00A179E8">
        <w:rPr>
          <w:rFonts w:cs="Arial"/>
          <w:noProof w:val="0"/>
          <w:color w:val="000000"/>
          <w:szCs w:val="24"/>
          <w:lang w:eastAsia="en-GB"/>
        </w:rPr>
        <w:t>Part 2 of the Protection of Freedoms Act 2012 deals with the regulation of</w:t>
      </w:r>
      <w:r>
        <w:rPr>
          <w:rFonts w:cs="Arial"/>
          <w:noProof w:val="0"/>
          <w:color w:val="000000"/>
          <w:szCs w:val="24"/>
          <w:lang w:eastAsia="en-GB"/>
        </w:rPr>
        <w:t xml:space="preserve"> </w:t>
      </w:r>
      <w:r w:rsidRPr="00A179E8">
        <w:rPr>
          <w:rFonts w:cs="Arial"/>
          <w:noProof w:val="0"/>
          <w:color w:val="000000"/>
          <w:szCs w:val="24"/>
          <w:lang w:eastAsia="en-GB"/>
        </w:rPr>
        <w:t>PSS and other surveillance camera technology and introduces the Code of</w:t>
      </w:r>
      <w:r>
        <w:rPr>
          <w:rFonts w:cs="Arial"/>
          <w:noProof w:val="0"/>
          <w:color w:val="000000"/>
          <w:szCs w:val="24"/>
          <w:lang w:eastAsia="en-GB"/>
        </w:rPr>
        <w:t xml:space="preserve"> </w:t>
      </w:r>
      <w:r w:rsidRPr="00A179E8">
        <w:rPr>
          <w:rFonts w:cs="Arial"/>
          <w:noProof w:val="0"/>
          <w:color w:val="000000"/>
          <w:szCs w:val="24"/>
          <w:lang w:eastAsia="en-GB"/>
        </w:rPr>
        <w:t>Practice for Surveillance Camera systems. Section 29(6) of the act</w:t>
      </w:r>
      <w:r>
        <w:rPr>
          <w:rFonts w:cs="Arial"/>
          <w:noProof w:val="0"/>
          <w:color w:val="000000"/>
          <w:szCs w:val="24"/>
          <w:lang w:eastAsia="en-GB"/>
        </w:rPr>
        <w:t xml:space="preserve"> </w:t>
      </w:r>
      <w:r w:rsidRPr="00A179E8">
        <w:rPr>
          <w:rFonts w:cs="Arial"/>
          <w:noProof w:val="0"/>
          <w:color w:val="000000"/>
          <w:szCs w:val="24"/>
          <w:lang w:eastAsia="en-GB"/>
        </w:rPr>
        <w:t>provides that this code covers “any other systems for recording or viewing</w:t>
      </w:r>
      <w:r>
        <w:rPr>
          <w:rFonts w:cs="Arial"/>
          <w:noProof w:val="0"/>
          <w:color w:val="000000"/>
          <w:szCs w:val="24"/>
          <w:lang w:eastAsia="en-GB"/>
        </w:rPr>
        <w:t xml:space="preserve"> </w:t>
      </w:r>
      <w:r w:rsidRPr="00A179E8">
        <w:rPr>
          <w:rFonts w:cs="Arial"/>
          <w:noProof w:val="0"/>
          <w:color w:val="000000"/>
          <w:szCs w:val="24"/>
          <w:lang w:eastAsia="en-GB"/>
        </w:rPr>
        <w:t>visual images for surveillance purposes”. This would include BW</w:t>
      </w:r>
      <w:r>
        <w:rPr>
          <w:rFonts w:cs="Arial"/>
          <w:noProof w:val="0"/>
          <w:color w:val="000000"/>
          <w:szCs w:val="24"/>
          <w:lang w:eastAsia="en-GB"/>
        </w:rPr>
        <w:t>V equipment</w:t>
      </w:r>
      <w:r w:rsidRPr="00A179E8">
        <w:rPr>
          <w:rFonts w:cs="Arial"/>
          <w:noProof w:val="0"/>
          <w:color w:val="000000"/>
          <w:szCs w:val="24"/>
          <w:lang w:eastAsia="en-GB"/>
        </w:rPr>
        <w:t>.</w:t>
      </w:r>
    </w:p>
    <w:p w:rsidR="00A179E8" w:rsidRDefault="00A179E8" w:rsidP="00011A75">
      <w:pPr>
        <w:autoSpaceDE w:val="0"/>
        <w:autoSpaceDN w:val="0"/>
        <w:adjustRightInd w:val="0"/>
        <w:jc w:val="both"/>
        <w:rPr>
          <w:rFonts w:cs="Arial"/>
          <w:noProof w:val="0"/>
          <w:color w:val="000000"/>
          <w:szCs w:val="24"/>
          <w:lang w:eastAsia="en-GB"/>
        </w:rPr>
      </w:pPr>
    </w:p>
    <w:p w:rsidR="00143D57" w:rsidRDefault="00143D57" w:rsidP="00011A75">
      <w:pPr>
        <w:autoSpaceDE w:val="0"/>
        <w:autoSpaceDN w:val="0"/>
        <w:adjustRightInd w:val="0"/>
        <w:jc w:val="both"/>
        <w:rPr>
          <w:rFonts w:cs="Arial"/>
          <w:noProof w:val="0"/>
          <w:color w:val="000000"/>
          <w:szCs w:val="24"/>
          <w:lang w:eastAsia="en-GB"/>
        </w:rPr>
      </w:pPr>
      <w:r>
        <w:rPr>
          <w:rFonts w:cs="Arial"/>
          <w:noProof w:val="0"/>
          <w:color w:val="000000"/>
          <w:szCs w:val="24"/>
          <w:lang w:eastAsia="en-GB"/>
        </w:rPr>
        <w:t>Croydon Council</w:t>
      </w:r>
      <w:r w:rsidR="00A179E8" w:rsidRPr="00A179E8">
        <w:rPr>
          <w:rFonts w:cs="Arial"/>
          <w:noProof w:val="0"/>
          <w:color w:val="000000"/>
          <w:szCs w:val="24"/>
          <w:lang w:eastAsia="en-GB"/>
        </w:rPr>
        <w:t xml:space="preserve"> adheres to this code as its content will</w:t>
      </w:r>
      <w:r w:rsidR="00A179E8">
        <w:rPr>
          <w:rFonts w:cs="Arial"/>
          <w:noProof w:val="0"/>
          <w:color w:val="000000"/>
          <w:szCs w:val="24"/>
          <w:lang w:eastAsia="en-GB"/>
        </w:rPr>
        <w:t xml:space="preserve"> </w:t>
      </w:r>
      <w:r w:rsidR="00A179E8" w:rsidRPr="00A179E8">
        <w:rPr>
          <w:rFonts w:cs="Arial"/>
          <w:noProof w:val="0"/>
          <w:color w:val="000000"/>
          <w:szCs w:val="24"/>
          <w:lang w:eastAsia="en-GB"/>
        </w:rPr>
        <w:t>be relevant when a court is considering whether the use of BW</w:t>
      </w:r>
      <w:r w:rsidR="00A179E8">
        <w:rPr>
          <w:rFonts w:cs="Arial"/>
          <w:noProof w:val="0"/>
          <w:color w:val="000000"/>
          <w:szCs w:val="24"/>
          <w:lang w:eastAsia="en-GB"/>
        </w:rPr>
        <w:t>V equipment</w:t>
      </w:r>
      <w:r>
        <w:rPr>
          <w:rFonts w:cs="Arial"/>
          <w:noProof w:val="0"/>
          <w:color w:val="000000"/>
          <w:szCs w:val="24"/>
          <w:lang w:eastAsia="en-GB"/>
        </w:rPr>
        <w:t>:-</w:t>
      </w:r>
    </w:p>
    <w:p w:rsidR="00143D57" w:rsidRDefault="00143D57" w:rsidP="00011A75">
      <w:pPr>
        <w:autoSpaceDE w:val="0"/>
        <w:autoSpaceDN w:val="0"/>
        <w:adjustRightInd w:val="0"/>
        <w:jc w:val="both"/>
        <w:rPr>
          <w:rFonts w:cs="Arial"/>
          <w:noProof w:val="0"/>
          <w:color w:val="000000"/>
          <w:szCs w:val="24"/>
          <w:lang w:eastAsia="en-GB"/>
        </w:rPr>
      </w:pPr>
    </w:p>
    <w:p w:rsidR="00A179E8" w:rsidRPr="00143D57" w:rsidRDefault="00143D57" w:rsidP="00011A75">
      <w:pPr>
        <w:pStyle w:val="ListParagraph"/>
        <w:numPr>
          <w:ilvl w:val="0"/>
          <w:numId w:val="31"/>
        </w:numPr>
        <w:autoSpaceDE w:val="0"/>
        <w:autoSpaceDN w:val="0"/>
        <w:adjustRightInd w:val="0"/>
        <w:ind w:left="357" w:hanging="357"/>
        <w:jc w:val="both"/>
        <w:rPr>
          <w:rFonts w:cs="Arial"/>
          <w:noProof w:val="0"/>
          <w:color w:val="000000"/>
          <w:szCs w:val="24"/>
          <w:lang w:eastAsia="en-GB"/>
        </w:rPr>
      </w:pPr>
      <w:r w:rsidRPr="00143D57">
        <w:rPr>
          <w:rFonts w:cs="Arial"/>
          <w:noProof w:val="0"/>
          <w:color w:val="000000"/>
          <w:szCs w:val="24"/>
          <w:lang w:eastAsia="en-GB"/>
        </w:rPr>
        <w:t>Complies</w:t>
      </w:r>
      <w:r w:rsidR="00A179E8" w:rsidRPr="00143D57">
        <w:rPr>
          <w:rFonts w:cs="Arial"/>
          <w:noProof w:val="0"/>
          <w:color w:val="000000"/>
          <w:szCs w:val="24"/>
          <w:lang w:eastAsia="en-GB"/>
        </w:rPr>
        <w:t xml:space="preserve"> with the first Data Protection Principle;</w:t>
      </w:r>
    </w:p>
    <w:p w:rsidR="00A179E8" w:rsidRPr="00143D57" w:rsidRDefault="00A179E8" w:rsidP="00011A75">
      <w:pPr>
        <w:pStyle w:val="ListParagraph"/>
        <w:numPr>
          <w:ilvl w:val="0"/>
          <w:numId w:val="31"/>
        </w:numPr>
        <w:autoSpaceDE w:val="0"/>
        <w:autoSpaceDN w:val="0"/>
        <w:adjustRightInd w:val="0"/>
        <w:ind w:left="357" w:hanging="357"/>
        <w:jc w:val="both"/>
        <w:rPr>
          <w:rFonts w:cs="Arial"/>
          <w:noProof w:val="0"/>
          <w:color w:val="000000"/>
          <w:szCs w:val="24"/>
          <w:lang w:eastAsia="en-GB"/>
        </w:rPr>
      </w:pPr>
      <w:r w:rsidRPr="00143D57">
        <w:rPr>
          <w:rFonts w:cs="Arial"/>
          <w:noProof w:val="0"/>
          <w:color w:val="000000"/>
          <w:szCs w:val="24"/>
          <w:lang w:eastAsia="en-GB"/>
        </w:rPr>
        <w:t>Is prescribed by law for the purposes of Article 8 ECHR; and</w:t>
      </w:r>
    </w:p>
    <w:p w:rsidR="00A179E8" w:rsidRDefault="00A179E8" w:rsidP="00011A75">
      <w:pPr>
        <w:pStyle w:val="ListParagraph"/>
        <w:numPr>
          <w:ilvl w:val="0"/>
          <w:numId w:val="31"/>
        </w:numPr>
        <w:autoSpaceDE w:val="0"/>
        <w:autoSpaceDN w:val="0"/>
        <w:adjustRightInd w:val="0"/>
        <w:ind w:left="357" w:hanging="357"/>
        <w:jc w:val="both"/>
        <w:rPr>
          <w:rFonts w:cs="Arial"/>
          <w:noProof w:val="0"/>
          <w:color w:val="000000"/>
          <w:szCs w:val="24"/>
          <w:lang w:eastAsia="en-GB"/>
        </w:rPr>
      </w:pPr>
      <w:r w:rsidRPr="00143D57">
        <w:rPr>
          <w:rFonts w:cs="Arial"/>
          <w:noProof w:val="0"/>
          <w:color w:val="000000"/>
          <w:szCs w:val="24"/>
          <w:lang w:eastAsia="en-GB"/>
        </w:rPr>
        <w:t>Is a proportionate interference with Convention rights under Article</w:t>
      </w:r>
      <w:r w:rsidR="00143D57" w:rsidRPr="00143D57">
        <w:rPr>
          <w:rFonts w:cs="Arial"/>
          <w:noProof w:val="0"/>
          <w:color w:val="000000"/>
          <w:szCs w:val="24"/>
          <w:lang w:eastAsia="en-GB"/>
        </w:rPr>
        <w:t xml:space="preserve"> </w:t>
      </w:r>
      <w:r w:rsidRPr="00143D57">
        <w:rPr>
          <w:rFonts w:cs="Arial"/>
          <w:noProof w:val="0"/>
          <w:color w:val="000000"/>
          <w:szCs w:val="24"/>
          <w:lang w:eastAsia="en-GB"/>
        </w:rPr>
        <w:t xml:space="preserve">8(2) </w:t>
      </w:r>
      <w:r w:rsidR="00960E13" w:rsidRPr="00143D57">
        <w:rPr>
          <w:rFonts w:cs="Arial"/>
          <w:noProof w:val="0"/>
          <w:color w:val="000000"/>
          <w:szCs w:val="24"/>
          <w:lang w:eastAsia="en-GB"/>
        </w:rPr>
        <w:t>ECHR?</w:t>
      </w:r>
    </w:p>
    <w:p w:rsidR="0015036C" w:rsidRDefault="0015036C" w:rsidP="00011A75">
      <w:pPr>
        <w:autoSpaceDE w:val="0"/>
        <w:autoSpaceDN w:val="0"/>
        <w:adjustRightInd w:val="0"/>
        <w:jc w:val="both"/>
        <w:rPr>
          <w:rFonts w:cs="Arial"/>
          <w:noProof w:val="0"/>
          <w:color w:val="000000"/>
          <w:szCs w:val="24"/>
          <w:lang w:eastAsia="en-GB"/>
        </w:rPr>
      </w:pPr>
    </w:p>
    <w:p w:rsidR="0015036C" w:rsidRDefault="0015036C" w:rsidP="00011A75">
      <w:pPr>
        <w:autoSpaceDE w:val="0"/>
        <w:autoSpaceDN w:val="0"/>
        <w:adjustRightInd w:val="0"/>
        <w:jc w:val="both"/>
        <w:rPr>
          <w:rFonts w:cs="Arial"/>
          <w:noProof w:val="0"/>
          <w:color w:val="000000"/>
          <w:szCs w:val="24"/>
          <w:lang w:eastAsia="en-GB"/>
        </w:rPr>
      </w:pPr>
    </w:p>
    <w:p w:rsidR="0015036C" w:rsidRPr="0015036C" w:rsidRDefault="0015036C" w:rsidP="00011A75">
      <w:pPr>
        <w:autoSpaceDE w:val="0"/>
        <w:autoSpaceDN w:val="0"/>
        <w:adjustRightInd w:val="0"/>
        <w:jc w:val="both"/>
        <w:rPr>
          <w:rFonts w:cs="Arial"/>
          <w:noProof w:val="0"/>
          <w:color w:val="000000"/>
          <w:szCs w:val="24"/>
          <w:lang w:eastAsia="en-GB"/>
        </w:rPr>
      </w:pPr>
      <w:r>
        <w:rPr>
          <w:rFonts w:cs="Arial"/>
          <w:noProof w:val="0"/>
          <w:color w:val="000000"/>
          <w:szCs w:val="24"/>
          <w:lang w:eastAsia="en-GB"/>
        </w:rPr>
        <w:t>-Ends-</w:t>
      </w:r>
    </w:p>
    <w:sectPr w:rsidR="0015036C" w:rsidRPr="0015036C" w:rsidSect="009D7DD9">
      <w:footerReference w:type="default" r:id="rId19"/>
      <w:pgSz w:w="11894" w:h="16834"/>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C42" w:rsidRDefault="007A2C42" w:rsidP="00920001">
      <w:r>
        <w:separator/>
      </w:r>
    </w:p>
  </w:endnote>
  <w:endnote w:type="continuationSeparator" w:id="0">
    <w:p w:rsidR="007A2C42" w:rsidRDefault="007A2C42" w:rsidP="0092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378351860"/>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rPr>
            <w:szCs w:val="20"/>
          </w:rPr>
        </w:sdtEndPr>
        <w:sdtContent>
          <w:p w:rsidR="00402D42" w:rsidRPr="00402D42" w:rsidRDefault="00F7359F" w:rsidP="00F7359F">
            <w:pPr>
              <w:pStyle w:val="Footer"/>
              <w:rPr>
                <w:sz w:val="16"/>
              </w:rPr>
            </w:pPr>
            <w:r>
              <w:rPr>
                <w:sz w:val="16"/>
                <w:szCs w:val="16"/>
              </w:rPr>
              <w:t xml:space="preserve">Body Worn Camera Policy </w:t>
            </w:r>
            <w:r w:rsidR="00AD1A5E">
              <w:rPr>
                <w:sz w:val="16"/>
                <w:szCs w:val="16"/>
              </w:rPr>
              <w:t>[Public Aaccess]</w:t>
            </w:r>
            <w:r>
              <w:rPr>
                <w:sz w:val="16"/>
                <w:szCs w:val="16"/>
              </w:rPr>
              <w:t xml:space="preserve"> Guidelines </w:t>
            </w:r>
            <w:r w:rsidR="00850D3B">
              <w:rPr>
                <w:rFonts w:cs="Arial"/>
                <w:b/>
                <w:sz w:val="16"/>
                <w:szCs w:val="16"/>
              </w:rPr>
              <w:t xml:space="preserve">                               </w:t>
            </w:r>
            <w:r>
              <w:rPr>
                <w:rFonts w:cs="Arial"/>
                <w:b/>
                <w:sz w:val="16"/>
                <w:szCs w:val="16"/>
              </w:rPr>
              <w:t xml:space="preserve">     </w:t>
            </w:r>
            <w:r w:rsidR="00850D3B">
              <w:rPr>
                <w:rFonts w:cs="Arial"/>
                <w:b/>
                <w:sz w:val="16"/>
                <w:szCs w:val="16"/>
              </w:rPr>
              <w:t xml:space="preserve">                                     </w:t>
            </w:r>
            <w:r w:rsidR="00402D42">
              <w:rPr>
                <w:rFonts w:cs="Arial"/>
                <w:b/>
                <w:sz w:val="16"/>
                <w:szCs w:val="16"/>
              </w:rPr>
              <w:tab/>
            </w:r>
            <w:r w:rsidR="00850D3B">
              <w:rPr>
                <w:rFonts w:cs="Arial"/>
                <w:b/>
                <w:sz w:val="16"/>
                <w:szCs w:val="16"/>
              </w:rPr>
              <w:t xml:space="preserve">      </w:t>
            </w:r>
            <w:r>
              <w:rPr>
                <w:rFonts w:cs="Arial"/>
                <w:b/>
                <w:sz w:val="16"/>
                <w:szCs w:val="16"/>
              </w:rPr>
              <w:t xml:space="preserve">                                      </w:t>
            </w:r>
            <w:r w:rsidR="00402D42" w:rsidRPr="00402D42">
              <w:rPr>
                <w:rFonts w:cs="Arial"/>
                <w:b/>
                <w:sz w:val="16"/>
                <w:szCs w:val="16"/>
              </w:rPr>
              <w:t xml:space="preserve"> </w:t>
            </w:r>
            <w:r w:rsidR="00402D42" w:rsidRPr="00402D42">
              <w:rPr>
                <w:sz w:val="16"/>
                <w:szCs w:val="16"/>
              </w:rPr>
              <w:t>Pa</w:t>
            </w:r>
            <w:r w:rsidR="00402D42" w:rsidRPr="00402D42">
              <w:rPr>
                <w:sz w:val="16"/>
              </w:rPr>
              <w:t xml:space="preserve">ge </w:t>
            </w:r>
            <w:r w:rsidR="00402D42" w:rsidRPr="00402D42">
              <w:rPr>
                <w:b/>
                <w:bCs/>
                <w:sz w:val="16"/>
                <w:szCs w:val="24"/>
              </w:rPr>
              <w:fldChar w:fldCharType="begin"/>
            </w:r>
            <w:r w:rsidR="00402D42" w:rsidRPr="00402D42">
              <w:rPr>
                <w:b/>
                <w:bCs/>
                <w:sz w:val="16"/>
              </w:rPr>
              <w:instrText xml:space="preserve"> PAGE </w:instrText>
            </w:r>
            <w:r w:rsidR="00402D42" w:rsidRPr="00402D42">
              <w:rPr>
                <w:b/>
                <w:bCs/>
                <w:sz w:val="16"/>
                <w:szCs w:val="24"/>
              </w:rPr>
              <w:fldChar w:fldCharType="separate"/>
            </w:r>
            <w:r w:rsidR="000A5962">
              <w:rPr>
                <w:b/>
                <w:bCs/>
                <w:sz w:val="16"/>
              </w:rPr>
              <w:t>1</w:t>
            </w:r>
            <w:r w:rsidR="00402D42" w:rsidRPr="00402D42">
              <w:rPr>
                <w:b/>
                <w:bCs/>
                <w:sz w:val="16"/>
                <w:szCs w:val="24"/>
              </w:rPr>
              <w:fldChar w:fldCharType="end"/>
            </w:r>
            <w:r w:rsidR="00402D42" w:rsidRPr="00402D42">
              <w:rPr>
                <w:sz w:val="16"/>
              </w:rPr>
              <w:t xml:space="preserve"> of </w:t>
            </w:r>
            <w:r w:rsidR="00402D42" w:rsidRPr="00402D42">
              <w:rPr>
                <w:b/>
                <w:bCs/>
                <w:sz w:val="16"/>
                <w:szCs w:val="24"/>
              </w:rPr>
              <w:fldChar w:fldCharType="begin"/>
            </w:r>
            <w:r w:rsidR="00402D42" w:rsidRPr="00402D42">
              <w:rPr>
                <w:b/>
                <w:bCs/>
                <w:sz w:val="16"/>
              </w:rPr>
              <w:instrText xml:space="preserve"> NUMPAGES  </w:instrText>
            </w:r>
            <w:r w:rsidR="00402D42" w:rsidRPr="00402D42">
              <w:rPr>
                <w:b/>
                <w:bCs/>
                <w:sz w:val="16"/>
                <w:szCs w:val="24"/>
              </w:rPr>
              <w:fldChar w:fldCharType="separate"/>
            </w:r>
            <w:r w:rsidR="000A5962">
              <w:rPr>
                <w:b/>
                <w:bCs/>
                <w:sz w:val="16"/>
              </w:rPr>
              <w:t>7</w:t>
            </w:r>
            <w:r w:rsidR="00402D42" w:rsidRPr="00402D42">
              <w:rPr>
                <w:b/>
                <w:bCs/>
                <w:sz w:val="16"/>
                <w:szCs w:val="24"/>
              </w:rPr>
              <w:fldChar w:fldCharType="end"/>
            </w:r>
          </w:p>
        </w:sdtContent>
      </w:sdt>
    </w:sdtContent>
  </w:sdt>
  <w:p w:rsidR="00402D42" w:rsidRPr="00402D42" w:rsidRDefault="00D81051" w:rsidP="00D81051">
    <w:pPr>
      <w:pStyle w:val="Footer"/>
      <w:tabs>
        <w:tab w:val="clear" w:pos="4513"/>
        <w:tab w:val="clear" w:pos="9026"/>
        <w:tab w:val="left" w:pos="1725"/>
      </w:tabs>
      <w:rPr>
        <w:sz w:val="20"/>
        <w14:shadow w14:blurRad="50800" w14:dist="50800" w14:dir="600000" w14:sx="0" w14:sy="0" w14:kx="0" w14:ky="0" w14:algn="ctr">
          <w14:srgbClr w14:val="000000">
            <w14:alpha w14:val="56863"/>
          </w14:srgbClr>
        </w14:shadow>
      </w:rPr>
    </w:pPr>
    <w:r>
      <w:rPr>
        <w:sz w:val="20"/>
        <w14:shadow w14:blurRad="50800" w14:dist="50800" w14:dir="600000" w14:sx="0" w14:sy="0" w14:kx="0" w14:ky="0" w14:algn="ctr">
          <w14:srgbClr w14:val="000000">
            <w14:alpha w14:val="56863"/>
          </w14:srgbClr>
        </w14:shadow>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C42" w:rsidRDefault="007A2C42" w:rsidP="00920001">
      <w:r>
        <w:separator/>
      </w:r>
    </w:p>
  </w:footnote>
  <w:footnote w:type="continuationSeparator" w:id="0">
    <w:p w:rsidR="007A2C42" w:rsidRDefault="007A2C42" w:rsidP="00920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3A48"/>
    <w:multiLevelType w:val="multilevel"/>
    <w:tmpl w:val="C568E006"/>
    <w:lvl w:ilvl="0">
      <w:start w:val="1"/>
      <w:numFmt w:val="decimal"/>
      <w:pStyle w:val="Heading1"/>
      <w:lvlText w:val="%1"/>
      <w:lvlJc w:val="left"/>
      <w:pPr>
        <w:ind w:left="432" w:hanging="432"/>
      </w:pPr>
    </w:lvl>
    <w:lvl w:ilvl="1">
      <w:start w:val="1"/>
      <w:numFmt w:val="decimal"/>
      <w:pStyle w:val="Heading2"/>
      <w:lvlText w:val="%1.%2"/>
      <w:lvlJc w:val="left"/>
      <w:pPr>
        <w:ind w:left="717"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414185E"/>
    <w:multiLevelType w:val="hybridMultilevel"/>
    <w:tmpl w:val="2382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F7573"/>
    <w:multiLevelType w:val="hybridMultilevel"/>
    <w:tmpl w:val="35EC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345E"/>
    <w:multiLevelType w:val="hybridMultilevel"/>
    <w:tmpl w:val="87F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47C2C"/>
    <w:multiLevelType w:val="hybridMultilevel"/>
    <w:tmpl w:val="E662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E1632"/>
    <w:multiLevelType w:val="hybridMultilevel"/>
    <w:tmpl w:val="616C0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0C49EE"/>
    <w:multiLevelType w:val="hybridMultilevel"/>
    <w:tmpl w:val="C3286D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A6EC5"/>
    <w:multiLevelType w:val="hybridMultilevel"/>
    <w:tmpl w:val="B55E4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3236C"/>
    <w:multiLevelType w:val="hybridMultilevel"/>
    <w:tmpl w:val="2DCE87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636C0"/>
    <w:multiLevelType w:val="hybridMultilevel"/>
    <w:tmpl w:val="63EE2A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06825"/>
    <w:multiLevelType w:val="hybridMultilevel"/>
    <w:tmpl w:val="3D2666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94732"/>
    <w:multiLevelType w:val="hybridMultilevel"/>
    <w:tmpl w:val="3EC2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97525"/>
    <w:multiLevelType w:val="hybridMultilevel"/>
    <w:tmpl w:val="D7B24E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F6E3A"/>
    <w:multiLevelType w:val="hybridMultilevel"/>
    <w:tmpl w:val="E188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65A77"/>
    <w:multiLevelType w:val="hybridMultilevel"/>
    <w:tmpl w:val="BF7EF99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5" w15:restartNumberingAfterBreak="0">
    <w:nsid w:val="75215593"/>
    <w:multiLevelType w:val="hybridMultilevel"/>
    <w:tmpl w:val="57163C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8A5234"/>
    <w:multiLevelType w:val="hybridMultilevel"/>
    <w:tmpl w:val="AF9CAA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3"/>
  </w:num>
  <w:num w:numId="6">
    <w:abstractNumId w:val="0"/>
  </w:num>
  <w:num w:numId="7">
    <w:abstractNumId w:val="1"/>
  </w:num>
  <w:num w:numId="8">
    <w:abstractNumId w:val="9"/>
  </w:num>
  <w:num w:numId="9">
    <w:abstractNumId w:val="7"/>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8"/>
  </w:num>
  <w:num w:numId="18">
    <w:abstractNumId w:val="0"/>
  </w:num>
  <w:num w:numId="19">
    <w:abstractNumId w:val="0"/>
  </w:num>
  <w:num w:numId="20">
    <w:abstractNumId w:val="0"/>
  </w:num>
  <w:num w:numId="21">
    <w:abstractNumId w:val="5"/>
  </w:num>
  <w:num w:numId="22">
    <w:abstractNumId w:val="4"/>
  </w:num>
  <w:num w:numId="23">
    <w:abstractNumId w:val="14"/>
  </w:num>
  <w:num w:numId="24">
    <w:abstractNumId w:val="0"/>
  </w:num>
  <w:num w:numId="25">
    <w:abstractNumId w:val="2"/>
  </w:num>
  <w:num w:numId="26">
    <w:abstractNumId w:val="12"/>
  </w:num>
  <w:num w:numId="27">
    <w:abstractNumId w:val="16"/>
  </w:num>
  <w:num w:numId="28">
    <w:abstractNumId w:val="6"/>
  </w:num>
  <w:num w:numId="29">
    <w:abstractNumId w:val="10"/>
  </w:num>
  <w:num w:numId="30">
    <w:abstractNumId w:val="15"/>
  </w:num>
  <w:num w:numId="31">
    <w:abstractNumId w:val="1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02"/>
    <w:rsid w:val="00002597"/>
    <w:rsid w:val="000116DC"/>
    <w:rsid w:val="00011A75"/>
    <w:rsid w:val="00033C95"/>
    <w:rsid w:val="00057F38"/>
    <w:rsid w:val="00066E75"/>
    <w:rsid w:val="0008185A"/>
    <w:rsid w:val="00083C33"/>
    <w:rsid w:val="000868E8"/>
    <w:rsid w:val="000A3078"/>
    <w:rsid w:val="000A5962"/>
    <w:rsid w:val="000B1F70"/>
    <w:rsid w:val="000B2852"/>
    <w:rsid w:val="000C166D"/>
    <w:rsid w:val="000E1304"/>
    <w:rsid w:val="00143D57"/>
    <w:rsid w:val="0015036C"/>
    <w:rsid w:val="0017585F"/>
    <w:rsid w:val="00193F9E"/>
    <w:rsid w:val="00194B22"/>
    <w:rsid w:val="001F0FF0"/>
    <w:rsid w:val="0020160F"/>
    <w:rsid w:val="002173E1"/>
    <w:rsid w:val="0024024B"/>
    <w:rsid w:val="00255FED"/>
    <w:rsid w:val="00293552"/>
    <w:rsid w:val="00301AA8"/>
    <w:rsid w:val="003540AB"/>
    <w:rsid w:val="00356D4D"/>
    <w:rsid w:val="00372212"/>
    <w:rsid w:val="0039652C"/>
    <w:rsid w:val="003D1296"/>
    <w:rsid w:val="003E3A73"/>
    <w:rsid w:val="00402D42"/>
    <w:rsid w:val="0042343A"/>
    <w:rsid w:val="00425D96"/>
    <w:rsid w:val="00426F39"/>
    <w:rsid w:val="00432D02"/>
    <w:rsid w:val="0043348B"/>
    <w:rsid w:val="004525EA"/>
    <w:rsid w:val="00454D7B"/>
    <w:rsid w:val="00472124"/>
    <w:rsid w:val="004722D3"/>
    <w:rsid w:val="004B5C84"/>
    <w:rsid w:val="004C1854"/>
    <w:rsid w:val="004E7AA0"/>
    <w:rsid w:val="004F0944"/>
    <w:rsid w:val="00503EA9"/>
    <w:rsid w:val="00534D86"/>
    <w:rsid w:val="00592243"/>
    <w:rsid w:val="00597A44"/>
    <w:rsid w:val="005A5B0F"/>
    <w:rsid w:val="005C0230"/>
    <w:rsid w:val="005D1DB9"/>
    <w:rsid w:val="00612F02"/>
    <w:rsid w:val="00617E97"/>
    <w:rsid w:val="006371A6"/>
    <w:rsid w:val="00640ABC"/>
    <w:rsid w:val="0067292B"/>
    <w:rsid w:val="0068566C"/>
    <w:rsid w:val="006A1BF4"/>
    <w:rsid w:val="006D1213"/>
    <w:rsid w:val="006F746D"/>
    <w:rsid w:val="00766D61"/>
    <w:rsid w:val="007A2C42"/>
    <w:rsid w:val="007C4AFF"/>
    <w:rsid w:val="007C65CC"/>
    <w:rsid w:val="007D1D3A"/>
    <w:rsid w:val="007E0F19"/>
    <w:rsid w:val="007E63A5"/>
    <w:rsid w:val="007F10C3"/>
    <w:rsid w:val="008365F5"/>
    <w:rsid w:val="008431F0"/>
    <w:rsid w:val="00850D3B"/>
    <w:rsid w:val="00867633"/>
    <w:rsid w:val="008743C9"/>
    <w:rsid w:val="00886790"/>
    <w:rsid w:val="0089562F"/>
    <w:rsid w:val="008C1E24"/>
    <w:rsid w:val="008D41EF"/>
    <w:rsid w:val="008F31CC"/>
    <w:rsid w:val="00920001"/>
    <w:rsid w:val="00927D59"/>
    <w:rsid w:val="00935B2C"/>
    <w:rsid w:val="0094562E"/>
    <w:rsid w:val="00952702"/>
    <w:rsid w:val="00960E13"/>
    <w:rsid w:val="009630E1"/>
    <w:rsid w:val="00975DFA"/>
    <w:rsid w:val="009A0958"/>
    <w:rsid w:val="009A232D"/>
    <w:rsid w:val="009C664F"/>
    <w:rsid w:val="009C6CB2"/>
    <w:rsid w:val="009D3013"/>
    <w:rsid w:val="009D7DD9"/>
    <w:rsid w:val="009E792A"/>
    <w:rsid w:val="009F1A66"/>
    <w:rsid w:val="009F6DF8"/>
    <w:rsid w:val="00A179E8"/>
    <w:rsid w:val="00A31F83"/>
    <w:rsid w:val="00A630AB"/>
    <w:rsid w:val="00A66443"/>
    <w:rsid w:val="00A765F4"/>
    <w:rsid w:val="00A81A1A"/>
    <w:rsid w:val="00AD1A5E"/>
    <w:rsid w:val="00AD7721"/>
    <w:rsid w:val="00B21933"/>
    <w:rsid w:val="00B438F2"/>
    <w:rsid w:val="00BD3205"/>
    <w:rsid w:val="00BF1273"/>
    <w:rsid w:val="00C04A1E"/>
    <w:rsid w:val="00C253CC"/>
    <w:rsid w:val="00C42BE0"/>
    <w:rsid w:val="00C51B7E"/>
    <w:rsid w:val="00C555A2"/>
    <w:rsid w:val="00C73031"/>
    <w:rsid w:val="00C74196"/>
    <w:rsid w:val="00CA25AF"/>
    <w:rsid w:val="00CA34E2"/>
    <w:rsid w:val="00CA6073"/>
    <w:rsid w:val="00D154BD"/>
    <w:rsid w:val="00D2152A"/>
    <w:rsid w:val="00D612D4"/>
    <w:rsid w:val="00D705EC"/>
    <w:rsid w:val="00D77AB3"/>
    <w:rsid w:val="00D81051"/>
    <w:rsid w:val="00DA0C5E"/>
    <w:rsid w:val="00DA263B"/>
    <w:rsid w:val="00DA54CE"/>
    <w:rsid w:val="00DC388C"/>
    <w:rsid w:val="00DD7375"/>
    <w:rsid w:val="00DE54DC"/>
    <w:rsid w:val="00DE6313"/>
    <w:rsid w:val="00DE6A3E"/>
    <w:rsid w:val="00DE782B"/>
    <w:rsid w:val="00E51951"/>
    <w:rsid w:val="00E720C0"/>
    <w:rsid w:val="00E81369"/>
    <w:rsid w:val="00E82313"/>
    <w:rsid w:val="00E923C3"/>
    <w:rsid w:val="00F1361C"/>
    <w:rsid w:val="00F25603"/>
    <w:rsid w:val="00F41D6C"/>
    <w:rsid w:val="00F54FD1"/>
    <w:rsid w:val="00F7359F"/>
    <w:rsid w:val="00FA0796"/>
    <w:rsid w:val="00FB76BE"/>
    <w:rsid w:val="00FB7C72"/>
    <w:rsid w:val="00FE31E3"/>
    <w:rsid w:val="00FF348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C10FAA95-ABE0-4471-8F37-B9E28B5D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92B"/>
    <w:rPr>
      <w:rFonts w:ascii="Arial" w:hAnsi="Arial"/>
      <w:noProof/>
      <w:sz w:val="24"/>
      <w:lang w:eastAsia="en-US"/>
    </w:rPr>
  </w:style>
  <w:style w:type="paragraph" w:styleId="Heading1">
    <w:name w:val="heading 1"/>
    <w:basedOn w:val="Normal"/>
    <w:next w:val="Normal"/>
    <w:link w:val="Heading1Char"/>
    <w:uiPriority w:val="9"/>
    <w:qFormat/>
    <w:rsid w:val="00DA54CE"/>
    <w:pPr>
      <w:keepNext/>
      <w:keepLines/>
      <w:numPr>
        <w:numId w:val="1"/>
      </w:numPr>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B7C72"/>
    <w:pPr>
      <w:keepNext/>
      <w:keepLines/>
      <w:numPr>
        <w:ilvl w:val="1"/>
        <w:numId w:val="1"/>
      </w:numPr>
      <w:spacing w:before="40" w:after="2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402D4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402D4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02D4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02D4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02D4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02D4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2D4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001"/>
    <w:pPr>
      <w:tabs>
        <w:tab w:val="center" w:pos="4513"/>
        <w:tab w:val="right" w:pos="9026"/>
      </w:tabs>
    </w:pPr>
  </w:style>
  <w:style w:type="character" w:customStyle="1" w:styleId="HeaderChar">
    <w:name w:val="Header Char"/>
    <w:link w:val="Header"/>
    <w:uiPriority w:val="99"/>
    <w:rsid w:val="00920001"/>
    <w:rPr>
      <w:sz w:val="24"/>
      <w:lang w:val="en-US" w:eastAsia="en-US"/>
    </w:rPr>
  </w:style>
  <w:style w:type="paragraph" w:styleId="Footer">
    <w:name w:val="footer"/>
    <w:basedOn w:val="Normal"/>
    <w:link w:val="FooterChar"/>
    <w:uiPriority w:val="99"/>
    <w:unhideWhenUsed/>
    <w:rsid w:val="00920001"/>
    <w:pPr>
      <w:tabs>
        <w:tab w:val="center" w:pos="4513"/>
        <w:tab w:val="right" w:pos="9026"/>
      </w:tabs>
    </w:pPr>
  </w:style>
  <w:style w:type="character" w:customStyle="1" w:styleId="FooterChar">
    <w:name w:val="Footer Char"/>
    <w:link w:val="Footer"/>
    <w:uiPriority w:val="99"/>
    <w:rsid w:val="00920001"/>
    <w:rPr>
      <w:sz w:val="24"/>
      <w:lang w:val="en-US" w:eastAsia="en-US"/>
    </w:rPr>
  </w:style>
  <w:style w:type="character" w:customStyle="1" w:styleId="Heading1Char">
    <w:name w:val="Heading 1 Char"/>
    <w:basedOn w:val="DefaultParagraphFont"/>
    <w:link w:val="Heading1"/>
    <w:uiPriority w:val="9"/>
    <w:rsid w:val="00DA54CE"/>
    <w:rPr>
      <w:rFonts w:ascii="Arial" w:eastAsiaTheme="majorEastAsia" w:hAnsi="Arial" w:cstheme="majorBidi"/>
      <w:b/>
      <w:sz w:val="28"/>
      <w:szCs w:val="32"/>
      <w:lang w:val="en-US" w:eastAsia="en-US"/>
    </w:rPr>
  </w:style>
  <w:style w:type="paragraph" w:styleId="Title">
    <w:name w:val="Title"/>
    <w:basedOn w:val="Normal"/>
    <w:next w:val="Normal"/>
    <w:link w:val="TitleChar"/>
    <w:uiPriority w:val="10"/>
    <w:qFormat/>
    <w:rsid w:val="006729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92B"/>
    <w:rPr>
      <w:rFonts w:asciiTheme="majorHAnsi" w:eastAsiaTheme="majorEastAsia" w:hAnsiTheme="majorHAnsi" w:cstheme="majorBidi"/>
      <w:spacing w:val="-10"/>
      <w:kern w:val="28"/>
      <w:sz w:val="56"/>
      <w:szCs w:val="56"/>
      <w:lang w:val="en-US" w:eastAsia="en-US"/>
    </w:rPr>
  </w:style>
  <w:style w:type="character" w:customStyle="1" w:styleId="Heading2Char">
    <w:name w:val="Heading 2 Char"/>
    <w:basedOn w:val="DefaultParagraphFont"/>
    <w:link w:val="Heading2"/>
    <w:uiPriority w:val="9"/>
    <w:rsid w:val="00FB7C72"/>
    <w:rPr>
      <w:rFonts w:ascii="Arial" w:eastAsiaTheme="majorEastAsia" w:hAnsi="Arial" w:cstheme="majorBidi"/>
      <w:sz w:val="24"/>
      <w:szCs w:val="26"/>
      <w:lang w:val="en-US" w:eastAsia="en-US"/>
    </w:rPr>
  </w:style>
  <w:style w:type="character" w:customStyle="1" w:styleId="Heading3Char">
    <w:name w:val="Heading 3 Char"/>
    <w:basedOn w:val="DefaultParagraphFont"/>
    <w:link w:val="Heading3"/>
    <w:uiPriority w:val="9"/>
    <w:semiHidden/>
    <w:rsid w:val="00402D42"/>
    <w:rPr>
      <w:rFonts w:asciiTheme="majorHAnsi" w:eastAsiaTheme="majorEastAsia" w:hAnsiTheme="majorHAnsi" w:cstheme="majorBidi"/>
      <w:color w:val="1F4D78" w:themeColor="accent1" w:themeShade="7F"/>
      <w:sz w:val="24"/>
      <w:szCs w:val="24"/>
      <w:lang w:val="en-US" w:eastAsia="en-US"/>
    </w:rPr>
  </w:style>
  <w:style w:type="character" w:customStyle="1" w:styleId="Heading4Char">
    <w:name w:val="Heading 4 Char"/>
    <w:basedOn w:val="DefaultParagraphFont"/>
    <w:link w:val="Heading4"/>
    <w:uiPriority w:val="9"/>
    <w:semiHidden/>
    <w:rsid w:val="00402D42"/>
    <w:rPr>
      <w:rFonts w:asciiTheme="majorHAnsi" w:eastAsiaTheme="majorEastAsia" w:hAnsiTheme="majorHAnsi" w:cstheme="majorBidi"/>
      <w:i/>
      <w:iCs/>
      <w:color w:val="2E74B5" w:themeColor="accent1" w:themeShade="BF"/>
      <w:sz w:val="24"/>
      <w:lang w:val="en-US" w:eastAsia="en-US"/>
    </w:rPr>
  </w:style>
  <w:style w:type="character" w:customStyle="1" w:styleId="Heading5Char">
    <w:name w:val="Heading 5 Char"/>
    <w:basedOn w:val="DefaultParagraphFont"/>
    <w:link w:val="Heading5"/>
    <w:uiPriority w:val="9"/>
    <w:semiHidden/>
    <w:rsid w:val="00402D42"/>
    <w:rPr>
      <w:rFonts w:asciiTheme="majorHAnsi" w:eastAsiaTheme="majorEastAsia" w:hAnsiTheme="majorHAnsi" w:cstheme="majorBidi"/>
      <w:color w:val="2E74B5" w:themeColor="accent1" w:themeShade="BF"/>
      <w:sz w:val="24"/>
      <w:lang w:val="en-US" w:eastAsia="en-US"/>
    </w:rPr>
  </w:style>
  <w:style w:type="character" w:customStyle="1" w:styleId="Heading6Char">
    <w:name w:val="Heading 6 Char"/>
    <w:basedOn w:val="DefaultParagraphFont"/>
    <w:link w:val="Heading6"/>
    <w:uiPriority w:val="9"/>
    <w:semiHidden/>
    <w:rsid w:val="00402D42"/>
    <w:rPr>
      <w:rFonts w:asciiTheme="majorHAnsi" w:eastAsiaTheme="majorEastAsia" w:hAnsiTheme="majorHAnsi" w:cstheme="majorBidi"/>
      <w:color w:val="1F4D78" w:themeColor="accent1" w:themeShade="7F"/>
      <w:sz w:val="24"/>
      <w:lang w:val="en-US" w:eastAsia="en-US"/>
    </w:rPr>
  </w:style>
  <w:style w:type="character" w:customStyle="1" w:styleId="Heading7Char">
    <w:name w:val="Heading 7 Char"/>
    <w:basedOn w:val="DefaultParagraphFont"/>
    <w:link w:val="Heading7"/>
    <w:uiPriority w:val="9"/>
    <w:semiHidden/>
    <w:rsid w:val="00402D42"/>
    <w:rPr>
      <w:rFonts w:asciiTheme="majorHAnsi" w:eastAsiaTheme="majorEastAsia" w:hAnsiTheme="majorHAnsi" w:cstheme="majorBidi"/>
      <w:i/>
      <w:iCs/>
      <w:color w:val="1F4D78" w:themeColor="accent1" w:themeShade="7F"/>
      <w:sz w:val="24"/>
      <w:lang w:val="en-US" w:eastAsia="en-US"/>
    </w:rPr>
  </w:style>
  <w:style w:type="character" w:customStyle="1" w:styleId="Heading8Char">
    <w:name w:val="Heading 8 Char"/>
    <w:basedOn w:val="DefaultParagraphFont"/>
    <w:link w:val="Heading8"/>
    <w:uiPriority w:val="9"/>
    <w:semiHidden/>
    <w:rsid w:val="00402D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402D42"/>
    <w:rPr>
      <w:rFonts w:asciiTheme="majorHAnsi" w:eastAsiaTheme="majorEastAsia" w:hAnsiTheme="majorHAnsi" w:cstheme="majorBidi"/>
      <w:i/>
      <w:iCs/>
      <w:color w:val="272727" w:themeColor="text1" w:themeTint="D8"/>
      <w:sz w:val="21"/>
      <w:szCs w:val="21"/>
      <w:lang w:val="en-US" w:eastAsia="en-US"/>
    </w:rPr>
  </w:style>
  <w:style w:type="paragraph" w:styleId="BalloonText">
    <w:name w:val="Balloon Text"/>
    <w:basedOn w:val="Normal"/>
    <w:link w:val="BalloonTextChar"/>
    <w:uiPriority w:val="99"/>
    <w:semiHidden/>
    <w:unhideWhenUsed/>
    <w:rsid w:val="000025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597"/>
    <w:rPr>
      <w:rFonts w:ascii="Segoe UI" w:hAnsi="Segoe UI" w:cs="Segoe UI"/>
      <w:sz w:val="18"/>
      <w:szCs w:val="18"/>
      <w:lang w:val="en-US" w:eastAsia="en-US"/>
    </w:rPr>
  </w:style>
  <w:style w:type="table" w:styleId="TableGrid">
    <w:name w:val="Table Grid"/>
    <w:basedOn w:val="TableNormal"/>
    <w:uiPriority w:val="59"/>
    <w:rsid w:val="00F73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3C95"/>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qFormat/>
    <w:rsid w:val="00E720C0"/>
    <w:pPr>
      <w:ind w:left="720"/>
      <w:contextualSpacing/>
    </w:pPr>
  </w:style>
  <w:style w:type="character" w:styleId="Hyperlink">
    <w:name w:val="Hyperlink"/>
    <w:basedOn w:val="DefaultParagraphFont"/>
    <w:uiPriority w:val="99"/>
    <w:unhideWhenUsed/>
    <w:rsid w:val="002402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cid:image001.png@01D3D1A7.E9C98C8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0.gif"/><Relationship Id="rId2" Type="http://schemas.openxmlformats.org/officeDocument/2006/relationships/customXml" Target="../customXml/item2.xml"/><Relationship Id="rId16" Type="http://schemas.openxmlformats.org/officeDocument/2006/relationships/image" Target="cid:image001.png@01D3D1A7.E9C98C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gi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4ee1351-6712-4df0-b39f-026aba693b5d">
      <Terms xmlns="http://schemas.microsoft.com/office/infopath/2007/PartnerControls"/>
    </TaxKeywordTaxHTField>
    <TaxCatchAll xmlns="e4ee1351-6712-4df0-b39f-026aba693b5d">
      <Value>2584</Value>
    </TaxCatchAll>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Customer and Corporate Services</TermName>
          <TermId xmlns="http://schemas.microsoft.com/office/infopath/2007/PartnerControls">ad6c3f70-df55-4ff9-bc89-7a3f1b323326</TermId>
        </TermInfo>
      </Terms>
    </febcb389c47c4530afe6acfa103de16c>
    <DocumentAuthor xmlns="b1e762d9-ead2-4b3d-993e-bb720f51589c">
      <UserInfo>
        <DisplayName>Eastoe, David</DisplayName>
        <AccountId>156</AccountId>
        <AccountType/>
      </UserInfo>
    </DocumentAuthor>
    <DocumentDescription xmlns="b1e762d9-ead2-4b3d-993e-bb720f51589c" xsi:nil="true"/>
    <ProtectiveClassification xmlns="b1e762d9-ead2-4b3d-993e-bb720f51589c">NOT CLASSIFIED</ProtectiveClassification>
    <l1c2f45cb913413195fefa0ed1a24d84 xmlns="299e9bb1-c380-4086-bad8-d8471915ec23">
      <Terms xmlns="http://schemas.microsoft.com/office/infopath/2007/PartnerControls"/>
    </l1c2f45cb913413195fefa0ed1a24d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9b920bb-4f15-4fae-9738-82eeb8e0e1a0" ContentTypeId="0x0101" PreviousValue="false"/>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8F7D5FEA5F30C4A80EA7DB36C314858" ma:contentTypeVersion="7" ma:contentTypeDescription="Create a new document." ma:contentTypeScope="" ma:versionID="bc682a3baad96b4d13b7cc9b107d12ca">
  <xsd:schema xmlns:xsd="http://www.w3.org/2001/XMLSchema" xmlns:xs="http://www.w3.org/2001/XMLSchema" xmlns:p="http://schemas.microsoft.com/office/2006/metadata/properties" xmlns:ns2="b1e762d9-ead2-4b3d-993e-bb720f51589c" xmlns:ns3="e4ee1351-6712-4df0-b39f-026aba693b5d" xmlns:ns4="299e9bb1-c380-4086-bad8-d8471915ec23" targetNamespace="http://schemas.microsoft.com/office/2006/metadata/properties" ma:root="true" ma:fieldsID="ad73d26de49f44074222210c033fa186" ns2:_="" ns3:_="" ns4:_="">
    <xsd:import namespace="b1e762d9-ead2-4b3d-993e-bb720f51589c"/>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xsd:element ref="ns2:ProtectiveClassification"/>
                <xsd:element ref="ns3:TaxCatchAll" minOccurs="0"/>
                <xsd:element ref="ns3:TaxCatchAllLabel" minOccurs="0"/>
                <xsd:element ref="ns3:febcb389c47c4530afe6acfa103de16c" minOccurs="0"/>
                <xsd:element ref="ns4:l1c2f45cb913413195fefa0ed1a24d84"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762d9-ead2-4b3d-993e-bb720f51589c"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5106feb2-ed89-4705-a50c-8314e9204957}" ma:internalName="TaxCatchAll" ma:showField="CatchAllData" ma:web="b1e762d9-ead2-4b3d-993e-bb720f51589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5106feb2-ed89-4705-a50c-8314e9204957}" ma:internalName="TaxCatchAllLabel" ma:readOnly="true" ma:showField="CatchAllDataLabel" ma:web="b1e762d9-ead2-4b3d-993e-bb720f51589c">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ma:taxonomy="true" ma:internalName="febcb389c47c4530afe6acfa103de16c" ma:taxonomyFieldName="OrganisationalUnit" ma:displayName="Organisational Unit" ma:readOnly="false"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E3540-6D1C-4A45-8D20-940FDEFBD250}">
  <ds:schemaRefs>
    <ds:schemaRef ds:uri="http://schemas.microsoft.com/office/2006/metadata/properties"/>
    <ds:schemaRef ds:uri="http://schemas.microsoft.com/office/infopath/2007/PartnerControls"/>
    <ds:schemaRef ds:uri="e4ee1351-6712-4df0-b39f-026aba693b5d"/>
    <ds:schemaRef ds:uri="b1e762d9-ead2-4b3d-993e-bb720f51589c"/>
    <ds:schemaRef ds:uri="299e9bb1-c380-4086-bad8-d8471915ec23"/>
  </ds:schemaRefs>
</ds:datastoreItem>
</file>

<file path=customXml/itemProps2.xml><?xml version="1.0" encoding="utf-8"?>
<ds:datastoreItem xmlns:ds="http://schemas.openxmlformats.org/officeDocument/2006/customXml" ds:itemID="{85CBB040-F287-4046-98E7-A4C2447714E8}">
  <ds:schemaRefs>
    <ds:schemaRef ds:uri="http://schemas.microsoft.com/sharepoint/v3/contenttype/forms"/>
  </ds:schemaRefs>
</ds:datastoreItem>
</file>

<file path=customXml/itemProps3.xml><?xml version="1.0" encoding="utf-8"?>
<ds:datastoreItem xmlns:ds="http://schemas.openxmlformats.org/officeDocument/2006/customXml" ds:itemID="{4F510586-186D-4FFC-8C61-E74539B36BA9}">
  <ds:schemaRefs>
    <ds:schemaRef ds:uri="Microsoft.SharePoint.Taxonomy.ContentTypeSync"/>
  </ds:schemaRefs>
</ds:datastoreItem>
</file>

<file path=customXml/itemProps4.xml><?xml version="1.0" encoding="utf-8"?>
<ds:datastoreItem xmlns:ds="http://schemas.openxmlformats.org/officeDocument/2006/customXml" ds:itemID="{A55F0D87-B663-4E5E-AD1D-9D28114CDA06}">
  <ds:schemaRefs>
    <ds:schemaRef ds:uri="http://schemas.microsoft.com/office/2006/metadata/longProperties"/>
  </ds:schemaRefs>
</ds:datastoreItem>
</file>

<file path=customXml/itemProps5.xml><?xml version="1.0" encoding="utf-8"?>
<ds:datastoreItem xmlns:ds="http://schemas.openxmlformats.org/officeDocument/2006/customXml" ds:itemID="{B2EDA73E-7E0F-4F49-B56B-07BDF60E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762d9-ead2-4b3d-993e-bb720f51589c"/>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4F5A6E-9E76-46D2-975B-B1554BDE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croydon council</Company>
  <LinksUpToDate>false</LinksUpToDate>
  <CharactersWithSpaces>14729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dc:creator>
  <cp:keywords/>
  <cp:lastModifiedBy>Hillarby, Sandra</cp:lastModifiedBy>
  <cp:revision>2</cp:revision>
  <cp:lastPrinted>2018-04-16T04:48:00Z</cp:lastPrinted>
  <dcterms:created xsi:type="dcterms:W3CDTF">2018-08-15T10:00:00Z</dcterms:created>
  <dcterms:modified xsi:type="dcterms:W3CDTF">2018-08-15T10:00:00Z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alUnit">
    <vt:lpwstr>2584;#Customer and Corporate Services|ad6c3f70-df55-4ff9-bc89-7a3f1b323326</vt:lpwstr>
  </property>
  <property fmtid="{D5CDD505-2E9C-101B-9397-08002B2CF9AE}" pid="3" name="TaxKeyword">
    <vt:lpwstr/>
  </property>
  <property fmtid="{D5CDD505-2E9C-101B-9397-08002B2CF9AE}" pid="4" name="display_urn:schemas-microsoft-com:office:office#DocumentAuthor">
    <vt:lpwstr>Andrew, Roxanne</vt:lpwstr>
  </property>
  <property fmtid="{D5CDD505-2E9C-101B-9397-08002B2CF9AE}" pid="5" name="ContentTypeId">
    <vt:lpwstr>0x01010048F7D5FEA5F30C4A80EA7DB36C314858</vt:lpwstr>
  </property>
</Properties>
</file>