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15A26" w14:textId="77777777" w:rsidR="0027737F" w:rsidRDefault="0027737F" w:rsidP="0027737F">
      <w:pPr>
        <w:pStyle w:val="NormalWeb"/>
        <w:jc w:val="center"/>
        <w:rPr>
          <w:rFonts w:cs="Arial"/>
          <w:b/>
        </w:rPr>
      </w:pPr>
      <w:bookmarkStart w:id="0" w:name="_GoBack"/>
      <w:bookmarkEnd w:id="0"/>
      <w:r w:rsidRPr="0071084A">
        <w:rPr>
          <w:rFonts w:cs="Arial"/>
          <w:b/>
        </w:rPr>
        <w:t>Croydon Council Gender Pay Gap Report</w:t>
      </w:r>
      <w:r>
        <w:rPr>
          <w:rFonts w:cs="Arial"/>
          <w:b/>
        </w:rPr>
        <w:t xml:space="preserve"> </w:t>
      </w:r>
    </w:p>
    <w:p w14:paraId="59815A27" w14:textId="77777777" w:rsidR="0027737F" w:rsidRPr="0071084A" w:rsidRDefault="0027737F" w:rsidP="0027737F">
      <w:pPr>
        <w:pStyle w:val="NormalWeb"/>
        <w:jc w:val="center"/>
        <w:rPr>
          <w:rFonts w:cs="Arial"/>
          <w:b/>
        </w:rPr>
      </w:pPr>
      <w:r>
        <w:rPr>
          <w:rFonts w:cs="Arial"/>
          <w:b/>
        </w:rPr>
        <w:t>Based on data collected on 31</w:t>
      </w:r>
      <w:r w:rsidRPr="0071084A">
        <w:rPr>
          <w:rFonts w:cs="Arial"/>
          <w:b/>
          <w:vertAlign w:val="superscript"/>
        </w:rPr>
        <w:t>st</w:t>
      </w:r>
      <w:r>
        <w:rPr>
          <w:rFonts w:cs="Arial"/>
          <w:b/>
        </w:rPr>
        <w:t xml:space="preserve"> March 2017</w:t>
      </w:r>
    </w:p>
    <w:p w14:paraId="59815A28" w14:textId="77777777" w:rsidR="00F2692C" w:rsidRDefault="00F2692C" w:rsidP="0027737F">
      <w:pPr>
        <w:pStyle w:val="NormalWeb"/>
        <w:jc w:val="both"/>
        <w:rPr>
          <w:rFonts w:cs="Arial"/>
          <w:b/>
        </w:rPr>
      </w:pPr>
    </w:p>
    <w:p w14:paraId="59815A29" w14:textId="33E86730" w:rsidR="0027737F" w:rsidRPr="0071084A" w:rsidRDefault="001553A7" w:rsidP="0027737F">
      <w:pPr>
        <w:pStyle w:val="NormalWeb"/>
        <w:jc w:val="both"/>
        <w:rPr>
          <w:rFonts w:cs="Arial"/>
          <w:b/>
        </w:rPr>
      </w:pPr>
      <w:r>
        <w:rPr>
          <w:rFonts w:cs="Arial"/>
          <w:b/>
        </w:rPr>
        <w:t xml:space="preserve">Published </w:t>
      </w:r>
      <w:r w:rsidR="00FE0469">
        <w:rPr>
          <w:rFonts w:cs="Arial"/>
          <w:b/>
        </w:rPr>
        <w:t>March</w:t>
      </w:r>
      <w:r w:rsidR="0027737F" w:rsidRPr="0071084A">
        <w:rPr>
          <w:rFonts w:cs="Arial"/>
          <w:b/>
        </w:rPr>
        <w:t xml:space="preserve"> 2018</w:t>
      </w:r>
    </w:p>
    <w:sdt>
      <w:sdtPr>
        <w:rPr>
          <w:rFonts w:ascii="Arial" w:eastAsiaTheme="minorEastAsia" w:hAnsi="Arial" w:cs="Arial"/>
          <w:color w:val="auto"/>
          <w:sz w:val="24"/>
          <w:szCs w:val="24"/>
          <w:lang w:val="en-GB" w:eastAsia="en-GB"/>
        </w:rPr>
        <w:id w:val="1754624045"/>
        <w:docPartObj>
          <w:docPartGallery w:val="Table of Contents"/>
          <w:docPartUnique/>
        </w:docPartObj>
      </w:sdtPr>
      <w:sdtEndPr>
        <w:rPr>
          <w:b/>
          <w:bCs/>
          <w:noProof/>
        </w:rPr>
      </w:sdtEndPr>
      <w:sdtContent>
        <w:p w14:paraId="59815A2A" w14:textId="77777777" w:rsidR="0027737F" w:rsidRPr="0071084A" w:rsidRDefault="0027737F" w:rsidP="0027737F">
          <w:pPr>
            <w:pStyle w:val="TOCHeading"/>
            <w:jc w:val="both"/>
            <w:rPr>
              <w:rFonts w:ascii="Arial" w:hAnsi="Arial" w:cs="Arial"/>
              <w:sz w:val="24"/>
              <w:szCs w:val="24"/>
            </w:rPr>
          </w:pPr>
        </w:p>
        <w:p w14:paraId="59815A2B" w14:textId="77777777" w:rsidR="003C237C" w:rsidRDefault="0027737F">
          <w:pPr>
            <w:pStyle w:val="TOC1"/>
            <w:tabs>
              <w:tab w:val="left" w:pos="480"/>
              <w:tab w:val="right" w:leader="dot" w:pos="9016"/>
            </w:tabs>
            <w:rPr>
              <w:rFonts w:asciiTheme="minorHAnsi" w:hAnsiTheme="minorHAnsi" w:cstheme="minorBidi"/>
              <w:noProof/>
              <w:sz w:val="22"/>
              <w:szCs w:val="22"/>
            </w:rPr>
          </w:pPr>
          <w:r w:rsidRPr="00577528">
            <w:rPr>
              <w:rFonts w:cs="Arial"/>
            </w:rPr>
            <w:fldChar w:fldCharType="begin"/>
          </w:r>
          <w:r w:rsidRPr="00577528">
            <w:rPr>
              <w:rFonts w:cs="Arial"/>
            </w:rPr>
            <w:instrText xml:space="preserve"> TOC \o "1-3" \h \z \u </w:instrText>
          </w:r>
          <w:r w:rsidRPr="00577528">
            <w:rPr>
              <w:rFonts w:cs="Arial"/>
            </w:rPr>
            <w:fldChar w:fldCharType="separate"/>
          </w:r>
          <w:hyperlink w:anchor="_Toc508963857" w:history="1">
            <w:r w:rsidR="003C237C" w:rsidRPr="001E0838">
              <w:rPr>
                <w:rStyle w:val="Hyperlink"/>
                <w:rFonts w:cs="Arial"/>
                <w:b/>
                <w:noProof/>
              </w:rPr>
              <w:t>1.</w:t>
            </w:r>
            <w:r w:rsidR="003C237C">
              <w:rPr>
                <w:rFonts w:asciiTheme="minorHAnsi" w:hAnsiTheme="minorHAnsi" w:cstheme="minorBidi"/>
                <w:noProof/>
                <w:sz w:val="22"/>
                <w:szCs w:val="22"/>
              </w:rPr>
              <w:tab/>
            </w:r>
            <w:r w:rsidR="003C237C" w:rsidRPr="001E0838">
              <w:rPr>
                <w:rStyle w:val="Hyperlink"/>
                <w:rFonts w:cs="Arial"/>
                <w:b/>
                <w:noProof/>
              </w:rPr>
              <w:t>What is a Gender Pay Gap?</w:t>
            </w:r>
            <w:r w:rsidR="003C237C">
              <w:rPr>
                <w:noProof/>
                <w:webHidden/>
              </w:rPr>
              <w:tab/>
            </w:r>
            <w:r w:rsidR="003C237C">
              <w:rPr>
                <w:noProof/>
                <w:webHidden/>
              </w:rPr>
              <w:fldChar w:fldCharType="begin"/>
            </w:r>
            <w:r w:rsidR="003C237C">
              <w:rPr>
                <w:noProof/>
                <w:webHidden/>
              </w:rPr>
              <w:instrText xml:space="preserve"> PAGEREF _Toc508963857 \h </w:instrText>
            </w:r>
            <w:r w:rsidR="003C237C">
              <w:rPr>
                <w:noProof/>
                <w:webHidden/>
              </w:rPr>
            </w:r>
            <w:r w:rsidR="003C237C">
              <w:rPr>
                <w:noProof/>
                <w:webHidden/>
              </w:rPr>
              <w:fldChar w:fldCharType="separate"/>
            </w:r>
            <w:r w:rsidR="003C237C">
              <w:rPr>
                <w:noProof/>
                <w:webHidden/>
              </w:rPr>
              <w:t>1</w:t>
            </w:r>
            <w:r w:rsidR="003C237C">
              <w:rPr>
                <w:noProof/>
                <w:webHidden/>
              </w:rPr>
              <w:fldChar w:fldCharType="end"/>
            </w:r>
          </w:hyperlink>
        </w:p>
        <w:p w14:paraId="59815A2C" w14:textId="77777777" w:rsidR="003C237C" w:rsidRDefault="00EF6342">
          <w:pPr>
            <w:pStyle w:val="TOC1"/>
            <w:tabs>
              <w:tab w:val="left" w:pos="480"/>
              <w:tab w:val="right" w:leader="dot" w:pos="9016"/>
            </w:tabs>
            <w:rPr>
              <w:rFonts w:asciiTheme="minorHAnsi" w:hAnsiTheme="minorHAnsi" w:cstheme="minorBidi"/>
              <w:noProof/>
              <w:sz w:val="22"/>
              <w:szCs w:val="22"/>
            </w:rPr>
          </w:pPr>
          <w:hyperlink w:anchor="_Toc508963858" w:history="1">
            <w:r w:rsidR="003C237C" w:rsidRPr="001E0838">
              <w:rPr>
                <w:rStyle w:val="Hyperlink"/>
                <w:rFonts w:cs="Arial"/>
                <w:b/>
                <w:noProof/>
              </w:rPr>
              <w:t>2.</w:t>
            </w:r>
            <w:r w:rsidR="003C237C">
              <w:rPr>
                <w:rFonts w:asciiTheme="minorHAnsi" w:hAnsiTheme="minorHAnsi" w:cstheme="minorBidi"/>
                <w:noProof/>
                <w:sz w:val="22"/>
                <w:szCs w:val="22"/>
              </w:rPr>
              <w:tab/>
            </w:r>
            <w:r w:rsidR="003C237C" w:rsidRPr="001E0838">
              <w:rPr>
                <w:rStyle w:val="Hyperlink"/>
                <w:rFonts w:cs="Arial"/>
                <w:b/>
                <w:noProof/>
              </w:rPr>
              <w:t>Summary</w:t>
            </w:r>
            <w:r w:rsidR="003C237C">
              <w:rPr>
                <w:noProof/>
                <w:webHidden/>
              </w:rPr>
              <w:tab/>
            </w:r>
            <w:r w:rsidR="003C237C">
              <w:rPr>
                <w:noProof/>
                <w:webHidden/>
              </w:rPr>
              <w:fldChar w:fldCharType="begin"/>
            </w:r>
            <w:r w:rsidR="003C237C">
              <w:rPr>
                <w:noProof/>
                <w:webHidden/>
              </w:rPr>
              <w:instrText xml:space="preserve"> PAGEREF _Toc508963858 \h </w:instrText>
            </w:r>
            <w:r w:rsidR="003C237C">
              <w:rPr>
                <w:noProof/>
                <w:webHidden/>
              </w:rPr>
            </w:r>
            <w:r w:rsidR="003C237C">
              <w:rPr>
                <w:noProof/>
                <w:webHidden/>
              </w:rPr>
              <w:fldChar w:fldCharType="separate"/>
            </w:r>
            <w:r w:rsidR="003C237C">
              <w:rPr>
                <w:noProof/>
                <w:webHidden/>
              </w:rPr>
              <w:t>1</w:t>
            </w:r>
            <w:r w:rsidR="003C237C">
              <w:rPr>
                <w:noProof/>
                <w:webHidden/>
              </w:rPr>
              <w:fldChar w:fldCharType="end"/>
            </w:r>
          </w:hyperlink>
        </w:p>
        <w:p w14:paraId="59815A2D" w14:textId="77777777" w:rsidR="003C237C" w:rsidRDefault="00EF6342">
          <w:pPr>
            <w:pStyle w:val="TOC1"/>
            <w:tabs>
              <w:tab w:val="left" w:pos="480"/>
              <w:tab w:val="right" w:leader="dot" w:pos="9016"/>
            </w:tabs>
            <w:rPr>
              <w:rFonts w:asciiTheme="minorHAnsi" w:hAnsiTheme="minorHAnsi" w:cstheme="minorBidi"/>
              <w:noProof/>
              <w:sz w:val="22"/>
              <w:szCs w:val="22"/>
            </w:rPr>
          </w:pPr>
          <w:hyperlink w:anchor="_Toc508963859" w:history="1">
            <w:r w:rsidR="003C237C" w:rsidRPr="001E0838">
              <w:rPr>
                <w:rStyle w:val="Hyperlink"/>
                <w:rFonts w:cs="Arial"/>
                <w:b/>
                <w:noProof/>
              </w:rPr>
              <w:t>3.</w:t>
            </w:r>
            <w:r w:rsidR="003C237C">
              <w:rPr>
                <w:rFonts w:asciiTheme="minorHAnsi" w:hAnsiTheme="minorHAnsi" w:cstheme="minorBidi"/>
                <w:noProof/>
                <w:sz w:val="22"/>
                <w:szCs w:val="22"/>
              </w:rPr>
              <w:tab/>
            </w:r>
            <w:r w:rsidR="003C237C" w:rsidRPr="001E0838">
              <w:rPr>
                <w:rStyle w:val="Hyperlink"/>
                <w:rFonts w:cs="Arial"/>
                <w:b/>
                <w:noProof/>
              </w:rPr>
              <w:t>Understanding the pay gap information</w:t>
            </w:r>
            <w:r w:rsidR="003C237C">
              <w:rPr>
                <w:noProof/>
                <w:webHidden/>
              </w:rPr>
              <w:tab/>
            </w:r>
            <w:r w:rsidR="003C237C">
              <w:rPr>
                <w:noProof/>
                <w:webHidden/>
              </w:rPr>
              <w:fldChar w:fldCharType="begin"/>
            </w:r>
            <w:r w:rsidR="003C237C">
              <w:rPr>
                <w:noProof/>
                <w:webHidden/>
              </w:rPr>
              <w:instrText xml:space="preserve"> PAGEREF _Toc508963859 \h </w:instrText>
            </w:r>
            <w:r w:rsidR="003C237C">
              <w:rPr>
                <w:noProof/>
                <w:webHidden/>
              </w:rPr>
            </w:r>
            <w:r w:rsidR="003C237C">
              <w:rPr>
                <w:noProof/>
                <w:webHidden/>
              </w:rPr>
              <w:fldChar w:fldCharType="separate"/>
            </w:r>
            <w:r w:rsidR="003C237C">
              <w:rPr>
                <w:noProof/>
                <w:webHidden/>
              </w:rPr>
              <w:t>2</w:t>
            </w:r>
            <w:r w:rsidR="003C237C">
              <w:rPr>
                <w:noProof/>
                <w:webHidden/>
              </w:rPr>
              <w:fldChar w:fldCharType="end"/>
            </w:r>
          </w:hyperlink>
        </w:p>
        <w:p w14:paraId="59815A2E" w14:textId="77777777" w:rsidR="003C237C" w:rsidRDefault="00EF6342">
          <w:pPr>
            <w:pStyle w:val="TOC3"/>
            <w:tabs>
              <w:tab w:val="left" w:pos="1320"/>
              <w:tab w:val="right" w:leader="dot" w:pos="9016"/>
            </w:tabs>
            <w:rPr>
              <w:rFonts w:asciiTheme="minorHAnsi" w:hAnsiTheme="minorHAnsi" w:cstheme="minorBidi"/>
              <w:noProof/>
              <w:sz w:val="22"/>
              <w:szCs w:val="22"/>
            </w:rPr>
          </w:pPr>
          <w:hyperlink w:anchor="_Toc508963860" w:history="1">
            <w:r w:rsidR="003C237C" w:rsidRPr="001E0838">
              <w:rPr>
                <w:rStyle w:val="Hyperlink"/>
                <w:rFonts w:cs="Arial"/>
                <w:b/>
                <w:noProof/>
                <w:lang w:val="en"/>
              </w:rPr>
              <w:t xml:space="preserve">3.1 </w:t>
            </w:r>
            <w:r w:rsidR="003C237C">
              <w:rPr>
                <w:rFonts w:asciiTheme="minorHAnsi" w:hAnsiTheme="minorHAnsi" w:cstheme="minorBidi"/>
                <w:noProof/>
                <w:sz w:val="22"/>
                <w:szCs w:val="22"/>
              </w:rPr>
              <w:tab/>
            </w:r>
            <w:r w:rsidR="003C237C" w:rsidRPr="001E0838">
              <w:rPr>
                <w:rStyle w:val="Hyperlink"/>
                <w:rFonts w:cs="Arial"/>
                <w:b/>
                <w:noProof/>
                <w:lang w:val="en"/>
              </w:rPr>
              <w:t>Pay gap percentages</w:t>
            </w:r>
            <w:r w:rsidR="003C237C">
              <w:rPr>
                <w:noProof/>
                <w:webHidden/>
              </w:rPr>
              <w:tab/>
            </w:r>
            <w:r w:rsidR="003C237C">
              <w:rPr>
                <w:noProof/>
                <w:webHidden/>
              </w:rPr>
              <w:fldChar w:fldCharType="begin"/>
            </w:r>
            <w:r w:rsidR="003C237C">
              <w:rPr>
                <w:noProof/>
                <w:webHidden/>
              </w:rPr>
              <w:instrText xml:space="preserve"> PAGEREF _Toc508963860 \h </w:instrText>
            </w:r>
            <w:r w:rsidR="003C237C">
              <w:rPr>
                <w:noProof/>
                <w:webHidden/>
              </w:rPr>
            </w:r>
            <w:r w:rsidR="003C237C">
              <w:rPr>
                <w:noProof/>
                <w:webHidden/>
              </w:rPr>
              <w:fldChar w:fldCharType="separate"/>
            </w:r>
            <w:r w:rsidR="003C237C">
              <w:rPr>
                <w:noProof/>
                <w:webHidden/>
              </w:rPr>
              <w:t>2</w:t>
            </w:r>
            <w:r w:rsidR="003C237C">
              <w:rPr>
                <w:noProof/>
                <w:webHidden/>
              </w:rPr>
              <w:fldChar w:fldCharType="end"/>
            </w:r>
          </w:hyperlink>
        </w:p>
        <w:p w14:paraId="59815A2F" w14:textId="77777777" w:rsidR="003C237C" w:rsidRDefault="00EF6342">
          <w:pPr>
            <w:pStyle w:val="TOC3"/>
            <w:tabs>
              <w:tab w:val="left" w:pos="1320"/>
              <w:tab w:val="right" w:leader="dot" w:pos="9016"/>
            </w:tabs>
            <w:rPr>
              <w:rFonts w:asciiTheme="minorHAnsi" w:hAnsiTheme="minorHAnsi" w:cstheme="minorBidi"/>
              <w:noProof/>
              <w:sz w:val="22"/>
              <w:szCs w:val="22"/>
            </w:rPr>
          </w:pPr>
          <w:hyperlink w:anchor="_Toc508963861" w:history="1">
            <w:r w:rsidR="003C237C" w:rsidRPr="001E0838">
              <w:rPr>
                <w:rStyle w:val="Hyperlink"/>
                <w:rFonts w:cs="Arial"/>
                <w:b/>
                <w:noProof/>
                <w:lang w:val="en"/>
              </w:rPr>
              <w:t xml:space="preserve">3.2 </w:t>
            </w:r>
            <w:r w:rsidR="003C237C">
              <w:rPr>
                <w:rFonts w:asciiTheme="minorHAnsi" w:hAnsiTheme="minorHAnsi" w:cstheme="minorBidi"/>
                <w:noProof/>
                <w:sz w:val="22"/>
                <w:szCs w:val="22"/>
              </w:rPr>
              <w:tab/>
            </w:r>
            <w:r w:rsidR="003C237C" w:rsidRPr="001E0838">
              <w:rPr>
                <w:rStyle w:val="Hyperlink"/>
                <w:rFonts w:cs="Arial"/>
                <w:b/>
                <w:noProof/>
                <w:lang w:val="en"/>
              </w:rPr>
              <w:t>Ordinary hourly rate</w:t>
            </w:r>
            <w:r w:rsidR="003C237C">
              <w:rPr>
                <w:noProof/>
                <w:webHidden/>
              </w:rPr>
              <w:tab/>
            </w:r>
            <w:r w:rsidR="003C237C">
              <w:rPr>
                <w:noProof/>
                <w:webHidden/>
              </w:rPr>
              <w:fldChar w:fldCharType="begin"/>
            </w:r>
            <w:r w:rsidR="003C237C">
              <w:rPr>
                <w:noProof/>
                <w:webHidden/>
              </w:rPr>
              <w:instrText xml:space="preserve"> PAGEREF _Toc508963861 \h </w:instrText>
            </w:r>
            <w:r w:rsidR="003C237C">
              <w:rPr>
                <w:noProof/>
                <w:webHidden/>
              </w:rPr>
            </w:r>
            <w:r w:rsidR="003C237C">
              <w:rPr>
                <w:noProof/>
                <w:webHidden/>
              </w:rPr>
              <w:fldChar w:fldCharType="separate"/>
            </w:r>
            <w:r w:rsidR="003C237C">
              <w:rPr>
                <w:noProof/>
                <w:webHidden/>
              </w:rPr>
              <w:t>2</w:t>
            </w:r>
            <w:r w:rsidR="003C237C">
              <w:rPr>
                <w:noProof/>
                <w:webHidden/>
              </w:rPr>
              <w:fldChar w:fldCharType="end"/>
            </w:r>
          </w:hyperlink>
        </w:p>
        <w:p w14:paraId="59815A30" w14:textId="77777777" w:rsidR="003C237C" w:rsidRDefault="00EF6342">
          <w:pPr>
            <w:pStyle w:val="TOC3"/>
            <w:tabs>
              <w:tab w:val="left" w:pos="1320"/>
              <w:tab w:val="right" w:leader="dot" w:pos="9016"/>
            </w:tabs>
            <w:rPr>
              <w:rFonts w:asciiTheme="minorHAnsi" w:hAnsiTheme="minorHAnsi" w:cstheme="minorBidi"/>
              <w:noProof/>
              <w:sz w:val="22"/>
              <w:szCs w:val="22"/>
            </w:rPr>
          </w:pPr>
          <w:hyperlink w:anchor="_Toc508963862" w:history="1">
            <w:r w:rsidR="003C237C" w:rsidRPr="001E0838">
              <w:rPr>
                <w:rStyle w:val="Hyperlink"/>
                <w:rFonts w:cs="Arial"/>
                <w:b/>
                <w:noProof/>
                <w:lang w:val="en"/>
              </w:rPr>
              <w:t xml:space="preserve">3.3 </w:t>
            </w:r>
            <w:r w:rsidR="003C237C">
              <w:rPr>
                <w:rFonts w:asciiTheme="minorHAnsi" w:hAnsiTheme="minorHAnsi" w:cstheme="minorBidi"/>
                <w:noProof/>
                <w:sz w:val="22"/>
                <w:szCs w:val="22"/>
              </w:rPr>
              <w:tab/>
            </w:r>
            <w:r w:rsidR="003C237C" w:rsidRPr="001E0838">
              <w:rPr>
                <w:rStyle w:val="Hyperlink"/>
                <w:rFonts w:cs="Arial"/>
                <w:b/>
                <w:noProof/>
                <w:lang w:val="en"/>
              </w:rPr>
              <w:t>Mean and median</w:t>
            </w:r>
            <w:r w:rsidR="003C237C">
              <w:rPr>
                <w:noProof/>
                <w:webHidden/>
              </w:rPr>
              <w:tab/>
            </w:r>
            <w:r w:rsidR="003C237C">
              <w:rPr>
                <w:noProof/>
                <w:webHidden/>
              </w:rPr>
              <w:fldChar w:fldCharType="begin"/>
            </w:r>
            <w:r w:rsidR="003C237C">
              <w:rPr>
                <w:noProof/>
                <w:webHidden/>
              </w:rPr>
              <w:instrText xml:space="preserve"> PAGEREF _Toc508963862 \h </w:instrText>
            </w:r>
            <w:r w:rsidR="003C237C">
              <w:rPr>
                <w:noProof/>
                <w:webHidden/>
              </w:rPr>
            </w:r>
            <w:r w:rsidR="003C237C">
              <w:rPr>
                <w:noProof/>
                <w:webHidden/>
              </w:rPr>
              <w:fldChar w:fldCharType="separate"/>
            </w:r>
            <w:r w:rsidR="003C237C">
              <w:rPr>
                <w:noProof/>
                <w:webHidden/>
              </w:rPr>
              <w:t>2</w:t>
            </w:r>
            <w:r w:rsidR="003C237C">
              <w:rPr>
                <w:noProof/>
                <w:webHidden/>
              </w:rPr>
              <w:fldChar w:fldCharType="end"/>
            </w:r>
          </w:hyperlink>
        </w:p>
        <w:p w14:paraId="59815A31" w14:textId="77777777" w:rsidR="003C237C" w:rsidRDefault="00EF6342">
          <w:pPr>
            <w:pStyle w:val="TOC3"/>
            <w:tabs>
              <w:tab w:val="left" w:pos="1320"/>
              <w:tab w:val="right" w:leader="dot" w:pos="9016"/>
            </w:tabs>
            <w:rPr>
              <w:rFonts w:asciiTheme="minorHAnsi" w:hAnsiTheme="minorHAnsi" w:cstheme="minorBidi"/>
              <w:noProof/>
              <w:sz w:val="22"/>
              <w:szCs w:val="22"/>
            </w:rPr>
          </w:pPr>
          <w:hyperlink w:anchor="_Toc508963863" w:history="1">
            <w:r w:rsidR="003C237C" w:rsidRPr="001E0838">
              <w:rPr>
                <w:rStyle w:val="Hyperlink"/>
                <w:rFonts w:cs="Arial"/>
                <w:b/>
                <w:noProof/>
                <w:lang w:val="en"/>
              </w:rPr>
              <w:t xml:space="preserve">3.4 </w:t>
            </w:r>
            <w:r w:rsidR="003C237C">
              <w:rPr>
                <w:rFonts w:asciiTheme="minorHAnsi" w:hAnsiTheme="minorHAnsi" w:cstheme="minorBidi"/>
                <w:noProof/>
                <w:sz w:val="22"/>
                <w:szCs w:val="22"/>
              </w:rPr>
              <w:tab/>
            </w:r>
            <w:r w:rsidR="003C237C" w:rsidRPr="001E0838">
              <w:rPr>
                <w:rStyle w:val="Hyperlink"/>
                <w:rFonts w:cs="Arial"/>
                <w:b/>
                <w:noProof/>
                <w:lang w:val="en"/>
              </w:rPr>
              <w:t>Pay quartiles</w:t>
            </w:r>
            <w:r w:rsidR="003C237C">
              <w:rPr>
                <w:noProof/>
                <w:webHidden/>
              </w:rPr>
              <w:tab/>
            </w:r>
            <w:r w:rsidR="003C237C">
              <w:rPr>
                <w:noProof/>
                <w:webHidden/>
              </w:rPr>
              <w:fldChar w:fldCharType="begin"/>
            </w:r>
            <w:r w:rsidR="003C237C">
              <w:rPr>
                <w:noProof/>
                <w:webHidden/>
              </w:rPr>
              <w:instrText xml:space="preserve"> PAGEREF _Toc508963863 \h </w:instrText>
            </w:r>
            <w:r w:rsidR="003C237C">
              <w:rPr>
                <w:noProof/>
                <w:webHidden/>
              </w:rPr>
            </w:r>
            <w:r w:rsidR="003C237C">
              <w:rPr>
                <w:noProof/>
                <w:webHidden/>
              </w:rPr>
              <w:fldChar w:fldCharType="separate"/>
            </w:r>
            <w:r w:rsidR="003C237C">
              <w:rPr>
                <w:noProof/>
                <w:webHidden/>
              </w:rPr>
              <w:t>2</w:t>
            </w:r>
            <w:r w:rsidR="003C237C">
              <w:rPr>
                <w:noProof/>
                <w:webHidden/>
              </w:rPr>
              <w:fldChar w:fldCharType="end"/>
            </w:r>
          </w:hyperlink>
        </w:p>
        <w:p w14:paraId="59815A32" w14:textId="77777777" w:rsidR="003C237C" w:rsidRDefault="00EF6342">
          <w:pPr>
            <w:pStyle w:val="TOC1"/>
            <w:tabs>
              <w:tab w:val="left" w:pos="480"/>
              <w:tab w:val="right" w:leader="dot" w:pos="9016"/>
            </w:tabs>
            <w:rPr>
              <w:rFonts w:asciiTheme="minorHAnsi" w:hAnsiTheme="minorHAnsi" w:cstheme="minorBidi"/>
              <w:noProof/>
              <w:sz w:val="22"/>
              <w:szCs w:val="22"/>
            </w:rPr>
          </w:pPr>
          <w:hyperlink w:anchor="_Toc508963864" w:history="1">
            <w:r w:rsidR="003C237C" w:rsidRPr="001E0838">
              <w:rPr>
                <w:rStyle w:val="Hyperlink"/>
                <w:rFonts w:cs="Arial"/>
                <w:b/>
                <w:noProof/>
              </w:rPr>
              <w:t>4.</w:t>
            </w:r>
            <w:r w:rsidR="003C237C">
              <w:rPr>
                <w:rFonts w:asciiTheme="minorHAnsi" w:hAnsiTheme="minorHAnsi" w:cstheme="minorBidi"/>
                <w:noProof/>
                <w:sz w:val="22"/>
                <w:szCs w:val="22"/>
              </w:rPr>
              <w:tab/>
            </w:r>
            <w:r w:rsidR="003C237C" w:rsidRPr="001E0838">
              <w:rPr>
                <w:rStyle w:val="Hyperlink"/>
                <w:rFonts w:cs="Arial"/>
                <w:b/>
                <w:noProof/>
              </w:rPr>
              <w:t>Croydon Council pay gap data 2017</w:t>
            </w:r>
            <w:r w:rsidR="003C237C">
              <w:rPr>
                <w:noProof/>
                <w:webHidden/>
              </w:rPr>
              <w:tab/>
            </w:r>
            <w:r w:rsidR="003C237C">
              <w:rPr>
                <w:noProof/>
                <w:webHidden/>
              </w:rPr>
              <w:fldChar w:fldCharType="begin"/>
            </w:r>
            <w:r w:rsidR="003C237C">
              <w:rPr>
                <w:noProof/>
                <w:webHidden/>
              </w:rPr>
              <w:instrText xml:space="preserve"> PAGEREF _Toc508963864 \h </w:instrText>
            </w:r>
            <w:r w:rsidR="003C237C">
              <w:rPr>
                <w:noProof/>
                <w:webHidden/>
              </w:rPr>
            </w:r>
            <w:r w:rsidR="003C237C">
              <w:rPr>
                <w:noProof/>
                <w:webHidden/>
              </w:rPr>
              <w:fldChar w:fldCharType="separate"/>
            </w:r>
            <w:r w:rsidR="003C237C">
              <w:rPr>
                <w:noProof/>
                <w:webHidden/>
              </w:rPr>
              <w:t>3</w:t>
            </w:r>
            <w:r w:rsidR="003C237C">
              <w:rPr>
                <w:noProof/>
                <w:webHidden/>
              </w:rPr>
              <w:fldChar w:fldCharType="end"/>
            </w:r>
          </w:hyperlink>
        </w:p>
        <w:p w14:paraId="59815A33" w14:textId="77777777" w:rsidR="003C237C" w:rsidRDefault="00EF6342">
          <w:pPr>
            <w:pStyle w:val="TOC3"/>
            <w:tabs>
              <w:tab w:val="right" w:leader="dot" w:pos="9016"/>
            </w:tabs>
            <w:rPr>
              <w:rFonts w:asciiTheme="minorHAnsi" w:hAnsiTheme="minorHAnsi" w:cstheme="minorBidi"/>
              <w:noProof/>
              <w:sz w:val="22"/>
              <w:szCs w:val="22"/>
            </w:rPr>
          </w:pPr>
          <w:hyperlink w:anchor="_Toc508963865" w:history="1">
            <w:r w:rsidR="003C237C" w:rsidRPr="001E0838">
              <w:rPr>
                <w:rStyle w:val="Hyperlink"/>
                <w:rFonts w:cs="Arial"/>
                <w:b/>
                <w:noProof/>
                <w:lang w:val="en"/>
              </w:rPr>
              <w:t>4.1   Ordinary hourly pay gap for gender</w:t>
            </w:r>
            <w:r w:rsidR="003C237C">
              <w:rPr>
                <w:noProof/>
                <w:webHidden/>
              </w:rPr>
              <w:tab/>
            </w:r>
            <w:r w:rsidR="003C237C">
              <w:rPr>
                <w:noProof/>
                <w:webHidden/>
              </w:rPr>
              <w:fldChar w:fldCharType="begin"/>
            </w:r>
            <w:r w:rsidR="003C237C">
              <w:rPr>
                <w:noProof/>
                <w:webHidden/>
              </w:rPr>
              <w:instrText xml:space="preserve"> PAGEREF _Toc508963865 \h </w:instrText>
            </w:r>
            <w:r w:rsidR="003C237C">
              <w:rPr>
                <w:noProof/>
                <w:webHidden/>
              </w:rPr>
            </w:r>
            <w:r w:rsidR="003C237C">
              <w:rPr>
                <w:noProof/>
                <w:webHidden/>
              </w:rPr>
              <w:fldChar w:fldCharType="separate"/>
            </w:r>
            <w:r w:rsidR="003C237C">
              <w:rPr>
                <w:noProof/>
                <w:webHidden/>
              </w:rPr>
              <w:t>3</w:t>
            </w:r>
            <w:r w:rsidR="003C237C">
              <w:rPr>
                <w:noProof/>
                <w:webHidden/>
              </w:rPr>
              <w:fldChar w:fldCharType="end"/>
            </w:r>
          </w:hyperlink>
        </w:p>
        <w:p w14:paraId="59815A34" w14:textId="77777777" w:rsidR="003C237C" w:rsidRDefault="00EF6342">
          <w:pPr>
            <w:pStyle w:val="TOC3"/>
            <w:tabs>
              <w:tab w:val="right" w:leader="dot" w:pos="9016"/>
            </w:tabs>
            <w:rPr>
              <w:rFonts w:asciiTheme="minorHAnsi" w:hAnsiTheme="minorHAnsi" w:cstheme="minorBidi"/>
              <w:noProof/>
              <w:sz w:val="22"/>
              <w:szCs w:val="22"/>
            </w:rPr>
          </w:pPr>
          <w:hyperlink w:anchor="_Toc508963866" w:history="1">
            <w:r w:rsidR="003C237C" w:rsidRPr="001E0838">
              <w:rPr>
                <w:rStyle w:val="Hyperlink"/>
                <w:rFonts w:cs="Arial"/>
                <w:b/>
                <w:noProof/>
                <w:lang w:val="en"/>
              </w:rPr>
              <w:t>4.2    Bonus pay gap for gender</w:t>
            </w:r>
            <w:r w:rsidR="003C237C">
              <w:rPr>
                <w:noProof/>
                <w:webHidden/>
              </w:rPr>
              <w:tab/>
            </w:r>
            <w:r w:rsidR="003C237C">
              <w:rPr>
                <w:noProof/>
                <w:webHidden/>
              </w:rPr>
              <w:fldChar w:fldCharType="begin"/>
            </w:r>
            <w:r w:rsidR="003C237C">
              <w:rPr>
                <w:noProof/>
                <w:webHidden/>
              </w:rPr>
              <w:instrText xml:space="preserve"> PAGEREF _Toc508963866 \h </w:instrText>
            </w:r>
            <w:r w:rsidR="003C237C">
              <w:rPr>
                <w:noProof/>
                <w:webHidden/>
              </w:rPr>
            </w:r>
            <w:r w:rsidR="003C237C">
              <w:rPr>
                <w:noProof/>
                <w:webHidden/>
              </w:rPr>
              <w:fldChar w:fldCharType="separate"/>
            </w:r>
            <w:r w:rsidR="003C237C">
              <w:rPr>
                <w:noProof/>
                <w:webHidden/>
              </w:rPr>
              <w:t>4</w:t>
            </w:r>
            <w:r w:rsidR="003C237C">
              <w:rPr>
                <w:noProof/>
                <w:webHidden/>
              </w:rPr>
              <w:fldChar w:fldCharType="end"/>
            </w:r>
          </w:hyperlink>
        </w:p>
        <w:p w14:paraId="59815A35" w14:textId="77777777" w:rsidR="003C237C" w:rsidRDefault="00EF6342">
          <w:pPr>
            <w:pStyle w:val="TOC1"/>
            <w:tabs>
              <w:tab w:val="left" w:pos="480"/>
              <w:tab w:val="right" w:leader="dot" w:pos="9016"/>
            </w:tabs>
            <w:rPr>
              <w:rFonts w:asciiTheme="minorHAnsi" w:hAnsiTheme="minorHAnsi" w:cstheme="minorBidi"/>
              <w:noProof/>
              <w:sz w:val="22"/>
              <w:szCs w:val="22"/>
            </w:rPr>
          </w:pPr>
          <w:hyperlink w:anchor="_Toc508963867" w:history="1">
            <w:r w:rsidR="003C237C" w:rsidRPr="001E0838">
              <w:rPr>
                <w:rStyle w:val="Hyperlink"/>
                <w:rFonts w:cs="Arial"/>
                <w:b/>
                <w:noProof/>
              </w:rPr>
              <w:t>5.</w:t>
            </w:r>
            <w:r w:rsidR="003C237C">
              <w:rPr>
                <w:rFonts w:asciiTheme="minorHAnsi" w:hAnsiTheme="minorHAnsi" w:cstheme="minorBidi"/>
                <w:noProof/>
                <w:sz w:val="22"/>
                <w:szCs w:val="22"/>
              </w:rPr>
              <w:tab/>
            </w:r>
            <w:r w:rsidR="003C237C" w:rsidRPr="001E0838">
              <w:rPr>
                <w:rStyle w:val="Hyperlink"/>
                <w:rFonts w:cs="Arial"/>
                <w:b/>
                <w:noProof/>
              </w:rPr>
              <w:t>How we are improving our diversity</w:t>
            </w:r>
            <w:r w:rsidR="003C237C">
              <w:rPr>
                <w:noProof/>
                <w:webHidden/>
              </w:rPr>
              <w:tab/>
            </w:r>
            <w:r w:rsidR="003C237C">
              <w:rPr>
                <w:noProof/>
                <w:webHidden/>
              </w:rPr>
              <w:fldChar w:fldCharType="begin"/>
            </w:r>
            <w:r w:rsidR="003C237C">
              <w:rPr>
                <w:noProof/>
                <w:webHidden/>
              </w:rPr>
              <w:instrText xml:space="preserve"> PAGEREF _Toc508963867 \h </w:instrText>
            </w:r>
            <w:r w:rsidR="003C237C">
              <w:rPr>
                <w:noProof/>
                <w:webHidden/>
              </w:rPr>
            </w:r>
            <w:r w:rsidR="003C237C">
              <w:rPr>
                <w:noProof/>
                <w:webHidden/>
              </w:rPr>
              <w:fldChar w:fldCharType="separate"/>
            </w:r>
            <w:r w:rsidR="003C237C">
              <w:rPr>
                <w:noProof/>
                <w:webHidden/>
              </w:rPr>
              <w:t>5</w:t>
            </w:r>
            <w:r w:rsidR="003C237C">
              <w:rPr>
                <w:noProof/>
                <w:webHidden/>
              </w:rPr>
              <w:fldChar w:fldCharType="end"/>
            </w:r>
          </w:hyperlink>
        </w:p>
        <w:p w14:paraId="59815A36" w14:textId="77777777" w:rsidR="003C237C" w:rsidRDefault="00EF6342">
          <w:pPr>
            <w:pStyle w:val="TOC1"/>
            <w:tabs>
              <w:tab w:val="left" w:pos="480"/>
              <w:tab w:val="right" w:leader="dot" w:pos="9016"/>
            </w:tabs>
            <w:rPr>
              <w:rFonts w:asciiTheme="minorHAnsi" w:hAnsiTheme="minorHAnsi" w:cstheme="minorBidi"/>
              <w:noProof/>
              <w:sz w:val="22"/>
              <w:szCs w:val="22"/>
            </w:rPr>
          </w:pPr>
          <w:hyperlink w:anchor="_Toc508963868" w:history="1">
            <w:r w:rsidR="003C237C" w:rsidRPr="001E0838">
              <w:rPr>
                <w:rStyle w:val="Hyperlink"/>
                <w:rFonts w:cs="Arial"/>
                <w:b/>
                <w:noProof/>
              </w:rPr>
              <w:t>6.</w:t>
            </w:r>
            <w:r w:rsidR="003C237C">
              <w:rPr>
                <w:rFonts w:asciiTheme="minorHAnsi" w:hAnsiTheme="minorHAnsi" w:cstheme="minorBidi"/>
                <w:noProof/>
                <w:sz w:val="22"/>
                <w:szCs w:val="22"/>
              </w:rPr>
              <w:tab/>
            </w:r>
            <w:r w:rsidR="003C237C" w:rsidRPr="001E0838">
              <w:rPr>
                <w:rStyle w:val="Hyperlink"/>
                <w:rFonts w:cs="Arial"/>
                <w:b/>
                <w:noProof/>
              </w:rPr>
              <w:t>Croydon Council gender pay gap comparison with overall UK pay gap</w:t>
            </w:r>
            <w:r w:rsidR="003C237C">
              <w:rPr>
                <w:noProof/>
                <w:webHidden/>
              </w:rPr>
              <w:tab/>
            </w:r>
            <w:r w:rsidR="003C237C">
              <w:rPr>
                <w:noProof/>
                <w:webHidden/>
              </w:rPr>
              <w:fldChar w:fldCharType="begin"/>
            </w:r>
            <w:r w:rsidR="003C237C">
              <w:rPr>
                <w:noProof/>
                <w:webHidden/>
              </w:rPr>
              <w:instrText xml:space="preserve"> PAGEREF _Toc508963868 \h </w:instrText>
            </w:r>
            <w:r w:rsidR="003C237C">
              <w:rPr>
                <w:noProof/>
                <w:webHidden/>
              </w:rPr>
            </w:r>
            <w:r w:rsidR="003C237C">
              <w:rPr>
                <w:noProof/>
                <w:webHidden/>
              </w:rPr>
              <w:fldChar w:fldCharType="separate"/>
            </w:r>
            <w:r w:rsidR="003C237C">
              <w:rPr>
                <w:noProof/>
                <w:webHidden/>
              </w:rPr>
              <w:t>6</w:t>
            </w:r>
            <w:r w:rsidR="003C237C">
              <w:rPr>
                <w:noProof/>
                <w:webHidden/>
              </w:rPr>
              <w:fldChar w:fldCharType="end"/>
            </w:r>
          </w:hyperlink>
        </w:p>
        <w:p w14:paraId="59815A37" w14:textId="77777777" w:rsidR="003C237C" w:rsidRDefault="00EF6342">
          <w:pPr>
            <w:pStyle w:val="TOC1"/>
            <w:tabs>
              <w:tab w:val="left" w:pos="480"/>
              <w:tab w:val="right" w:leader="dot" w:pos="9016"/>
            </w:tabs>
            <w:rPr>
              <w:rFonts w:asciiTheme="minorHAnsi" w:hAnsiTheme="minorHAnsi" w:cstheme="minorBidi"/>
              <w:noProof/>
              <w:sz w:val="22"/>
              <w:szCs w:val="22"/>
            </w:rPr>
          </w:pPr>
          <w:hyperlink w:anchor="_Toc508963869" w:history="1">
            <w:r w:rsidR="003C237C" w:rsidRPr="001E0838">
              <w:rPr>
                <w:rStyle w:val="Hyperlink"/>
                <w:rFonts w:cs="Arial"/>
                <w:b/>
                <w:noProof/>
              </w:rPr>
              <w:t>7.</w:t>
            </w:r>
            <w:r w:rsidR="003C237C">
              <w:rPr>
                <w:rFonts w:asciiTheme="minorHAnsi" w:hAnsiTheme="minorHAnsi" w:cstheme="minorBidi"/>
                <w:noProof/>
                <w:sz w:val="22"/>
                <w:szCs w:val="22"/>
              </w:rPr>
              <w:tab/>
            </w:r>
            <w:r w:rsidR="003C237C" w:rsidRPr="001E0838">
              <w:rPr>
                <w:rStyle w:val="Hyperlink"/>
                <w:rFonts w:cs="Arial"/>
                <w:b/>
                <w:noProof/>
              </w:rPr>
              <w:t>Difference between pay gap and equal pay</w:t>
            </w:r>
            <w:r w:rsidR="003C237C">
              <w:rPr>
                <w:noProof/>
                <w:webHidden/>
              </w:rPr>
              <w:tab/>
            </w:r>
            <w:r w:rsidR="003C237C">
              <w:rPr>
                <w:noProof/>
                <w:webHidden/>
              </w:rPr>
              <w:fldChar w:fldCharType="begin"/>
            </w:r>
            <w:r w:rsidR="003C237C">
              <w:rPr>
                <w:noProof/>
                <w:webHidden/>
              </w:rPr>
              <w:instrText xml:space="preserve"> PAGEREF _Toc508963869 \h </w:instrText>
            </w:r>
            <w:r w:rsidR="003C237C">
              <w:rPr>
                <w:noProof/>
                <w:webHidden/>
              </w:rPr>
            </w:r>
            <w:r w:rsidR="003C237C">
              <w:rPr>
                <w:noProof/>
                <w:webHidden/>
              </w:rPr>
              <w:fldChar w:fldCharType="separate"/>
            </w:r>
            <w:r w:rsidR="003C237C">
              <w:rPr>
                <w:noProof/>
                <w:webHidden/>
              </w:rPr>
              <w:t>6</w:t>
            </w:r>
            <w:r w:rsidR="003C237C">
              <w:rPr>
                <w:noProof/>
                <w:webHidden/>
              </w:rPr>
              <w:fldChar w:fldCharType="end"/>
            </w:r>
          </w:hyperlink>
        </w:p>
        <w:p w14:paraId="59815A38" w14:textId="77777777" w:rsidR="003C237C" w:rsidRDefault="00EF6342">
          <w:pPr>
            <w:pStyle w:val="TOC1"/>
            <w:tabs>
              <w:tab w:val="right" w:leader="dot" w:pos="9016"/>
            </w:tabs>
            <w:rPr>
              <w:rFonts w:asciiTheme="minorHAnsi" w:hAnsiTheme="minorHAnsi" w:cstheme="minorBidi"/>
              <w:noProof/>
              <w:sz w:val="22"/>
              <w:szCs w:val="22"/>
            </w:rPr>
          </w:pPr>
          <w:hyperlink w:anchor="_Toc508963870" w:history="1">
            <w:r w:rsidR="003C237C" w:rsidRPr="001E0838">
              <w:rPr>
                <w:rStyle w:val="Hyperlink"/>
                <w:rFonts w:cs="Arial"/>
                <w:b/>
                <w:noProof/>
              </w:rPr>
              <w:t>Appendix 1: Statutory Reporting Data Sets</w:t>
            </w:r>
            <w:r w:rsidR="003C237C">
              <w:rPr>
                <w:noProof/>
                <w:webHidden/>
              </w:rPr>
              <w:tab/>
            </w:r>
            <w:r w:rsidR="003C237C">
              <w:rPr>
                <w:noProof/>
                <w:webHidden/>
              </w:rPr>
              <w:fldChar w:fldCharType="begin"/>
            </w:r>
            <w:r w:rsidR="003C237C">
              <w:rPr>
                <w:noProof/>
                <w:webHidden/>
              </w:rPr>
              <w:instrText xml:space="preserve"> PAGEREF _Toc508963870 \h </w:instrText>
            </w:r>
            <w:r w:rsidR="003C237C">
              <w:rPr>
                <w:noProof/>
                <w:webHidden/>
              </w:rPr>
            </w:r>
            <w:r w:rsidR="003C237C">
              <w:rPr>
                <w:noProof/>
                <w:webHidden/>
              </w:rPr>
              <w:fldChar w:fldCharType="separate"/>
            </w:r>
            <w:r w:rsidR="003C237C">
              <w:rPr>
                <w:noProof/>
                <w:webHidden/>
              </w:rPr>
              <w:t>7</w:t>
            </w:r>
            <w:r w:rsidR="003C237C">
              <w:rPr>
                <w:noProof/>
                <w:webHidden/>
              </w:rPr>
              <w:fldChar w:fldCharType="end"/>
            </w:r>
          </w:hyperlink>
        </w:p>
        <w:p w14:paraId="59815A39" w14:textId="77777777" w:rsidR="0027737F" w:rsidRPr="005B39BA" w:rsidRDefault="0027737F" w:rsidP="003E2DAD">
          <w:pPr>
            <w:jc w:val="both"/>
            <w:rPr>
              <w:rFonts w:cs="Arial"/>
              <w:b/>
              <w:bCs/>
              <w:noProof/>
            </w:rPr>
          </w:pPr>
          <w:r w:rsidRPr="00577528">
            <w:rPr>
              <w:rFonts w:cs="Arial"/>
              <w:b/>
              <w:bCs/>
              <w:noProof/>
            </w:rPr>
            <w:fldChar w:fldCharType="end"/>
          </w:r>
        </w:p>
      </w:sdtContent>
    </w:sdt>
    <w:p w14:paraId="59815A3A" w14:textId="77777777" w:rsidR="0027737F" w:rsidRPr="0071084A" w:rsidRDefault="0027737F" w:rsidP="00E84B35">
      <w:pPr>
        <w:pStyle w:val="NormalWeb"/>
        <w:numPr>
          <w:ilvl w:val="0"/>
          <w:numId w:val="1"/>
        </w:numPr>
        <w:ind w:left="567" w:hanging="567"/>
        <w:jc w:val="both"/>
        <w:outlineLvl w:val="0"/>
        <w:rPr>
          <w:rFonts w:cs="Arial"/>
          <w:b/>
        </w:rPr>
      </w:pPr>
      <w:bookmarkStart w:id="1" w:name="_Toc508963857"/>
      <w:r w:rsidRPr="0071084A">
        <w:rPr>
          <w:rFonts w:cs="Arial"/>
          <w:b/>
        </w:rPr>
        <w:t>What is a Gender Pay Gap?</w:t>
      </w:r>
      <w:bookmarkEnd w:id="1"/>
    </w:p>
    <w:p w14:paraId="59815A3B" w14:textId="77777777" w:rsidR="0027737F" w:rsidRPr="0071084A" w:rsidRDefault="0027737F" w:rsidP="00E84B35">
      <w:pPr>
        <w:pStyle w:val="NormalWeb"/>
        <w:ind w:left="567"/>
        <w:jc w:val="both"/>
        <w:rPr>
          <w:rFonts w:cs="Arial"/>
        </w:rPr>
      </w:pPr>
      <w:r w:rsidRPr="0071084A">
        <w:rPr>
          <w:rFonts w:cs="Arial"/>
        </w:rPr>
        <w:t xml:space="preserve">A </w:t>
      </w:r>
      <w:r w:rsidR="00DC77FF">
        <w:rPr>
          <w:rFonts w:cs="Arial"/>
        </w:rPr>
        <w:t xml:space="preserve">gender </w:t>
      </w:r>
      <w:r w:rsidRPr="0071084A">
        <w:rPr>
          <w:rFonts w:cs="Arial"/>
        </w:rPr>
        <w:t>pay gap compares the difference betwee</w:t>
      </w:r>
      <w:r w:rsidR="00DC77FF">
        <w:rPr>
          <w:rFonts w:cs="Arial"/>
        </w:rPr>
        <w:t xml:space="preserve">n </w:t>
      </w:r>
      <w:r w:rsidR="00AC0042">
        <w:rPr>
          <w:rFonts w:cs="Arial"/>
        </w:rPr>
        <w:t>the average hourly pay of women and the average hourly pay of men.</w:t>
      </w:r>
      <w:r w:rsidRPr="0071084A">
        <w:rPr>
          <w:rFonts w:cs="Arial"/>
        </w:rPr>
        <w:t xml:space="preserve">  </w:t>
      </w:r>
      <w:r w:rsidR="00AC0042">
        <w:rPr>
          <w:rFonts w:cs="Arial"/>
        </w:rPr>
        <w:t xml:space="preserve">Because the </w:t>
      </w:r>
      <w:r w:rsidR="00AC38A7">
        <w:rPr>
          <w:rFonts w:cs="Arial"/>
        </w:rPr>
        <w:t xml:space="preserve">gender pay gap looks at </w:t>
      </w:r>
      <w:r w:rsidR="00AC0042">
        <w:rPr>
          <w:rFonts w:cs="Arial"/>
        </w:rPr>
        <w:t xml:space="preserve">all roles, </w:t>
      </w:r>
      <w:r w:rsidR="00AC38A7">
        <w:rPr>
          <w:rFonts w:cs="Arial"/>
        </w:rPr>
        <w:t xml:space="preserve">it </w:t>
      </w:r>
      <w:r w:rsidRPr="0071084A">
        <w:rPr>
          <w:rFonts w:cs="Arial"/>
        </w:rPr>
        <w:t xml:space="preserve">shows whether </w:t>
      </w:r>
      <w:r w:rsidR="0033667D">
        <w:rPr>
          <w:rFonts w:cs="Arial"/>
        </w:rPr>
        <w:t>men are</w:t>
      </w:r>
      <w:r w:rsidRPr="0071084A">
        <w:rPr>
          <w:rFonts w:cs="Arial"/>
        </w:rPr>
        <w:t xml:space="preserve"> on average occupying higher paying roles than</w:t>
      </w:r>
      <w:r w:rsidR="00DC77FF">
        <w:rPr>
          <w:rFonts w:cs="Arial"/>
        </w:rPr>
        <w:t xml:space="preserve"> </w:t>
      </w:r>
      <w:r w:rsidR="002872C1">
        <w:rPr>
          <w:rFonts w:cs="Arial"/>
        </w:rPr>
        <w:t>women or whether women are occupying higher paid roles than men.</w:t>
      </w:r>
      <w:r w:rsidR="002872C1" w:rsidDel="002872C1">
        <w:rPr>
          <w:rFonts w:cs="Arial"/>
        </w:rPr>
        <w:t xml:space="preserve"> </w:t>
      </w:r>
      <w:r w:rsidRPr="0071084A">
        <w:rPr>
          <w:rFonts w:cs="Arial"/>
        </w:rPr>
        <w:t xml:space="preserve">  It is not a comparison of pay between people doing the same work.</w:t>
      </w:r>
    </w:p>
    <w:p w14:paraId="59815A3C" w14:textId="77777777" w:rsidR="0027737F" w:rsidRPr="0071084A" w:rsidRDefault="0033667D" w:rsidP="00E84B35">
      <w:pPr>
        <w:pStyle w:val="NormalWeb"/>
        <w:ind w:left="567"/>
        <w:jc w:val="both"/>
        <w:rPr>
          <w:rFonts w:cs="Arial"/>
        </w:rPr>
      </w:pPr>
      <w:r>
        <w:rPr>
          <w:rFonts w:cs="Arial"/>
          <w:lang w:val="en"/>
        </w:rPr>
        <w:t xml:space="preserve">Employers with more than 250 employees are </w:t>
      </w:r>
      <w:r w:rsidR="0027737F" w:rsidRPr="0071084A">
        <w:rPr>
          <w:rFonts w:cs="Arial"/>
        </w:rPr>
        <w:t xml:space="preserve">required by law to publish an annual gender pay gap report.  </w:t>
      </w:r>
    </w:p>
    <w:p w14:paraId="59815A3D" w14:textId="77777777" w:rsidR="00E21628" w:rsidRPr="003E2DAD" w:rsidRDefault="0027737F" w:rsidP="00577528">
      <w:pPr>
        <w:pStyle w:val="NormalWeb"/>
        <w:ind w:left="567"/>
        <w:jc w:val="both"/>
        <w:rPr>
          <w:rFonts w:cs="Arial"/>
          <w:lang w:val="en"/>
        </w:rPr>
      </w:pPr>
      <w:r w:rsidRPr="0071084A">
        <w:rPr>
          <w:rFonts w:cs="Arial"/>
          <w:lang w:val="en"/>
        </w:rPr>
        <w:t xml:space="preserve">Croydon Council employed 2,959 people at 31st March 2017. Further information about the workforce is published on our </w:t>
      </w:r>
      <w:hyperlink r:id="rId12" w:history="1">
        <w:r w:rsidRPr="0071084A">
          <w:rPr>
            <w:rStyle w:val="Hyperlink"/>
            <w:rFonts w:cs="Arial"/>
            <w:lang w:val="en"/>
          </w:rPr>
          <w:t>workforce profiles</w:t>
        </w:r>
      </w:hyperlink>
      <w:r w:rsidRPr="0071084A">
        <w:rPr>
          <w:rFonts w:cs="Arial"/>
          <w:lang w:val="en"/>
        </w:rPr>
        <w:t xml:space="preserve"> page.</w:t>
      </w:r>
    </w:p>
    <w:p w14:paraId="59815A3E" w14:textId="77777777" w:rsidR="0027737F" w:rsidRPr="0071084A" w:rsidRDefault="0027737F" w:rsidP="00E84B35">
      <w:pPr>
        <w:pStyle w:val="NormalWeb"/>
        <w:numPr>
          <w:ilvl w:val="0"/>
          <w:numId w:val="1"/>
        </w:numPr>
        <w:ind w:left="567" w:hanging="709"/>
        <w:jc w:val="both"/>
        <w:outlineLvl w:val="0"/>
        <w:rPr>
          <w:rFonts w:cs="Arial"/>
          <w:b/>
        </w:rPr>
      </w:pPr>
      <w:bookmarkStart w:id="2" w:name="_Toc508963858"/>
      <w:r w:rsidRPr="0071084A">
        <w:rPr>
          <w:rFonts w:cs="Arial"/>
          <w:b/>
        </w:rPr>
        <w:t>Summary</w:t>
      </w:r>
      <w:bookmarkEnd w:id="2"/>
      <w:r w:rsidRPr="0071084A">
        <w:rPr>
          <w:rFonts w:cs="Arial"/>
          <w:b/>
        </w:rPr>
        <w:t xml:space="preserve"> </w:t>
      </w:r>
    </w:p>
    <w:p w14:paraId="59815A3F" w14:textId="77777777" w:rsidR="0027737F" w:rsidRPr="0071084A" w:rsidRDefault="0027737F" w:rsidP="00E84B35">
      <w:pPr>
        <w:pStyle w:val="NormalWeb"/>
        <w:ind w:left="567"/>
        <w:jc w:val="both"/>
        <w:rPr>
          <w:rFonts w:cs="Arial"/>
        </w:rPr>
      </w:pPr>
      <w:r w:rsidRPr="0071084A">
        <w:rPr>
          <w:rFonts w:cs="Arial"/>
        </w:rPr>
        <w:t>Key findings of the report:</w:t>
      </w:r>
    </w:p>
    <w:p w14:paraId="59815A40" w14:textId="77777777" w:rsidR="0047470D" w:rsidRDefault="0047470D" w:rsidP="00E84B35">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Pr>
          <w:rFonts w:eastAsia="Times New Roman" w:cs="Arial"/>
          <w:lang w:val="en"/>
        </w:rPr>
        <w:t xml:space="preserve">The </w:t>
      </w:r>
      <w:r w:rsidR="00194556">
        <w:rPr>
          <w:rFonts w:eastAsia="Times New Roman" w:cs="Arial"/>
          <w:lang w:val="en"/>
        </w:rPr>
        <w:t>C</w:t>
      </w:r>
      <w:r>
        <w:rPr>
          <w:rFonts w:eastAsia="Times New Roman" w:cs="Arial"/>
          <w:lang w:val="en"/>
        </w:rPr>
        <w:t>ouncil</w:t>
      </w:r>
      <w:r w:rsidR="00194556">
        <w:rPr>
          <w:rFonts w:eastAsia="Times New Roman" w:cs="Arial"/>
          <w:lang w:val="en"/>
        </w:rPr>
        <w:t>’</w:t>
      </w:r>
      <w:r>
        <w:rPr>
          <w:rFonts w:eastAsia="Times New Roman" w:cs="Arial"/>
          <w:lang w:val="en"/>
        </w:rPr>
        <w:t xml:space="preserve">s gender pay gap is </w:t>
      </w:r>
      <w:r w:rsidR="0077261E">
        <w:rPr>
          <w:rFonts w:eastAsia="Times New Roman" w:cs="Arial"/>
          <w:lang w:val="en"/>
        </w:rPr>
        <w:t xml:space="preserve">1.6% as a </w:t>
      </w:r>
      <w:r>
        <w:rPr>
          <w:rFonts w:eastAsia="Times New Roman" w:cs="Arial"/>
          <w:lang w:val="en"/>
        </w:rPr>
        <w:t xml:space="preserve">mean and </w:t>
      </w:r>
      <w:r w:rsidR="0077261E">
        <w:rPr>
          <w:rFonts w:eastAsia="Times New Roman" w:cs="Arial"/>
          <w:lang w:val="en"/>
        </w:rPr>
        <w:t>2.4%</w:t>
      </w:r>
      <w:r>
        <w:rPr>
          <w:rFonts w:eastAsia="Times New Roman" w:cs="Arial"/>
          <w:lang w:val="en"/>
        </w:rPr>
        <w:t xml:space="preserve"> </w:t>
      </w:r>
      <w:r w:rsidR="0077261E">
        <w:rPr>
          <w:rFonts w:eastAsia="Times New Roman" w:cs="Arial"/>
          <w:lang w:val="en"/>
        </w:rPr>
        <w:t xml:space="preserve">as a </w:t>
      </w:r>
      <w:r>
        <w:rPr>
          <w:rFonts w:eastAsia="Times New Roman" w:cs="Arial"/>
          <w:lang w:val="en"/>
        </w:rPr>
        <w:t>median.</w:t>
      </w:r>
    </w:p>
    <w:p w14:paraId="59815A41" w14:textId="77777777" w:rsidR="0027737F" w:rsidRPr="0071084A" w:rsidRDefault="0047470D" w:rsidP="00E84B35">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Pr>
          <w:rFonts w:eastAsia="Times New Roman" w:cs="Arial"/>
          <w:lang w:val="en"/>
        </w:rPr>
        <w:lastRenderedPageBreak/>
        <w:t xml:space="preserve">The reported pay gap is </w:t>
      </w:r>
      <w:r w:rsidR="0027737F" w:rsidRPr="0071084A">
        <w:rPr>
          <w:rFonts w:eastAsia="Times New Roman" w:cs="Arial"/>
          <w:lang w:val="en"/>
        </w:rPr>
        <w:t xml:space="preserve">lower than the overall UK </w:t>
      </w:r>
      <w:r w:rsidR="00E40198">
        <w:rPr>
          <w:rFonts w:eastAsia="Times New Roman" w:cs="Arial"/>
          <w:lang w:val="en"/>
        </w:rPr>
        <w:t xml:space="preserve">median </w:t>
      </w:r>
      <w:r w:rsidR="0027737F" w:rsidRPr="0071084A">
        <w:rPr>
          <w:rFonts w:eastAsia="Times New Roman" w:cs="Arial"/>
          <w:lang w:val="en"/>
        </w:rPr>
        <w:t>gender pay gap</w:t>
      </w:r>
      <w:r>
        <w:rPr>
          <w:rFonts w:eastAsia="Times New Roman" w:cs="Arial"/>
          <w:lang w:val="en"/>
        </w:rPr>
        <w:t xml:space="preserve"> of </w:t>
      </w:r>
      <w:r w:rsidR="0077261E">
        <w:rPr>
          <w:rFonts w:eastAsia="Times New Roman" w:cs="Arial"/>
          <w:lang w:val="en"/>
        </w:rPr>
        <w:t>18%</w:t>
      </w:r>
    </w:p>
    <w:p w14:paraId="59815A42" w14:textId="77777777" w:rsidR="0027737F" w:rsidRDefault="0047470D" w:rsidP="00E84B35">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Pr>
          <w:rFonts w:eastAsia="Times New Roman" w:cs="Arial"/>
          <w:lang w:val="en"/>
        </w:rPr>
        <w:t xml:space="preserve">Our </w:t>
      </w:r>
      <w:r w:rsidR="0027737F" w:rsidRPr="0071084A">
        <w:rPr>
          <w:rFonts w:eastAsia="Times New Roman" w:cs="Arial"/>
          <w:lang w:val="en"/>
        </w:rPr>
        <w:t xml:space="preserve"> gender pay gap is low because we have a </w:t>
      </w:r>
      <w:r w:rsidR="00AA44A5">
        <w:rPr>
          <w:rFonts w:eastAsia="Times New Roman" w:cs="Arial"/>
          <w:lang w:val="en"/>
        </w:rPr>
        <w:t xml:space="preserve">fairly </w:t>
      </w:r>
      <w:r w:rsidR="005133D2">
        <w:rPr>
          <w:rFonts w:eastAsia="Times New Roman" w:cs="Arial"/>
          <w:lang w:val="en"/>
        </w:rPr>
        <w:t>consistent</w:t>
      </w:r>
      <w:r w:rsidR="00AA44A5">
        <w:rPr>
          <w:rFonts w:eastAsia="Times New Roman" w:cs="Arial"/>
          <w:lang w:val="en"/>
        </w:rPr>
        <w:t xml:space="preserve"> proportion of </w:t>
      </w:r>
      <w:r w:rsidR="0027737F" w:rsidRPr="0071084A">
        <w:rPr>
          <w:rFonts w:eastAsia="Times New Roman" w:cs="Arial"/>
          <w:lang w:val="en"/>
        </w:rPr>
        <w:t xml:space="preserve">women </w:t>
      </w:r>
      <w:r w:rsidR="00AA44A5">
        <w:rPr>
          <w:rFonts w:eastAsia="Times New Roman" w:cs="Arial"/>
          <w:lang w:val="en"/>
        </w:rPr>
        <w:t xml:space="preserve">and </w:t>
      </w:r>
      <w:r w:rsidR="0027737F" w:rsidRPr="0071084A">
        <w:rPr>
          <w:rFonts w:eastAsia="Times New Roman" w:cs="Arial"/>
          <w:lang w:val="en"/>
        </w:rPr>
        <w:t xml:space="preserve"> men in both higher paid and lower paid roles</w:t>
      </w:r>
    </w:p>
    <w:p w14:paraId="59815A43" w14:textId="77777777" w:rsidR="006950E2" w:rsidRDefault="006950E2" w:rsidP="006950E2">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sidRPr="006950E2">
        <w:rPr>
          <w:rFonts w:eastAsia="Times New Roman" w:cs="Arial"/>
          <w:lang w:val="en"/>
        </w:rPr>
        <w:t>The median percentage is a better indication of typical pay</w:t>
      </w:r>
      <w:r>
        <w:rPr>
          <w:rFonts w:eastAsia="Times New Roman" w:cs="Arial"/>
          <w:lang w:val="en"/>
        </w:rPr>
        <w:t xml:space="preserve">.  It </w:t>
      </w:r>
      <w:r w:rsidR="00B26B9E" w:rsidRPr="006950E2">
        <w:rPr>
          <w:rFonts w:eastAsia="Times New Roman" w:cs="Arial"/>
          <w:lang w:val="en"/>
        </w:rPr>
        <w:t xml:space="preserve">is different to the mean percentage because there is a slightly larger proportion of men in the upper pay quartile </w:t>
      </w:r>
      <w:r w:rsidR="00194556" w:rsidRPr="006950E2">
        <w:rPr>
          <w:rFonts w:eastAsia="Times New Roman" w:cs="Arial"/>
          <w:lang w:val="en"/>
        </w:rPr>
        <w:t xml:space="preserve">compared to the proportion of men in the lower pay quartiles.  </w:t>
      </w:r>
    </w:p>
    <w:p w14:paraId="59815A44" w14:textId="77777777" w:rsidR="0027737F" w:rsidRPr="006950E2" w:rsidRDefault="0047470D" w:rsidP="006950E2">
      <w:pPr>
        <w:numPr>
          <w:ilvl w:val="0"/>
          <w:numId w:val="2"/>
        </w:numPr>
        <w:tabs>
          <w:tab w:val="clear" w:pos="720"/>
          <w:tab w:val="num" w:pos="993"/>
        </w:tabs>
        <w:spacing w:before="100" w:beforeAutospacing="1" w:after="100" w:afterAutospacing="1"/>
        <w:ind w:left="993" w:hanging="426"/>
        <w:jc w:val="both"/>
        <w:rPr>
          <w:rFonts w:eastAsia="Times New Roman" w:cs="Arial"/>
          <w:lang w:val="en"/>
        </w:rPr>
      </w:pPr>
      <w:r w:rsidRPr="006950E2">
        <w:rPr>
          <w:rFonts w:eastAsia="Times New Roman" w:cs="Arial"/>
          <w:lang w:val="en"/>
        </w:rPr>
        <w:t>W</w:t>
      </w:r>
      <w:r w:rsidR="0027737F" w:rsidRPr="006950E2">
        <w:rPr>
          <w:rFonts w:eastAsia="Times New Roman" w:cs="Arial"/>
          <w:lang w:val="en"/>
        </w:rPr>
        <w:t>e are committed to improving</w:t>
      </w:r>
      <w:r w:rsidR="003E2DAD" w:rsidRPr="006950E2">
        <w:rPr>
          <w:rFonts w:eastAsia="Times New Roman" w:cs="Arial"/>
          <w:lang w:val="en"/>
        </w:rPr>
        <w:t xml:space="preserve"> gender</w:t>
      </w:r>
      <w:r w:rsidR="0027737F" w:rsidRPr="006950E2">
        <w:rPr>
          <w:rFonts w:eastAsia="Times New Roman" w:cs="Arial"/>
          <w:lang w:val="en"/>
        </w:rPr>
        <w:t xml:space="preserve"> diversity and have a number of ongoing initiatives</w:t>
      </w:r>
    </w:p>
    <w:p w14:paraId="59815A45" w14:textId="77777777" w:rsidR="0047470D" w:rsidRPr="0071084A" w:rsidRDefault="0047470D" w:rsidP="0047470D">
      <w:pPr>
        <w:pStyle w:val="NormalWeb"/>
        <w:numPr>
          <w:ilvl w:val="0"/>
          <w:numId w:val="1"/>
        </w:numPr>
        <w:ind w:left="567" w:hanging="709"/>
        <w:jc w:val="both"/>
        <w:outlineLvl w:val="0"/>
        <w:rPr>
          <w:rFonts w:cs="Arial"/>
          <w:b/>
        </w:rPr>
      </w:pPr>
      <w:bookmarkStart w:id="3" w:name="_Toc508963859"/>
      <w:r w:rsidRPr="0071084A">
        <w:rPr>
          <w:rFonts w:cs="Arial"/>
          <w:b/>
        </w:rPr>
        <w:t>Understanding the pay gap information</w:t>
      </w:r>
      <w:bookmarkEnd w:id="3"/>
    </w:p>
    <w:p w14:paraId="59815A46" w14:textId="77777777" w:rsidR="0047470D" w:rsidRPr="0071084A" w:rsidRDefault="0077261E" w:rsidP="0047470D">
      <w:pPr>
        <w:pStyle w:val="Heading3"/>
        <w:ind w:left="567" w:hanging="709"/>
        <w:jc w:val="both"/>
        <w:rPr>
          <w:rFonts w:ascii="Arial" w:hAnsi="Arial" w:cs="Arial"/>
          <w:b/>
          <w:color w:val="auto"/>
          <w:lang w:val="en"/>
        </w:rPr>
      </w:pPr>
      <w:bookmarkStart w:id="4" w:name="_Toc508963860"/>
      <w:r>
        <w:rPr>
          <w:rStyle w:val="number"/>
          <w:rFonts w:ascii="Arial" w:hAnsi="Arial" w:cs="Arial"/>
          <w:b/>
          <w:color w:val="auto"/>
          <w:lang w:val="en"/>
        </w:rPr>
        <w:t>3.1</w:t>
      </w:r>
      <w:r w:rsidR="0047470D" w:rsidRPr="0071084A">
        <w:rPr>
          <w:rStyle w:val="number"/>
          <w:rFonts w:ascii="Arial" w:hAnsi="Arial" w:cs="Arial"/>
          <w:b/>
          <w:color w:val="auto"/>
          <w:lang w:val="en"/>
        </w:rPr>
        <w:t xml:space="preserve"> </w:t>
      </w:r>
      <w:r w:rsidR="0047470D">
        <w:rPr>
          <w:rStyle w:val="number"/>
          <w:rFonts w:ascii="Arial" w:hAnsi="Arial" w:cs="Arial"/>
          <w:b/>
          <w:color w:val="auto"/>
          <w:lang w:val="en"/>
        </w:rPr>
        <w:tab/>
      </w:r>
      <w:r w:rsidR="0047470D" w:rsidRPr="0071084A">
        <w:rPr>
          <w:rFonts w:ascii="Arial" w:hAnsi="Arial" w:cs="Arial"/>
          <w:b/>
          <w:color w:val="auto"/>
          <w:lang w:val="en"/>
        </w:rPr>
        <w:t>Pay gap percentages</w:t>
      </w:r>
      <w:bookmarkEnd w:id="4"/>
    </w:p>
    <w:p w14:paraId="59815A47" w14:textId="77777777" w:rsidR="0047470D" w:rsidRPr="0071084A" w:rsidRDefault="0047470D" w:rsidP="0047470D">
      <w:pPr>
        <w:pStyle w:val="NormalWeb"/>
        <w:ind w:left="567"/>
        <w:jc w:val="both"/>
        <w:rPr>
          <w:rFonts w:cs="Arial"/>
          <w:lang w:val="en"/>
        </w:rPr>
      </w:pPr>
      <w:r w:rsidRPr="0071084A">
        <w:rPr>
          <w:rFonts w:cs="Arial"/>
          <w:lang w:val="en"/>
        </w:rPr>
        <w:t xml:space="preserve">The data </w:t>
      </w:r>
      <w:r>
        <w:rPr>
          <w:rFonts w:cs="Arial"/>
          <w:lang w:val="en"/>
        </w:rPr>
        <w:t>can show</w:t>
      </w:r>
      <w:r w:rsidRPr="0071084A">
        <w:rPr>
          <w:rFonts w:cs="Arial"/>
          <w:lang w:val="en"/>
        </w:rPr>
        <w:t xml:space="preserve"> positive and negative percentages</w:t>
      </w:r>
      <w:r>
        <w:rPr>
          <w:rFonts w:cs="Arial"/>
          <w:lang w:val="en"/>
        </w:rPr>
        <w:t xml:space="preserve"> depending on whether the pay being measured is higher or lower for the minority group.   In this report the percentage gap represents the degree to which the average pay for women or the average bonus pay for women is lower than the same average payment for men.</w:t>
      </w:r>
    </w:p>
    <w:p w14:paraId="59815A48" w14:textId="77777777" w:rsidR="0047470D" w:rsidRPr="0071084A" w:rsidRDefault="0077261E" w:rsidP="0047470D">
      <w:pPr>
        <w:pStyle w:val="Heading3"/>
        <w:tabs>
          <w:tab w:val="left" w:pos="567"/>
        </w:tabs>
        <w:ind w:left="567" w:hanging="709"/>
        <w:jc w:val="both"/>
        <w:rPr>
          <w:rFonts w:ascii="Arial" w:hAnsi="Arial" w:cs="Arial"/>
          <w:b/>
          <w:color w:val="auto"/>
          <w:lang w:val="en"/>
        </w:rPr>
      </w:pPr>
      <w:bookmarkStart w:id="5" w:name="_Toc508963861"/>
      <w:r>
        <w:rPr>
          <w:rStyle w:val="number"/>
          <w:rFonts w:ascii="Arial" w:hAnsi="Arial" w:cs="Arial"/>
          <w:b/>
          <w:color w:val="auto"/>
          <w:lang w:val="en"/>
        </w:rPr>
        <w:t>3.2</w:t>
      </w:r>
      <w:r w:rsidR="0047470D" w:rsidRPr="0071084A">
        <w:rPr>
          <w:rStyle w:val="number"/>
          <w:rFonts w:ascii="Arial" w:hAnsi="Arial" w:cs="Arial"/>
          <w:b/>
          <w:color w:val="auto"/>
          <w:lang w:val="en"/>
        </w:rPr>
        <w:t xml:space="preserve"> </w:t>
      </w:r>
      <w:r w:rsidR="0047470D">
        <w:rPr>
          <w:rStyle w:val="number"/>
          <w:rFonts w:ascii="Arial" w:hAnsi="Arial" w:cs="Arial"/>
          <w:b/>
          <w:color w:val="auto"/>
          <w:lang w:val="en"/>
        </w:rPr>
        <w:tab/>
      </w:r>
      <w:r w:rsidR="0047470D" w:rsidRPr="0071084A">
        <w:rPr>
          <w:rFonts w:ascii="Arial" w:hAnsi="Arial" w:cs="Arial"/>
          <w:b/>
          <w:color w:val="auto"/>
          <w:lang w:val="en"/>
        </w:rPr>
        <w:t>Ordinary hourly rate</w:t>
      </w:r>
      <w:bookmarkEnd w:id="5"/>
    </w:p>
    <w:p w14:paraId="59815A49" w14:textId="77777777" w:rsidR="0047470D" w:rsidRPr="0071084A" w:rsidRDefault="0047470D" w:rsidP="0047470D">
      <w:pPr>
        <w:pStyle w:val="NormalWeb"/>
        <w:ind w:left="567"/>
        <w:jc w:val="both"/>
        <w:rPr>
          <w:rFonts w:cs="Arial"/>
          <w:lang w:val="en"/>
        </w:rPr>
      </w:pPr>
      <w:r w:rsidRPr="0071084A">
        <w:rPr>
          <w:rFonts w:cs="Arial"/>
          <w:lang w:val="en"/>
        </w:rPr>
        <w:t>The ordinary hourly rate includes:</w:t>
      </w:r>
    </w:p>
    <w:p w14:paraId="59815A4A" w14:textId="77777777" w:rsidR="0047470D" w:rsidRPr="0010696F" w:rsidRDefault="0047470D" w:rsidP="0047470D">
      <w:pPr>
        <w:pStyle w:val="ListParagraph"/>
        <w:numPr>
          <w:ilvl w:val="0"/>
          <w:numId w:val="15"/>
        </w:numPr>
        <w:tabs>
          <w:tab w:val="left" w:pos="2835"/>
        </w:tabs>
        <w:spacing w:before="100" w:beforeAutospacing="1" w:after="100" w:afterAutospacing="1"/>
        <w:ind w:left="1276" w:hanging="349"/>
        <w:jc w:val="both"/>
        <w:rPr>
          <w:rFonts w:cs="Arial"/>
          <w:lang w:val="en"/>
        </w:rPr>
      </w:pPr>
      <w:r>
        <w:rPr>
          <w:rFonts w:cs="Arial"/>
          <w:lang w:val="en"/>
        </w:rPr>
        <w:t>B</w:t>
      </w:r>
      <w:r w:rsidRPr="0010696F">
        <w:rPr>
          <w:rFonts w:cs="Arial"/>
          <w:lang w:val="en"/>
        </w:rPr>
        <w:t>asic pay</w:t>
      </w:r>
    </w:p>
    <w:p w14:paraId="59815A4B" w14:textId="77777777" w:rsidR="0047470D" w:rsidRPr="0010696F" w:rsidRDefault="0047470D" w:rsidP="0047470D">
      <w:pPr>
        <w:pStyle w:val="ListParagraph"/>
        <w:numPr>
          <w:ilvl w:val="0"/>
          <w:numId w:val="15"/>
        </w:numPr>
        <w:tabs>
          <w:tab w:val="left" w:pos="2835"/>
        </w:tabs>
        <w:spacing w:before="100" w:beforeAutospacing="1" w:after="100" w:afterAutospacing="1"/>
        <w:ind w:left="1276" w:hanging="349"/>
        <w:jc w:val="both"/>
        <w:rPr>
          <w:rFonts w:cs="Arial"/>
          <w:lang w:val="en"/>
        </w:rPr>
      </w:pPr>
      <w:r w:rsidRPr="0010696F">
        <w:rPr>
          <w:rFonts w:cs="Arial"/>
          <w:lang w:val="en"/>
        </w:rPr>
        <w:t>Allowances e.g.  market supplements, acting-up payments, weekend and night working, standby payment</w:t>
      </w:r>
    </w:p>
    <w:p w14:paraId="59815A4C" w14:textId="77777777" w:rsidR="0047470D" w:rsidRPr="0010696F" w:rsidRDefault="0047470D" w:rsidP="0047470D">
      <w:pPr>
        <w:pStyle w:val="ListParagraph"/>
        <w:numPr>
          <w:ilvl w:val="0"/>
          <w:numId w:val="15"/>
        </w:numPr>
        <w:tabs>
          <w:tab w:val="left" w:pos="2835"/>
        </w:tabs>
        <w:spacing w:before="100" w:beforeAutospacing="1" w:after="100" w:afterAutospacing="1"/>
        <w:ind w:left="1276" w:hanging="349"/>
        <w:jc w:val="both"/>
        <w:rPr>
          <w:rFonts w:cs="Arial"/>
          <w:lang w:val="en"/>
        </w:rPr>
      </w:pPr>
      <w:r>
        <w:rPr>
          <w:rFonts w:cs="Arial"/>
          <w:lang w:val="en"/>
        </w:rPr>
        <w:t>S</w:t>
      </w:r>
      <w:r w:rsidRPr="0010696F">
        <w:rPr>
          <w:rFonts w:cs="Arial"/>
          <w:lang w:val="en"/>
        </w:rPr>
        <w:t>hift premium pay</w:t>
      </w:r>
    </w:p>
    <w:p w14:paraId="59815A4D" w14:textId="77777777" w:rsidR="0047470D" w:rsidRPr="0071084A" w:rsidRDefault="0047470D" w:rsidP="0047470D">
      <w:pPr>
        <w:pStyle w:val="NormalWeb"/>
        <w:ind w:left="567"/>
        <w:jc w:val="both"/>
        <w:rPr>
          <w:rFonts w:cs="Arial"/>
          <w:lang w:val="en"/>
        </w:rPr>
      </w:pPr>
      <w:r w:rsidRPr="0071084A">
        <w:rPr>
          <w:rFonts w:cs="Arial"/>
          <w:lang w:val="en"/>
        </w:rPr>
        <w:t>It does not include:</w:t>
      </w:r>
    </w:p>
    <w:p w14:paraId="59815A4E" w14:textId="77777777" w:rsidR="0047470D" w:rsidRPr="0071084A" w:rsidRDefault="0047470D" w:rsidP="0047470D">
      <w:pPr>
        <w:numPr>
          <w:ilvl w:val="0"/>
          <w:numId w:val="4"/>
        </w:numPr>
        <w:tabs>
          <w:tab w:val="clear" w:pos="720"/>
        </w:tabs>
        <w:spacing w:before="100" w:beforeAutospacing="1" w:after="100" w:afterAutospacing="1"/>
        <w:ind w:left="1276" w:hanging="283"/>
        <w:jc w:val="both"/>
        <w:rPr>
          <w:rFonts w:cs="Arial"/>
          <w:lang w:val="en"/>
        </w:rPr>
      </w:pPr>
      <w:r>
        <w:rPr>
          <w:rFonts w:cs="Arial"/>
          <w:lang w:val="en"/>
        </w:rPr>
        <w:t>E</w:t>
      </w:r>
      <w:r w:rsidRPr="0071084A">
        <w:rPr>
          <w:rFonts w:cs="Arial"/>
          <w:lang w:val="en"/>
        </w:rPr>
        <w:t>mployees on maternity leave, long term sick leave, or other types of reduced pay</w:t>
      </w:r>
    </w:p>
    <w:p w14:paraId="59815A4F" w14:textId="77777777" w:rsidR="0047470D" w:rsidRPr="0071084A" w:rsidRDefault="0047470D" w:rsidP="0047470D">
      <w:pPr>
        <w:numPr>
          <w:ilvl w:val="0"/>
          <w:numId w:val="4"/>
        </w:numPr>
        <w:tabs>
          <w:tab w:val="clear" w:pos="720"/>
        </w:tabs>
        <w:spacing w:before="100" w:beforeAutospacing="1" w:after="100" w:afterAutospacing="1"/>
        <w:ind w:left="1276" w:hanging="283"/>
        <w:jc w:val="both"/>
        <w:rPr>
          <w:rFonts w:cs="Arial"/>
          <w:lang w:val="en"/>
        </w:rPr>
      </w:pPr>
      <w:r>
        <w:rPr>
          <w:rFonts w:cs="Arial"/>
          <w:lang w:val="en"/>
        </w:rPr>
        <w:t>O</w:t>
      </w:r>
      <w:r w:rsidRPr="0071084A">
        <w:rPr>
          <w:rFonts w:cs="Arial"/>
          <w:lang w:val="en"/>
        </w:rPr>
        <w:t>vertime</w:t>
      </w:r>
    </w:p>
    <w:p w14:paraId="59815A50" w14:textId="77777777" w:rsidR="0047470D" w:rsidRPr="0071084A" w:rsidRDefault="0047470D" w:rsidP="0047470D">
      <w:pPr>
        <w:pStyle w:val="NormalWeb"/>
        <w:ind w:left="567"/>
        <w:jc w:val="both"/>
        <w:rPr>
          <w:rFonts w:cs="Arial"/>
          <w:lang w:val="en"/>
        </w:rPr>
      </w:pPr>
      <w:r w:rsidRPr="0071084A">
        <w:rPr>
          <w:rFonts w:cs="Arial"/>
          <w:lang w:val="en"/>
        </w:rPr>
        <w:t>The calculation is based on contractual weekly hours. This gives a direct comparison between employees’ hourly pay, regardless of whether they work full-time or part-time.</w:t>
      </w:r>
    </w:p>
    <w:p w14:paraId="59815A51" w14:textId="77777777" w:rsidR="0047470D" w:rsidRPr="0071084A" w:rsidRDefault="0077261E" w:rsidP="0047470D">
      <w:pPr>
        <w:pStyle w:val="Heading3"/>
        <w:ind w:left="567" w:hanging="709"/>
        <w:jc w:val="both"/>
        <w:rPr>
          <w:rFonts w:ascii="Arial" w:hAnsi="Arial" w:cs="Arial"/>
          <w:b/>
          <w:color w:val="auto"/>
          <w:lang w:val="en"/>
        </w:rPr>
      </w:pPr>
      <w:bookmarkStart w:id="6" w:name="_Toc508963862"/>
      <w:r>
        <w:rPr>
          <w:rStyle w:val="number"/>
          <w:rFonts w:ascii="Arial" w:hAnsi="Arial" w:cs="Arial"/>
          <w:b/>
          <w:color w:val="auto"/>
          <w:lang w:val="en"/>
        </w:rPr>
        <w:t>3.3</w:t>
      </w:r>
      <w:r w:rsidR="0047470D" w:rsidRPr="0071084A">
        <w:rPr>
          <w:rStyle w:val="number"/>
          <w:rFonts w:ascii="Arial" w:hAnsi="Arial" w:cs="Arial"/>
          <w:b/>
          <w:color w:val="auto"/>
          <w:lang w:val="en"/>
        </w:rPr>
        <w:t xml:space="preserve"> </w:t>
      </w:r>
      <w:r w:rsidR="0047470D">
        <w:rPr>
          <w:rStyle w:val="number"/>
          <w:rFonts w:ascii="Arial" w:hAnsi="Arial" w:cs="Arial"/>
          <w:b/>
          <w:color w:val="auto"/>
          <w:lang w:val="en"/>
        </w:rPr>
        <w:tab/>
      </w:r>
      <w:r w:rsidR="0047470D" w:rsidRPr="0071084A">
        <w:rPr>
          <w:rFonts w:ascii="Arial" w:hAnsi="Arial" w:cs="Arial"/>
          <w:b/>
          <w:color w:val="auto"/>
          <w:lang w:val="en"/>
        </w:rPr>
        <w:t>Mean and median</w:t>
      </w:r>
      <w:bookmarkEnd w:id="6"/>
    </w:p>
    <w:p w14:paraId="59815A52" w14:textId="77777777" w:rsidR="0047470D" w:rsidRPr="0071084A" w:rsidRDefault="0047470D" w:rsidP="0047470D">
      <w:pPr>
        <w:pStyle w:val="NormalWeb"/>
        <w:numPr>
          <w:ilvl w:val="0"/>
          <w:numId w:val="11"/>
        </w:numPr>
        <w:tabs>
          <w:tab w:val="clear" w:pos="720"/>
          <w:tab w:val="left" w:pos="993"/>
        </w:tabs>
        <w:ind w:left="1276" w:hanging="283"/>
        <w:rPr>
          <w:rFonts w:cs="Arial"/>
          <w:lang w:val="en"/>
        </w:rPr>
      </w:pPr>
      <w:r w:rsidRPr="0071084A">
        <w:rPr>
          <w:rFonts w:cs="Arial"/>
          <w:lang w:val="en"/>
        </w:rPr>
        <w:t>Mean</w:t>
      </w:r>
      <w:r>
        <w:rPr>
          <w:rFonts w:cs="Arial"/>
          <w:lang w:val="en"/>
        </w:rPr>
        <w:t xml:space="preserve">: </w:t>
      </w:r>
      <w:r w:rsidRPr="0071084A">
        <w:rPr>
          <w:rFonts w:cs="Arial"/>
          <w:lang w:val="en"/>
        </w:rPr>
        <w:t>adding a range of numbers together and dividing the total by how many numbers there are</w:t>
      </w:r>
      <w:r>
        <w:rPr>
          <w:rFonts w:cs="Arial"/>
          <w:lang w:val="en"/>
        </w:rPr>
        <w:t xml:space="preserve"> (often referred to as the average)</w:t>
      </w:r>
      <w:r w:rsidRPr="0071084A">
        <w:rPr>
          <w:rFonts w:cs="Arial"/>
          <w:lang w:val="en"/>
        </w:rPr>
        <w:t>.</w:t>
      </w:r>
    </w:p>
    <w:p w14:paraId="59815A53" w14:textId="77777777" w:rsidR="0047470D" w:rsidRDefault="0047470D" w:rsidP="0047470D">
      <w:pPr>
        <w:pStyle w:val="NormalWeb"/>
        <w:numPr>
          <w:ilvl w:val="0"/>
          <w:numId w:val="11"/>
        </w:numPr>
        <w:tabs>
          <w:tab w:val="clear" w:pos="720"/>
          <w:tab w:val="left" w:pos="993"/>
        </w:tabs>
        <w:ind w:left="1276" w:hanging="283"/>
        <w:jc w:val="both"/>
        <w:rPr>
          <w:rFonts w:cs="Arial"/>
          <w:lang w:val="en"/>
        </w:rPr>
      </w:pPr>
      <w:r w:rsidRPr="0071084A">
        <w:rPr>
          <w:rFonts w:cs="Arial"/>
          <w:lang w:val="en"/>
        </w:rPr>
        <w:t>Median</w:t>
      </w:r>
      <w:r>
        <w:rPr>
          <w:rFonts w:cs="Arial"/>
          <w:lang w:val="en"/>
        </w:rPr>
        <w:t>:</w:t>
      </w:r>
      <w:r w:rsidRPr="0071084A">
        <w:rPr>
          <w:rFonts w:cs="Arial"/>
          <w:lang w:val="en"/>
        </w:rPr>
        <w:t xml:space="preserve"> – the middle value in a range of numbers</w:t>
      </w:r>
      <w:r w:rsidR="0077261E">
        <w:rPr>
          <w:rFonts w:cs="Arial"/>
          <w:lang w:val="en"/>
        </w:rPr>
        <w:t xml:space="preserve"> (which is better measure for skewed distributions)</w:t>
      </w:r>
      <w:r w:rsidRPr="0071084A">
        <w:rPr>
          <w:rFonts w:cs="Arial"/>
          <w:lang w:val="en"/>
        </w:rPr>
        <w:t>.</w:t>
      </w:r>
    </w:p>
    <w:p w14:paraId="59815A54" w14:textId="77777777" w:rsidR="0047470D" w:rsidRPr="0071084A" w:rsidRDefault="0077261E" w:rsidP="0047470D">
      <w:pPr>
        <w:pStyle w:val="Heading3"/>
        <w:ind w:left="567" w:hanging="709"/>
        <w:jc w:val="both"/>
        <w:rPr>
          <w:rFonts w:ascii="Arial" w:hAnsi="Arial" w:cs="Arial"/>
          <w:b/>
          <w:color w:val="auto"/>
          <w:lang w:val="en"/>
        </w:rPr>
      </w:pPr>
      <w:bookmarkStart w:id="7" w:name="_Toc508963863"/>
      <w:r>
        <w:rPr>
          <w:rStyle w:val="number"/>
          <w:rFonts w:ascii="Arial" w:hAnsi="Arial" w:cs="Arial"/>
          <w:b/>
          <w:color w:val="auto"/>
          <w:lang w:val="en"/>
        </w:rPr>
        <w:t>3.4</w:t>
      </w:r>
      <w:r w:rsidR="0047470D" w:rsidRPr="0071084A">
        <w:rPr>
          <w:rStyle w:val="number"/>
          <w:rFonts w:ascii="Arial" w:hAnsi="Arial" w:cs="Arial"/>
          <w:b/>
          <w:color w:val="auto"/>
          <w:lang w:val="en"/>
        </w:rPr>
        <w:t xml:space="preserve"> </w:t>
      </w:r>
      <w:r w:rsidR="0047470D">
        <w:rPr>
          <w:rStyle w:val="number"/>
          <w:rFonts w:ascii="Arial" w:hAnsi="Arial" w:cs="Arial"/>
          <w:b/>
          <w:color w:val="auto"/>
          <w:lang w:val="en"/>
        </w:rPr>
        <w:tab/>
      </w:r>
      <w:r w:rsidR="0047470D" w:rsidRPr="0071084A">
        <w:rPr>
          <w:rFonts w:ascii="Arial" w:hAnsi="Arial" w:cs="Arial"/>
          <w:b/>
          <w:color w:val="auto"/>
          <w:lang w:val="en"/>
        </w:rPr>
        <w:t>Pay quartiles</w:t>
      </w:r>
      <w:bookmarkEnd w:id="7"/>
    </w:p>
    <w:p w14:paraId="59815A55" w14:textId="77777777" w:rsidR="0047470D" w:rsidRPr="0071084A" w:rsidRDefault="0047470D" w:rsidP="0047470D">
      <w:pPr>
        <w:pStyle w:val="NormalWeb"/>
        <w:ind w:left="567"/>
        <w:jc w:val="both"/>
        <w:rPr>
          <w:rFonts w:cs="Arial"/>
          <w:lang w:val="en"/>
        </w:rPr>
      </w:pPr>
      <w:r w:rsidRPr="0071084A">
        <w:rPr>
          <w:rFonts w:cs="Arial"/>
          <w:lang w:val="en"/>
        </w:rPr>
        <w:t>Pay quartiles are calculated by:</w:t>
      </w:r>
    </w:p>
    <w:p w14:paraId="59815A56" w14:textId="77777777" w:rsidR="0047470D" w:rsidRPr="00714D91" w:rsidRDefault="0047470D" w:rsidP="0047470D">
      <w:pPr>
        <w:pStyle w:val="ListParagraph"/>
        <w:numPr>
          <w:ilvl w:val="0"/>
          <w:numId w:val="12"/>
        </w:numPr>
        <w:tabs>
          <w:tab w:val="clear" w:pos="720"/>
          <w:tab w:val="num" w:pos="1276"/>
        </w:tabs>
        <w:spacing w:before="100" w:beforeAutospacing="1" w:after="100" w:afterAutospacing="1"/>
        <w:ind w:left="1276" w:hanging="283"/>
        <w:jc w:val="both"/>
        <w:rPr>
          <w:rFonts w:cs="Arial"/>
          <w:lang w:val="en"/>
        </w:rPr>
      </w:pPr>
      <w:r>
        <w:rPr>
          <w:rFonts w:cs="Arial"/>
          <w:lang w:val="en"/>
        </w:rPr>
        <w:lastRenderedPageBreak/>
        <w:t>O</w:t>
      </w:r>
      <w:r w:rsidRPr="00714D91">
        <w:rPr>
          <w:rFonts w:cs="Arial"/>
          <w:lang w:val="en"/>
        </w:rPr>
        <w:t xml:space="preserve">rdering employees by their ordinary </w:t>
      </w:r>
      <w:r>
        <w:rPr>
          <w:rFonts w:cs="Arial"/>
          <w:lang w:val="en"/>
        </w:rPr>
        <w:t xml:space="preserve">hourly </w:t>
      </w:r>
      <w:r w:rsidRPr="00714D91">
        <w:rPr>
          <w:rFonts w:cs="Arial"/>
          <w:lang w:val="en"/>
        </w:rPr>
        <w:t>pay</w:t>
      </w:r>
      <w:r>
        <w:rPr>
          <w:rFonts w:cs="Arial"/>
          <w:lang w:val="en"/>
        </w:rPr>
        <w:t>.</w:t>
      </w:r>
    </w:p>
    <w:p w14:paraId="59815A57" w14:textId="77777777" w:rsidR="0047470D" w:rsidRPr="00714D91" w:rsidRDefault="0047470D" w:rsidP="0047470D">
      <w:pPr>
        <w:pStyle w:val="ListParagraph"/>
        <w:numPr>
          <w:ilvl w:val="0"/>
          <w:numId w:val="12"/>
        </w:numPr>
        <w:tabs>
          <w:tab w:val="clear" w:pos="720"/>
          <w:tab w:val="num" w:pos="1276"/>
        </w:tabs>
        <w:spacing w:before="100" w:beforeAutospacing="1" w:after="100" w:afterAutospacing="1"/>
        <w:ind w:left="1276" w:hanging="283"/>
        <w:jc w:val="both"/>
        <w:rPr>
          <w:rFonts w:cs="Arial"/>
          <w:lang w:val="en"/>
        </w:rPr>
      </w:pPr>
      <w:r>
        <w:rPr>
          <w:rFonts w:cs="Arial"/>
          <w:lang w:val="en"/>
        </w:rPr>
        <w:t>D</w:t>
      </w:r>
      <w:r w:rsidRPr="00714D91">
        <w:rPr>
          <w:rFonts w:cs="Arial"/>
          <w:lang w:val="en"/>
        </w:rPr>
        <w:t>ividing the employees into four groups, each with an equal number of employees - each group is a quartile</w:t>
      </w:r>
      <w:r>
        <w:rPr>
          <w:rFonts w:cs="Arial"/>
          <w:lang w:val="en"/>
        </w:rPr>
        <w:t>.  This creates four equally sized pay bands ranging from the lowest paid 25% of employees to the highest paid 25% of employees</w:t>
      </w:r>
    </w:p>
    <w:p w14:paraId="59815A58" w14:textId="77777777" w:rsidR="0047470D" w:rsidRPr="0071084A" w:rsidRDefault="0047470D" w:rsidP="0047470D">
      <w:pPr>
        <w:pStyle w:val="NormalWeb"/>
        <w:ind w:left="567" w:firstLine="153"/>
        <w:jc w:val="both"/>
        <w:rPr>
          <w:rFonts w:cs="Arial"/>
          <w:lang w:val="en"/>
        </w:rPr>
      </w:pPr>
      <w:r w:rsidRPr="0071084A">
        <w:rPr>
          <w:rFonts w:cs="Arial"/>
          <w:lang w:val="en"/>
        </w:rPr>
        <w:t>For Croydon Council this results in pay quartiles where:</w:t>
      </w:r>
    </w:p>
    <w:p w14:paraId="59815A59" w14:textId="77777777" w:rsidR="0047470D" w:rsidRPr="00D86B22" w:rsidRDefault="0047470D" w:rsidP="0047470D">
      <w:pPr>
        <w:pStyle w:val="ListParagraph"/>
        <w:numPr>
          <w:ilvl w:val="0"/>
          <w:numId w:val="13"/>
        </w:numPr>
        <w:tabs>
          <w:tab w:val="clear" w:pos="720"/>
          <w:tab w:val="num" w:pos="1418"/>
        </w:tabs>
        <w:spacing w:before="100" w:beforeAutospacing="1" w:after="100" w:afterAutospacing="1"/>
        <w:ind w:left="1418" w:hanging="425"/>
        <w:jc w:val="both"/>
        <w:rPr>
          <w:rFonts w:cs="Arial"/>
          <w:lang w:val="en"/>
        </w:rPr>
      </w:pPr>
      <w:r w:rsidRPr="00D86B22">
        <w:rPr>
          <w:rFonts w:cs="Arial"/>
          <w:lang w:val="en"/>
        </w:rPr>
        <w:t>The bottom quartile includes those earning less than approximately £13.87 an hour including allowances and shift pay</w:t>
      </w:r>
    </w:p>
    <w:p w14:paraId="59815A5A" w14:textId="77777777" w:rsidR="0047470D" w:rsidRPr="00D86B22" w:rsidRDefault="0047470D" w:rsidP="0047470D">
      <w:pPr>
        <w:pStyle w:val="ListParagraph"/>
        <w:numPr>
          <w:ilvl w:val="0"/>
          <w:numId w:val="13"/>
        </w:numPr>
        <w:tabs>
          <w:tab w:val="clear" w:pos="720"/>
          <w:tab w:val="num" w:pos="1418"/>
        </w:tabs>
        <w:spacing w:before="100" w:beforeAutospacing="1" w:after="100" w:afterAutospacing="1"/>
        <w:ind w:left="1418" w:hanging="425"/>
        <w:jc w:val="both"/>
        <w:rPr>
          <w:rFonts w:cs="Arial"/>
          <w:lang w:val="en"/>
        </w:rPr>
      </w:pPr>
      <w:r w:rsidRPr="00D86B22">
        <w:rPr>
          <w:rFonts w:cs="Arial"/>
          <w:lang w:val="en"/>
        </w:rPr>
        <w:t>The second quartile includes those earning between approximately £13.87 to £17.30 an hour</w:t>
      </w:r>
    </w:p>
    <w:p w14:paraId="59815A5B" w14:textId="77777777" w:rsidR="0047470D" w:rsidRPr="00D86B22" w:rsidRDefault="0047470D" w:rsidP="0047470D">
      <w:pPr>
        <w:pStyle w:val="ListParagraph"/>
        <w:numPr>
          <w:ilvl w:val="0"/>
          <w:numId w:val="13"/>
        </w:numPr>
        <w:tabs>
          <w:tab w:val="clear" w:pos="720"/>
          <w:tab w:val="num" w:pos="1418"/>
        </w:tabs>
        <w:spacing w:before="100" w:beforeAutospacing="1" w:after="100" w:afterAutospacing="1"/>
        <w:ind w:left="1418" w:hanging="425"/>
        <w:jc w:val="both"/>
        <w:rPr>
          <w:rFonts w:cs="Arial"/>
          <w:lang w:val="en"/>
        </w:rPr>
      </w:pPr>
      <w:r w:rsidRPr="00D86B22">
        <w:rPr>
          <w:rFonts w:cs="Arial"/>
          <w:lang w:val="en"/>
        </w:rPr>
        <w:t>The third quartile includes those earning between approximately £13.87 to £21.47 an hour</w:t>
      </w:r>
    </w:p>
    <w:p w14:paraId="59815A5C" w14:textId="77777777" w:rsidR="0047470D" w:rsidRPr="00D86B22" w:rsidRDefault="0047470D" w:rsidP="0047470D">
      <w:pPr>
        <w:pStyle w:val="ListParagraph"/>
        <w:numPr>
          <w:ilvl w:val="0"/>
          <w:numId w:val="13"/>
        </w:numPr>
        <w:tabs>
          <w:tab w:val="clear" w:pos="720"/>
          <w:tab w:val="num" w:pos="1418"/>
        </w:tabs>
        <w:spacing w:before="100" w:beforeAutospacing="1" w:after="100" w:afterAutospacing="1"/>
        <w:ind w:left="1418" w:hanging="425"/>
        <w:jc w:val="both"/>
        <w:rPr>
          <w:rFonts w:cs="Arial"/>
          <w:lang w:val="en"/>
        </w:rPr>
      </w:pPr>
      <w:r w:rsidRPr="00D86B22">
        <w:rPr>
          <w:rFonts w:cs="Arial"/>
          <w:lang w:val="en"/>
        </w:rPr>
        <w:t>The top quartile includes those earning over approximately £21.47 an hour</w:t>
      </w:r>
    </w:p>
    <w:p w14:paraId="59815A5D" w14:textId="77777777" w:rsidR="0047470D" w:rsidRPr="0071084A" w:rsidRDefault="0047470D" w:rsidP="00B94797">
      <w:pPr>
        <w:pStyle w:val="NormalWeb"/>
        <w:ind w:left="567"/>
        <w:jc w:val="both"/>
        <w:rPr>
          <w:rFonts w:eastAsia="Times New Roman"/>
          <w:lang w:val="en"/>
        </w:rPr>
      </w:pPr>
      <w:r w:rsidRPr="0071084A">
        <w:rPr>
          <w:rFonts w:cs="Arial"/>
          <w:lang w:val="en"/>
        </w:rPr>
        <w:t>Quartiles allow Croy</w:t>
      </w:r>
      <w:r>
        <w:rPr>
          <w:rFonts w:cs="Arial"/>
          <w:lang w:val="en"/>
        </w:rPr>
        <w:t>don Council to compare</w:t>
      </w:r>
      <w:r w:rsidRPr="0071084A">
        <w:rPr>
          <w:rFonts w:cs="Arial"/>
          <w:lang w:val="en"/>
        </w:rPr>
        <w:t xml:space="preserve"> pay including allowance and shift pay rather than using grades which only considers their basic pay.  It also allows us to compare all employees’ across our various grade structures</w:t>
      </w:r>
      <w:r w:rsidR="006950E2">
        <w:rPr>
          <w:rFonts w:cs="Arial"/>
          <w:lang w:val="en"/>
        </w:rPr>
        <w:t>.</w:t>
      </w:r>
    </w:p>
    <w:p w14:paraId="59815A5E" w14:textId="77777777" w:rsidR="00380BB1" w:rsidRPr="00CB7958" w:rsidRDefault="00E84B35" w:rsidP="00B94797">
      <w:pPr>
        <w:pStyle w:val="ListParagraph"/>
        <w:numPr>
          <w:ilvl w:val="0"/>
          <w:numId w:val="1"/>
        </w:numPr>
        <w:spacing w:before="100" w:beforeAutospacing="1" w:after="100" w:afterAutospacing="1"/>
        <w:ind w:left="567" w:hanging="709"/>
        <w:jc w:val="both"/>
        <w:outlineLvl w:val="0"/>
        <w:rPr>
          <w:rFonts w:cs="Arial"/>
          <w:b/>
        </w:rPr>
      </w:pPr>
      <w:bookmarkStart w:id="8" w:name="_Toc508963864"/>
      <w:r w:rsidRPr="00CB7958">
        <w:rPr>
          <w:rFonts w:cs="Arial"/>
          <w:b/>
        </w:rPr>
        <w:t>Croydon Council pay gap data 2017</w:t>
      </w:r>
      <w:bookmarkEnd w:id="8"/>
    </w:p>
    <w:p w14:paraId="59815A5F" w14:textId="77777777" w:rsidR="00380BB1" w:rsidRPr="00380BB1" w:rsidRDefault="0077261E" w:rsidP="00B94797">
      <w:pPr>
        <w:pStyle w:val="Heading3"/>
        <w:ind w:left="567" w:hanging="709"/>
        <w:jc w:val="both"/>
        <w:rPr>
          <w:rStyle w:val="number"/>
          <w:rFonts w:ascii="Arial" w:hAnsi="Arial" w:cs="Arial"/>
          <w:b/>
          <w:color w:val="auto"/>
          <w:lang w:val="en"/>
        </w:rPr>
      </w:pPr>
      <w:bookmarkStart w:id="9" w:name="_Toc508963865"/>
      <w:r>
        <w:rPr>
          <w:rStyle w:val="number"/>
          <w:rFonts w:ascii="Arial" w:hAnsi="Arial" w:cs="Arial"/>
          <w:b/>
          <w:color w:val="auto"/>
          <w:lang w:val="en"/>
        </w:rPr>
        <w:t>4</w:t>
      </w:r>
      <w:r w:rsidR="0094073F">
        <w:rPr>
          <w:rStyle w:val="number"/>
          <w:rFonts w:ascii="Arial" w:hAnsi="Arial" w:cs="Arial"/>
          <w:b/>
          <w:color w:val="auto"/>
          <w:lang w:val="en"/>
        </w:rPr>
        <w:t xml:space="preserve">.1   </w:t>
      </w:r>
      <w:r w:rsidR="00B94797">
        <w:rPr>
          <w:rStyle w:val="number"/>
          <w:rFonts w:ascii="Arial" w:hAnsi="Arial" w:cs="Arial"/>
          <w:b/>
          <w:color w:val="auto"/>
          <w:lang w:val="en"/>
        </w:rPr>
        <w:tab/>
      </w:r>
      <w:r w:rsidR="0094073F">
        <w:rPr>
          <w:rStyle w:val="number"/>
          <w:rFonts w:ascii="Arial" w:hAnsi="Arial" w:cs="Arial"/>
          <w:b/>
          <w:color w:val="auto"/>
          <w:lang w:val="en"/>
        </w:rPr>
        <w:t>Ordinary</w:t>
      </w:r>
      <w:r w:rsidR="00380BB1" w:rsidRPr="00380BB1">
        <w:rPr>
          <w:rStyle w:val="number"/>
          <w:rFonts w:ascii="Arial" w:hAnsi="Arial" w:cs="Arial"/>
          <w:b/>
          <w:color w:val="auto"/>
          <w:lang w:val="en"/>
        </w:rPr>
        <w:t xml:space="preserve"> hourly pay gap for gender</w:t>
      </w:r>
      <w:bookmarkEnd w:id="9"/>
    </w:p>
    <w:p w14:paraId="59815A60" w14:textId="77777777" w:rsidR="00380BB1" w:rsidRDefault="00380BB1" w:rsidP="00B94797">
      <w:pPr>
        <w:pStyle w:val="NormalWeb"/>
        <w:ind w:left="567"/>
        <w:jc w:val="both"/>
        <w:rPr>
          <w:rFonts w:cs="Arial"/>
        </w:rPr>
      </w:pPr>
      <w:r w:rsidRPr="0071084A">
        <w:rPr>
          <w:rFonts w:cs="Arial"/>
        </w:rPr>
        <w:t xml:space="preserve">66% (1,881) of the Croydon Council workforce is female. This percentage of women is nearly consistent across all </w:t>
      </w:r>
      <w:r>
        <w:rPr>
          <w:rFonts w:cs="Arial"/>
        </w:rPr>
        <w:t>quartiles.</w:t>
      </w:r>
    </w:p>
    <w:p w14:paraId="59815A61" w14:textId="77777777" w:rsidR="00380BB1" w:rsidRDefault="00380BB1" w:rsidP="00B94797">
      <w:pPr>
        <w:pStyle w:val="NormalWeb"/>
        <w:ind w:left="567"/>
        <w:jc w:val="both"/>
        <w:rPr>
          <w:rFonts w:cs="Arial"/>
        </w:rPr>
      </w:pPr>
      <w:r>
        <w:rPr>
          <w:rFonts w:cs="Arial"/>
        </w:rPr>
        <w:t>Overall</w:t>
      </w:r>
      <w:r w:rsidRPr="0071084A">
        <w:rPr>
          <w:rFonts w:cs="Arial"/>
        </w:rPr>
        <w:t xml:space="preserve">, </w:t>
      </w:r>
      <w:r>
        <w:rPr>
          <w:rFonts w:cs="Arial"/>
        </w:rPr>
        <w:t xml:space="preserve">the average pay for </w:t>
      </w:r>
      <w:r w:rsidRPr="0071084A">
        <w:rPr>
          <w:rFonts w:cs="Arial"/>
        </w:rPr>
        <w:t xml:space="preserve">female employees </w:t>
      </w:r>
      <w:r>
        <w:rPr>
          <w:rFonts w:cs="Arial"/>
        </w:rPr>
        <w:t>is slightly lower than for male employees as shown in the table below:</w:t>
      </w:r>
    </w:p>
    <w:tbl>
      <w:tblPr>
        <w:tblStyle w:val="ListTable4-Accent5"/>
        <w:tblW w:w="8505" w:type="dxa"/>
        <w:tblInd w:w="562" w:type="dxa"/>
        <w:tblLayout w:type="fixed"/>
        <w:tblLook w:val="04A0" w:firstRow="1" w:lastRow="0" w:firstColumn="1" w:lastColumn="0" w:noHBand="0" w:noVBand="1"/>
      </w:tblPr>
      <w:tblGrid>
        <w:gridCol w:w="4552"/>
        <w:gridCol w:w="3953"/>
      </w:tblGrid>
      <w:tr w:rsidR="00380BB1" w:rsidRPr="0071084A" w14:paraId="59815A66" w14:textId="77777777" w:rsidTr="00B94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Borders>
              <w:top w:val="single" w:sz="4" w:space="0" w:color="auto"/>
              <w:left w:val="single" w:sz="4" w:space="0" w:color="auto"/>
            </w:tcBorders>
            <w:hideMark/>
          </w:tcPr>
          <w:p w14:paraId="59815A62" w14:textId="77777777" w:rsidR="00380BB1" w:rsidRDefault="00380BB1" w:rsidP="007C0214">
            <w:pPr>
              <w:ind w:left="709" w:hanging="709"/>
              <w:jc w:val="center"/>
              <w:rPr>
                <w:rFonts w:eastAsia="Times New Roman" w:cs="Arial"/>
                <w:b w:val="0"/>
                <w:bCs w:val="0"/>
              </w:rPr>
            </w:pPr>
            <w:r w:rsidRPr="0071084A">
              <w:rPr>
                <w:rFonts w:eastAsia="Times New Roman" w:cs="Arial"/>
              </w:rPr>
              <w:t>Hourly pay gap</w:t>
            </w:r>
          </w:p>
          <w:p w14:paraId="59815A63" w14:textId="77777777" w:rsidR="00380BB1" w:rsidRPr="0071084A" w:rsidRDefault="00380BB1" w:rsidP="007C0214">
            <w:pPr>
              <w:ind w:left="709" w:hanging="709"/>
              <w:jc w:val="center"/>
              <w:rPr>
                <w:rFonts w:eastAsia="Times New Roman" w:cs="Arial"/>
                <w:b w:val="0"/>
                <w:bCs w:val="0"/>
              </w:rPr>
            </w:pPr>
            <w:r w:rsidRPr="0071084A">
              <w:rPr>
                <w:rFonts w:eastAsia="Times New Roman" w:cs="Arial"/>
              </w:rPr>
              <w:t>(data</w:t>
            </w:r>
            <w:r>
              <w:rPr>
                <w:rFonts w:eastAsia="Times New Roman" w:cs="Arial"/>
              </w:rPr>
              <w:t xml:space="preserve"> as at</w:t>
            </w:r>
            <w:r w:rsidRPr="0071084A">
              <w:rPr>
                <w:rFonts w:eastAsia="Times New Roman" w:cs="Arial"/>
              </w:rPr>
              <w:t xml:space="preserve"> 31 March 2017)</w:t>
            </w:r>
          </w:p>
        </w:tc>
        <w:tc>
          <w:tcPr>
            <w:tcW w:w="3953" w:type="dxa"/>
            <w:tcBorders>
              <w:top w:val="single" w:sz="4" w:space="0" w:color="auto"/>
              <w:right w:val="single" w:sz="4" w:space="0" w:color="auto"/>
            </w:tcBorders>
            <w:hideMark/>
          </w:tcPr>
          <w:p w14:paraId="59815A64" w14:textId="77777777" w:rsidR="00380BB1" w:rsidRDefault="00380BB1" w:rsidP="007C0214">
            <w:pPr>
              <w:ind w:left="709" w:hanging="709"/>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71084A">
              <w:rPr>
                <w:rFonts w:eastAsia="Times New Roman" w:cs="Arial"/>
              </w:rPr>
              <w:t>Gender</w:t>
            </w:r>
            <w:r>
              <w:rPr>
                <w:rFonts w:eastAsia="Times New Roman" w:cs="Arial"/>
              </w:rPr>
              <w:t xml:space="preserve"> Gap</w:t>
            </w:r>
          </w:p>
          <w:p w14:paraId="59815A65" w14:textId="77777777" w:rsidR="00380BB1" w:rsidRPr="0071084A" w:rsidRDefault="00380BB1" w:rsidP="007C0214">
            <w:pPr>
              <w:ind w:left="709" w:hanging="709"/>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rPr>
              <w:t>(% that average pay for women is lower than for men)</w:t>
            </w:r>
          </w:p>
        </w:tc>
      </w:tr>
      <w:tr w:rsidR="00380BB1" w:rsidRPr="0071084A" w14:paraId="59815A69" w14:textId="77777777" w:rsidTr="00B9479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552" w:type="dxa"/>
            <w:tcBorders>
              <w:left w:val="single" w:sz="4" w:space="0" w:color="auto"/>
            </w:tcBorders>
            <w:hideMark/>
          </w:tcPr>
          <w:p w14:paraId="59815A67" w14:textId="77777777" w:rsidR="00380BB1" w:rsidRPr="00F415CE" w:rsidRDefault="00380BB1" w:rsidP="007C0214">
            <w:pPr>
              <w:ind w:left="709" w:hanging="709"/>
              <w:rPr>
                <w:rFonts w:eastAsia="Times New Roman" w:cs="Arial"/>
                <w:b w:val="0"/>
              </w:rPr>
            </w:pPr>
            <w:r w:rsidRPr="00F415CE">
              <w:rPr>
                <w:rFonts w:eastAsia="Times New Roman" w:cs="Arial"/>
                <w:b w:val="0"/>
              </w:rPr>
              <w:t>Mean ordinary hourly pay gap</w:t>
            </w:r>
          </w:p>
        </w:tc>
        <w:tc>
          <w:tcPr>
            <w:tcW w:w="3953" w:type="dxa"/>
            <w:tcBorders>
              <w:right w:val="single" w:sz="4" w:space="0" w:color="auto"/>
            </w:tcBorders>
            <w:hideMark/>
          </w:tcPr>
          <w:p w14:paraId="59815A68" w14:textId="77777777" w:rsidR="00380BB1" w:rsidRPr="0071084A" w:rsidRDefault="00380BB1" w:rsidP="007C0214">
            <w:pPr>
              <w:ind w:left="709" w:hanging="709"/>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1084A">
              <w:rPr>
                <w:rFonts w:eastAsia="Times New Roman" w:cs="Arial"/>
              </w:rPr>
              <w:t>1.6%</w:t>
            </w:r>
          </w:p>
        </w:tc>
      </w:tr>
      <w:tr w:rsidR="00380BB1" w:rsidRPr="0071084A" w14:paraId="59815A6C" w14:textId="77777777" w:rsidTr="00B94797">
        <w:tc>
          <w:tcPr>
            <w:cnfStyle w:val="001000000000" w:firstRow="0" w:lastRow="0" w:firstColumn="1" w:lastColumn="0" w:oddVBand="0" w:evenVBand="0" w:oddHBand="0" w:evenHBand="0" w:firstRowFirstColumn="0" w:firstRowLastColumn="0" w:lastRowFirstColumn="0" w:lastRowLastColumn="0"/>
            <w:tcW w:w="4552" w:type="dxa"/>
            <w:tcBorders>
              <w:left w:val="single" w:sz="4" w:space="0" w:color="auto"/>
              <w:bottom w:val="single" w:sz="4" w:space="0" w:color="auto"/>
            </w:tcBorders>
            <w:hideMark/>
          </w:tcPr>
          <w:p w14:paraId="59815A6A" w14:textId="77777777" w:rsidR="00380BB1" w:rsidRPr="00F415CE" w:rsidRDefault="00380BB1" w:rsidP="007C0214">
            <w:pPr>
              <w:ind w:left="709" w:hanging="709"/>
              <w:rPr>
                <w:rFonts w:eastAsia="Times New Roman" w:cs="Arial"/>
                <w:b w:val="0"/>
              </w:rPr>
            </w:pPr>
            <w:r w:rsidRPr="00F415CE">
              <w:rPr>
                <w:rFonts w:eastAsia="Times New Roman" w:cs="Arial"/>
                <w:b w:val="0"/>
              </w:rPr>
              <w:t>Median ordinary hourly pay gap</w:t>
            </w:r>
          </w:p>
        </w:tc>
        <w:tc>
          <w:tcPr>
            <w:tcW w:w="3953" w:type="dxa"/>
            <w:tcBorders>
              <w:bottom w:val="single" w:sz="4" w:space="0" w:color="auto"/>
              <w:right w:val="single" w:sz="4" w:space="0" w:color="auto"/>
            </w:tcBorders>
            <w:hideMark/>
          </w:tcPr>
          <w:p w14:paraId="59815A6B" w14:textId="77777777" w:rsidR="00380BB1" w:rsidRPr="0071084A" w:rsidRDefault="00380BB1" w:rsidP="007C0214">
            <w:pPr>
              <w:ind w:left="709" w:hanging="709"/>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1084A">
              <w:rPr>
                <w:rFonts w:eastAsia="Times New Roman" w:cs="Arial"/>
              </w:rPr>
              <w:t>2.4%</w:t>
            </w:r>
          </w:p>
        </w:tc>
      </w:tr>
    </w:tbl>
    <w:p w14:paraId="59815A6D" w14:textId="77777777" w:rsidR="00380BB1" w:rsidRDefault="00380BB1" w:rsidP="00B94797">
      <w:pPr>
        <w:pStyle w:val="NormalWeb"/>
        <w:ind w:left="567"/>
        <w:jc w:val="both"/>
        <w:rPr>
          <w:rFonts w:cs="Arial"/>
        </w:rPr>
      </w:pPr>
      <w:r w:rsidRPr="00C66065">
        <w:rPr>
          <w:rFonts w:cs="Arial"/>
        </w:rPr>
        <w:t xml:space="preserve">The </w:t>
      </w:r>
      <w:r>
        <w:rPr>
          <w:rFonts w:cs="Arial"/>
        </w:rPr>
        <w:t xml:space="preserve">pay </w:t>
      </w:r>
      <w:r w:rsidRPr="00C66065">
        <w:rPr>
          <w:rFonts w:cs="Arial"/>
        </w:rPr>
        <w:t>gap is small because the proportion of women to men is broadly the same across higher and lower p</w:t>
      </w:r>
      <w:r>
        <w:rPr>
          <w:rFonts w:cs="Arial"/>
        </w:rPr>
        <w:t>aid jobs.  As shown in the chart below</w:t>
      </w:r>
      <w:r w:rsidRPr="00C66065">
        <w:rPr>
          <w:rFonts w:cs="Arial"/>
        </w:rPr>
        <w:t xml:space="preserve">, </w:t>
      </w:r>
      <w:r>
        <w:rPr>
          <w:rFonts w:cs="Arial"/>
        </w:rPr>
        <w:t xml:space="preserve">the average proportion of women </w:t>
      </w:r>
      <w:r w:rsidRPr="00C66065">
        <w:rPr>
          <w:rFonts w:cs="Arial"/>
        </w:rPr>
        <w:t xml:space="preserve">in the lower two pay quartiles </w:t>
      </w:r>
      <w:r>
        <w:rPr>
          <w:rFonts w:cs="Arial"/>
        </w:rPr>
        <w:t xml:space="preserve">is 68% and </w:t>
      </w:r>
      <w:r w:rsidRPr="00C66065">
        <w:rPr>
          <w:rFonts w:cs="Arial"/>
        </w:rPr>
        <w:t>t</w:t>
      </w:r>
      <w:r>
        <w:rPr>
          <w:rFonts w:cs="Arial"/>
        </w:rPr>
        <w:t xml:space="preserve">he actual proportion of women in the total workforce is </w:t>
      </w:r>
      <w:r w:rsidRPr="00C66065">
        <w:rPr>
          <w:rFonts w:cs="Arial"/>
        </w:rPr>
        <w:t>66%</w:t>
      </w:r>
      <w:r>
        <w:rPr>
          <w:rFonts w:cs="Arial"/>
        </w:rPr>
        <w:t>.</w:t>
      </w:r>
    </w:p>
    <w:p w14:paraId="59815A6E" w14:textId="77777777" w:rsidR="00380BB1" w:rsidRDefault="00380BB1" w:rsidP="00380BB1">
      <w:pPr>
        <w:pStyle w:val="NormalWeb"/>
        <w:ind w:left="426"/>
        <w:jc w:val="both"/>
        <w:rPr>
          <w:rFonts w:cs="Arial"/>
        </w:rPr>
      </w:pPr>
      <w:r w:rsidRPr="0071084A">
        <w:rPr>
          <w:rFonts w:cs="Arial"/>
          <w:noProof/>
        </w:rPr>
        <w:drawing>
          <wp:anchor distT="0" distB="0" distL="114300" distR="114300" simplePos="0" relativeHeight="251664384" behindDoc="0" locked="0" layoutInCell="1" allowOverlap="1" wp14:anchorId="59815AFA" wp14:editId="59815AFB">
            <wp:simplePos x="0" y="0"/>
            <wp:positionH relativeFrom="column">
              <wp:posOffset>325755</wp:posOffset>
            </wp:positionH>
            <wp:positionV relativeFrom="paragraph">
              <wp:posOffset>205105</wp:posOffset>
            </wp:positionV>
            <wp:extent cx="5358765" cy="2303145"/>
            <wp:effectExtent l="0" t="0" r="13335" b="190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59815A6F" w14:textId="77777777" w:rsidR="00380BB1" w:rsidRDefault="00380BB1" w:rsidP="00380BB1">
      <w:pPr>
        <w:pStyle w:val="NormalWeb"/>
        <w:ind w:left="360"/>
        <w:jc w:val="both"/>
        <w:rPr>
          <w:rFonts w:cs="Arial"/>
        </w:rPr>
      </w:pPr>
    </w:p>
    <w:p w14:paraId="59815A70" w14:textId="77777777" w:rsidR="00380BB1" w:rsidRPr="00252DE5" w:rsidRDefault="00676995" w:rsidP="00B94797">
      <w:pPr>
        <w:pStyle w:val="NormalWeb"/>
        <w:ind w:left="567"/>
        <w:jc w:val="both"/>
        <w:rPr>
          <w:rFonts w:cs="Arial"/>
        </w:rPr>
      </w:pPr>
      <w:r>
        <w:rPr>
          <w:rFonts w:cs="Arial"/>
        </w:rPr>
        <w:t>The data highlights that, on</w:t>
      </w:r>
      <w:r w:rsidR="00380BB1" w:rsidRPr="00252DE5">
        <w:rPr>
          <w:rFonts w:cs="Arial"/>
        </w:rPr>
        <w:t xml:space="preserve"> average </w:t>
      </w:r>
      <w:r>
        <w:rPr>
          <w:rFonts w:cs="Arial"/>
        </w:rPr>
        <w:t xml:space="preserve">there is </w:t>
      </w:r>
      <w:r w:rsidR="00A67451">
        <w:rPr>
          <w:rFonts w:cs="Arial"/>
        </w:rPr>
        <w:t>a</w:t>
      </w:r>
      <w:r>
        <w:rPr>
          <w:rFonts w:cs="Arial"/>
        </w:rPr>
        <w:t xml:space="preserve"> slightly higher proportion of male employees in</w:t>
      </w:r>
      <w:r w:rsidR="00380BB1" w:rsidRPr="00252DE5">
        <w:rPr>
          <w:rFonts w:cs="Arial"/>
        </w:rPr>
        <w:t xml:space="preserve"> higher paid roles than female employees.</w:t>
      </w:r>
    </w:p>
    <w:p w14:paraId="59815A71" w14:textId="77777777" w:rsidR="00380BB1" w:rsidRPr="00252DE5" w:rsidRDefault="00380BB1" w:rsidP="00B94797">
      <w:pPr>
        <w:pStyle w:val="NormalWeb"/>
        <w:ind w:left="567"/>
        <w:jc w:val="both"/>
        <w:rPr>
          <w:rFonts w:cs="Arial"/>
        </w:rPr>
      </w:pPr>
      <w:r w:rsidRPr="00252DE5">
        <w:rPr>
          <w:rFonts w:cs="Arial"/>
        </w:rPr>
        <w:t xml:space="preserve">Croydon Council as a local authority reflects the reality of most local authorities in its gender make-up in that women form the majority of employees. This representation is also higher than within the local community (where women comprise 51.5%)  </w:t>
      </w:r>
    </w:p>
    <w:p w14:paraId="59815A72" w14:textId="77777777" w:rsidR="00380BB1" w:rsidRPr="00252DE5" w:rsidRDefault="00380BB1" w:rsidP="00B94797">
      <w:pPr>
        <w:pStyle w:val="NormalWeb"/>
        <w:ind w:left="567"/>
        <w:jc w:val="both"/>
        <w:rPr>
          <w:rFonts w:cs="Arial"/>
        </w:rPr>
      </w:pPr>
      <w:r w:rsidRPr="00252DE5">
        <w:rPr>
          <w:rFonts w:cs="Arial"/>
        </w:rPr>
        <w:t>We aim to address areas within the council where we do not have diverse representation for gender such as in the Place department where the current statistics are 42% female and 58% male.</w:t>
      </w:r>
    </w:p>
    <w:p w14:paraId="59815A73" w14:textId="77777777" w:rsidR="006229A2" w:rsidRPr="00380BB1" w:rsidRDefault="0077261E" w:rsidP="00380BB1">
      <w:pPr>
        <w:pStyle w:val="Heading3"/>
        <w:ind w:left="567" w:hanging="709"/>
        <w:jc w:val="both"/>
        <w:rPr>
          <w:rFonts w:ascii="Arial" w:hAnsi="Arial" w:cs="Arial"/>
          <w:b/>
          <w:color w:val="auto"/>
          <w:lang w:val="en"/>
        </w:rPr>
      </w:pPr>
      <w:bookmarkStart w:id="10" w:name="_Toc508963866"/>
      <w:r>
        <w:rPr>
          <w:rStyle w:val="number"/>
          <w:rFonts w:ascii="Arial" w:hAnsi="Arial" w:cs="Arial"/>
          <w:b/>
          <w:color w:val="auto"/>
          <w:lang w:val="en"/>
        </w:rPr>
        <w:t>4</w:t>
      </w:r>
      <w:r w:rsidR="00380BB1">
        <w:rPr>
          <w:rStyle w:val="number"/>
          <w:rFonts w:ascii="Arial" w:hAnsi="Arial" w:cs="Arial"/>
          <w:b/>
          <w:color w:val="auto"/>
          <w:lang w:val="en"/>
        </w:rPr>
        <w:t xml:space="preserve">.2    Bonus </w:t>
      </w:r>
      <w:r w:rsidR="00380BB1" w:rsidRPr="00380BB1">
        <w:rPr>
          <w:rStyle w:val="number"/>
          <w:rFonts w:ascii="Arial" w:hAnsi="Arial" w:cs="Arial"/>
          <w:b/>
          <w:color w:val="auto"/>
          <w:lang w:val="en"/>
        </w:rPr>
        <w:t>pay gap for gender</w:t>
      </w:r>
      <w:bookmarkEnd w:id="10"/>
    </w:p>
    <w:p w14:paraId="59815A74" w14:textId="77777777" w:rsidR="006229A2" w:rsidRDefault="006229A2" w:rsidP="006229A2">
      <w:pPr>
        <w:pStyle w:val="NormalWeb"/>
        <w:ind w:firstLine="426"/>
        <w:jc w:val="both"/>
        <w:rPr>
          <w:rFonts w:cs="Arial"/>
        </w:rPr>
      </w:pPr>
      <w:r>
        <w:rPr>
          <w:rFonts w:eastAsia="Times New Roman" w:cs="Arial"/>
          <w:lang w:val="en"/>
        </w:rPr>
        <w:t>The table below shows the gender pay gap for bonus payments:</w:t>
      </w:r>
    </w:p>
    <w:tbl>
      <w:tblPr>
        <w:tblStyle w:val="ListTable4-Accent5"/>
        <w:tblW w:w="8597" w:type="dxa"/>
        <w:tblInd w:w="421" w:type="dxa"/>
        <w:tblLayout w:type="fixed"/>
        <w:tblLook w:val="04A0" w:firstRow="1" w:lastRow="0" w:firstColumn="1" w:lastColumn="0" w:noHBand="0" w:noVBand="1"/>
      </w:tblPr>
      <w:tblGrid>
        <w:gridCol w:w="4536"/>
        <w:gridCol w:w="4061"/>
      </w:tblGrid>
      <w:tr w:rsidR="006229A2" w:rsidRPr="0071084A" w14:paraId="59815A79" w14:textId="77777777" w:rsidTr="00B94797">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tcBorders>
            <w:hideMark/>
          </w:tcPr>
          <w:p w14:paraId="59815A75" w14:textId="77777777" w:rsidR="006229A2" w:rsidRDefault="006229A2" w:rsidP="00092107">
            <w:pPr>
              <w:jc w:val="center"/>
              <w:rPr>
                <w:rFonts w:eastAsia="Times New Roman" w:cs="Arial"/>
                <w:b w:val="0"/>
                <w:bCs w:val="0"/>
              </w:rPr>
            </w:pPr>
            <w:r>
              <w:rPr>
                <w:rFonts w:eastAsia="Times New Roman" w:cs="Arial"/>
              </w:rPr>
              <w:t>Bonus pay gap</w:t>
            </w:r>
          </w:p>
          <w:p w14:paraId="59815A76" w14:textId="77777777" w:rsidR="006229A2" w:rsidRPr="0071084A" w:rsidRDefault="00B94797" w:rsidP="00092107">
            <w:pPr>
              <w:jc w:val="center"/>
              <w:rPr>
                <w:rFonts w:eastAsia="Times New Roman" w:cs="Arial"/>
                <w:b w:val="0"/>
                <w:bCs w:val="0"/>
              </w:rPr>
            </w:pPr>
            <w:r>
              <w:rPr>
                <w:rFonts w:eastAsia="Times New Roman" w:cs="Arial"/>
              </w:rPr>
              <w:t>(</w:t>
            </w:r>
            <w:r w:rsidR="006229A2" w:rsidRPr="0071084A">
              <w:rPr>
                <w:rFonts w:eastAsia="Times New Roman" w:cs="Arial"/>
              </w:rPr>
              <w:t>1 April 2016 to 31 March 2017)</w:t>
            </w:r>
          </w:p>
        </w:tc>
        <w:tc>
          <w:tcPr>
            <w:tcW w:w="4061" w:type="dxa"/>
            <w:tcBorders>
              <w:top w:val="single" w:sz="4" w:space="0" w:color="auto"/>
              <w:right w:val="single" w:sz="4" w:space="0" w:color="auto"/>
            </w:tcBorders>
            <w:hideMark/>
          </w:tcPr>
          <w:p w14:paraId="59815A77" w14:textId="77777777" w:rsidR="006229A2" w:rsidRDefault="006229A2" w:rsidP="000921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71084A">
              <w:rPr>
                <w:rFonts w:eastAsia="Times New Roman" w:cs="Arial"/>
              </w:rPr>
              <w:t>Gender</w:t>
            </w:r>
            <w:r>
              <w:rPr>
                <w:rFonts w:eastAsia="Times New Roman" w:cs="Arial"/>
              </w:rPr>
              <w:t xml:space="preserve"> Gap</w:t>
            </w:r>
          </w:p>
          <w:p w14:paraId="59815A78" w14:textId="77777777" w:rsidR="006229A2" w:rsidRPr="0071084A" w:rsidRDefault="006229A2" w:rsidP="000921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b w:val="0"/>
                <w:bCs w:val="0"/>
              </w:rPr>
              <w:t xml:space="preserve">(% that average pay </w:t>
            </w:r>
            <w:r>
              <w:rPr>
                <w:rFonts w:eastAsia="Times New Roman" w:cs="Arial"/>
              </w:rPr>
              <w:t>for women is lower than for men)</w:t>
            </w:r>
          </w:p>
        </w:tc>
      </w:tr>
      <w:tr w:rsidR="00481571" w:rsidRPr="0071084A" w14:paraId="59815A7C" w14:textId="77777777" w:rsidTr="00B9479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59815A7A" w14:textId="77777777" w:rsidR="00481571" w:rsidRPr="00BA625B" w:rsidRDefault="00481571" w:rsidP="00481571">
            <w:pPr>
              <w:rPr>
                <w:rFonts w:eastAsia="Times New Roman" w:cs="Arial"/>
                <w:b w:val="0"/>
              </w:rPr>
            </w:pPr>
            <w:r w:rsidRPr="00BA625B">
              <w:rPr>
                <w:rFonts w:eastAsia="Times New Roman" w:cs="Arial"/>
                <w:b w:val="0"/>
              </w:rPr>
              <w:t>Median bonus pay gap</w:t>
            </w:r>
          </w:p>
        </w:tc>
        <w:tc>
          <w:tcPr>
            <w:tcW w:w="4061" w:type="dxa"/>
            <w:tcBorders>
              <w:right w:val="single" w:sz="4" w:space="0" w:color="auto"/>
            </w:tcBorders>
          </w:tcPr>
          <w:p w14:paraId="59815A7B" w14:textId="77777777" w:rsidR="00481571" w:rsidRPr="0071084A" w:rsidRDefault="00481571" w:rsidP="0048157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5.5</w:t>
            </w:r>
            <w:r w:rsidRPr="0071084A">
              <w:rPr>
                <w:rFonts w:eastAsia="Times New Roman" w:cs="Arial"/>
              </w:rPr>
              <w:t>%</w:t>
            </w:r>
          </w:p>
        </w:tc>
      </w:tr>
      <w:tr w:rsidR="00481571" w:rsidRPr="0071084A" w14:paraId="59815A7F" w14:textId="77777777" w:rsidTr="00B94797">
        <w:trPr>
          <w:trHeight w:val="282"/>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59815A7D" w14:textId="77777777" w:rsidR="00481571" w:rsidRPr="00BA625B" w:rsidRDefault="00481571" w:rsidP="00481571">
            <w:pPr>
              <w:rPr>
                <w:rFonts w:eastAsia="Times New Roman" w:cs="Arial"/>
              </w:rPr>
            </w:pPr>
            <w:r w:rsidRPr="00BA625B">
              <w:rPr>
                <w:rFonts w:eastAsia="Times New Roman" w:cs="Arial"/>
                <w:b w:val="0"/>
              </w:rPr>
              <w:t>Mean bonus pay gap</w:t>
            </w:r>
          </w:p>
        </w:tc>
        <w:tc>
          <w:tcPr>
            <w:tcW w:w="4061" w:type="dxa"/>
            <w:tcBorders>
              <w:right w:val="single" w:sz="4" w:space="0" w:color="auto"/>
            </w:tcBorders>
          </w:tcPr>
          <w:p w14:paraId="59815A7E" w14:textId="77777777" w:rsidR="00481571" w:rsidRPr="0071084A" w:rsidRDefault="00481571" w:rsidP="0048157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1084A">
              <w:rPr>
                <w:rFonts w:eastAsia="Times New Roman" w:cs="Arial"/>
              </w:rPr>
              <w:t>2</w:t>
            </w:r>
            <w:r>
              <w:rPr>
                <w:rFonts w:eastAsia="Times New Roman" w:cs="Arial"/>
              </w:rPr>
              <w:t>2</w:t>
            </w:r>
            <w:r w:rsidRPr="0071084A">
              <w:rPr>
                <w:rFonts w:eastAsia="Times New Roman" w:cs="Arial"/>
              </w:rPr>
              <w:t>.</w:t>
            </w:r>
            <w:r>
              <w:rPr>
                <w:rFonts w:eastAsia="Times New Roman" w:cs="Arial"/>
              </w:rPr>
              <w:t>5</w:t>
            </w:r>
            <w:r w:rsidRPr="0071084A">
              <w:rPr>
                <w:rFonts w:eastAsia="Times New Roman" w:cs="Arial"/>
              </w:rPr>
              <w:t>%</w:t>
            </w:r>
          </w:p>
        </w:tc>
      </w:tr>
      <w:tr w:rsidR="00481571" w:rsidRPr="0071084A" w14:paraId="59815A82" w14:textId="77777777" w:rsidTr="00B9479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tcBorders>
          </w:tcPr>
          <w:p w14:paraId="59815A80" w14:textId="77777777" w:rsidR="00481571" w:rsidRPr="00BA625B" w:rsidRDefault="00481571" w:rsidP="00481571">
            <w:pPr>
              <w:rPr>
                <w:rFonts w:eastAsia="Times New Roman" w:cs="Arial"/>
                <w:b w:val="0"/>
              </w:rPr>
            </w:pPr>
            <w:r w:rsidRPr="00BA625B">
              <w:rPr>
                <w:rFonts w:eastAsia="Times New Roman" w:cs="Arial"/>
                <w:b w:val="0"/>
              </w:rPr>
              <w:t>Women paid bonus as % of all women</w:t>
            </w:r>
          </w:p>
        </w:tc>
        <w:tc>
          <w:tcPr>
            <w:tcW w:w="4061" w:type="dxa"/>
            <w:tcBorders>
              <w:right w:val="single" w:sz="4" w:space="0" w:color="auto"/>
            </w:tcBorders>
          </w:tcPr>
          <w:p w14:paraId="59815A81" w14:textId="77777777" w:rsidR="00481571" w:rsidRDefault="00481571" w:rsidP="0048157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2.3%</w:t>
            </w:r>
          </w:p>
        </w:tc>
      </w:tr>
      <w:tr w:rsidR="00481571" w:rsidRPr="0071084A" w14:paraId="59815A85" w14:textId="77777777" w:rsidTr="00B94797">
        <w:trPr>
          <w:trHeight w:val="270"/>
        </w:trPr>
        <w:tc>
          <w:tcPr>
            <w:cnfStyle w:val="001000000000" w:firstRow="0" w:lastRow="0" w:firstColumn="1" w:lastColumn="0" w:oddVBand="0" w:evenVBand="0" w:oddHBand="0" w:evenHBand="0" w:firstRowFirstColumn="0" w:firstRowLastColumn="0" w:lastRowFirstColumn="0" w:lastRowLastColumn="0"/>
            <w:tcW w:w="4536" w:type="dxa"/>
            <w:tcBorders>
              <w:left w:val="single" w:sz="4" w:space="0" w:color="auto"/>
              <w:bottom w:val="single" w:sz="4" w:space="0" w:color="auto"/>
            </w:tcBorders>
          </w:tcPr>
          <w:p w14:paraId="59815A83" w14:textId="77777777" w:rsidR="00481571" w:rsidRPr="00BA625B" w:rsidRDefault="00481571" w:rsidP="00481571">
            <w:pPr>
              <w:rPr>
                <w:rFonts w:eastAsia="Times New Roman" w:cs="Arial"/>
                <w:b w:val="0"/>
              </w:rPr>
            </w:pPr>
            <w:r w:rsidRPr="00BA625B">
              <w:rPr>
                <w:rFonts w:eastAsia="Times New Roman" w:cs="Arial"/>
                <w:b w:val="0"/>
              </w:rPr>
              <w:t>Men paid bonus as % of all men</w:t>
            </w:r>
          </w:p>
        </w:tc>
        <w:tc>
          <w:tcPr>
            <w:tcW w:w="4061" w:type="dxa"/>
            <w:tcBorders>
              <w:bottom w:val="single" w:sz="4" w:space="0" w:color="auto"/>
              <w:right w:val="single" w:sz="4" w:space="0" w:color="auto"/>
            </w:tcBorders>
          </w:tcPr>
          <w:p w14:paraId="59815A84" w14:textId="77777777" w:rsidR="00481571" w:rsidRPr="0071084A" w:rsidRDefault="00481571" w:rsidP="0048157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1.4%</w:t>
            </w:r>
          </w:p>
        </w:tc>
      </w:tr>
    </w:tbl>
    <w:p w14:paraId="59815A86" w14:textId="77777777" w:rsidR="006229A2" w:rsidRDefault="0097229C" w:rsidP="0097229C">
      <w:pPr>
        <w:pStyle w:val="NormalWeb"/>
        <w:ind w:left="567"/>
        <w:jc w:val="both"/>
        <w:rPr>
          <w:rFonts w:cs="Arial"/>
          <w:lang w:val="en"/>
        </w:rPr>
      </w:pPr>
      <w:r w:rsidRPr="0071084A">
        <w:rPr>
          <w:rFonts w:cs="Arial"/>
          <w:noProof/>
        </w:rPr>
        <w:drawing>
          <wp:anchor distT="0" distB="0" distL="114300" distR="114300" simplePos="0" relativeHeight="251660288" behindDoc="0" locked="0" layoutInCell="1" allowOverlap="1" wp14:anchorId="59815AFC" wp14:editId="59815AFD">
            <wp:simplePos x="0" y="0"/>
            <wp:positionH relativeFrom="margin">
              <wp:align>right</wp:align>
            </wp:positionH>
            <wp:positionV relativeFrom="paragraph">
              <wp:posOffset>1723748</wp:posOffset>
            </wp:positionV>
            <wp:extent cx="5436870" cy="2377440"/>
            <wp:effectExtent l="0" t="0" r="11430" b="381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877F5" w:rsidRPr="00D86B22">
        <w:rPr>
          <w:rFonts w:cs="Arial"/>
          <w:lang w:val="en"/>
        </w:rPr>
        <w:t>For the purpose of pay gap reporting ‘bonuses’ incl</w:t>
      </w:r>
      <w:r w:rsidR="008A5132">
        <w:rPr>
          <w:rFonts w:cs="Arial"/>
          <w:lang w:val="en"/>
        </w:rPr>
        <w:t xml:space="preserve">udes one-off payments given for </w:t>
      </w:r>
      <w:r w:rsidR="00E877F5" w:rsidRPr="00D86B22">
        <w:rPr>
          <w:rFonts w:cs="Arial"/>
          <w:lang w:val="en"/>
        </w:rPr>
        <w:t xml:space="preserve">specific recruitment and retention purposes and a payments relating to profit sharing, productivity, performance, incentive and commission.  Bonus payments were, made to 51 female employees and 16 male employees.  </w:t>
      </w:r>
      <w:r w:rsidR="00E877F5" w:rsidRPr="00E40198">
        <w:rPr>
          <w:rFonts w:cs="Arial"/>
          <w:lang w:val="en"/>
        </w:rPr>
        <w:t>The</w:t>
      </w:r>
      <w:r w:rsidR="00A553F4" w:rsidRPr="00E40198">
        <w:rPr>
          <w:rFonts w:cs="Arial"/>
          <w:lang w:val="en"/>
        </w:rPr>
        <w:t xml:space="preserve"> </w:t>
      </w:r>
      <w:r w:rsidR="00D86B22" w:rsidRPr="00E40198">
        <w:rPr>
          <w:rFonts w:cs="Arial"/>
          <w:lang w:val="en"/>
        </w:rPr>
        <w:t xml:space="preserve">mean </w:t>
      </w:r>
      <w:r w:rsidR="00A553F4" w:rsidRPr="00E40198">
        <w:rPr>
          <w:rFonts w:cs="Arial"/>
          <w:lang w:val="en"/>
        </w:rPr>
        <w:t xml:space="preserve">bonus pay gap </w:t>
      </w:r>
      <w:r w:rsidR="00D86B22" w:rsidRPr="00E40198">
        <w:rPr>
          <w:rFonts w:cs="Arial"/>
          <w:lang w:val="en"/>
        </w:rPr>
        <w:t>is higher than the median bonus pay gap owing to the small number of m</w:t>
      </w:r>
      <w:r w:rsidR="0027408C" w:rsidRPr="00E40198">
        <w:rPr>
          <w:rFonts w:cs="Arial"/>
          <w:lang w:val="en"/>
        </w:rPr>
        <w:t>ale employees receiving a bonus</w:t>
      </w:r>
      <w:r w:rsidR="00594087" w:rsidRPr="00E40198">
        <w:rPr>
          <w:rFonts w:cs="Arial"/>
          <w:lang w:val="en"/>
        </w:rPr>
        <w:t>.</w:t>
      </w:r>
      <w:r w:rsidR="00594087">
        <w:rPr>
          <w:rFonts w:cs="Arial"/>
          <w:lang w:val="en"/>
        </w:rPr>
        <w:t xml:space="preserve">  The small numbers of staff receiving a bonus is not representative of the whole workforce and has a di</w:t>
      </w:r>
      <w:r w:rsidR="0027408C">
        <w:rPr>
          <w:rFonts w:cs="Arial"/>
          <w:lang w:val="en"/>
        </w:rPr>
        <w:t xml:space="preserve">storting impact </w:t>
      </w:r>
      <w:r w:rsidR="00594087">
        <w:rPr>
          <w:rFonts w:cs="Arial"/>
          <w:lang w:val="en"/>
        </w:rPr>
        <w:t xml:space="preserve">as </w:t>
      </w:r>
      <w:r w:rsidR="0027408C">
        <w:rPr>
          <w:rFonts w:cs="Arial"/>
          <w:lang w:val="en"/>
        </w:rPr>
        <w:t>percentage</w:t>
      </w:r>
      <w:r w:rsidR="00594087">
        <w:rPr>
          <w:rFonts w:cs="Arial"/>
          <w:lang w:val="en"/>
        </w:rPr>
        <w:t>s</w:t>
      </w:r>
      <w:r w:rsidR="0027408C">
        <w:rPr>
          <w:rFonts w:cs="Arial"/>
          <w:lang w:val="en"/>
        </w:rPr>
        <w:t>.</w:t>
      </w:r>
    </w:p>
    <w:p w14:paraId="59815A87" w14:textId="77777777" w:rsidR="006229A2" w:rsidRDefault="006229A2" w:rsidP="0097229C">
      <w:pPr>
        <w:jc w:val="both"/>
        <w:rPr>
          <w:rFonts w:cs="Arial"/>
          <w:lang w:val="en"/>
        </w:rPr>
      </w:pPr>
    </w:p>
    <w:p w14:paraId="59815A88" w14:textId="77777777" w:rsidR="008A5132" w:rsidRPr="0071084A" w:rsidRDefault="008A5132" w:rsidP="008A5132">
      <w:pPr>
        <w:pStyle w:val="NormalWeb"/>
        <w:numPr>
          <w:ilvl w:val="0"/>
          <w:numId w:val="1"/>
        </w:numPr>
        <w:ind w:left="567" w:hanging="709"/>
        <w:jc w:val="both"/>
        <w:outlineLvl w:val="0"/>
        <w:rPr>
          <w:rFonts w:cs="Arial"/>
          <w:b/>
        </w:rPr>
      </w:pPr>
      <w:bookmarkStart w:id="11" w:name="_Toc508963867"/>
      <w:r w:rsidRPr="0071084A">
        <w:rPr>
          <w:rFonts w:cs="Arial"/>
          <w:b/>
        </w:rPr>
        <w:t xml:space="preserve">How we </w:t>
      </w:r>
      <w:r>
        <w:rPr>
          <w:rFonts w:cs="Arial"/>
          <w:b/>
        </w:rPr>
        <w:t>are</w:t>
      </w:r>
      <w:r w:rsidRPr="0071084A">
        <w:rPr>
          <w:rFonts w:cs="Arial"/>
          <w:b/>
        </w:rPr>
        <w:t xml:space="preserve"> improv</w:t>
      </w:r>
      <w:r>
        <w:rPr>
          <w:rFonts w:cs="Arial"/>
          <w:b/>
        </w:rPr>
        <w:t>ing our</w:t>
      </w:r>
      <w:r w:rsidRPr="0071084A">
        <w:rPr>
          <w:rFonts w:cs="Arial"/>
          <w:b/>
        </w:rPr>
        <w:t xml:space="preserve"> diversity</w:t>
      </w:r>
      <w:bookmarkEnd w:id="11"/>
    </w:p>
    <w:p w14:paraId="59815A89" w14:textId="77777777" w:rsidR="008A5132" w:rsidRPr="0071084A" w:rsidRDefault="008A5132" w:rsidP="008A5132">
      <w:pPr>
        <w:pStyle w:val="NormalWeb"/>
        <w:ind w:left="567"/>
        <w:jc w:val="both"/>
        <w:rPr>
          <w:rFonts w:cs="Arial"/>
          <w:lang w:val="en"/>
        </w:rPr>
      </w:pPr>
      <w:r w:rsidRPr="0071084A">
        <w:rPr>
          <w:rFonts w:cs="Arial"/>
          <w:lang w:val="en"/>
        </w:rPr>
        <w:t xml:space="preserve">Croydon Council is committed to improving our diversity. </w:t>
      </w:r>
      <w:r w:rsidR="00676995">
        <w:rPr>
          <w:rFonts w:cs="Arial"/>
          <w:lang w:val="en"/>
        </w:rPr>
        <w:t>To support this aim we have:-</w:t>
      </w:r>
    </w:p>
    <w:p w14:paraId="59815A8A" w14:textId="77777777" w:rsidR="008A5132" w:rsidRPr="00714D91" w:rsidRDefault="008A5132" w:rsidP="008A5132">
      <w:pPr>
        <w:pStyle w:val="ListParagraph"/>
        <w:numPr>
          <w:ilvl w:val="0"/>
          <w:numId w:val="14"/>
        </w:numPr>
        <w:tabs>
          <w:tab w:val="clear" w:pos="720"/>
          <w:tab w:val="num" w:pos="1560"/>
        </w:tabs>
        <w:spacing w:before="100" w:beforeAutospacing="1" w:after="100" w:afterAutospacing="1"/>
        <w:ind w:left="1418" w:hanging="425"/>
        <w:jc w:val="both"/>
        <w:rPr>
          <w:rFonts w:cs="Arial"/>
          <w:lang w:val="en"/>
        </w:rPr>
      </w:pPr>
      <w:r>
        <w:rPr>
          <w:rFonts w:cs="Arial"/>
          <w:lang w:val="en"/>
        </w:rPr>
        <w:t>P</w:t>
      </w:r>
      <w:r w:rsidRPr="00714D91">
        <w:rPr>
          <w:rFonts w:cs="Arial"/>
          <w:lang w:val="en"/>
        </w:rPr>
        <w:t>rovided positive action leadership development programmes for women, and BAME employees</w:t>
      </w:r>
      <w:r>
        <w:rPr>
          <w:rFonts w:cs="Arial"/>
          <w:lang w:val="en"/>
        </w:rPr>
        <w:t>.</w:t>
      </w:r>
    </w:p>
    <w:p w14:paraId="59815A8B" w14:textId="77777777" w:rsidR="008A5132" w:rsidRPr="00714D91" w:rsidRDefault="008A5132" w:rsidP="008A5132">
      <w:pPr>
        <w:pStyle w:val="ListParagraph"/>
        <w:numPr>
          <w:ilvl w:val="0"/>
          <w:numId w:val="14"/>
        </w:numPr>
        <w:tabs>
          <w:tab w:val="clear" w:pos="720"/>
          <w:tab w:val="num" w:pos="1560"/>
        </w:tabs>
        <w:spacing w:before="100" w:beforeAutospacing="1" w:after="100" w:afterAutospacing="1"/>
        <w:ind w:left="1418" w:hanging="425"/>
        <w:jc w:val="both"/>
        <w:rPr>
          <w:rFonts w:cs="Arial"/>
          <w:lang w:val="en"/>
        </w:rPr>
      </w:pPr>
      <w:r>
        <w:rPr>
          <w:rFonts w:cs="Arial"/>
          <w:lang w:val="en"/>
        </w:rPr>
        <w:t>S</w:t>
      </w:r>
      <w:r w:rsidRPr="00714D91">
        <w:rPr>
          <w:rFonts w:cs="Arial"/>
          <w:lang w:val="en"/>
        </w:rPr>
        <w:t>upported employees to develop staff diversity network groups that support all protected characteristics</w:t>
      </w:r>
      <w:r>
        <w:rPr>
          <w:rFonts w:cs="Arial"/>
          <w:lang w:val="en"/>
        </w:rPr>
        <w:t>.</w:t>
      </w:r>
    </w:p>
    <w:p w14:paraId="59815A8C" w14:textId="77777777" w:rsidR="008A5132" w:rsidRPr="00714D91" w:rsidRDefault="008A5132" w:rsidP="008A5132">
      <w:pPr>
        <w:pStyle w:val="ListParagraph"/>
        <w:numPr>
          <w:ilvl w:val="0"/>
          <w:numId w:val="14"/>
        </w:numPr>
        <w:tabs>
          <w:tab w:val="clear" w:pos="720"/>
          <w:tab w:val="num" w:pos="1560"/>
        </w:tabs>
        <w:spacing w:before="100" w:beforeAutospacing="1" w:after="100" w:afterAutospacing="1"/>
        <w:ind w:left="1418" w:hanging="425"/>
        <w:jc w:val="both"/>
        <w:rPr>
          <w:rFonts w:cs="Arial"/>
          <w:lang w:val="en"/>
        </w:rPr>
      </w:pPr>
      <w:r>
        <w:rPr>
          <w:rFonts w:cs="Arial"/>
          <w:lang w:val="en"/>
        </w:rPr>
        <w:t>P</w:t>
      </w:r>
      <w:r w:rsidRPr="00714D91">
        <w:rPr>
          <w:rFonts w:cs="Arial"/>
          <w:lang w:val="en"/>
        </w:rPr>
        <w:t>rovided equality training for all our line managers and staff</w:t>
      </w:r>
      <w:r>
        <w:rPr>
          <w:rFonts w:cs="Arial"/>
          <w:lang w:val="en"/>
        </w:rPr>
        <w:t>.</w:t>
      </w:r>
    </w:p>
    <w:p w14:paraId="59815A8D" w14:textId="77777777" w:rsidR="008A5132" w:rsidRPr="00714D91" w:rsidRDefault="008A5132" w:rsidP="008A5132">
      <w:pPr>
        <w:pStyle w:val="ListParagraph"/>
        <w:numPr>
          <w:ilvl w:val="0"/>
          <w:numId w:val="14"/>
        </w:numPr>
        <w:tabs>
          <w:tab w:val="clear" w:pos="720"/>
          <w:tab w:val="num" w:pos="1560"/>
        </w:tabs>
        <w:spacing w:before="100" w:beforeAutospacing="1" w:after="100" w:afterAutospacing="1"/>
        <w:ind w:left="1418" w:hanging="425"/>
        <w:jc w:val="both"/>
        <w:rPr>
          <w:rFonts w:cs="Arial"/>
          <w:lang w:val="en"/>
        </w:rPr>
      </w:pPr>
      <w:r>
        <w:rPr>
          <w:rFonts w:cs="Arial"/>
          <w:lang w:val="en"/>
        </w:rPr>
        <w:t>C</w:t>
      </w:r>
      <w:r w:rsidRPr="00714D91">
        <w:rPr>
          <w:rFonts w:cs="Arial"/>
          <w:lang w:val="en"/>
        </w:rPr>
        <w:t>larified in job advertisements that flexible and agile working options can be discussed and agreed from the start of employment for all employees</w:t>
      </w:r>
    </w:p>
    <w:p w14:paraId="59815A8E" w14:textId="77777777" w:rsidR="008A5132" w:rsidRPr="00714D91" w:rsidRDefault="008A5132" w:rsidP="008A5132">
      <w:pPr>
        <w:pStyle w:val="ListParagraph"/>
        <w:numPr>
          <w:ilvl w:val="0"/>
          <w:numId w:val="14"/>
        </w:numPr>
        <w:tabs>
          <w:tab w:val="clear" w:pos="720"/>
          <w:tab w:val="num" w:pos="1560"/>
        </w:tabs>
        <w:spacing w:before="100" w:beforeAutospacing="1" w:after="100" w:afterAutospacing="1"/>
        <w:ind w:left="1418" w:hanging="425"/>
        <w:jc w:val="both"/>
        <w:rPr>
          <w:rFonts w:cs="Arial"/>
          <w:lang w:val="en"/>
        </w:rPr>
      </w:pPr>
      <w:r>
        <w:rPr>
          <w:rFonts w:cs="Arial"/>
          <w:lang w:val="en"/>
        </w:rPr>
        <w:t>E</w:t>
      </w:r>
      <w:r w:rsidRPr="00714D91">
        <w:rPr>
          <w:rFonts w:cs="Arial"/>
          <w:lang w:val="en"/>
        </w:rPr>
        <w:t>nsured that staff who take extended leave such as maternity leave are not disadvantaged in receipt of their pay increments – they receive the same increments as the rest of the workforce.</w:t>
      </w:r>
    </w:p>
    <w:p w14:paraId="59815A8F" w14:textId="77777777" w:rsidR="008A5132" w:rsidRPr="00714D91" w:rsidRDefault="008A5132" w:rsidP="008A5132">
      <w:pPr>
        <w:pStyle w:val="ListParagraph"/>
        <w:numPr>
          <w:ilvl w:val="0"/>
          <w:numId w:val="14"/>
        </w:numPr>
        <w:tabs>
          <w:tab w:val="clear" w:pos="720"/>
          <w:tab w:val="num" w:pos="1560"/>
        </w:tabs>
        <w:spacing w:before="100" w:beforeAutospacing="1" w:after="100" w:afterAutospacing="1"/>
        <w:ind w:left="1418" w:hanging="425"/>
        <w:jc w:val="both"/>
        <w:rPr>
          <w:rFonts w:eastAsia="Times New Roman" w:cs="Arial"/>
        </w:rPr>
      </w:pPr>
      <w:r w:rsidRPr="00714D91">
        <w:rPr>
          <w:rFonts w:eastAsia="Times New Roman" w:cs="Arial"/>
          <w:bCs/>
        </w:rPr>
        <w:t>O</w:t>
      </w:r>
      <w:r w:rsidR="0031777F">
        <w:rPr>
          <w:rFonts w:eastAsia="Times New Roman" w:cs="Arial"/>
          <w:bCs/>
        </w:rPr>
        <w:t>ther</w:t>
      </w:r>
      <w:r w:rsidR="00481571">
        <w:rPr>
          <w:rFonts w:eastAsia="Times New Roman" w:cs="Arial"/>
          <w:bCs/>
        </w:rPr>
        <w:t xml:space="preserve"> </w:t>
      </w:r>
      <w:r w:rsidRPr="00714D91">
        <w:rPr>
          <w:rFonts w:eastAsia="Times New Roman" w:cs="Arial"/>
          <w:bCs/>
        </w:rPr>
        <w:t>family friendly policies including:</w:t>
      </w:r>
    </w:p>
    <w:p w14:paraId="59815A90" w14:textId="77777777" w:rsidR="008A5132" w:rsidRPr="00714D91" w:rsidRDefault="008A5132" w:rsidP="008A5132">
      <w:pPr>
        <w:pStyle w:val="ListParagraph"/>
        <w:numPr>
          <w:ilvl w:val="2"/>
          <w:numId w:val="14"/>
        </w:numPr>
        <w:spacing w:before="100" w:beforeAutospacing="1" w:after="100" w:afterAutospacing="1"/>
        <w:jc w:val="both"/>
        <w:rPr>
          <w:rFonts w:eastAsia="Times New Roman" w:cs="Arial"/>
        </w:rPr>
      </w:pPr>
      <w:r w:rsidRPr="00714D91">
        <w:rPr>
          <w:rFonts w:eastAsia="Times New Roman" w:cs="Arial"/>
          <w:bCs/>
        </w:rPr>
        <w:t>The ability to buy additional leave</w:t>
      </w:r>
    </w:p>
    <w:p w14:paraId="59815A91" w14:textId="77777777" w:rsidR="008A5132" w:rsidRPr="0031777F" w:rsidRDefault="008A5132" w:rsidP="008A5132">
      <w:pPr>
        <w:pStyle w:val="ListParagraph"/>
        <w:numPr>
          <w:ilvl w:val="2"/>
          <w:numId w:val="14"/>
        </w:numPr>
        <w:spacing w:before="100" w:beforeAutospacing="1" w:after="100" w:afterAutospacing="1"/>
        <w:jc w:val="both"/>
        <w:rPr>
          <w:rFonts w:eastAsia="Times New Roman" w:cs="Arial"/>
        </w:rPr>
      </w:pPr>
      <w:r w:rsidRPr="0031777F">
        <w:rPr>
          <w:rFonts w:eastAsia="Times New Roman" w:cs="Arial"/>
          <w:bCs/>
        </w:rPr>
        <w:t>The ability to take unpaid leave (up to 6 months)</w:t>
      </w:r>
      <w:r w:rsidR="0031777F" w:rsidRPr="0031777F">
        <w:rPr>
          <w:rFonts w:eastAsia="Times New Roman" w:cs="Arial"/>
          <w:bCs/>
        </w:rPr>
        <w:t>.</w:t>
      </w:r>
      <w:r w:rsidRPr="0031777F">
        <w:rPr>
          <w:rFonts w:eastAsia="Times New Roman" w:cs="Arial"/>
          <w:bCs/>
        </w:rPr>
        <w:t xml:space="preserve"> </w:t>
      </w:r>
    </w:p>
    <w:p w14:paraId="59815A92" w14:textId="77777777" w:rsidR="0031777F" w:rsidRPr="0031777F" w:rsidRDefault="0031777F" w:rsidP="0031777F">
      <w:pPr>
        <w:pStyle w:val="ListParagraph"/>
        <w:numPr>
          <w:ilvl w:val="2"/>
          <w:numId w:val="14"/>
        </w:numPr>
        <w:spacing w:before="100" w:beforeAutospacing="1" w:after="100" w:afterAutospacing="1"/>
        <w:jc w:val="both"/>
        <w:rPr>
          <w:rFonts w:eastAsia="Times New Roman" w:cs="Arial"/>
        </w:rPr>
      </w:pPr>
      <w:r w:rsidRPr="0031777F">
        <w:rPr>
          <w:rFonts w:eastAsia="Times New Roman" w:cs="Arial"/>
          <w:bCs/>
        </w:rPr>
        <w:t>S</w:t>
      </w:r>
      <w:r w:rsidR="008A5132" w:rsidRPr="0031777F">
        <w:rPr>
          <w:rFonts w:eastAsia="Times New Roman" w:cs="Arial"/>
          <w:bCs/>
        </w:rPr>
        <w:t>hared parental leave options</w:t>
      </w:r>
    </w:p>
    <w:p w14:paraId="59815A93" w14:textId="77777777" w:rsidR="008A5132" w:rsidRPr="0031777F" w:rsidRDefault="0031777F" w:rsidP="0031777F">
      <w:pPr>
        <w:pStyle w:val="ListParagraph"/>
        <w:numPr>
          <w:ilvl w:val="2"/>
          <w:numId w:val="14"/>
        </w:numPr>
        <w:spacing w:before="100" w:beforeAutospacing="1" w:after="100" w:afterAutospacing="1"/>
        <w:jc w:val="both"/>
        <w:rPr>
          <w:rFonts w:eastAsia="Times New Roman" w:cs="Arial"/>
        </w:rPr>
      </w:pPr>
      <w:r w:rsidRPr="0031777F">
        <w:rPr>
          <w:rFonts w:eastAsia="Times New Roman" w:cs="Arial"/>
          <w:bCs/>
        </w:rPr>
        <w:t>A</w:t>
      </w:r>
      <w:r w:rsidR="008A5132" w:rsidRPr="0031777F">
        <w:rPr>
          <w:rFonts w:eastAsia="Times New Roman" w:cs="Arial"/>
        </w:rPr>
        <w:t xml:space="preserve">dditional </w:t>
      </w:r>
      <w:r w:rsidR="00577528" w:rsidRPr="0031777F">
        <w:rPr>
          <w:rFonts w:eastAsia="Times New Roman" w:cs="Arial"/>
        </w:rPr>
        <w:t xml:space="preserve">leave </w:t>
      </w:r>
      <w:r w:rsidR="008A5132" w:rsidRPr="0031777F">
        <w:rPr>
          <w:rFonts w:eastAsia="Times New Roman" w:cs="Arial"/>
        </w:rPr>
        <w:t xml:space="preserve">support in </w:t>
      </w:r>
      <w:r w:rsidR="00577528" w:rsidRPr="0031777F">
        <w:rPr>
          <w:rFonts w:eastAsia="Times New Roman" w:cs="Arial"/>
        </w:rPr>
        <w:t>dealing with premature birth and caring responsibilities.</w:t>
      </w:r>
    </w:p>
    <w:p w14:paraId="59815A94" w14:textId="77777777" w:rsidR="008A5132" w:rsidRPr="0071084A" w:rsidRDefault="008A5132" w:rsidP="008A5132">
      <w:pPr>
        <w:pStyle w:val="NormalWeb"/>
        <w:ind w:left="567"/>
        <w:jc w:val="both"/>
        <w:rPr>
          <w:rFonts w:cs="Arial"/>
          <w:lang w:val="en"/>
        </w:rPr>
      </w:pPr>
      <w:r w:rsidRPr="0071084A">
        <w:rPr>
          <w:rFonts w:cs="Arial"/>
          <w:lang w:val="en"/>
        </w:rPr>
        <w:t xml:space="preserve">Our </w:t>
      </w:r>
      <w:hyperlink r:id="rId15" w:history="1">
        <w:r w:rsidRPr="0071084A">
          <w:rPr>
            <w:rStyle w:val="Hyperlink"/>
            <w:rFonts w:cs="Arial"/>
          </w:rPr>
          <w:t>commitment to equality</w:t>
        </w:r>
      </w:hyperlink>
      <w:r w:rsidRPr="0071084A">
        <w:rPr>
          <w:rFonts w:cs="Arial"/>
        </w:rPr>
        <w:t xml:space="preserve"> </w:t>
      </w:r>
      <w:r w:rsidRPr="00577528">
        <w:rPr>
          <w:rStyle w:val="Hyperlink"/>
          <w:rFonts w:cs="Arial"/>
          <w:color w:val="auto"/>
          <w:u w:val="none"/>
          <w:lang w:val="en"/>
        </w:rPr>
        <w:t>outlines our aim to create</w:t>
      </w:r>
      <w:r w:rsidRPr="00577528">
        <w:rPr>
          <w:rStyle w:val="Hyperlink"/>
          <w:rFonts w:cs="Arial"/>
          <w:u w:val="none"/>
          <w:lang w:val="en"/>
        </w:rPr>
        <w:t xml:space="preserve"> </w:t>
      </w:r>
      <w:r w:rsidRPr="00577528">
        <w:rPr>
          <w:rFonts w:cs="Arial"/>
          <w:lang w:val="en"/>
        </w:rPr>
        <w:t>a</w:t>
      </w:r>
      <w:r w:rsidRPr="0071084A">
        <w:rPr>
          <w:rFonts w:cs="Arial"/>
          <w:lang w:val="en"/>
        </w:rPr>
        <w:t xml:space="preserve"> workplace where all employees can be themselves.</w:t>
      </w:r>
    </w:p>
    <w:p w14:paraId="59815A95" w14:textId="77777777" w:rsidR="008A5132" w:rsidRPr="006B7434" w:rsidRDefault="008A5132" w:rsidP="008A5132">
      <w:pPr>
        <w:pStyle w:val="NormalWeb"/>
        <w:ind w:left="567"/>
        <w:jc w:val="both"/>
        <w:rPr>
          <w:rFonts w:cs="Arial"/>
          <w:lang w:val="en"/>
        </w:rPr>
      </w:pPr>
      <w:r w:rsidRPr="0071084A">
        <w:rPr>
          <w:rFonts w:cs="Arial"/>
          <w:lang w:val="en"/>
        </w:rPr>
        <w:t xml:space="preserve">Over </w:t>
      </w:r>
      <w:r w:rsidRPr="006B7434">
        <w:rPr>
          <w:rFonts w:cs="Arial"/>
          <w:lang w:val="en"/>
        </w:rPr>
        <w:t xml:space="preserve">the coming years </w:t>
      </w:r>
      <w:r>
        <w:rPr>
          <w:rFonts w:cs="Arial"/>
          <w:lang w:val="en"/>
        </w:rPr>
        <w:t>we aim to</w:t>
      </w:r>
      <w:r w:rsidRPr="006B7434">
        <w:rPr>
          <w:rFonts w:cs="Arial"/>
          <w:lang w:val="en"/>
        </w:rPr>
        <w:t>:</w:t>
      </w:r>
    </w:p>
    <w:p w14:paraId="59815A96" w14:textId="77777777" w:rsidR="008A5132" w:rsidRPr="006B7434" w:rsidRDefault="008A5132" w:rsidP="008A5132">
      <w:pPr>
        <w:numPr>
          <w:ilvl w:val="0"/>
          <w:numId w:val="5"/>
        </w:numPr>
        <w:spacing w:before="100" w:beforeAutospacing="1" w:after="100" w:afterAutospacing="1"/>
        <w:ind w:left="1418" w:hanging="425"/>
        <w:jc w:val="both"/>
        <w:rPr>
          <w:rFonts w:cs="Arial"/>
          <w:lang w:val="en"/>
        </w:rPr>
      </w:pPr>
      <w:r w:rsidRPr="006B7434">
        <w:rPr>
          <w:rFonts w:cs="Arial"/>
          <w:lang w:val="en"/>
        </w:rPr>
        <w:t>Ensure all our HR policies are inclusive</w:t>
      </w:r>
    </w:p>
    <w:p w14:paraId="59815A97" w14:textId="77777777" w:rsidR="008A5132" w:rsidRPr="006B7434" w:rsidRDefault="008A5132" w:rsidP="008A5132">
      <w:pPr>
        <w:numPr>
          <w:ilvl w:val="0"/>
          <w:numId w:val="5"/>
        </w:numPr>
        <w:spacing w:before="100" w:beforeAutospacing="1" w:after="100" w:afterAutospacing="1"/>
        <w:ind w:left="1418" w:hanging="425"/>
        <w:jc w:val="both"/>
        <w:rPr>
          <w:rFonts w:cs="Arial"/>
          <w:lang w:val="en"/>
        </w:rPr>
      </w:pPr>
      <w:r w:rsidRPr="006B7434">
        <w:rPr>
          <w:rFonts w:cs="Arial"/>
          <w:lang w:val="en"/>
        </w:rPr>
        <w:t>Continue to improve our performance management system</w:t>
      </w:r>
    </w:p>
    <w:p w14:paraId="59815A98" w14:textId="77777777" w:rsidR="008A5132" w:rsidRPr="006B7434" w:rsidRDefault="008A5132" w:rsidP="008A5132">
      <w:pPr>
        <w:numPr>
          <w:ilvl w:val="0"/>
          <w:numId w:val="5"/>
        </w:numPr>
        <w:spacing w:before="100" w:beforeAutospacing="1" w:after="100" w:afterAutospacing="1"/>
        <w:ind w:left="1418" w:hanging="425"/>
        <w:jc w:val="both"/>
        <w:rPr>
          <w:rFonts w:cs="Arial"/>
          <w:lang w:val="en"/>
        </w:rPr>
      </w:pPr>
      <w:r w:rsidRPr="006B7434">
        <w:rPr>
          <w:rFonts w:cs="Arial"/>
          <w:lang w:val="en"/>
        </w:rPr>
        <w:t>Monitor progression up the grade structure by employees’ protected characteristic</w:t>
      </w:r>
    </w:p>
    <w:p w14:paraId="59815A99" w14:textId="77777777" w:rsidR="00577528" w:rsidRDefault="008A5132" w:rsidP="00577528">
      <w:pPr>
        <w:numPr>
          <w:ilvl w:val="0"/>
          <w:numId w:val="5"/>
        </w:numPr>
        <w:spacing w:before="100" w:beforeAutospacing="1" w:after="100" w:afterAutospacing="1"/>
        <w:ind w:left="1418" w:hanging="425"/>
        <w:jc w:val="both"/>
        <w:rPr>
          <w:rFonts w:cs="Arial"/>
          <w:lang w:val="en"/>
        </w:rPr>
      </w:pPr>
      <w:r w:rsidRPr="006B7434">
        <w:rPr>
          <w:rFonts w:cs="Arial"/>
          <w:lang w:val="en"/>
        </w:rPr>
        <w:t>Encourage men as well as women to use our range of flexible working options</w:t>
      </w:r>
      <w:r w:rsidR="00577528">
        <w:rPr>
          <w:rFonts w:cs="Arial"/>
          <w:lang w:val="en"/>
        </w:rPr>
        <w:t xml:space="preserve"> and pursue Timewise accreditation</w:t>
      </w:r>
    </w:p>
    <w:p w14:paraId="59815A9A" w14:textId="77777777" w:rsidR="008A5132" w:rsidRPr="00577528" w:rsidRDefault="008A5132" w:rsidP="00577528">
      <w:pPr>
        <w:numPr>
          <w:ilvl w:val="0"/>
          <w:numId w:val="5"/>
        </w:numPr>
        <w:spacing w:before="100" w:beforeAutospacing="1" w:after="100" w:afterAutospacing="1"/>
        <w:ind w:left="1418" w:hanging="425"/>
        <w:jc w:val="both"/>
        <w:rPr>
          <w:rFonts w:cs="Arial"/>
          <w:lang w:val="en"/>
        </w:rPr>
      </w:pPr>
      <w:r w:rsidRPr="00577528">
        <w:rPr>
          <w:rFonts w:cs="Arial"/>
          <w:lang w:val="en"/>
        </w:rPr>
        <w:t>Actively encourage higher levels of disclosure from employees</w:t>
      </w:r>
    </w:p>
    <w:p w14:paraId="59815A9B" w14:textId="77777777" w:rsidR="00416ED2" w:rsidRDefault="00416ED2" w:rsidP="008A5132">
      <w:pPr>
        <w:jc w:val="both"/>
        <w:rPr>
          <w:rFonts w:cs="Arial"/>
          <w:b/>
        </w:rPr>
      </w:pPr>
    </w:p>
    <w:p w14:paraId="59815A9C" w14:textId="77777777" w:rsidR="003F4589" w:rsidRPr="008A5132" w:rsidRDefault="003F4589" w:rsidP="00CB7958">
      <w:pPr>
        <w:pStyle w:val="ListParagraph"/>
        <w:numPr>
          <w:ilvl w:val="0"/>
          <w:numId w:val="1"/>
        </w:numPr>
        <w:ind w:left="567" w:hanging="567"/>
        <w:jc w:val="both"/>
        <w:outlineLvl w:val="0"/>
        <w:rPr>
          <w:rFonts w:cs="Arial"/>
          <w:b/>
        </w:rPr>
      </w:pPr>
      <w:bookmarkStart w:id="12" w:name="_Toc508963868"/>
      <w:r w:rsidRPr="008A5132">
        <w:rPr>
          <w:rFonts w:cs="Arial"/>
          <w:b/>
        </w:rPr>
        <w:t>Croydon Council gender pay gap comparison with overall UK pay gap</w:t>
      </w:r>
      <w:bookmarkEnd w:id="12"/>
    </w:p>
    <w:p w14:paraId="59815A9D" w14:textId="77777777" w:rsidR="003F4589" w:rsidRPr="003F4589" w:rsidRDefault="003F4589" w:rsidP="00CB7958">
      <w:pPr>
        <w:pStyle w:val="NormalWeb"/>
        <w:ind w:left="567"/>
        <w:jc w:val="both"/>
        <w:rPr>
          <w:rFonts w:cs="Arial"/>
        </w:rPr>
      </w:pPr>
      <w:r w:rsidRPr="003F4589">
        <w:rPr>
          <w:rFonts w:cs="Arial"/>
        </w:rPr>
        <w:t xml:space="preserve">We calculated our pay gap using a method set by The Equality Act 2010 (Specific Duties and Public Authorities) Regulations 2017. </w:t>
      </w:r>
    </w:p>
    <w:p w14:paraId="59815A9E" w14:textId="77777777" w:rsidR="00C66065" w:rsidRDefault="003F4589" w:rsidP="00CB7958">
      <w:pPr>
        <w:pStyle w:val="NormalWeb"/>
        <w:ind w:left="567"/>
        <w:jc w:val="both"/>
        <w:rPr>
          <w:rFonts w:cs="Arial"/>
        </w:rPr>
      </w:pPr>
      <w:r w:rsidRPr="003F4589">
        <w:rPr>
          <w:rFonts w:cs="Arial"/>
        </w:rPr>
        <w:t xml:space="preserve">The Office for National Statistics use a different method for calculating the UK wide pay gap and therefore the two are not directly comparable. However, for context, </w:t>
      </w:r>
      <w:r w:rsidR="004B65DC">
        <w:rPr>
          <w:rFonts w:cs="Arial"/>
        </w:rPr>
        <w:t xml:space="preserve">how we compare against </w:t>
      </w:r>
      <w:r w:rsidRPr="003F4589">
        <w:rPr>
          <w:rFonts w:cs="Arial"/>
        </w:rPr>
        <w:t>the UK-wide median is:</w:t>
      </w:r>
    </w:p>
    <w:tbl>
      <w:tblPr>
        <w:tblStyle w:val="ListTable4-Accent5"/>
        <w:tblW w:w="8505" w:type="dxa"/>
        <w:tblInd w:w="562" w:type="dxa"/>
        <w:tblBorders>
          <w:top w:val="single" w:sz="4" w:space="0" w:color="auto"/>
          <w:left w:val="single" w:sz="4" w:space="0" w:color="auto"/>
          <w:bottom w:val="single" w:sz="4" w:space="0" w:color="auto"/>
          <w:right w:val="single" w:sz="4" w:space="0" w:color="auto"/>
          <w:insideH w:val="single" w:sz="4" w:space="0" w:color="4472C4" w:themeColor="accent5"/>
        </w:tblBorders>
        <w:tblLayout w:type="fixed"/>
        <w:tblLook w:val="04A0" w:firstRow="1" w:lastRow="0" w:firstColumn="1" w:lastColumn="0" w:noHBand="0" w:noVBand="1"/>
      </w:tblPr>
      <w:tblGrid>
        <w:gridCol w:w="2155"/>
        <w:gridCol w:w="2516"/>
        <w:gridCol w:w="3834"/>
      </w:tblGrid>
      <w:tr w:rsidR="003F4589" w:rsidRPr="0071084A" w14:paraId="59815AA3" w14:textId="77777777" w:rsidTr="00F415CE">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tcBorders>
            <w:hideMark/>
          </w:tcPr>
          <w:p w14:paraId="59815A9F" w14:textId="77777777" w:rsidR="003F4589" w:rsidRPr="0071084A" w:rsidRDefault="003F4589" w:rsidP="00B94797">
            <w:pPr>
              <w:rPr>
                <w:rFonts w:eastAsia="Times New Roman" w:cs="Arial"/>
                <w:b w:val="0"/>
                <w:bCs w:val="0"/>
              </w:rPr>
            </w:pPr>
            <w:r w:rsidRPr="0071084A">
              <w:rPr>
                <w:rFonts w:eastAsia="Times New Roman" w:cs="Arial"/>
              </w:rPr>
              <w:t>Characteristic</w:t>
            </w:r>
          </w:p>
        </w:tc>
        <w:tc>
          <w:tcPr>
            <w:tcW w:w="2516" w:type="dxa"/>
            <w:tcBorders>
              <w:top w:val="none" w:sz="0" w:space="0" w:color="auto"/>
              <w:bottom w:val="none" w:sz="0" w:space="0" w:color="auto"/>
            </w:tcBorders>
            <w:hideMark/>
          </w:tcPr>
          <w:p w14:paraId="59815AA0" w14:textId="77777777" w:rsidR="003F4589" w:rsidRPr="0071084A" w:rsidRDefault="003F4589" w:rsidP="00F415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71084A">
              <w:rPr>
                <w:rFonts w:eastAsia="Times New Roman" w:cs="Arial"/>
              </w:rPr>
              <w:t>Croydon Council – median pay gap</w:t>
            </w:r>
          </w:p>
        </w:tc>
        <w:tc>
          <w:tcPr>
            <w:tcW w:w="3834" w:type="dxa"/>
            <w:tcBorders>
              <w:top w:val="none" w:sz="0" w:space="0" w:color="auto"/>
              <w:bottom w:val="none" w:sz="0" w:space="0" w:color="auto"/>
              <w:right w:val="none" w:sz="0" w:space="0" w:color="auto"/>
            </w:tcBorders>
          </w:tcPr>
          <w:p w14:paraId="59815AA1" w14:textId="77777777" w:rsidR="004B65DC" w:rsidRDefault="003F4589" w:rsidP="00F415CE">
            <w:pPr>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71084A">
              <w:rPr>
                <w:rFonts w:eastAsia="Times New Roman" w:cs="Arial"/>
              </w:rPr>
              <w:t>UK Average</w:t>
            </w:r>
            <w:r w:rsidR="004B65DC">
              <w:rPr>
                <w:rFonts w:eastAsia="Times New Roman" w:cs="Arial"/>
              </w:rPr>
              <w:t xml:space="preserve"> </w:t>
            </w:r>
            <w:r w:rsidR="004B65DC">
              <w:rPr>
                <w:rStyle w:val="FootnoteReference"/>
                <w:rFonts w:eastAsia="Times New Roman" w:cs="Arial"/>
              </w:rPr>
              <w:footnoteReference w:id="2"/>
            </w:r>
          </w:p>
          <w:p w14:paraId="59815AA2" w14:textId="77777777" w:rsidR="003F4589" w:rsidRPr="0071084A" w:rsidRDefault="003F4589" w:rsidP="00F415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p>
        </w:tc>
      </w:tr>
      <w:tr w:rsidR="003F4589" w:rsidRPr="0071084A" w14:paraId="59815AA7" w14:textId="77777777" w:rsidTr="00F415C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155" w:type="dxa"/>
            <w:hideMark/>
          </w:tcPr>
          <w:p w14:paraId="59815AA4" w14:textId="77777777" w:rsidR="003F4589" w:rsidRPr="00F415CE" w:rsidRDefault="003F4589" w:rsidP="00F415CE">
            <w:pPr>
              <w:jc w:val="both"/>
              <w:rPr>
                <w:rFonts w:eastAsia="Times New Roman" w:cs="Arial"/>
                <w:b w:val="0"/>
              </w:rPr>
            </w:pPr>
            <w:r w:rsidRPr="00F415CE">
              <w:rPr>
                <w:rFonts w:eastAsia="Times New Roman" w:cs="Arial"/>
                <w:b w:val="0"/>
              </w:rPr>
              <w:t>Gender</w:t>
            </w:r>
          </w:p>
        </w:tc>
        <w:tc>
          <w:tcPr>
            <w:tcW w:w="2516" w:type="dxa"/>
            <w:hideMark/>
          </w:tcPr>
          <w:p w14:paraId="59815AA5" w14:textId="77777777" w:rsidR="003F4589" w:rsidRPr="0071084A" w:rsidRDefault="003F4589" w:rsidP="00F415CE">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1084A">
              <w:rPr>
                <w:rFonts w:eastAsia="Times New Roman" w:cs="Arial"/>
              </w:rPr>
              <w:t>2.4%</w:t>
            </w:r>
          </w:p>
        </w:tc>
        <w:tc>
          <w:tcPr>
            <w:tcW w:w="3834" w:type="dxa"/>
          </w:tcPr>
          <w:p w14:paraId="59815AA6" w14:textId="77777777" w:rsidR="003F4589" w:rsidRPr="0071084A" w:rsidRDefault="003F4589" w:rsidP="004B65DC">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1084A">
              <w:rPr>
                <w:rFonts w:eastAsia="Times New Roman" w:cs="Arial"/>
              </w:rPr>
              <w:t xml:space="preserve">18% </w:t>
            </w:r>
          </w:p>
        </w:tc>
      </w:tr>
    </w:tbl>
    <w:p w14:paraId="59815AA8" w14:textId="77777777" w:rsidR="00577528" w:rsidRDefault="003F4589" w:rsidP="00CB7958">
      <w:pPr>
        <w:pStyle w:val="NormalWeb"/>
        <w:ind w:left="567"/>
        <w:jc w:val="both"/>
        <w:rPr>
          <w:rFonts w:cs="Arial"/>
          <w:lang w:val="en"/>
        </w:rPr>
      </w:pPr>
      <w:r w:rsidRPr="003F4589">
        <w:rPr>
          <w:rFonts w:cs="Arial"/>
        </w:rPr>
        <w:t>In this context all our gender pay gap is much lower in comparison with the UK-wide median gap</w:t>
      </w:r>
      <w:r w:rsidR="00191DDF">
        <w:rPr>
          <w:rFonts w:cs="Arial"/>
        </w:rPr>
        <w:t xml:space="preserve">. </w:t>
      </w:r>
    </w:p>
    <w:p w14:paraId="59815AA9" w14:textId="77777777" w:rsidR="003F4589" w:rsidRPr="0071084A" w:rsidRDefault="003F4589" w:rsidP="00CB7958">
      <w:pPr>
        <w:pStyle w:val="NormalWeb"/>
        <w:numPr>
          <w:ilvl w:val="0"/>
          <w:numId w:val="1"/>
        </w:numPr>
        <w:ind w:left="567" w:hanging="567"/>
        <w:jc w:val="both"/>
        <w:outlineLvl w:val="0"/>
        <w:rPr>
          <w:rFonts w:cs="Arial"/>
          <w:b/>
        </w:rPr>
      </w:pPr>
      <w:bookmarkStart w:id="13" w:name="_Toc508963869"/>
      <w:r w:rsidRPr="0071084A">
        <w:rPr>
          <w:rFonts w:cs="Arial"/>
          <w:b/>
        </w:rPr>
        <w:t>Difference between pay gap and equal pay</w:t>
      </w:r>
      <w:bookmarkEnd w:id="13"/>
    </w:p>
    <w:p w14:paraId="59815AAA" w14:textId="77777777" w:rsidR="003F4589" w:rsidRPr="0071084A" w:rsidRDefault="003F4589" w:rsidP="00CB7958">
      <w:pPr>
        <w:pStyle w:val="NormalWeb"/>
        <w:ind w:left="567"/>
        <w:jc w:val="both"/>
        <w:rPr>
          <w:rFonts w:cs="Arial"/>
          <w:lang w:val="en"/>
        </w:rPr>
      </w:pPr>
      <w:r w:rsidRPr="0071084A">
        <w:rPr>
          <w:rFonts w:cs="Arial"/>
          <w:lang w:val="en"/>
        </w:rPr>
        <w:t xml:space="preserve">Equal pay calculations compare the average </w:t>
      </w:r>
      <w:r w:rsidR="001F2D83">
        <w:rPr>
          <w:rFonts w:cs="Arial"/>
          <w:lang w:val="en"/>
        </w:rPr>
        <w:t xml:space="preserve">pay of </w:t>
      </w:r>
      <w:r w:rsidRPr="0071084A">
        <w:rPr>
          <w:rFonts w:cs="Arial"/>
          <w:lang w:val="en"/>
        </w:rPr>
        <w:t xml:space="preserve">male and female employees’ doing equal work </w:t>
      </w:r>
      <w:r w:rsidR="001F2D83">
        <w:rPr>
          <w:rFonts w:cs="Arial"/>
          <w:lang w:val="en"/>
        </w:rPr>
        <w:t>e.g. men or women doing the same job or on the same grade.</w:t>
      </w:r>
    </w:p>
    <w:p w14:paraId="59815AAB" w14:textId="77777777" w:rsidR="003F4589" w:rsidRPr="0071084A" w:rsidRDefault="003F4589" w:rsidP="00CB7958">
      <w:pPr>
        <w:pStyle w:val="NormalWeb"/>
        <w:ind w:left="567"/>
        <w:jc w:val="both"/>
        <w:rPr>
          <w:rFonts w:cs="Arial"/>
          <w:lang w:val="en"/>
        </w:rPr>
      </w:pPr>
      <w:r w:rsidRPr="0071084A">
        <w:rPr>
          <w:rFonts w:cs="Arial"/>
          <w:lang w:val="en"/>
        </w:rPr>
        <w:t>Gender pay gap is a comparison of the average pay for all men an</w:t>
      </w:r>
      <w:r w:rsidR="001F2D83">
        <w:rPr>
          <w:rFonts w:cs="Arial"/>
          <w:lang w:val="en"/>
        </w:rPr>
        <w:t>d all women within the council across all jobs.</w:t>
      </w:r>
    </w:p>
    <w:p w14:paraId="59815AAC" w14:textId="77777777" w:rsidR="003F4589" w:rsidRPr="0071084A" w:rsidRDefault="003F4589" w:rsidP="00CB7958">
      <w:pPr>
        <w:pStyle w:val="NormalWeb"/>
        <w:ind w:left="567"/>
        <w:jc w:val="both"/>
        <w:rPr>
          <w:rFonts w:cs="Arial"/>
          <w:lang w:val="en"/>
        </w:rPr>
      </w:pPr>
      <w:r w:rsidRPr="0071084A">
        <w:rPr>
          <w:rFonts w:cs="Arial"/>
          <w:lang w:val="en"/>
        </w:rPr>
        <w:t>As well as our pay strategy, gender pay gap is impacted by the grade profile of men and women. This is positively influenced by equal treatment in:</w:t>
      </w:r>
    </w:p>
    <w:p w14:paraId="59815AAD" w14:textId="77777777" w:rsidR="003F4589" w:rsidRPr="0071084A" w:rsidRDefault="0010696F" w:rsidP="0010696F">
      <w:pPr>
        <w:numPr>
          <w:ilvl w:val="0"/>
          <w:numId w:val="4"/>
        </w:numPr>
        <w:spacing w:before="100" w:beforeAutospacing="1" w:after="100" w:afterAutospacing="1"/>
        <w:ind w:left="567" w:firstLine="426"/>
        <w:jc w:val="both"/>
        <w:rPr>
          <w:rFonts w:cs="Arial"/>
          <w:lang w:val="en"/>
        </w:rPr>
      </w:pPr>
      <w:r>
        <w:rPr>
          <w:rFonts w:cs="Arial"/>
          <w:lang w:val="en"/>
        </w:rPr>
        <w:t>R</w:t>
      </w:r>
      <w:r w:rsidR="003F4589" w:rsidRPr="0071084A">
        <w:rPr>
          <w:rFonts w:cs="Arial"/>
          <w:lang w:val="en"/>
        </w:rPr>
        <w:t>ecruitment</w:t>
      </w:r>
    </w:p>
    <w:p w14:paraId="59815AAE" w14:textId="77777777" w:rsidR="003F4589" w:rsidRPr="0071084A" w:rsidRDefault="0010696F" w:rsidP="0010696F">
      <w:pPr>
        <w:numPr>
          <w:ilvl w:val="0"/>
          <w:numId w:val="4"/>
        </w:numPr>
        <w:spacing w:before="100" w:beforeAutospacing="1" w:after="100" w:afterAutospacing="1"/>
        <w:ind w:left="567" w:firstLine="426"/>
        <w:jc w:val="both"/>
        <w:rPr>
          <w:rFonts w:cs="Arial"/>
          <w:lang w:val="en"/>
        </w:rPr>
      </w:pPr>
      <w:r>
        <w:rPr>
          <w:rFonts w:cs="Arial"/>
          <w:lang w:val="en"/>
        </w:rPr>
        <w:t>P</w:t>
      </w:r>
      <w:r w:rsidR="003F4589" w:rsidRPr="0071084A">
        <w:rPr>
          <w:rFonts w:cs="Arial"/>
          <w:lang w:val="en"/>
        </w:rPr>
        <w:t>rogression through grades</w:t>
      </w:r>
    </w:p>
    <w:p w14:paraId="59815AAF" w14:textId="77777777" w:rsidR="003F4589" w:rsidRPr="0071084A" w:rsidRDefault="0010696F" w:rsidP="0010696F">
      <w:pPr>
        <w:numPr>
          <w:ilvl w:val="0"/>
          <w:numId w:val="4"/>
        </w:numPr>
        <w:spacing w:before="100" w:beforeAutospacing="1" w:after="100" w:afterAutospacing="1"/>
        <w:ind w:left="567" w:firstLine="426"/>
        <w:jc w:val="both"/>
        <w:rPr>
          <w:rFonts w:cs="Arial"/>
          <w:lang w:val="en"/>
        </w:rPr>
      </w:pPr>
      <w:r>
        <w:rPr>
          <w:rFonts w:cs="Arial"/>
          <w:lang w:val="en"/>
        </w:rPr>
        <w:t>P</w:t>
      </w:r>
      <w:r w:rsidR="003F4589" w:rsidRPr="0071084A">
        <w:rPr>
          <w:rFonts w:cs="Arial"/>
          <w:lang w:val="en"/>
        </w:rPr>
        <w:t>erformance management</w:t>
      </w:r>
    </w:p>
    <w:p w14:paraId="59815AB0" w14:textId="77777777" w:rsidR="003F4589" w:rsidRPr="0071084A" w:rsidRDefault="0010696F" w:rsidP="0010696F">
      <w:pPr>
        <w:numPr>
          <w:ilvl w:val="0"/>
          <w:numId w:val="4"/>
        </w:numPr>
        <w:spacing w:before="100" w:beforeAutospacing="1" w:after="100" w:afterAutospacing="1"/>
        <w:ind w:left="567" w:firstLine="426"/>
        <w:jc w:val="both"/>
        <w:rPr>
          <w:rFonts w:cs="Arial"/>
          <w:lang w:val="en"/>
        </w:rPr>
      </w:pPr>
      <w:r>
        <w:rPr>
          <w:rFonts w:cs="Arial"/>
          <w:lang w:val="en"/>
        </w:rPr>
        <w:t>L</w:t>
      </w:r>
      <w:r w:rsidR="003F4589" w:rsidRPr="0071084A">
        <w:rPr>
          <w:rFonts w:cs="Arial"/>
          <w:lang w:val="en"/>
        </w:rPr>
        <w:t>earning and development</w:t>
      </w:r>
    </w:p>
    <w:p w14:paraId="59815AB1" w14:textId="77777777" w:rsidR="003F4589" w:rsidRPr="0071084A" w:rsidRDefault="0010696F" w:rsidP="0010696F">
      <w:pPr>
        <w:numPr>
          <w:ilvl w:val="0"/>
          <w:numId w:val="4"/>
        </w:numPr>
        <w:spacing w:before="100" w:beforeAutospacing="1" w:after="100" w:afterAutospacing="1"/>
        <w:ind w:left="567" w:firstLine="426"/>
        <w:jc w:val="both"/>
        <w:rPr>
          <w:rFonts w:cs="Arial"/>
          <w:lang w:val="en"/>
        </w:rPr>
      </w:pPr>
      <w:r>
        <w:rPr>
          <w:rFonts w:cs="Arial"/>
          <w:lang w:val="en"/>
        </w:rPr>
        <w:t>M</w:t>
      </w:r>
      <w:r w:rsidR="003F4589" w:rsidRPr="0071084A">
        <w:rPr>
          <w:rFonts w:cs="Arial"/>
          <w:lang w:val="en"/>
        </w:rPr>
        <w:t>aternity return rates</w:t>
      </w:r>
    </w:p>
    <w:p w14:paraId="59815AB2" w14:textId="77777777" w:rsidR="003F4589" w:rsidRPr="0071084A" w:rsidRDefault="0010696F" w:rsidP="0010696F">
      <w:pPr>
        <w:numPr>
          <w:ilvl w:val="0"/>
          <w:numId w:val="4"/>
        </w:numPr>
        <w:spacing w:before="100" w:beforeAutospacing="1" w:after="100" w:afterAutospacing="1"/>
        <w:ind w:left="567" w:firstLine="426"/>
        <w:jc w:val="both"/>
        <w:rPr>
          <w:rFonts w:cs="Arial"/>
          <w:lang w:val="en"/>
        </w:rPr>
      </w:pPr>
      <w:r>
        <w:rPr>
          <w:rFonts w:cs="Arial"/>
          <w:lang w:val="en"/>
        </w:rPr>
        <w:t>E</w:t>
      </w:r>
      <w:r w:rsidR="003F4589" w:rsidRPr="0071084A">
        <w:rPr>
          <w:rFonts w:cs="Arial"/>
          <w:lang w:val="en"/>
        </w:rPr>
        <w:t>qual use of flexible working and parental leave</w:t>
      </w:r>
    </w:p>
    <w:p w14:paraId="59815AB3" w14:textId="77777777" w:rsidR="003F4589" w:rsidRDefault="0010696F" w:rsidP="00577528">
      <w:pPr>
        <w:numPr>
          <w:ilvl w:val="0"/>
          <w:numId w:val="4"/>
        </w:numPr>
        <w:spacing w:before="100" w:beforeAutospacing="1" w:after="100" w:afterAutospacing="1"/>
        <w:ind w:left="567" w:firstLine="426"/>
        <w:jc w:val="both"/>
        <w:rPr>
          <w:rFonts w:cs="Arial"/>
          <w:lang w:val="en"/>
        </w:rPr>
      </w:pPr>
      <w:r>
        <w:rPr>
          <w:rFonts w:cs="Arial"/>
          <w:lang w:val="en"/>
        </w:rPr>
        <w:t>I</w:t>
      </w:r>
      <w:r w:rsidR="00577528">
        <w:rPr>
          <w:rFonts w:cs="Arial"/>
          <w:lang w:val="en"/>
        </w:rPr>
        <w:t>nclusive leadership and culture</w:t>
      </w:r>
    </w:p>
    <w:p w14:paraId="59815AB4" w14:textId="77777777" w:rsidR="0097229C" w:rsidRDefault="0097229C">
      <w:pPr>
        <w:spacing w:after="160" w:line="259" w:lineRule="auto"/>
      </w:pPr>
      <w:r>
        <w:br w:type="page"/>
      </w:r>
    </w:p>
    <w:p w14:paraId="59815AB5" w14:textId="77777777" w:rsidR="00CB7958" w:rsidRDefault="00CB7958" w:rsidP="00F2692C">
      <w:pPr>
        <w:pStyle w:val="NormalWeb"/>
        <w:jc w:val="center"/>
        <w:outlineLvl w:val="0"/>
        <w:rPr>
          <w:rFonts w:cs="Arial"/>
          <w:b/>
        </w:rPr>
      </w:pPr>
      <w:bookmarkStart w:id="14" w:name="_Toc508963870"/>
      <w:r>
        <w:rPr>
          <w:rFonts w:cs="Arial"/>
          <w:b/>
        </w:rPr>
        <w:t xml:space="preserve">Appendix 1: </w:t>
      </w:r>
      <w:r w:rsidR="00452F4D">
        <w:rPr>
          <w:rFonts w:cs="Arial"/>
          <w:b/>
        </w:rPr>
        <w:t>Statutory Reporting Data Sets</w:t>
      </w:r>
      <w:bookmarkEnd w:id="14"/>
    </w:p>
    <w:p w14:paraId="59815AB6" w14:textId="77777777" w:rsidR="00452F4D" w:rsidRPr="002658F7" w:rsidRDefault="002658F7" w:rsidP="002658F7">
      <w:pPr>
        <w:pStyle w:val="NormalWeb"/>
        <w:jc w:val="both"/>
        <w:rPr>
          <w:rFonts w:cs="Arial"/>
        </w:rPr>
      </w:pPr>
      <w:r w:rsidRPr="002658F7">
        <w:rPr>
          <w:rFonts w:cs="Arial"/>
        </w:rPr>
        <w:t>The table</w:t>
      </w:r>
      <w:r w:rsidR="005C7ED0">
        <w:rPr>
          <w:rFonts w:cs="Arial"/>
        </w:rPr>
        <w:t>s</w:t>
      </w:r>
      <w:r w:rsidRPr="002658F7">
        <w:rPr>
          <w:rFonts w:cs="Arial"/>
        </w:rPr>
        <w:t xml:space="preserve"> below shows the </w:t>
      </w:r>
      <w:r w:rsidR="005C7ED0">
        <w:rPr>
          <w:rFonts w:cs="Arial"/>
        </w:rPr>
        <w:t xml:space="preserve">14 </w:t>
      </w:r>
      <w:r w:rsidRPr="002658F7">
        <w:rPr>
          <w:rFonts w:cs="Arial"/>
        </w:rPr>
        <w:t xml:space="preserve">data sets </w:t>
      </w:r>
      <w:r w:rsidR="005C7ED0">
        <w:rPr>
          <w:rFonts w:cs="Arial"/>
        </w:rPr>
        <w:t xml:space="preserve">that will be </w:t>
      </w:r>
      <w:r w:rsidRPr="002658F7">
        <w:rPr>
          <w:rFonts w:cs="Arial"/>
        </w:rPr>
        <w:t>upload to the G</w:t>
      </w:r>
      <w:r>
        <w:rPr>
          <w:rFonts w:cs="Arial"/>
        </w:rPr>
        <w:t xml:space="preserve">overnment portal </w:t>
      </w:r>
      <w:r w:rsidR="005C7ED0">
        <w:rPr>
          <w:rFonts w:cs="Arial"/>
        </w:rPr>
        <w:t>in line with the g</w:t>
      </w:r>
      <w:r>
        <w:rPr>
          <w:rFonts w:cs="Arial"/>
        </w:rPr>
        <w:t>ender pay gap reporting responsibilities.</w:t>
      </w:r>
    </w:p>
    <w:p w14:paraId="59815AB7" w14:textId="77777777" w:rsidR="005C7ED0" w:rsidRDefault="005C7ED0" w:rsidP="00CB7958">
      <w:pPr>
        <w:pStyle w:val="NormalWeb"/>
        <w:jc w:val="both"/>
        <w:outlineLvl w:val="0"/>
        <w:rPr>
          <w:rFonts w:cs="Arial"/>
          <w:b/>
        </w:rPr>
      </w:pPr>
    </w:p>
    <w:p w14:paraId="59815AB8" w14:textId="77777777" w:rsidR="00C8049F" w:rsidRDefault="00261F25" w:rsidP="003C237C">
      <w:pPr>
        <w:pStyle w:val="NormalWeb"/>
        <w:jc w:val="both"/>
        <w:rPr>
          <w:rFonts w:cs="Arial"/>
          <w:b/>
        </w:rPr>
      </w:pPr>
      <w:r w:rsidRPr="00C23026">
        <w:rPr>
          <w:rFonts w:cs="Arial"/>
          <w:b/>
        </w:rPr>
        <w:t>HOURLY RA</w:t>
      </w:r>
      <w:r w:rsidR="00C23026">
        <w:rPr>
          <w:rFonts w:cs="Arial"/>
          <w:b/>
        </w:rPr>
        <w:t>TE</w:t>
      </w:r>
    </w:p>
    <w:tbl>
      <w:tblPr>
        <w:tblStyle w:val="ListTable4-Accent5"/>
        <w:tblW w:w="0" w:type="auto"/>
        <w:tblLook w:val="04A0" w:firstRow="1" w:lastRow="0" w:firstColumn="1" w:lastColumn="0" w:noHBand="0" w:noVBand="1"/>
      </w:tblPr>
      <w:tblGrid>
        <w:gridCol w:w="3005"/>
        <w:gridCol w:w="3005"/>
        <w:gridCol w:w="3006"/>
      </w:tblGrid>
      <w:tr w:rsidR="00C8049F" w:rsidRPr="00F758E6" w14:paraId="59815ABC" w14:textId="77777777" w:rsidTr="00C8049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9815AB9" w14:textId="77777777" w:rsidR="00C8049F" w:rsidRPr="00F758E6" w:rsidRDefault="00C8049F" w:rsidP="00F3557F">
            <w:pPr>
              <w:jc w:val="center"/>
              <w:rPr>
                <w:b w:val="0"/>
              </w:rPr>
            </w:pPr>
          </w:p>
        </w:tc>
        <w:tc>
          <w:tcPr>
            <w:tcW w:w="3005" w:type="dxa"/>
          </w:tcPr>
          <w:p w14:paraId="59815ABA" w14:textId="77777777" w:rsidR="00C8049F" w:rsidRPr="00C8049F" w:rsidRDefault="00C8049F" w:rsidP="00F3557F">
            <w:pPr>
              <w:jc w:val="center"/>
              <w:cnfStyle w:val="100000000000" w:firstRow="1" w:lastRow="0" w:firstColumn="0" w:lastColumn="0" w:oddVBand="0" w:evenVBand="0" w:oddHBand="0" w:evenHBand="0" w:firstRowFirstColumn="0" w:firstRowLastColumn="0" w:lastRowFirstColumn="0" w:lastRowLastColumn="0"/>
            </w:pPr>
            <w:r w:rsidRPr="00C8049F">
              <w:t>MEAN</w:t>
            </w:r>
          </w:p>
        </w:tc>
        <w:tc>
          <w:tcPr>
            <w:tcW w:w="3006" w:type="dxa"/>
          </w:tcPr>
          <w:p w14:paraId="59815ABB" w14:textId="77777777" w:rsidR="00C8049F" w:rsidRPr="00C8049F" w:rsidRDefault="00C8049F" w:rsidP="00F3557F">
            <w:pPr>
              <w:jc w:val="center"/>
              <w:cnfStyle w:val="100000000000" w:firstRow="1" w:lastRow="0" w:firstColumn="0" w:lastColumn="0" w:oddVBand="0" w:evenVBand="0" w:oddHBand="0" w:evenHBand="0" w:firstRowFirstColumn="0" w:firstRowLastColumn="0" w:lastRowFirstColumn="0" w:lastRowLastColumn="0"/>
            </w:pPr>
            <w:r w:rsidRPr="00C8049F">
              <w:t>MEDIAN</w:t>
            </w:r>
          </w:p>
        </w:tc>
      </w:tr>
      <w:tr w:rsidR="00C8049F" w14:paraId="59815AC0" w14:textId="77777777" w:rsidTr="00C8049F">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Pr>
          <w:p w14:paraId="59815ABD" w14:textId="77777777" w:rsidR="00C8049F" w:rsidRPr="00C8049F" w:rsidRDefault="00C8049F" w:rsidP="00F3557F">
            <w:pPr>
              <w:rPr>
                <w:b w:val="0"/>
              </w:rPr>
            </w:pPr>
            <w:r w:rsidRPr="00C8049F">
              <w:rPr>
                <w:b w:val="0"/>
              </w:rPr>
              <w:t>Women’s hourly rate is</w:t>
            </w:r>
          </w:p>
        </w:tc>
        <w:tc>
          <w:tcPr>
            <w:tcW w:w="3005" w:type="dxa"/>
          </w:tcPr>
          <w:p w14:paraId="59815ABE" w14:textId="77777777" w:rsidR="00C8049F" w:rsidRDefault="00C8049F" w:rsidP="00F3557F">
            <w:pPr>
              <w:jc w:val="center"/>
              <w:cnfStyle w:val="000000100000" w:firstRow="0" w:lastRow="0" w:firstColumn="0" w:lastColumn="0" w:oddVBand="0" w:evenVBand="0" w:oddHBand="1" w:evenHBand="0" w:firstRowFirstColumn="0" w:firstRowLastColumn="0" w:lastRowFirstColumn="0" w:lastRowLastColumn="0"/>
            </w:pPr>
            <w:r>
              <w:t>1.6% lower</w:t>
            </w:r>
          </w:p>
        </w:tc>
        <w:tc>
          <w:tcPr>
            <w:tcW w:w="3006" w:type="dxa"/>
          </w:tcPr>
          <w:p w14:paraId="59815ABF" w14:textId="77777777" w:rsidR="00C8049F" w:rsidRDefault="00C8049F" w:rsidP="00AF7BDF">
            <w:pPr>
              <w:jc w:val="center"/>
              <w:cnfStyle w:val="000000100000" w:firstRow="0" w:lastRow="0" w:firstColumn="0" w:lastColumn="0" w:oddVBand="0" w:evenVBand="0" w:oddHBand="1" w:evenHBand="0" w:firstRowFirstColumn="0" w:firstRowLastColumn="0" w:lastRowFirstColumn="0" w:lastRowLastColumn="0"/>
            </w:pPr>
            <w:r>
              <w:t>2.4% lower</w:t>
            </w:r>
          </w:p>
        </w:tc>
      </w:tr>
    </w:tbl>
    <w:p w14:paraId="59815AC1" w14:textId="77777777" w:rsidR="00306E09" w:rsidRDefault="00306E09" w:rsidP="00261F25"/>
    <w:p w14:paraId="59815AC2" w14:textId="77777777" w:rsidR="00C23026" w:rsidRDefault="00C23026" w:rsidP="00261F25"/>
    <w:p w14:paraId="59815AC3" w14:textId="77777777" w:rsidR="00261F25" w:rsidRDefault="00261F25" w:rsidP="00261F25"/>
    <w:p w14:paraId="59815AC4" w14:textId="77777777" w:rsidR="00261F25" w:rsidRPr="00C23026" w:rsidRDefault="00261F25" w:rsidP="00261F25">
      <w:pPr>
        <w:rPr>
          <w:b/>
        </w:rPr>
      </w:pPr>
      <w:r w:rsidRPr="00C23026">
        <w:rPr>
          <w:b/>
        </w:rPr>
        <w:t>PAY QUARTILES</w:t>
      </w:r>
    </w:p>
    <w:p w14:paraId="59815AC5" w14:textId="77777777" w:rsidR="00F758E6" w:rsidRDefault="00F758E6" w:rsidP="00261F25">
      <w:pPr>
        <w:rPr>
          <w:b/>
          <w:u w:val="single"/>
        </w:rPr>
      </w:pPr>
    </w:p>
    <w:tbl>
      <w:tblPr>
        <w:tblStyle w:val="GridTable4-Accent5"/>
        <w:tblW w:w="0" w:type="auto"/>
        <w:tblLook w:val="04A0" w:firstRow="1" w:lastRow="0" w:firstColumn="1" w:lastColumn="0" w:noHBand="0" w:noVBand="1"/>
      </w:tblPr>
      <w:tblGrid>
        <w:gridCol w:w="3005"/>
        <w:gridCol w:w="3005"/>
        <w:gridCol w:w="3006"/>
      </w:tblGrid>
      <w:tr w:rsidR="00F758E6" w:rsidRPr="00F758E6" w14:paraId="59815AC9" w14:textId="77777777" w:rsidTr="00C80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9815AC6" w14:textId="77777777" w:rsidR="00F758E6" w:rsidRPr="00C8049F" w:rsidRDefault="00F758E6" w:rsidP="00F758E6">
            <w:pPr>
              <w:jc w:val="center"/>
            </w:pPr>
            <w:r w:rsidRPr="00C8049F">
              <w:t>QUARTILE</w:t>
            </w:r>
          </w:p>
        </w:tc>
        <w:tc>
          <w:tcPr>
            <w:tcW w:w="3005" w:type="dxa"/>
          </w:tcPr>
          <w:p w14:paraId="59815AC7" w14:textId="77777777" w:rsidR="00F758E6" w:rsidRPr="00C8049F" w:rsidRDefault="00F758E6" w:rsidP="00F758E6">
            <w:pPr>
              <w:jc w:val="center"/>
              <w:cnfStyle w:val="100000000000" w:firstRow="1" w:lastRow="0" w:firstColumn="0" w:lastColumn="0" w:oddVBand="0" w:evenVBand="0" w:oddHBand="0" w:evenHBand="0" w:firstRowFirstColumn="0" w:firstRowLastColumn="0" w:lastRowFirstColumn="0" w:lastRowLastColumn="0"/>
            </w:pPr>
            <w:r w:rsidRPr="00C8049F">
              <w:t>MEN</w:t>
            </w:r>
          </w:p>
        </w:tc>
        <w:tc>
          <w:tcPr>
            <w:tcW w:w="3006" w:type="dxa"/>
          </w:tcPr>
          <w:p w14:paraId="59815AC8" w14:textId="77777777" w:rsidR="00F758E6" w:rsidRPr="00C8049F" w:rsidRDefault="00F758E6" w:rsidP="00F758E6">
            <w:pPr>
              <w:jc w:val="center"/>
              <w:cnfStyle w:val="100000000000" w:firstRow="1" w:lastRow="0" w:firstColumn="0" w:lastColumn="0" w:oddVBand="0" w:evenVBand="0" w:oddHBand="0" w:evenHBand="0" w:firstRowFirstColumn="0" w:firstRowLastColumn="0" w:lastRowFirstColumn="0" w:lastRowLastColumn="0"/>
            </w:pPr>
            <w:r w:rsidRPr="00C8049F">
              <w:t>WOMEN</w:t>
            </w:r>
          </w:p>
        </w:tc>
      </w:tr>
      <w:tr w:rsidR="00F758E6" w14:paraId="59815ACD" w14:textId="77777777" w:rsidTr="00C80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9815ACA" w14:textId="77777777" w:rsidR="00F758E6" w:rsidRPr="00C8049F" w:rsidRDefault="00F758E6" w:rsidP="000D4374">
            <w:pPr>
              <w:rPr>
                <w:b w:val="0"/>
              </w:rPr>
            </w:pPr>
            <w:r w:rsidRPr="00C8049F">
              <w:rPr>
                <w:b w:val="0"/>
              </w:rPr>
              <w:t>Top</w:t>
            </w:r>
          </w:p>
        </w:tc>
        <w:tc>
          <w:tcPr>
            <w:tcW w:w="3005" w:type="dxa"/>
          </w:tcPr>
          <w:p w14:paraId="59815ACB" w14:textId="77777777" w:rsidR="00F758E6" w:rsidRDefault="00F758E6" w:rsidP="00F758E6">
            <w:pPr>
              <w:jc w:val="center"/>
              <w:cnfStyle w:val="000000100000" w:firstRow="0" w:lastRow="0" w:firstColumn="0" w:lastColumn="0" w:oddVBand="0" w:evenVBand="0" w:oddHBand="1" w:evenHBand="0" w:firstRowFirstColumn="0" w:firstRowLastColumn="0" w:lastRowFirstColumn="0" w:lastRowLastColumn="0"/>
            </w:pPr>
            <w:r>
              <w:t>36%</w:t>
            </w:r>
          </w:p>
        </w:tc>
        <w:tc>
          <w:tcPr>
            <w:tcW w:w="3006" w:type="dxa"/>
          </w:tcPr>
          <w:p w14:paraId="59815ACC" w14:textId="77777777" w:rsidR="00F758E6" w:rsidRDefault="00F758E6" w:rsidP="00F758E6">
            <w:pPr>
              <w:jc w:val="center"/>
              <w:cnfStyle w:val="000000100000" w:firstRow="0" w:lastRow="0" w:firstColumn="0" w:lastColumn="0" w:oddVBand="0" w:evenVBand="0" w:oddHBand="1" w:evenHBand="0" w:firstRowFirstColumn="0" w:firstRowLastColumn="0" w:lastRowFirstColumn="0" w:lastRowLastColumn="0"/>
            </w:pPr>
            <w:r>
              <w:t>64%</w:t>
            </w:r>
          </w:p>
        </w:tc>
      </w:tr>
      <w:tr w:rsidR="00F758E6" w14:paraId="59815AD1" w14:textId="77777777" w:rsidTr="00C8049F">
        <w:tc>
          <w:tcPr>
            <w:cnfStyle w:val="001000000000" w:firstRow="0" w:lastRow="0" w:firstColumn="1" w:lastColumn="0" w:oddVBand="0" w:evenVBand="0" w:oddHBand="0" w:evenHBand="0" w:firstRowFirstColumn="0" w:firstRowLastColumn="0" w:lastRowFirstColumn="0" w:lastRowLastColumn="0"/>
            <w:tcW w:w="3005" w:type="dxa"/>
          </w:tcPr>
          <w:p w14:paraId="59815ACE" w14:textId="77777777" w:rsidR="00F758E6" w:rsidRPr="00C8049F" w:rsidRDefault="00F758E6" w:rsidP="00261F25">
            <w:pPr>
              <w:rPr>
                <w:b w:val="0"/>
              </w:rPr>
            </w:pPr>
            <w:r w:rsidRPr="00C8049F">
              <w:rPr>
                <w:b w:val="0"/>
              </w:rPr>
              <w:t>Upper Middle</w:t>
            </w:r>
          </w:p>
        </w:tc>
        <w:tc>
          <w:tcPr>
            <w:tcW w:w="3005" w:type="dxa"/>
          </w:tcPr>
          <w:p w14:paraId="59815ACF" w14:textId="77777777" w:rsidR="00F758E6" w:rsidRDefault="00F758E6" w:rsidP="00F758E6">
            <w:pPr>
              <w:jc w:val="center"/>
              <w:cnfStyle w:val="000000000000" w:firstRow="0" w:lastRow="0" w:firstColumn="0" w:lastColumn="0" w:oddVBand="0" w:evenVBand="0" w:oddHBand="0" w:evenHBand="0" w:firstRowFirstColumn="0" w:firstRowLastColumn="0" w:lastRowFirstColumn="0" w:lastRowLastColumn="0"/>
            </w:pPr>
            <w:r>
              <w:t>35%</w:t>
            </w:r>
          </w:p>
        </w:tc>
        <w:tc>
          <w:tcPr>
            <w:tcW w:w="3006" w:type="dxa"/>
          </w:tcPr>
          <w:p w14:paraId="59815AD0" w14:textId="77777777" w:rsidR="00F758E6" w:rsidRDefault="00F758E6" w:rsidP="00F758E6">
            <w:pPr>
              <w:jc w:val="center"/>
              <w:cnfStyle w:val="000000000000" w:firstRow="0" w:lastRow="0" w:firstColumn="0" w:lastColumn="0" w:oddVBand="0" w:evenVBand="0" w:oddHBand="0" w:evenHBand="0" w:firstRowFirstColumn="0" w:firstRowLastColumn="0" w:lastRowFirstColumn="0" w:lastRowLastColumn="0"/>
            </w:pPr>
            <w:r>
              <w:t>65%</w:t>
            </w:r>
          </w:p>
        </w:tc>
      </w:tr>
      <w:tr w:rsidR="00F758E6" w14:paraId="59815AD5" w14:textId="77777777" w:rsidTr="00C80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9815AD2" w14:textId="77777777" w:rsidR="00F758E6" w:rsidRPr="00C8049F" w:rsidRDefault="00F758E6" w:rsidP="00261F25">
            <w:pPr>
              <w:rPr>
                <w:b w:val="0"/>
              </w:rPr>
            </w:pPr>
            <w:r w:rsidRPr="00C8049F">
              <w:rPr>
                <w:b w:val="0"/>
              </w:rPr>
              <w:t>Lower Middle</w:t>
            </w:r>
          </w:p>
        </w:tc>
        <w:tc>
          <w:tcPr>
            <w:tcW w:w="3005" w:type="dxa"/>
          </w:tcPr>
          <w:p w14:paraId="59815AD3" w14:textId="77777777" w:rsidR="00F758E6" w:rsidRDefault="00F758E6" w:rsidP="00F758E6">
            <w:pPr>
              <w:jc w:val="center"/>
              <w:cnfStyle w:val="000000100000" w:firstRow="0" w:lastRow="0" w:firstColumn="0" w:lastColumn="0" w:oddVBand="0" w:evenVBand="0" w:oddHBand="1" w:evenHBand="0" w:firstRowFirstColumn="0" w:firstRowLastColumn="0" w:lastRowFirstColumn="0" w:lastRowLastColumn="0"/>
            </w:pPr>
            <w:r>
              <w:t>29%</w:t>
            </w:r>
          </w:p>
        </w:tc>
        <w:tc>
          <w:tcPr>
            <w:tcW w:w="3006" w:type="dxa"/>
          </w:tcPr>
          <w:p w14:paraId="59815AD4" w14:textId="77777777" w:rsidR="00F758E6" w:rsidRDefault="00F758E6" w:rsidP="00F758E6">
            <w:pPr>
              <w:jc w:val="center"/>
              <w:cnfStyle w:val="000000100000" w:firstRow="0" w:lastRow="0" w:firstColumn="0" w:lastColumn="0" w:oddVBand="0" w:evenVBand="0" w:oddHBand="1" w:evenHBand="0" w:firstRowFirstColumn="0" w:firstRowLastColumn="0" w:lastRowFirstColumn="0" w:lastRowLastColumn="0"/>
            </w:pPr>
            <w:r>
              <w:t>71%</w:t>
            </w:r>
          </w:p>
        </w:tc>
      </w:tr>
      <w:tr w:rsidR="00F758E6" w14:paraId="59815AD9" w14:textId="77777777" w:rsidTr="00C8049F">
        <w:tc>
          <w:tcPr>
            <w:cnfStyle w:val="001000000000" w:firstRow="0" w:lastRow="0" w:firstColumn="1" w:lastColumn="0" w:oddVBand="0" w:evenVBand="0" w:oddHBand="0" w:evenHBand="0" w:firstRowFirstColumn="0" w:firstRowLastColumn="0" w:lastRowFirstColumn="0" w:lastRowLastColumn="0"/>
            <w:tcW w:w="3005" w:type="dxa"/>
          </w:tcPr>
          <w:p w14:paraId="59815AD6" w14:textId="77777777" w:rsidR="00F758E6" w:rsidRPr="00C8049F" w:rsidRDefault="000D4374" w:rsidP="00261F25">
            <w:pPr>
              <w:rPr>
                <w:b w:val="0"/>
              </w:rPr>
            </w:pPr>
            <w:r w:rsidRPr="00C8049F">
              <w:rPr>
                <w:b w:val="0"/>
              </w:rPr>
              <w:t>Lower</w:t>
            </w:r>
          </w:p>
        </w:tc>
        <w:tc>
          <w:tcPr>
            <w:tcW w:w="3005" w:type="dxa"/>
          </w:tcPr>
          <w:p w14:paraId="59815AD7" w14:textId="77777777" w:rsidR="00F758E6" w:rsidRDefault="00F758E6" w:rsidP="00F758E6">
            <w:pPr>
              <w:jc w:val="center"/>
              <w:cnfStyle w:val="000000000000" w:firstRow="0" w:lastRow="0" w:firstColumn="0" w:lastColumn="0" w:oddVBand="0" w:evenVBand="0" w:oddHBand="0" w:evenHBand="0" w:firstRowFirstColumn="0" w:firstRowLastColumn="0" w:lastRowFirstColumn="0" w:lastRowLastColumn="0"/>
            </w:pPr>
            <w:r>
              <w:t>35%</w:t>
            </w:r>
          </w:p>
        </w:tc>
        <w:tc>
          <w:tcPr>
            <w:tcW w:w="3006" w:type="dxa"/>
          </w:tcPr>
          <w:p w14:paraId="59815AD8" w14:textId="77777777" w:rsidR="00F758E6" w:rsidRDefault="00F758E6" w:rsidP="00F758E6">
            <w:pPr>
              <w:jc w:val="center"/>
              <w:cnfStyle w:val="000000000000" w:firstRow="0" w:lastRow="0" w:firstColumn="0" w:lastColumn="0" w:oddVBand="0" w:evenVBand="0" w:oddHBand="0" w:evenHBand="0" w:firstRowFirstColumn="0" w:firstRowLastColumn="0" w:lastRowFirstColumn="0" w:lastRowLastColumn="0"/>
            </w:pPr>
            <w:r>
              <w:t>65%</w:t>
            </w:r>
          </w:p>
        </w:tc>
      </w:tr>
    </w:tbl>
    <w:p w14:paraId="59815ADA" w14:textId="77777777" w:rsidR="00F758E6" w:rsidRDefault="00F758E6" w:rsidP="00261F25"/>
    <w:p w14:paraId="59815ADB" w14:textId="77777777" w:rsidR="00C23026" w:rsidRDefault="00C23026" w:rsidP="00261F25"/>
    <w:p w14:paraId="59815ADC" w14:textId="77777777" w:rsidR="00C8049F" w:rsidRDefault="00C8049F" w:rsidP="00261F25"/>
    <w:p w14:paraId="59815ADD" w14:textId="77777777" w:rsidR="00C23026" w:rsidRDefault="00C23026" w:rsidP="00261F25">
      <w:pPr>
        <w:rPr>
          <w:b/>
        </w:rPr>
      </w:pPr>
      <w:r w:rsidRPr="00C23026">
        <w:rPr>
          <w:b/>
        </w:rPr>
        <w:t>BONUS PAY</w:t>
      </w:r>
    </w:p>
    <w:p w14:paraId="59815ADE" w14:textId="77777777" w:rsidR="00C23026" w:rsidRDefault="00C23026" w:rsidP="00261F25">
      <w:pPr>
        <w:rPr>
          <w:b/>
        </w:rPr>
      </w:pPr>
    </w:p>
    <w:tbl>
      <w:tblPr>
        <w:tblStyle w:val="GridTable4-Accent5"/>
        <w:tblW w:w="0" w:type="auto"/>
        <w:tblLook w:val="04A0" w:firstRow="1" w:lastRow="0" w:firstColumn="1" w:lastColumn="0" w:noHBand="0" w:noVBand="1"/>
      </w:tblPr>
      <w:tblGrid>
        <w:gridCol w:w="3005"/>
        <w:gridCol w:w="3005"/>
        <w:gridCol w:w="3006"/>
      </w:tblGrid>
      <w:tr w:rsidR="00C23026" w:rsidRPr="00F758E6" w14:paraId="59815AE2" w14:textId="77777777" w:rsidTr="005C7ED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9815ADF" w14:textId="77777777" w:rsidR="00C23026" w:rsidRPr="00F758E6" w:rsidRDefault="00C23026" w:rsidP="00F3557F">
            <w:pPr>
              <w:jc w:val="center"/>
              <w:rPr>
                <w:b w:val="0"/>
              </w:rPr>
            </w:pPr>
          </w:p>
        </w:tc>
        <w:tc>
          <w:tcPr>
            <w:tcW w:w="3005" w:type="dxa"/>
          </w:tcPr>
          <w:p w14:paraId="59815AE0" w14:textId="77777777" w:rsidR="00C23026" w:rsidRPr="00F039D8" w:rsidRDefault="00C23026" w:rsidP="00F3557F">
            <w:pPr>
              <w:jc w:val="center"/>
              <w:cnfStyle w:val="100000000000" w:firstRow="1" w:lastRow="0" w:firstColumn="0" w:lastColumn="0" w:oddVBand="0" w:evenVBand="0" w:oddHBand="0" w:evenHBand="0" w:firstRowFirstColumn="0" w:firstRowLastColumn="0" w:lastRowFirstColumn="0" w:lastRowLastColumn="0"/>
            </w:pPr>
            <w:r w:rsidRPr="00F039D8">
              <w:t>MEAN</w:t>
            </w:r>
          </w:p>
        </w:tc>
        <w:tc>
          <w:tcPr>
            <w:tcW w:w="3006" w:type="dxa"/>
          </w:tcPr>
          <w:p w14:paraId="59815AE1" w14:textId="77777777" w:rsidR="00C23026" w:rsidRPr="00F039D8" w:rsidRDefault="00C23026" w:rsidP="00C23026">
            <w:pPr>
              <w:jc w:val="center"/>
              <w:cnfStyle w:val="100000000000" w:firstRow="1" w:lastRow="0" w:firstColumn="0" w:lastColumn="0" w:oddVBand="0" w:evenVBand="0" w:oddHBand="0" w:evenHBand="0" w:firstRowFirstColumn="0" w:firstRowLastColumn="0" w:lastRowFirstColumn="0" w:lastRowLastColumn="0"/>
            </w:pPr>
            <w:r w:rsidRPr="00F039D8">
              <w:t>MEDIAN</w:t>
            </w:r>
          </w:p>
        </w:tc>
      </w:tr>
      <w:tr w:rsidR="00C23026" w14:paraId="59815AE6" w14:textId="77777777" w:rsidTr="005C7ED0">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Pr>
          <w:p w14:paraId="59815AE3" w14:textId="77777777" w:rsidR="00C23026" w:rsidRDefault="00C23026" w:rsidP="00F3557F">
            <w:r>
              <w:t>Women’s bonus pay is</w:t>
            </w:r>
          </w:p>
        </w:tc>
        <w:tc>
          <w:tcPr>
            <w:tcW w:w="3005" w:type="dxa"/>
          </w:tcPr>
          <w:p w14:paraId="59815AE4" w14:textId="77777777" w:rsidR="00C23026" w:rsidRDefault="00C23026" w:rsidP="00C23026">
            <w:pPr>
              <w:jc w:val="center"/>
              <w:cnfStyle w:val="000000100000" w:firstRow="0" w:lastRow="0" w:firstColumn="0" w:lastColumn="0" w:oddVBand="0" w:evenVBand="0" w:oddHBand="1" w:evenHBand="0" w:firstRowFirstColumn="0" w:firstRowLastColumn="0" w:lastRowFirstColumn="0" w:lastRowLastColumn="0"/>
            </w:pPr>
            <w:r>
              <w:t>22.5% lower</w:t>
            </w:r>
          </w:p>
        </w:tc>
        <w:tc>
          <w:tcPr>
            <w:tcW w:w="3006" w:type="dxa"/>
          </w:tcPr>
          <w:p w14:paraId="59815AE5" w14:textId="77777777" w:rsidR="00C23026" w:rsidRDefault="00C23026" w:rsidP="00C93492">
            <w:pPr>
              <w:jc w:val="center"/>
              <w:cnfStyle w:val="000000100000" w:firstRow="0" w:lastRow="0" w:firstColumn="0" w:lastColumn="0" w:oddVBand="0" w:evenVBand="0" w:oddHBand="1" w:evenHBand="0" w:firstRowFirstColumn="0" w:firstRowLastColumn="0" w:lastRowFirstColumn="0" w:lastRowLastColumn="0"/>
            </w:pPr>
            <w:r>
              <w:t>5.5% lower</w:t>
            </w:r>
          </w:p>
        </w:tc>
      </w:tr>
    </w:tbl>
    <w:p w14:paraId="59815AE7" w14:textId="77777777" w:rsidR="00C23026" w:rsidRDefault="00C23026" w:rsidP="00261F25">
      <w:pPr>
        <w:rPr>
          <w:b/>
        </w:rPr>
      </w:pPr>
    </w:p>
    <w:p w14:paraId="59815AE8" w14:textId="77777777" w:rsidR="00C8049F" w:rsidRPr="00C23026" w:rsidRDefault="00C23026" w:rsidP="00261F25">
      <w:pPr>
        <w:rPr>
          <w:b/>
        </w:rPr>
      </w:pPr>
      <w:r w:rsidRPr="00C23026">
        <w:rPr>
          <w:b/>
        </w:rPr>
        <w:t xml:space="preserve"> </w:t>
      </w:r>
    </w:p>
    <w:tbl>
      <w:tblPr>
        <w:tblStyle w:val="GridTable4-Accent5"/>
        <w:tblW w:w="0" w:type="auto"/>
        <w:tblLook w:val="04A0" w:firstRow="1" w:lastRow="0" w:firstColumn="1" w:lastColumn="0" w:noHBand="0" w:noVBand="1"/>
      </w:tblPr>
      <w:tblGrid>
        <w:gridCol w:w="3005"/>
        <w:gridCol w:w="3005"/>
        <w:gridCol w:w="3006"/>
      </w:tblGrid>
      <w:tr w:rsidR="00C93492" w14:paraId="59815AEC" w14:textId="77777777" w:rsidTr="005C7ED0">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Pr>
          <w:p w14:paraId="59815AE9" w14:textId="77777777" w:rsidR="00C93492" w:rsidRDefault="00C93492" w:rsidP="00C8049F"/>
        </w:tc>
        <w:tc>
          <w:tcPr>
            <w:tcW w:w="3005" w:type="dxa"/>
          </w:tcPr>
          <w:p w14:paraId="59815AEA" w14:textId="77777777" w:rsidR="00C93492" w:rsidRDefault="005C7ED0" w:rsidP="00C93492">
            <w:pPr>
              <w:jc w:val="center"/>
              <w:cnfStyle w:val="100000000000" w:firstRow="1" w:lastRow="0" w:firstColumn="0" w:lastColumn="0" w:oddVBand="0" w:evenVBand="0" w:oddHBand="0" w:evenHBand="0" w:firstRowFirstColumn="0" w:firstRowLastColumn="0" w:lastRowFirstColumn="0" w:lastRowLastColumn="0"/>
            </w:pPr>
            <w:r>
              <w:t>MEN</w:t>
            </w:r>
          </w:p>
        </w:tc>
        <w:tc>
          <w:tcPr>
            <w:tcW w:w="3006" w:type="dxa"/>
          </w:tcPr>
          <w:p w14:paraId="59815AEB" w14:textId="77777777" w:rsidR="00C93492" w:rsidRDefault="005C7ED0" w:rsidP="00C93492">
            <w:pPr>
              <w:jc w:val="center"/>
              <w:cnfStyle w:val="100000000000" w:firstRow="1" w:lastRow="0" w:firstColumn="0" w:lastColumn="0" w:oddVBand="0" w:evenVBand="0" w:oddHBand="0" w:evenHBand="0" w:firstRowFirstColumn="0" w:firstRowLastColumn="0" w:lastRowFirstColumn="0" w:lastRowLastColumn="0"/>
            </w:pPr>
            <w:r>
              <w:t>WOMEN</w:t>
            </w:r>
          </w:p>
        </w:tc>
      </w:tr>
      <w:tr w:rsidR="005C7ED0" w14:paraId="59815AF0" w14:textId="77777777" w:rsidTr="005C7ED0">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Pr>
          <w:p w14:paraId="59815AED" w14:textId="77777777" w:rsidR="005C7ED0" w:rsidRDefault="005C7ED0" w:rsidP="00C8049F">
            <w:r>
              <w:t>Who received bonus?</w:t>
            </w:r>
          </w:p>
        </w:tc>
        <w:tc>
          <w:tcPr>
            <w:tcW w:w="3005" w:type="dxa"/>
          </w:tcPr>
          <w:p w14:paraId="59815AEE" w14:textId="77777777" w:rsidR="005C7ED0" w:rsidRDefault="005C7ED0" w:rsidP="00C93492">
            <w:pPr>
              <w:jc w:val="center"/>
              <w:cnfStyle w:val="000000100000" w:firstRow="0" w:lastRow="0" w:firstColumn="0" w:lastColumn="0" w:oddVBand="0" w:evenVBand="0" w:oddHBand="1" w:evenHBand="0" w:firstRowFirstColumn="0" w:firstRowLastColumn="0" w:lastRowFirstColumn="0" w:lastRowLastColumn="0"/>
            </w:pPr>
            <w:r>
              <w:t>1.4%</w:t>
            </w:r>
          </w:p>
        </w:tc>
        <w:tc>
          <w:tcPr>
            <w:tcW w:w="3006" w:type="dxa"/>
          </w:tcPr>
          <w:p w14:paraId="59815AEF" w14:textId="77777777" w:rsidR="005C7ED0" w:rsidRDefault="005C7ED0" w:rsidP="00C93492">
            <w:pPr>
              <w:jc w:val="center"/>
              <w:cnfStyle w:val="000000100000" w:firstRow="0" w:lastRow="0" w:firstColumn="0" w:lastColumn="0" w:oddVBand="0" w:evenVBand="0" w:oddHBand="1" w:evenHBand="0" w:firstRowFirstColumn="0" w:firstRowLastColumn="0" w:lastRowFirstColumn="0" w:lastRowLastColumn="0"/>
            </w:pPr>
            <w:r>
              <w:t>2.3%</w:t>
            </w:r>
          </w:p>
        </w:tc>
      </w:tr>
      <w:tr w:rsidR="00C93492" w14:paraId="59815AF4" w14:textId="77777777" w:rsidTr="005C7ED0">
        <w:trPr>
          <w:trHeight w:val="119"/>
        </w:trPr>
        <w:tc>
          <w:tcPr>
            <w:cnfStyle w:val="001000000000" w:firstRow="0" w:lastRow="0" w:firstColumn="1" w:lastColumn="0" w:oddVBand="0" w:evenVBand="0" w:oddHBand="0" w:evenHBand="0" w:firstRowFirstColumn="0" w:firstRowLastColumn="0" w:lastRowFirstColumn="0" w:lastRowLastColumn="0"/>
            <w:tcW w:w="3005" w:type="dxa"/>
          </w:tcPr>
          <w:p w14:paraId="59815AF1" w14:textId="77777777" w:rsidR="00C93492" w:rsidRDefault="00C93492" w:rsidP="00C93492"/>
        </w:tc>
        <w:tc>
          <w:tcPr>
            <w:tcW w:w="3005" w:type="dxa"/>
          </w:tcPr>
          <w:p w14:paraId="59815AF2" w14:textId="77777777" w:rsidR="00C93492" w:rsidRPr="005C7ED0" w:rsidRDefault="002653BC" w:rsidP="002653BC">
            <w:pPr>
              <w:jc w:val="center"/>
              <w:cnfStyle w:val="000000000000" w:firstRow="0" w:lastRow="0" w:firstColumn="0" w:lastColumn="0" w:oddVBand="0" w:evenVBand="0" w:oddHBand="0" w:evenHBand="0" w:firstRowFirstColumn="0" w:firstRowLastColumn="0" w:lastRowFirstColumn="0" w:lastRowLastColumn="0"/>
            </w:pPr>
            <w:r>
              <w:t>(</w:t>
            </w:r>
            <w:r w:rsidR="005C7ED0">
              <w:t xml:space="preserve">of </w:t>
            </w:r>
            <w:r>
              <w:t>men)</w:t>
            </w:r>
          </w:p>
        </w:tc>
        <w:tc>
          <w:tcPr>
            <w:tcW w:w="3006" w:type="dxa"/>
          </w:tcPr>
          <w:p w14:paraId="59815AF3" w14:textId="77777777" w:rsidR="00C93492" w:rsidRPr="005C7ED0" w:rsidRDefault="002653BC" w:rsidP="002653BC">
            <w:pPr>
              <w:jc w:val="center"/>
              <w:cnfStyle w:val="000000000000" w:firstRow="0" w:lastRow="0" w:firstColumn="0" w:lastColumn="0" w:oddVBand="0" w:evenVBand="0" w:oddHBand="0" w:evenHBand="0" w:firstRowFirstColumn="0" w:firstRowLastColumn="0" w:lastRowFirstColumn="0" w:lastRowLastColumn="0"/>
            </w:pPr>
            <w:r>
              <w:t>(</w:t>
            </w:r>
            <w:r w:rsidR="005C7ED0">
              <w:t xml:space="preserve">of </w:t>
            </w:r>
            <w:r>
              <w:t>women)</w:t>
            </w:r>
          </w:p>
        </w:tc>
      </w:tr>
    </w:tbl>
    <w:p w14:paraId="59815AF5" w14:textId="77777777" w:rsidR="00C23026" w:rsidRDefault="00C23026" w:rsidP="00261F25">
      <w:pPr>
        <w:rPr>
          <w:b/>
        </w:rPr>
      </w:pPr>
    </w:p>
    <w:p w14:paraId="59815AF6" w14:textId="77777777" w:rsidR="00F039D8" w:rsidRDefault="00F039D8" w:rsidP="00261F25">
      <w:pPr>
        <w:rPr>
          <w:b/>
        </w:rPr>
      </w:pPr>
    </w:p>
    <w:p w14:paraId="59815AF7" w14:textId="77777777" w:rsidR="00F039D8" w:rsidRDefault="00F039D8" w:rsidP="00261F25">
      <w:pPr>
        <w:rPr>
          <w:b/>
        </w:rPr>
      </w:pPr>
    </w:p>
    <w:p w14:paraId="59815AF8" w14:textId="77777777" w:rsidR="00F039D8" w:rsidRDefault="00F039D8" w:rsidP="00261F25">
      <w:pPr>
        <w:rPr>
          <w:b/>
        </w:rPr>
      </w:pPr>
    </w:p>
    <w:p w14:paraId="59815AF9" w14:textId="77777777" w:rsidR="00F039D8" w:rsidRPr="00F039D8" w:rsidRDefault="00F039D8" w:rsidP="00F039D8">
      <w:pPr>
        <w:pBdr>
          <w:bottom w:val="single" w:sz="4" w:space="1" w:color="auto"/>
        </w:pBdr>
        <w:jc w:val="center"/>
        <w:rPr>
          <w:sz w:val="20"/>
          <w:szCs w:val="20"/>
        </w:rPr>
      </w:pPr>
      <w:r w:rsidRPr="00F039D8">
        <w:rPr>
          <w:sz w:val="20"/>
          <w:szCs w:val="20"/>
        </w:rPr>
        <w:t>End</w:t>
      </w:r>
    </w:p>
    <w:sectPr w:rsidR="00F039D8" w:rsidRPr="00F039D8" w:rsidSect="00C12C03">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15B01" w14:textId="77777777" w:rsidR="008520AF" w:rsidRDefault="008520AF">
      <w:r>
        <w:separator/>
      </w:r>
    </w:p>
  </w:endnote>
  <w:endnote w:type="continuationSeparator" w:id="0">
    <w:p w14:paraId="59815B02" w14:textId="77777777" w:rsidR="008520AF" w:rsidRDefault="008520AF">
      <w:r>
        <w:continuationSeparator/>
      </w:r>
    </w:p>
  </w:endnote>
  <w:endnote w:type="continuationNotice" w:id="1">
    <w:p w14:paraId="59815B03" w14:textId="77777777" w:rsidR="008520AF" w:rsidRDefault="00852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095724"/>
      <w:docPartObj>
        <w:docPartGallery w:val="Page Numbers (Bottom of Page)"/>
        <w:docPartUnique/>
      </w:docPartObj>
    </w:sdtPr>
    <w:sdtEndPr/>
    <w:sdtContent>
      <w:sdt>
        <w:sdtPr>
          <w:id w:val="-843548986"/>
          <w:docPartObj>
            <w:docPartGallery w:val="Page Numbers (Top of Page)"/>
            <w:docPartUnique/>
          </w:docPartObj>
        </w:sdtPr>
        <w:sdtEndPr/>
        <w:sdtContent>
          <w:p w14:paraId="59815B06" w14:textId="77777777" w:rsidR="00C12C03" w:rsidRDefault="00C12C03">
            <w:pPr>
              <w:pStyle w:val="Footer"/>
              <w:jc w:val="center"/>
            </w:pPr>
            <w:r w:rsidRPr="00603AC2">
              <w:rPr>
                <w:rFonts w:cs="Arial"/>
              </w:rPr>
              <w:t xml:space="preserve">Page </w:t>
            </w:r>
            <w:r w:rsidRPr="00603AC2">
              <w:rPr>
                <w:rFonts w:cs="Arial"/>
                <w:b/>
                <w:bCs/>
              </w:rPr>
              <w:fldChar w:fldCharType="begin"/>
            </w:r>
            <w:r w:rsidRPr="00603AC2">
              <w:rPr>
                <w:rFonts w:cs="Arial"/>
                <w:b/>
                <w:bCs/>
              </w:rPr>
              <w:instrText xml:space="preserve"> PAGE </w:instrText>
            </w:r>
            <w:r w:rsidRPr="00603AC2">
              <w:rPr>
                <w:rFonts w:cs="Arial"/>
                <w:b/>
                <w:bCs/>
              </w:rPr>
              <w:fldChar w:fldCharType="separate"/>
            </w:r>
            <w:r w:rsidR="00EF6342">
              <w:rPr>
                <w:rFonts w:cs="Arial"/>
                <w:b/>
                <w:bCs/>
                <w:noProof/>
              </w:rPr>
              <w:t>2</w:t>
            </w:r>
            <w:r w:rsidRPr="00603AC2">
              <w:rPr>
                <w:rFonts w:cs="Arial"/>
                <w:b/>
                <w:bCs/>
              </w:rPr>
              <w:fldChar w:fldCharType="end"/>
            </w:r>
            <w:r w:rsidRPr="00603AC2">
              <w:rPr>
                <w:rFonts w:cs="Arial"/>
              </w:rPr>
              <w:t xml:space="preserve"> of </w:t>
            </w:r>
            <w:r w:rsidRPr="00603AC2">
              <w:rPr>
                <w:rFonts w:cs="Arial"/>
                <w:b/>
                <w:bCs/>
              </w:rPr>
              <w:fldChar w:fldCharType="begin"/>
            </w:r>
            <w:r w:rsidRPr="00603AC2">
              <w:rPr>
                <w:rFonts w:cs="Arial"/>
                <w:b/>
                <w:bCs/>
              </w:rPr>
              <w:instrText xml:space="preserve"> NUMPAGES  </w:instrText>
            </w:r>
            <w:r w:rsidRPr="00603AC2">
              <w:rPr>
                <w:rFonts w:cs="Arial"/>
                <w:b/>
                <w:bCs/>
              </w:rPr>
              <w:fldChar w:fldCharType="separate"/>
            </w:r>
            <w:r w:rsidR="00EF6342">
              <w:rPr>
                <w:rFonts w:cs="Arial"/>
                <w:b/>
                <w:bCs/>
                <w:noProof/>
              </w:rPr>
              <w:t>7</w:t>
            </w:r>
            <w:r w:rsidRPr="00603AC2">
              <w:rPr>
                <w:rFonts w:cs="Arial"/>
                <w:b/>
                <w:bCs/>
              </w:rPr>
              <w:fldChar w:fldCharType="end"/>
            </w:r>
          </w:p>
        </w:sdtContent>
      </w:sdt>
    </w:sdtContent>
  </w:sdt>
  <w:p w14:paraId="59815B07" w14:textId="77777777" w:rsidR="00C12C03" w:rsidRDefault="00C12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5AFE" w14:textId="77777777" w:rsidR="008520AF" w:rsidRDefault="008520AF">
      <w:r>
        <w:separator/>
      </w:r>
    </w:p>
  </w:footnote>
  <w:footnote w:type="continuationSeparator" w:id="0">
    <w:p w14:paraId="59815AFF" w14:textId="77777777" w:rsidR="008520AF" w:rsidRDefault="008520AF">
      <w:r>
        <w:continuationSeparator/>
      </w:r>
    </w:p>
  </w:footnote>
  <w:footnote w:type="continuationNotice" w:id="1">
    <w:p w14:paraId="59815B00" w14:textId="77777777" w:rsidR="008520AF" w:rsidRDefault="008520AF"/>
  </w:footnote>
  <w:footnote w:id="2">
    <w:p w14:paraId="59815B09" w14:textId="77777777" w:rsidR="004B65DC" w:rsidRPr="0010696F" w:rsidRDefault="004B65DC">
      <w:pPr>
        <w:pStyle w:val="FootnoteText"/>
        <w:rPr>
          <w:rFonts w:cs="Arial"/>
        </w:rPr>
      </w:pPr>
      <w:r w:rsidRPr="0010696F">
        <w:rPr>
          <w:rStyle w:val="FootnoteReference"/>
          <w:rFonts w:cs="Arial"/>
        </w:rPr>
        <w:footnoteRef/>
      </w:r>
      <w:r w:rsidRPr="0010696F">
        <w:rPr>
          <w:rFonts w:cs="Arial"/>
        </w:rPr>
        <w:t xml:space="preserve"> Office For National Statistics </w:t>
      </w:r>
      <w:r w:rsidR="00191DDF">
        <w:rPr>
          <w:rFonts w:eastAsia="Times New Roman" w:cs="Arial"/>
        </w:rPr>
        <w:t>April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5B04" w14:textId="24A01B18" w:rsidR="00C12C03" w:rsidRPr="0069155F" w:rsidRDefault="00C12C03">
    <w:pPr>
      <w:pStyle w:val="Header"/>
      <w:rPr>
        <w:rFonts w:cs="Arial"/>
        <w:sz w:val="22"/>
        <w:szCs w:val="22"/>
      </w:rPr>
    </w:pPr>
    <w:r w:rsidRPr="0069155F">
      <w:rPr>
        <w:rFonts w:cs="Arial"/>
        <w:sz w:val="22"/>
        <w:szCs w:val="22"/>
      </w:rPr>
      <w:t>Croydon Council</w:t>
    </w:r>
    <w:r w:rsidR="0069155F" w:rsidRPr="0069155F">
      <w:rPr>
        <w:rFonts w:cs="Arial"/>
        <w:sz w:val="22"/>
        <w:szCs w:val="22"/>
      </w:rPr>
      <w:t xml:space="preserve"> Gender Pay Gap Report – March</w:t>
    </w:r>
    <w:r w:rsidRPr="0069155F">
      <w:rPr>
        <w:rFonts w:cs="Arial"/>
        <w:sz w:val="22"/>
        <w:szCs w:val="22"/>
      </w:rPr>
      <w:t xml:space="preserve"> 2018</w:t>
    </w:r>
  </w:p>
  <w:p w14:paraId="59815B05" w14:textId="77777777" w:rsidR="00C12C03" w:rsidRDefault="00C12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488"/>
    <w:multiLevelType w:val="hybridMultilevel"/>
    <w:tmpl w:val="30DE42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1B506E1"/>
    <w:multiLevelType w:val="multilevel"/>
    <w:tmpl w:val="74F443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D821A26"/>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C2A09"/>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71326"/>
    <w:multiLevelType w:val="hybridMultilevel"/>
    <w:tmpl w:val="96D04A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44D24CE"/>
    <w:multiLevelType w:val="hybridMultilevel"/>
    <w:tmpl w:val="F4027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806C0E"/>
    <w:multiLevelType w:val="multilevel"/>
    <w:tmpl w:val="50D4552A"/>
    <w:lvl w:ilvl="0">
      <w:start w:val="3"/>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7" w15:restartNumberingAfterBreak="0">
    <w:nsid w:val="3B6E31EA"/>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E23D7"/>
    <w:multiLevelType w:val="hybridMultilevel"/>
    <w:tmpl w:val="5012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C33E6"/>
    <w:multiLevelType w:val="hybridMultilevel"/>
    <w:tmpl w:val="161C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3033F"/>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E7943"/>
    <w:multiLevelType w:val="hybridMultilevel"/>
    <w:tmpl w:val="842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31EED"/>
    <w:multiLevelType w:val="multilevel"/>
    <w:tmpl w:val="231A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808D1"/>
    <w:multiLevelType w:val="multilevel"/>
    <w:tmpl w:val="192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52FB8"/>
    <w:multiLevelType w:val="multilevel"/>
    <w:tmpl w:val="E752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85171"/>
    <w:multiLevelType w:val="hybridMultilevel"/>
    <w:tmpl w:val="356E1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5"/>
  </w:num>
  <w:num w:numId="4">
    <w:abstractNumId w:val="7"/>
  </w:num>
  <w:num w:numId="5">
    <w:abstractNumId w:val="14"/>
  </w:num>
  <w:num w:numId="6">
    <w:abstractNumId w:val="9"/>
  </w:num>
  <w:num w:numId="7">
    <w:abstractNumId w:val="8"/>
  </w:num>
  <w:num w:numId="8">
    <w:abstractNumId w:val="11"/>
  </w:num>
  <w:num w:numId="9">
    <w:abstractNumId w:val="5"/>
  </w:num>
  <w:num w:numId="10">
    <w:abstractNumId w:val="0"/>
  </w:num>
  <w:num w:numId="11">
    <w:abstractNumId w:val="3"/>
  </w:num>
  <w:num w:numId="12">
    <w:abstractNumId w:val="13"/>
  </w:num>
  <w:num w:numId="13">
    <w:abstractNumId w:val="10"/>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7F"/>
    <w:rsid w:val="00016675"/>
    <w:rsid w:val="000502E7"/>
    <w:rsid w:val="00067E26"/>
    <w:rsid w:val="000D4374"/>
    <w:rsid w:val="000D7B3F"/>
    <w:rsid w:val="00104ECB"/>
    <w:rsid w:val="0010696F"/>
    <w:rsid w:val="0011055D"/>
    <w:rsid w:val="00131074"/>
    <w:rsid w:val="0014597F"/>
    <w:rsid w:val="00153B9D"/>
    <w:rsid w:val="001553A7"/>
    <w:rsid w:val="00191DDF"/>
    <w:rsid w:val="00194556"/>
    <w:rsid w:val="001B77BA"/>
    <w:rsid w:val="001D1173"/>
    <w:rsid w:val="001F2D83"/>
    <w:rsid w:val="001F77B3"/>
    <w:rsid w:val="0020252A"/>
    <w:rsid w:val="00216A97"/>
    <w:rsid w:val="00243FE5"/>
    <w:rsid w:val="002506C6"/>
    <w:rsid w:val="00252DE5"/>
    <w:rsid w:val="00261F25"/>
    <w:rsid w:val="002653BC"/>
    <w:rsid w:val="002658F7"/>
    <w:rsid w:val="0027408C"/>
    <w:rsid w:val="0027737F"/>
    <w:rsid w:val="002872C1"/>
    <w:rsid w:val="002D4FF1"/>
    <w:rsid w:val="00306E09"/>
    <w:rsid w:val="0031777F"/>
    <w:rsid w:val="00320BCE"/>
    <w:rsid w:val="003364B2"/>
    <w:rsid w:val="0033667D"/>
    <w:rsid w:val="00380BB1"/>
    <w:rsid w:val="003C237C"/>
    <w:rsid w:val="003E2DAD"/>
    <w:rsid w:val="003E70EB"/>
    <w:rsid w:val="003F4589"/>
    <w:rsid w:val="00416ED2"/>
    <w:rsid w:val="00452F4D"/>
    <w:rsid w:val="0045351D"/>
    <w:rsid w:val="00467BD3"/>
    <w:rsid w:val="0047470D"/>
    <w:rsid w:val="004776FF"/>
    <w:rsid w:val="00481571"/>
    <w:rsid w:val="004B52B1"/>
    <w:rsid w:val="004B65DC"/>
    <w:rsid w:val="004F5A97"/>
    <w:rsid w:val="005133D2"/>
    <w:rsid w:val="005635FB"/>
    <w:rsid w:val="00577528"/>
    <w:rsid w:val="00594087"/>
    <w:rsid w:val="005B2522"/>
    <w:rsid w:val="005B39BA"/>
    <w:rsid w:val="005C7ED0"/>
    <w:rsid w:val="00612E9C"/>
    <w:rsid w:val="006229A2"/>
    <w:rsid w:val="0065442C"/>
    <w:rsid w:val="00663BC2"/>
    <w:rsid w:val="00676995"/>
    <w:rsid w:val="0069155F"/>
    <w:rsid w:val="006950E2"/>
    <w:rsid w:val="006B7434"/>
    <w:rsid w:val="00714D91"/>
    <w:rsid w:val="00726388"/>
    <w:rsid w:val="00766BDB"/>
    <w:rsid w:val="0077261E"/>
    <w:rsid w:val="007B33A4"/>
    <w:rsid w:val="007D2DBE"/>
    <w:rsid w:val="00825964"/>
    <w:rsid w:val="00844486"/>
    <w:rsid w:val="008520AF"/>
    <w:rsid w:val="00885EBD"/>
    <w:rsid w:val="008A5132"/>
    <w:rsid w:val="008B0EAC"/>
    <w:rsid w:val="0094073F"/>
    <w:rsid w:val="009450CC"/>
    <w:rsid w:val="00946562"/>
    <w:rsid w:val="009653F0"/>
    <w:rsid w:val="0097229C"/>
    <w:rsid w:val="009B3CF4"/>
    <w:rsid w:val="009D2C17"/>
    <w:rsid w:val="009F146A"/>
    <w:rsid w:val="009F52AA"/>
    <w:rsid w:val="009F7359"/>
    <w:rsid w:val="00A13877"/>
    <w:rsid w:val="00A553F4"/>
    <w:rsid w:val="00A57FB7"/>
    <w:rsid w:val="00A635CB"/>
    <w:rsid w:val="00A67451"/>
    <w:rsid w:val="00AA44A5"/>
    <w:rsid w:val="00AC0042"/>
    <w:rsid w:val="00AC38A7"/>
    <w:rsid w:val="00AC7E56"/>
    <w:rsid w:val="00AF7BDF"/>
    <w:rsid w:val="00B26B9E"/>
    <w:rsid w:val="00B9035C"/>
    <w:rsid w:val="00B94797"/>
    <w:rsid w:val="00BA310D"/>
    <w:rsid w:val="00BA625B"/>
    <w:rsid w:val="00BE36CD"/>
    <w:rsid w:val="00C12C03"/>
    <w:rsid w:val="00C21245"/>
    <w:rsid w:val="00C23026"/>
    <w:rsid w:val="00C66065"/>
    <w:rsid w:val="00C8049F"/>
    <w:rsid w:val="00C90200"/>
    <w:rsid w:val="00C93492"/>
    <w:rsid w:val="00C96D82"/>
    <w:rsid w:val="00CB7958"/>
    <w:rsid w:val="00CE65CA"/>
    <w:rsid w:val="00D3514C"/>
    <w:rsid w:val="00D4169D"/>
    <w:rsid w:val="00D41DF8"/>
    <w:rsid w:val="00D539BC"/>
    <w:rsid w:val="00D66C6B"/>
    <w:rsid w:val="00D86B22"/>
    <w:rsid w:val="00DC77FF"/>
    <w:rsid w:val="00DE6C69"/>
    <w:rsid w:val="00E21628"/>
    <w:rsid w:val="00E40198"/>
    <w:rsid w:val="00E57895"/>
    <w:rsid w:val="00E65E00"/>
    <w:rsid w:val="00E84B35"/>
    <w:rsid w:val="00E877F5"/>
    <w:rsid w:val="00E95772"/>
    <w:rsid w:val="00EA3876"/>
    <w:rsid w:val="00ED37AF"/>
    <w:rsid w:val="00EF6342"/>
    <w:rsid w:val="00F039D8"/>
    <w:rsid w:val="00F20A2B"/>
    <w:rsid w:val="00F2692C"/>
    <w:rsid w:val="00F36C9C"/>
    <w:rsid w:val="00F415CE"/>
    <w:rsid w:val="00F758E6"/>
    <w:rsid w:val="00FC68DB"/>
    <w:rsid w:val="00FE0469"/>
    <w:rsid w:val="00FF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5A26"/>
  <w15:chartTrackingRefBased/>
  <w15:docId w15:val="{6CFBC50F-4F5A-4DB7-9D13-CBBD2A2A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25"/>
    <w:pPr>
      <w:spacing w:after="0" w:line="240" w:lineRule="auto"/>
    </w:pPr>
    <w:rPr>
      <w:rFonts w:ascii="Arial" w:eastAsiaTheme="minorEastAsia" w:hAnsi="Arial" w:cs="Times New Roman"/>
      <w:sz w:val="24"/>
      <w:szCs w:val="24"/>
      <w:lang w:eastAsia="en-GB"/>
    </w:rPr>
  </w:style>
  <w:style w:type="paragraph" w:styleId="Heading1">
    <w:name w:val="heading 1"/>
    <w:basedOn w:val="Normal"/>
    <w:next w:val="Normal"/>
    <w:link w:val="Heading1Char"/>
    <w:uiPriority w:val="9"/>
    <w:qFormat/>
    <w:rsid w:val="002773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773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37F"/>
    <w:rPr>
      <w:rFonts w:asciiTheme="majorHAnsi" w:eastAsiaTheme="majorEastAsia" w:hAnsiTheme="majorHAnsi" w:cstheme="majorBidi"/>
      <w:color w:val="1F4D78" w:themeColor="accent1" w:themeShade="7F"/>
      <w:sz w:val="24"/>
      <w:szCs w:val="24"/>
      <w:lang w:eastAsia="en-GB"/>
    </w:rPr>
  </w:style>
  <w:style w:type="paragraph" w:styleId="NormalWeb">
    <w:name w:val="Normal (Web)"/>
    <w:basedOn w:val="Normal"/>
    <w:uiPriority w:val="99"/>
    <w:unhideWhenUsed/>
    <w:rsid w:val="0027737F"/>
    <w:pPr>
      <w:spacing w:before="100" w:beforeAutospacing="1" w:after="100" w:afterAutospacing="1"/>
    </w:pPr>
  </w:style>
  <w:style w:type="paragraph" w:styleId="ListParagraph">
    <w:name w:val="List Paragraph"/>
    <w:basedOn w:val="Normal"/>
    <w:uiPriority w:val="34"/>
    <w:qFormat/>
    <w:rsid w:val="0027737F"/>
    <w:pPr>
      <w:ind w:left="720"/>
      <w:contextualSpacing/>
    </w:pPr>
  </w:style>
  <w:style w:type="character" w:customStyle="1" w:styleId="Heading1Char">
    <w:name w:val="Heading 1 Char"/>
    <w:basedOn w:val="DefaultParagraphFont"/>
    <w:link w:val="Heading1"/>
    <w:uiPriority w:val="9"/>
    <w:rsid w:val="0027737F"/>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27737F"/>
    <w:pPr>
      <w:spacing w:line="259" w:lineRule="auto"/>
      <w:outlineLvl w:val="9"/>
    </w:pPr>
    <w:rPr>
      <w:lang w:val="en-US" w:eastAsia="en-US"/>
    </w:rPr>
  </w:style>
  <w:style w:type="paragraph" w:styleId="TOC1">
    <w:name w:val="toc 1"/>
    <w:basedOn w:val="Normal"/>
    <w:next w:val="Normal"/>
    <w:autoRedefine/>
    <w:uiPriority w:val="39"/>
    <w:unhideWhenUsed/>
    <w:rsid w:val="0027737F"/>
    <w:pPr>
      <w:spacing w:after="100"/>
    </w:pPr>
  </w:style>
  <w:style w:type="character" w:styleId="Hyperlink">
    <w:name w:val="Hyperlink"/>
    <w:basedOn w:val="DefaultParagraphFont"/>
    <w:uiPriority w:val="99"/>
    <w:unhideWhenUsed/>
    <w:rsid w:val="0027737F"/>
    <w:rPr>
      <w:color w:val="0563C1" w:themeColor="hyperlink"/>
      <w:u w:val="single"/>
    </w:rPr>
  </w:style>
  <w:style w:type="table" w:styleId="TableGrid">
    <w:name w:val="Table Grid"/>
    <w:basedOn w:val="TableNormal"/>
    <w:uiPriority w:val="39"/>
    <w:rsid w:val="0027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37F"/>
    <w:rPr>
      <w:sz w:val="16"/>
      <w:szCs w:val="16"/>
    </w:rPr>
  </w:style>
  <w:style w:type="paragraph" w:styleId="CommentText">
    <w:name w:val="annotation text"/>
    <w:basedOn w:val="Normal"/>
    <w:link w:val="CommentTextChar"/>
    <w:uiPriority w:val="99"/>
    <w:semiHidden/>
    <w:unhideWhenUsed/>
    <w:rsid w:val="0027737F"/>
    <w:rPr>
      <w:sz w:val="20"/>
      <w:szCs w:val="20"/>
    </w:rPr>
  </w:style>
  <w:style w:type="character" w:customStyle="1" w:styleId="CommentTextChar">
    <w:name w:val="Comment Text Char"/>
    <w:basedOn w:val="DefaultParagraphFont"/>
    <w:link w:val="CommentText"/>
    <w:uiPriority w:val="99"/>
    <w:semiHidden/>
    <w:rsid w:val="0027737F"/>
    <w:rPr>
      <w:rFonts w:ascii="Times New Roman" w:eastAsiaTheme="minorEastAsia" w:hAnsi="Times New Roman" w:cs="Times New Roman"/>
      <w:sz w:val="20"/>
      <w:szCs w:val="20"/>
      <w:lang w:eastAsia="en-GB"/>
    </w:rPr>
  </w:style>
  <w:style w:type="character" w:customStyle="1" w:styleId="number">
    <w:name w:val="number"/>
    <w:basedOn w:val="DefaultParagraphFont"/>
    <w:rsid w:val="0027737F"/>
  </w:style>
  <w:style w:type="paragraph" w:styleId="Header">
    <w:name w:val="header"/>
    <w:basedOn w:val="Normal"/>
    <w:link w:val="HeaderChar"/>
    <w:uiPriority w:val="99"/>
    <w:unhideWhenUsed/>
    <w:rsid w:val="0027737F"/>
    <w:pPr>
      <w:tabs>
        <w:tab w:val="center" w:pos="4513"/>
        <w:tab w:val="right" w:pos="9026"/>
      </w:tabs>
    </w:pPr>
  </w:style>
  <w:style w:type="character" w:customStyle="1" w:styleId="HeaderChar">
    <w:name w:val="Header Char"/>
    <w:basedOn w:val="DefaultParagraphFont"/>
    <w:link w:val="Header"/>
    <w:uiPriority w:val="99"/>
    <w:rsid w:val="0027737F"/>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27737F"/>
    <w:pPr>
      <w:tabs>
        <w:tab w:val="center" w:pos="4513"/>
        <w:tab w:val="right" w:pos="9026"/>
      </w:tabs>
    </w:pPr>
  </w:style>
  <w:style w:type="character" w:customStyle="1" w:styleId="FooterChar">
    <w:name w:val="Footer Char"/>
    <w:basedOn w:val="DefaultParagraphFont"/>
    <w:link w:val="Footer"/>
    <w:uiPriority w:val="99"/>
    <w:rsid w:val="0027737F"/>
    <w:rPr>
      <w:rFonts w:ascii="Times New Roman" w:eastAsiaTheme="minorEastAsia" w:hAnsi="Times New Roman" w:cs="Times New Roman"/>
      <w:sz w:val="24"/>
      <w:szCs w:val="24"/>
      <w:lang w:eastAsia="en-GB"/>
    </w:rPr>
  </w:style>
  <w:style w:type="paragraph" w:styleId="TOC3">
    <w:name w:val="toc 3"/>
    <w:basedOn w:val="Normal"/>
    <w:next w:val="Normal"/>
    <w:autoRedefine/>
    <w:uiPriority w:val="39"/>
    <w:unhideWhenUsed/>
    <w:rsid w:val="0027737F"/>
    <w:pPr>
      <w:spacing w:after="100"/>
      <w:ind w:left="480"/>
    </w:pPr>
  </w:style>
  <w:style w:type="paragraph" w:styleId="BalloonText">
    <w:name w:val="Balloon Text"/>
    <w:basedOn w:val="Normal"/>
    <w:link w:val="BalloonTextChar"/>
    <w:uiPriority w:val="99"/>
    <w:semiHidden/>
    <w:unhideWhenUsed/>
    <w:rsid w:val="00277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37F"/>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9F146A"/>
    <w:rPr>
      <w:b/>
      <w:bCs/>
    </w:rPr>
  </w:style>
  <w:style w:type="character" w:customStyle="1" w:styleId="CommentSubjectChar">
    <w:name w:val="Comment Subject Char"/>
    <w:basedOn w:val="CommentTextChar"/>
    <w:link w:val="CommentSubject"/>
    <w:uiPriority w:val="99"/>
    <w:semiHidden/>
    <w:rsid w:val="009F146A"/>
    <w:rPr>
      <w:rFonts w:ascii="Times New Roman" w:eastAsiaTheme="minorEastAsia" w:hAnsi="Times New Roman" w:cs="Times New Roman"/>
      <w:b/>
      <w:bCs/>
      <w:sz w:val="20"/>
      <w:szCs w:val="20"/>
      <w:lang w:eastAsia="en-GB"/>
    </w:rPr>
  </w:style>
  <w:style w:type="character" w:styleId="FollowedHyperlink">
    <w:name w:val="FollowedHyperlink"/>
    <w:basedOn w:val="DefaultParagraphFont"/>
    <w:uiPriority w:val="99"/>
    <w:semiHidden/>
    <w:unhideWhenUsed/>
    <w:rsid w:val="00A635CB"/>
    <w:rPr>
      <w:color w:val="954F72" w:themeColor="followedHyperlink"/>
      <w:u w:val="single"/>
    </w:rPr>
  </w:style>
  <w:style w:type="table" w:styleId="ListTable4-Accent5">
    <w:name w:val="List Table 4 Accent 5"/>
    <w:basedOn w:val="TableNormal"/>
    <w:uiPriority w:val="49"/>
    <w:rsid w:val="00BA625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4B65DC"/>
    <w:rPr>
      <w:sz w:val="20"/>
      <w:szCs w:val="20"/>
    </w:rPr>
  </w:style>
  <w:style w:type="character" w:customStyle="1" w:styleId="FootnoteTextChar">
    <w:name w:val="Footnote Text Char"/>
    <w:basedOn w:val="DefaultParagraphFont"/>
    <w:link w:val="FootnoteText"/>
    <w:uiPriority w:val="99"/>
    <w:semiHidden/>
    <w:rsid w:val="004B65DC"/>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4B65DC"/>
    <w:rPr>
      <w:vertAlign w:val="superscript"/>
    </w:rPr>
  </w:style>
  <w:style w:type="table" w:styleId="GridTable5Dark-Accent5">
    <w:name w:val="Grid Table 5 Dark Accent 5"/>
    <w:basedOn w:val="TableNormal"/>
    <w:uiPriority w:val="50"/>
    <w:rsid w:val="00C804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C8049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roydon.gov.uk/community/equality/strategies/workforceprofi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roydon.gov.uk/community/equality/ei-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Equal%20Pay%20Audit/Copy%20of%20Gender%20Pay%20Gap%20plus%20ethnicity%20and%20disability%20Excel%20template%20-%20Sep%202017%20-%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Equal%20Pay%20Audit/Copy%20of%20Gender%20Pay%20Gap%20plus%20ethnicity%20and%20disability%20Excel%20template%20-%20Sep%202017%20-%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Pay</a:t>
            </a:r>
            <a:r>
              <a:rPr lang="en-GB" baseline="0"/>
              <a:t> Quartiles - Gender</a:t>
            </a:r>
            <a:endParaRPr lang="en-GB"/>
          </a:p>
        </c:rich>
      </c:tx>
      <c:layout>
        <c:manualLayout>
          <c:xMode val="edge"/>
          <c:yMode val="edge"/>
          <c:x val="0.4317152230971128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46278892557784"/>
          <c:y val="0.17695064791838988"/>
          <c:w val="0.81049855219710443"/>
          <c:h val="0.5414205358325247"/>
        </c:manualLayout>
      </c:layout>
      <c:barChart>
        <c:barDir val="bar"/>
        <c:grouping val="clustered"/>
        <c:varyColors val="0"/>
        <c:ser>
          <c:idx val="0"/>
          <c:order val="0"/>
          <c:tx>
            <c:strRef>
              <c:f>Gender!$B$22</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Gender!$A$23:$A$26</c:f>
              <c:strCache>
                <c:ptCount val="4"/>
                <c:pt idx="0">
                  <c:v>A (lowest)</c:v>
                </c:pt>
                <c:pt idx="1">
                  <c:v>B</c:v>
                </c:pt>
                <c:pt idx="2">
                  <c:v>C</c:v>
                </c:pt>
                <c:pt idx="3">
                  <c:v>D (highest)</c:v>
                </c:pt>
              </c:strCache>
            </c:strRef>
          </c:cat>
          <c:val>
            <c:numRef>
              <c:f>Gender!$B$23:$B$26</c:f>
              <c:numCache>
                <c:formatCode>0%</c:formatCode>
                <c:ptCount val="4"/>
                <c:pt idx="0">
                  <c:v>0.35</c:v>
                </c:pt>
                <c:pt idx="1">
                  <c:v>0.28999999999999998</c:v>
                </c:pt>
                <c:pt idx="2">
                  <c:v>0.35</c:v>
                </c:pt>
                <c:pt idx="3">
                  <c:v>0.36</c:v>
                </c:pt>
              </c:numCache>
            </c:numRef>
          </c:val>
        </c:ser>
        <c:ser>
          <c:idx val="1"/>
          <c:order val="1"/>
          <c:tx>
            <c:strRef>
              <c:f>Gender!$C$22</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Gender!$A$23:$A$26</c:f>
              <c:strCache>
                <c:ptCount val="4"/>
                <c:pt idx="0">
                  <c:v>A (lowest)</c:v>
                </c:pt>
                <c:pt idx="1">
                  <c:v>B</c:v>
                </c:pt>
                <c:pt idx="2">
                  <c:v>C</c:v>
                </c:pt>
                <c:pt idx="3">
                  <c:v>D (highest)</c:v>
                </c:pt>
              </c:strCache>
            </c:strRef>
          </c:cat>
          <c:val>
            <c:numRef>
              <c:f>Gender!$C$23:$C$26</c:f>
              <c:numCache>
                <c:formatCode>0%</c:formatCode>
                <c:ptCount val="4"/>
                <c:pt idx="0">
                  <c:v>0.65</c:v>
                </c:pt>
                <c:pt idx="1">
                  <c:v>0.71</c:v>
                </c:pt>
                <c:pt idx="2">
                  <c:v>0.65</c:v>
                </c:pt>
                <c:pt idx="3">
                  <c:v>0.64</c:v>
                </c:pt>
              </c:numCache>
            </c:numRef>
          </c:val>
        </c:ser>
        <c:dLbls>
          <c:dLblPos val="outEnd"/>
          <c:showLegendKey val="0"/>
          <c:showVal val="1"/>
          <c:showCatName val="0"/>
          <c:showSerName val="0"/>
          <c:showPercent val="0"/>
          <c:showBubbleSize val="0"/>
        </c:dLbls>
        <c:gapWidth val="182"/>
        <c:axId val="283819000"/>
        <c:axId val="283819392"/>
      </c:barChart>
      <c:catAx>
        <c:axId val="283819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819392"/>
        <c:crosses val="autoZero"/>
        <c:auto val="1"/>
        <c:lblAlgn val="ctr"/>
        <c:lblOffset val="100"/>
        <c:noMultiLvlLbl val="0"/>
      </c:catAx>
      <c:valAx>
        <c:axId val="283819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819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 </a:t>
            </a:r>
            <a:r>
              <a:rPr lang="en-GB"/>
              <a:t>Bonus</a:t>
            </a:r>
            <a:r>
              <a:rPr lang="en-GB" baseline="0"/>
              <a:t> Payments - Gender</a:t>
            </a:r>
            <a:endParaRPr lang="en-GB"/>
          </a:p>
        </c:rich>
      </c:tx>
      <c:layout>
        <c:manualLayout>
          <c:xMode val="edge"/>
          <c:yMode val="edge"/>
          <c:x val="0.401159667541557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Gender!$A$44:$A$45</c:f>
              <c:strCache>
                <c:ptCount val="2"/>
                <c:pt idx="0">
                  <c:v>Women paid bonus as % of all women</c:v>
                </c:pt>
                <c:pt idx="1">
                  <c:v>Men paid bonus as % of all men</c:v>
                </c:pt>
              </c:strCache>
            </c:strRef>
          </c:cat>
          <c:val>
            <c:numRef>
              <c:f>Gender!$B$44:$B$45</c:f>
              <c:numCache>
                <c:formatCode>0%</c:formatCode>
                <c:ptCount val="2"/>
                <c:pt idx="0">
                  <c:v>2.3E-2</c:v>
                </c:pt>
                <c:pt idx="1">
                  <c:v>1.4E-2</c:v>
                </c:pt>
              </c:numCache>
            </c:numRef>
          </c:val>
        </c:ser>
        <c:dLbls>
          <c:showLegendKey val="0"/>
          <c:showVal val="0"/>
          <c:showCatName val="0"/>
          <c:showSerName val="0"/>
          <c:showPercent val="0"/>
          <c:showBubbleSize val="0"/>
        </c:dLbls>
        <c:gapWidth val="182"/>
        <c:axId val="286512584"/>
        <c:axId val="286513760"/>
      </c:barChart>
      <c:catAx>
        <c:axId val="286512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13760"/>
        <c:crosses val="autoZero"/>
        <c:auto val="1"/>
        <c:lblAlgn val="ctr"/>
        <c:lblOffset val="100"/>
        <c:noMultiLvlLbl val="0"/>
      </c:catAx>
      <c:valAx>
        <c:axId val="28651376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12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9b920bb-4f15-4fae-9738-82eeb8e0e1a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57F86EB63BEEF4780844AC02FCAC37E" ma:contentTypeVersion="30" ma:contentTypeDescription="Create a new document." ma:contentTypeScope="" ma:versionID="cf15343bc2d43162bcf9f37ef02b444f">
  <xsd:schema xmlns:xsd="http://www.w3.org/2001/XMLSchema" xmlns:xs="http://www.w3.org/2001/XMLSchema" xmlns:p="http://schemas.microsoft.com/office/2006/metadata/properties" xmlns:ns2="6cbf4a9c-2aa7-49a7-8faa-850bdb981c11" xmlns:ns3="db2d774b-9f90-4c06-8529-0a8edc497ce5" xmlns:ns4="e4ee1351-6712-4df0-b39f-026aba693b5d" xmlns:ns5="130b1115-b206-47eb-92ac-9e56f9f22712" xmlns:ns6="299e9bb1-c380-4086-bad8-d8471915ec23" targetNamespace="http://schemas.microsoft.com/office/2006/metadata/properties" ma:root="true" ma:fieldsID="0917f2feb687ab0b3adbb780b4a18616" ns2:_="" ns3:_="" ns4:_="" ns5:_="" ns6:_="">
    <xsd:import namespace="6cbf4a9c-2aa7-49a7-8faa-850bdb981c11"/>
    <xsd:import namespace="db2d774b-9f90-4c06-8529-0a8edc497ce5"/>
    <xsd:import namespace="e4ee1351-6712-4df0-b39f-026aba693b5d"/>
    <xsd:import namespace="130b1115-b206-47eb-92ac-9e56f9f22712"/>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xsd:element ref="ns5:Work_x0020_Category" minOccurs="0"/>
                <xsd:element ref="ns5:Project" minOccurs="0"/>
                <xsd:element ref="ns4:TaxCatchAllLabel" minOccurs="0"/>
                <xsd:element ref="ns4:febcb389c47c4530afe6acfa103de16c" minOccurs="0"/>
                <xsd:element ref="ns6:l1c2f45cb913413195fefa0ed1a24d84" minOccurs="0"/>
                <xsd:element ref="ns4:TaxKeywordTaxHTField" minOccurs="0"/>
                <xsd:element ref="ns3:a925b537be3a483a92bafce43934e63d" minOccurs="0"/>
                <xsd:element ref="ns4:TaxCatchAll" minOccurs="0"/>
                <xsd:element ref="ns5: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4a9c-2aa7-49a7-8faa-850bdb981c1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4" nillable="true" ma:displayName="Primary Contact" ma:indexed="true"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5"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db2d774b-9f90-4c06-8529-0a8edc497ce5" elementFormDefault="qualified">
    <xsd:import namespace="http://schemas.microsoft.com/office/2006/documentManagement/types"/>
    <xsd:import namespace="http://schemas.microsoft.com/office/infopath/2007/PartnerControls"/>
    <xsd:element name="a925b537be3a483a92bafce43934e63d" ma:index="20" nillable="true" ma:taxonomy="true" ma:internalName="a925b537be3a483a92bafce43934e63d" ma:taxonomyFieldName="DocumentType" ma:displayName="Document Type" ma:indexed="true" ma:readOnly="false" ma:default="" ma:fieldId="{a925b537-be3a-483a-92ba-fce43934e63d}" ma:sspId="09b920bb-4f15-4fae-9738-82eeb8e0e1a0" ma:termSetId="5e6f2bdc-1bfa-4b1c-bf77-89adf982f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Label" ma:index="11" nillable="true" ma:displayName="Taxonomy Catch All Column1" ma:description="" ma:hidden="true" ma:list="{3b9c4873-3f8f-427a-b7f2-a978088e7292}" ma:internalName="TaxCatchAllLabel" ma:readOnly="true" ma:showField="CatchAllDataLabel" ma:web="6cbf4a9c-2aa7-49a7-8faa-850bdb981c11">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description="" ma:hidden="true" ma:list="{3b9c4873-3f8f-427a-b7f2-a978088e7292}" ma:internalName="TaxCatchAll" ma:showField="CatchAllData" ma:web="6cbf4a9c-2aa7-49a7-8faa-850bdb981c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0b1115-b206-47eb-92ac-9e56f9f22712" elementFormDefault="qualified">
    <xsd:import namespace="http://schemas.microsoft.com/office/2006/documentManagement/types"/>
    <xsd:import namespace="http://schemas.microsoft.com/office/infopath/2007/PartnerControls"/>
    <xsd:element name="Work_x0020_Category" ma:index="9" nillable="true" ma:displayName="Work Category" ma:format="Dropdown" ma:hidden="true" ma:internalName="Work_x0020_Category" ma:readOnly="false">
      <xsd:simpleType>
        <xsd:restriction base="dms:Choice">
          <xsd:enumeration value="Benefits"/>
          <xsd:enumeration value="Collective Agreements"/>
          <xsd:enumeration value="Data Protection &amp; Info Mgt"/>
          <xsd:enumeration value="Employment Law"/>
          <xsd:enumeration value="Equality &amp; Diversity"/>
          <xsd:enumeration value="FAQs"/>
          <xsd:enumeration value="HR Policy &amp; Procedures"/>
          <xsd:enumeration value="Job Evaluation"/>
          <xsd:enumeration value="Meetings"/>
          <xsd:enumeration value="Occupational Health"/>
          <xsd:enumeration value="One Oracle"/>
          <xsd:enumeration value="Pay"/>
          <xsd:enumeration value="Projects"/>
          <xsd:enumeration value="Surveys"/>
          <xsd:enumeration value="Team Matters"/>
          <xsd:enumeration value="Terms &amp; Conditions"/>
          <xsd:enumeration value="Trade Unions"/>
        </xsd:restriction>
      </xsd:simpleType>
    </xsd:element>
    <xsd:element name="Project" ma:index="10" nillable="true" ma:displayName="Project" ma:format="Dropdown" ma:indexed="true" ma:internalName="Project">
      <xsd:simpleType>
        <xsd:restriction base="dms:Choice">
          <xsd:enumeration value="Apprenticeships"/>
          <xsd:enumeration value="Bailiffs"/>
          <xsd:enumeration value="Benefits"/>
          <xsd:enumeration value="Bullying and Harassment"/>
          <xsd:enumeration value="Business Continuity"/>
          <xsd:enumeration value="Car Parking"/>
          <xsd:enumeration value="Chief Officer Pay"/>
          <xsd:enumeration value="Childrens social worker pay"/>
          <xsd:enumeration value="Code of Conduct"/>
          <xsd:enumeration value="Contractual Policy updates"/>
          <xsd:enumeration value="Croydon Healthy Workplace"/>
          <xsd:enumeration value="Data Protection"/>
          <xsd:enumeration value="DBS"/>
          <xsd:enumeration value="Dignity at Work"/>
          <xsd:enumeration value="Diversity"/>
          <xsd:enumeration value="Diversity Network Groups Activities"/>
          <xsd:enumeration value="EAP"/>
          <xsd:enumeration value="Employment Law Updates"/>
          <xsd:enumeration value="Equal Pay"/>
          <xsd:enumeration value="Equality"/>
          <xsd:enumeration value="Expenses Policy"/>
          <xsd:enumeration value="Exit Procedures"/>
          <xsd:enumeration value="FAQs"/>
          <xsd:enumeration value="Flexible Working"/>
          <xsd:enumeration value="Flexible working documents - updated 2017"/>
          <xsd:enumeration value="FOI"/>
          <xsd:enumeration value="Gender Pay Gap"/>
          <xsd:enumeration value="GDPR"/>
          <xsd:enumeration value="HR Policy Review"/>
          <xsd:enumeration value="HR Policies Revision Status"/>
          <xsd:enumeration value="HR Consultancy Meetings"/>
          <xsd:enumeration value="HR Handbook documents - Jan 2018"/>
          <xsd:enumeration value="Industrial Action"/>
          <xsd:enumeration value="Job Evaluation"/>
          <xsd:enumeration value="Leadership Programme"/>
          <xsd:enumeration value="London Councils &amp; Networks"/>
          <xsd:enumeration value="London Living Wage"/>
          <xsd:enumeration value="Long Service Awards"/>
          <xsd:enumeration value="Mental Health"/>
          <xsd:enumeration value="Market Suppliments"/>
          <xsd:enumeration value="Maternity"/>
          <xsd:enumeration value="Meetings"/>
          <xsd:enumeration value="Night Allowance Claim 2014"/>
          <xsd:enumeration value="Occupational Health"/>
          <xsd:enumeration value="Office Holders"/>
          <xsd:enumeration value="Org Health Reports"/>
          <xsd:enumeration value="Other"/>
          <xsd:enumeration value="Pay"/>
          <xsd:enumeration value="Politically Restricted"/>
          <xsd:enumeration value="Premature Birth"/>
          <xsd:enumeration value="Probation"/>
          <xsd:enumeration value="Recruitment"/>
          <xsd:enumeration value="Redeployment"/>
          <xsd:enumeration value="Restructure"/>
          <xsd:enumeration value="Retirement"/>
          <xsd:enumeration value="Senior Appointments"/>
          <xsd:enumeration value="Service Occupancies"/>
          <xsd:enumeration value="Shape Croydon"/>
          <xsd:enumeration value="Sickness"/>
          <xsd:enumeration value="Sickness Absence Policy Docs 2017"/>
          <xsd:enumeration value="Stonewall 2015"/>
          <xsd:enumeration value="Stonewall 2018"/>
          <xsd:enumeration value="Trade Unions"/>
          <xsd:enumeration value="Transparency Code"/>
          <xsd:enumeration value="TUPE"/>
          <xsd:enumeration value="Secondments"/>
          <xsd:enumeration value="Stonewall 2016 documents"/>
          <xsd:enumeration value="Voluntary Severance"/>
          <xsd:enumeration value="Workforce Profile"/>
          <xsd:enumeration value="Workforce Surveys (not pay)"/>
          <xsd:enumeration value="Xmas Leave - 2017"/>
          <xsd:enumeration value="Smarter Working"/>
          <xsd:enumeration value="Diversity Disclosure"/>
          <xsd:enumeration value="Temporary Workers"/>
          <xsd:enumeration value="Stonewall 2017"/>
          <xsd:enumeration value="Disability Confident"/>
          <xsd:enumeration value="Tupe Transfers"/>
          <xsd:enumeration value="English Language Requirement for Public Sector"/>
          <xsd:enumeration value="ENEI"/>
          <xsd:enumeration value="Annual Leave Policy"/>
          <xsd:enumeration value="LGBT Guidance"/>
          <xsd:enumeration value="Volunteering"/>
          <xsd:enumeration value="Timewise Action Plan"/>
          <xsd:enumeration value="Menopause"/>
          <xsd:enumeration value="Xpert HR"/>
          <xsd:enumeration value="ENEI Evidence Bank 2017"/>
          <xsd:enumeration value="Additional Leave"/>
          <xsd:enumeration value="EFLG"/>
          <xsd:enumeration value="Appraisal Analysis"/>
        </xsd:restriction>
      </xsd:simpleType>
    </xsd:element>
    <xsd:element name="Task" ma:index="23" nillable="true" ma:displayName="Task" ma:format="Dropdown" ma:internalName="Task">
      <xsd:simpleType>
        <xsd:restriction base="dms:Choice">
          <xsd:enumeration value="Budget"/>
          <xsd:enumeration value="Childcare vouchers"/>
          <xsd:enumeration value="Communications"/>
          <xsd:enumeration value="Contract"/>
          <xsd:enumeration value="Cycle schemes"/>
          <xsd:enumeration value="Gymflex"/>
          <xsd:enumeration value="Holiday plus"/>
          <xsd:enumeration value="Implementation"/>
          <xsd:enumeration value="Invoices"/>
          <xsd:enumeration value="Learningplus"/>
          <xsd:enumeration value="Lifestyle"/>
          <xsd:enumeration value="MI"/>
          <xsd:enumeration value="Misc benefits"/>
          <xsd:enumeration value="Outplacement"/>
          <xsd:enumeration value="Parking plus"/>
          <xsd:enumeration value="Phone plus"/>
          <xsd:enumeration value="P&amp;MM"/>
          <xsd:enumeration value="Redeployee active"/>
          <xsd:enumeration value="Redeployee archived"/>
          <xsd:enumeration value="Season ticket"/>
          <xsd:enumeration value="Template"/>
          <xsd:enumeration value="Triaging"/>
          <xsd:enumeration value="Guidance"/>
        </xsd:restriction>
      </xsd:simple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 xmlns="130b1115-b206-47eb-92ac-9e56f9f22712" xsi:nil="true"/>
    <Project xmlns="130b1115-b206-47eb-92ac-9e56f9f22712">Gender Pay Gap</Project>
    <l1c2f45cb913413195fefa0ed1a24d84 xmlns="299e9bb1-c380-4086-bad8-d8471915ec23">
      <Terms xmlns="http://schemas.microsoft.com/office/infopath/2007/PartnerControls"/>
    </l1c2f45cb913413195fefa0ed1a24d84>
    <DocumentDescription xmlns="6cbf4a9c-2aa7-49a7-8faa-850bdb981c11" xsi:nil="true"/>
    <TaxKeywordTaxHTField xmlns="e4ee1351-6712-4df0-b39f-026aba693b5d">
      <Terms xmlns="http://schemas.microsoft.com/office/infopath/2007/PartnerControls"/>
    </TaxKeywordTaxHTField>
    <DocumentAuthor xmlns="6cbf4a9c-2aa7-49a7-8faa-850bdb981c11">
      <UserInfo>
        <DisplayName>Benjamin, Maxine</DisplayName>
        <AccountId>133</AccountId>
        <AccountType/>
      </UserInfo>
    </DocumentAuthor>
    <a925b537be3a483a92bafce43934e63d xmlns="db2d774b-9f90-4c06-8529-0a8edc497ce5">
      <Terms xmlns="http://schemas.microsoft.com/office/infopath/2007/PartnerControls"/>
    </a925b537be3a483a92bafce43934e63d>
    <TaxCatchAll xmlns="e4ee1351-6712-4df0-b39f-026aba693b5d">
      <Value>3537</Value>
    </TaxCatchAll>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2ab9c07f-c744-4db2-a3fe-32655e4af0c6</TermId>
        </TermInfo>
      </Terms>
    </febcb389c47c4530afe6acfa103de16c>
    <Work_x0020_Category xmlns="130b1115-b206-47eb-92ac-9e56f9f22712" xsi:nil="true"/>
    <ProtectiveClassification xmlns="6cbf4a9c-2aa7-49a7-8faa-850bdb981c11">NOT CLASSIFIED</ProtectiveClass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CCCF-A212-4AC0-BAD6-436ACC52E061}">
  <ds:schemaRefs>
    <ds:schemaRef ds:uri="http://schemas.microsoft.com/sharepoint/v3/contenttype/forms"/>
  </ds:schemaRefs>
</ds:datastoreItem>
</file>

<file path=customXml/itemProps2.xml><?xml version="1.0" encoding="utf-8"?>
<ds:datastoreItem xmlns:ds="http://schemas.openxmlformats.org/officeDocument/2006/customXml" ds:itemID="{F8FAF3F1-862D-498B-A14A-160B8101ECB1}">
  <ds:schemaRefs>
    <ds:schemaRef ds:uri="Microsoft.SharePoint.Taxonomy.ContentTypeSync"/>
  </ds:schemaRefs>
</ds:datastoreItem>
</file>

<file path=customXml/itemProps3.xml><?xml version="1.0" encoding="utf-8"?>
<ds:datastoreItem xmlns:ds="http://schemas.openxmlformats.org/officeDocument/2006/customXml" ds:itemID="{979DF3E2-4FFA-4A0F-8872-933CEB8E4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4a9c-2aa7-49a7-8faa-850bdb981c11"/>
    <ds:schemaRef ds:uri="db2d774b-9f90-4c06-8529-0a8edc497ce5"/>
    <ds:schemaRef ds:uri="e4ee1351-6712-4df0-b39f-026aba693b5d"/>
    <ds:schemaRef ds:uri="130b1115-b206-47eb-92ac-9e56f9f22712"/>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EDB62-9905-40D5-B548-B422AB3BC20F}">
  <ds:schemaRefs>
    <ds:schemaRef ds:uri="http://schemas.openxmlformats.org/package/2006/metadata/core-properties"/>
    <ds:schemaRef ds:uri="e4ee1351-6712-4df0-b39f-026aba693b5d"/>
    <ds:schemaRef ds:uri="http://purl.org/dc/elements/1.1/"/>
    <ds:schemaRef ds:uri="299e9bb1-c380-4086-bad8-d8471915ec23"/>
    <ds:schemaRef ds:uri="http://schemas.microsoft.com/office/infopath/2007/PartnerControls"/>
    <ds:schemaRef ds:uri="http://purl.org/dc/terms/"/>
    <ds:schemaRef ds:uri="db2d774b-9f90-4c06-8529-0a8edc497ce5"/>
    <ds:schemaRef ds:uri="http://schemas.microsoft.com/office/2006/metadata/properties"/>
    <ds:schemaRef ds:uri="http://schemas.microsoft.com/office/2006/documentManagement/types"/>
    <ds:schemaRef ds:uri="130b1115-b206-47eb-92ac-9e56f9f22712"/>
    <ds:schemaRef ds:uri="6cbf4a9c-2aa7-49a7-8faa-850bdb981c11"/>
    <ds:schemaRef ds:uri="http://www.w3.org/XML/1998/namespace"/>
    <ds:schemaRef ds:uri="http://purl.org/dc/dcmitype/"/>
  </ds:schemaRefs>
</ds:datastoreItem>
</file>

<file path=customXml/itemProps5.xml><?xml version="1.0" encoding="utf-8"?>
<ds:datastoreItem xmlns:ds="http://schemas.openxmlformats.org/officeDocument/2006/customXml" ds:itemID="{7FF0CE20-7379-4473-B5CD-45E2A77B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Croydon Council Gender Pay Gap Report - gender only - Feb 18</vt:lpstr>
    </vt:vector>
  </TitlesOfParts>
  <Company>LBC</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Croydon Council Gender Pay Gap Report - gender only - Feb 18</dc:title>
  <dc:subject/>
  <dc:creator>Benjamin, Maxine</dc:creator>
  <cp:keywords/>
  <dc:description/>
  <cp:lastModifiedBy>Benjamin, Maxine</cp:lastModifiedBy>
  <cp:revision>2</cp:revision>
  <cp:lastPrinted>2018-03-13T11:27:00Z</cp:lastPrinted>
  <dcterms:created xsi:type="dcterms:W3CDTF">2018-03-22T15:47:00Z</dcterms:created>
  <dcterms:modified xsi:type="dcterms:W3CDTF">2018-03-22T15:47:00Z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0x010100757F86EB63BEEF4780844AC02FCAC37E</vt:lpwstr>
  </property>
  <property fmtid="{D5CDD505-2E9C-101B-9397-08002B2CF9AE}" pid="3" name="TaxKeyword">
    <vt:lpwstr/>
  </property>
  <property fmtid="{D5CDD505-2E9C-101B-9397-08002B2CF9AE}" pid="4" name="OrganisationalUnit">
    <vt:lpwstr>3537;#Human Resources|2ab9c07f-c744-4db2-a3fe-32655e4af0c6</vt:lpwstr>
  </property>
</Properties>
</file>