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theme/themeOverride1.xml" ContentType="application/vnd.openxmlformats-officedocument.themeOverride+xml"/>
  <Override PartName="/word/charts/chart40.xml" ContentType="application/vnd.openxmlformats-officedocument.drawingml.chart+xml"/>
  <Override PartName="/word/theme/themeOverride2.xml" ContentType="application/vnd.openxmlformats-officedocument.themeOverride+xml"/>
  <Override PartName="/word/charts/chart41.xml" ContentType="application/vnd.openxmlformats-officedocument.drawingml.chart+xml"/>
  <Override PartName="/word/theme/themeOverride3.xml" ContentType="application/vnd.openxmlformats-officedocument.themeOverride+xml"/>
  <Override PartName="/word/charts/chart42.xml" ContentType="application/vnd.openxmlformats-officedocument.drawingml.chart+xml"/>
  <Override PartName="/word/theme/themeOverride4.xml" ContentType="application/vnd.openxmlformats-officedocument.themeOverride+xml"/>
  <Override PartName="/word/charts/chart43.xml" ContentType="application/vnd.openxmlformats-officedocument.drawingml.chart+xml"/>
  <Override PartName="/word/theme/themeOverride5.xml" ContentType="application/vnd.openxmlformats-officedocument.themeOverride+xml"/>
  <Override PartName="/word/charts/chart44.xml" ContentType="application/vnd.openxmlformats-officedocument.drawingml.chart+xml"/>
  <Override PartName="/word/theme/themeOverride6.xml" ContentType="application/vnd.openxmlformats-officedocument.themeOverride+xml"/>
  <Override PartName="/word/charts/chart45.xml" ContentType="application/vnd.openxmlformats-officedocument.drawingml.chart+xml"/>
  <Override PartName="/word/theme/themeOverride7.xml" ContentType="application/vnd.openxmlformats-officedocument.themeOverride+xml"/>
  <Override PartName="/word/charts/chart46.xml" ContentType="application/vnd.openxmlformats-officedocument.drawingml.chart+xml"/>
  <Override PartName="/word/theme/themeOverride8.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drawings/drawing1.xml" ContentType="application/vnd.openxmlformats-officedocument.drawingml.chartshapes+xml"/>
  <Override PartName="/word/charts/chart53.xml" ContentType="application/vnd.openxmlformats-officedocument.drawingml.chart+xml"/>
  <Override PartName="/word/drawings/drawing2.xml" ContentType="application/vnd.openxmlformats-officedocument.drawingml.chartshapes+xml"/>
  <Override PartName="/word/charts/chart54.xml" ContentType="application/vnd.openxmlformats-officedocument.drawingml.chart+xml"/>
  <Override PartName="/word/drawings/drawing3.xml" ContentType="application/vnd.openxmlformats-officedocument.drawingml.chartshapes+xml"/>
  <Override PartName="/word/charts/chart55.xml" ContentType="application/vnd.openxmlformats-officedocument.drawingml.chart+xml"/>
  <Override PartName="/word/drawings/drawing4.xml" ContentType="application/vnd.openxmlformats-officedocument.drawingml.chartshapes+xml"/>
  <Override PartName="/word/charts/chart56.xml" ContentType="application/vnd.openxmlformats-officedocument.drawingml.chart+xml"/>
  <Override PartName="/word/drawings/drawing5.xml" ContentType="application/vnd.openxmlformats-officedocument.drawingml.chartshapes+xml"/>
  <Override PartName="/word/charts/chart57.xml" ContentType="application/vnd.openxmlformats-officedocument.drawingml.chart+xml"/>
  <Override PartName="/word/drawings/drawing6.xml" ContentType="application/vnd.openxmlformats-officedocument.drawingml.chartshapes+xml"/>
  <Override PartName="/word/charts/chart58.xml" ContentType="application/vnd.openxmlformats-officedocument.drawingml.chart+xml"/>
  <Override PartName="/word/drawings/drawing7.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theme/themeOverride9.xml" ContentType="application/vnd.openxmlformats-officedocument.themeOverride+xml"/>
  <Override PartName="/word/charts/chart64.xml" ContentType="application/vnd.openxmlformats-officedocument.drawingml.chart+xml"/>
  <Override PartName="/word/theme/themeOverride10.xml" ContentType="application/vnd.openxmlformats-officedocument.themeOverride+xml"/>
  <Override PartName="/word/charts/chart65.xml" ContentType="application/vnd.openxmlformats-officedocument.drawingml.chart+xml"/>
  <Override PartName="/word/drawings/drawing8.xml" ContentType="application/vnd.openxmlformats-officedocument.drawingml.chartshapes+xml"/>
  <Override PartName="/word/charts/chart66.xml" ContentType="application/vnd.openxmlformats-officedocument.drawingml.chart+xml"/>
  <Override PartName="/word/drawings/drawing9.xml" ContentType="application/vnd.openxmlformats-officedocument.drawingml.chartshapes+xml"/>
  <Override PartName="/word/charts/chart67.xml" ContentType="application/vnd.openxmlformats-officedocument.drawingml.chart+xml"/>
  <Override PartName="/word/drawings/drawing10.xml" ContentType="application/vnd.openxmlformats-officedocument.drawingml.chartshapes+xml"/>
  <Override PartName="/word/charts/chart68.xml" ContentType="application/vnd.openxmlformats-officedocument.drawingml.chart+xml"/>
  <Override PartName="/word/charts/chart69.xml" ContentType="application/vnd.openxmlformats-officedocument.drawingml.chart+xml"/>
  <Override PartName="/word/drawings/drawing11.xml" ContentType="application/vnd.openxmlformats-officedocument.drawingml.chartshapes+xml"/>
  <Override PartName="/word/charts/chart70.xml" ContentType="application/vnd.openxmlformats-officedocument.drawingml.chart+xml"/>
  <Override PartName="/word/charts/chart71.xml" ContentType="application/vnd.openxmlformats-officedocument.drawingml.chart+xml"/>
  <Override PartName="/word/theme/themeOverride11.xml" ContentType="application/vnd.openxmlformats-officedocument.themeOverride+xml"/>
  <Override PartName="/word/charts/chart72.xml" ContentType="application/vnd.openxmlformats-officedocument.drawingml.chart+xml"/>
  <Override PartName="/word/theme/themeOverride12.xml" ContentType="application/vnd.openxmlformats-officedocument.themeOverride+xml"/>
  <Override PartName="/word/charts/chart73.xml" ContentType="application/vnd.openxmlformats-officedocument.drawingml.chart+xml"/>
  <Override PartName="/word/theme/themeOverride13.xml" ContentType="application/vnd.openxmlformats-officedocument.themeOverride+xml"/>
  <Override PartName="/word/charts/chart74.xml" ContentType="application/vnd.openxmlformats-officedocument.drawingml.chart+xml"/>
  <Override PartName="/word/theme/themeOverride14.xml" ContentType="application/vnd.openxmlformats-officedocument.themeOverride+xml"/>
  <Override PartName="/word/charts/chart75.xml" ContentType="application/vnd.openxmlformats-officedocument.drawingml.chart+xml"/>
  <Override PartName="/word/theme/themeOverride15.xml" ContentType="application/vnd.openxmlformats-officedocument.themeOverride+xml"/>
  <Override PartName="/word/charts/chart76.xml" ContentType="application/vnd.openxmlformats-officedocument.drawingml.chart+xml"/>
  <Override PartName="/word/theme/themeOverride16.xml" ContentType="application/vnd.openxmlformats-officedocument.themeOverride+xml"/>
  <Override PartName="/word/charts/chart77.xml" ContentType="application/vnd.openxmlformats-officedocument.drawingml.chart+xml"/>
  <Override PartName="/word/theme/themeOverride17.xml" ContentType="application/vnd.openxmlformats-officedocument.themeOverride+xml"/>
  <Override PartName="/word/charts/chart7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B9072" w14:textId="7990CF5C" w:rsidR="00C50216" w:rsidRDefault="00C50216" w:rsidP="007A7CAF">
      <w:pPr>
        <w:ind w:left="-142" w:hanging="284"/>
      </w:pPr>
    </w:p>
    <w:p w14:paraId="6BDF857E" w14:textId="77777777" w:rsidR="00856A1C" w:rsidRDefault="00856A1C" w:rsidP="00856A1C">
      <w:r w:rsidRPr="00462865">
        <w:rPr>
          <w:noProof/>
          <w:lang w:eastAsia="en-GB"/>
        </w:rPr>
        <w:drawing>
          <wp:anchor distT="0" distB="0" distL="114300" distR="114300" simplePos="0" relativeHeight="251658256" behindDoc="0" locked="0" layoutInCell="1" allowOverlap="1" wp14:anchorId="1D941C70" wp14:editId="5613B413">
            <wp:simplePos x="0" y="0"/>
            <wp:positionH relativeFrom="margin">
              <wp:align>center</wp:align>
            </wp:positionH>
            <wp:positionV relativeFrom="paragraph">
              <wp:posOffset>-577850</wp:posOffset>
            </wp:positionV>
            <wp:extent cx="10111640" cy="6902450"/>
            <wp:effectExtent l="0" t="0" r="4445" b="0"/>
            <wp:wrapNone/>
            <wp:docPr id="13314" name="Picture 2" descr="A4_Landscape_presentation_260_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4_Landscape_presentation_260_shadow.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11640" cy="69024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9112F27" w14:textId="77777777" w:rsidR="00856A1C" w:rsidRDefault="00856A1C" w:rsidP="00856A1C"/>
    <w:p w14:paraId="234AD917" w14:textId="77777777" w:rsidR="00856A1C" w:rsidRDefault="00856A1C" w:rsidP="00856A1C">
      <w:r w:rsidRPr="00462865">
        <w:rPr>
          <w:noProof/>
          <w:lang w:eastAsia="en-GB"/>
        </w:rPr>
        <mc:AlternateContent>
          <mc:Choice Requires="wps">
            <w:drawing>
              <wp:anchor distT="0" distB="0" distL="114300" distR="114300" simplePos="0" relativeHeight="251658255" behindDoc="0" locked="0" layoutInCell="1" allowOverlap="1" wp14:anchorId="4CF0305E" wp14:editId="357C5C78">
                <wp:simplePos x="0" y="0"/>
                <wp:positionH relativeFrom="column">
                  <wp:posOffset>148590</wp:posOffset>
                </wp:positionH>
                <wp:positionV relativeFrom="paragraph">
                  <wp:posOffset>1394460</wp:posOffset>
                </wp:positionV>
                <wp:extent cx="10807128" cy="4086403"/>
                <wp:effectExtent l="0" t="0" r="0" b="0"/>
                <wp:wrapNone/>
                <wp:docPr id="13313"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0807128" cy="408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C8D1" w14:textId="77777777" w:rsidR="006727BB" w:rsidRDefault="006727BB" w:rsidP="00856A1C">
                            <w:pPr>
                              <w:pStyle w:val="NormalWeb"/>
                              <w:spacing w:before="0" w:beforeAutospacing="0" w:after="0" w:afterAutospacing="0"/>
                              <w:textAlignment w:val="baseline"/>
                            </w:pPr>
                            <w:r>
                              <w:rPr>
                                <w:rFonts w:ascii="Arial" w:eastAsia="MS PGothic" w:hAnsi="Arial" w:cs="MS PGothic"/>
                                <w:b/>
                                <w:bCs/>
                                <w:color w:val="FFFFFF" w:themeColor="background1"/>
                                <w:sz w:val="100"/>
                                <w:szCs w:val="100"/>
                              </w:rPr>
                              <w:t>Presentation Title</w:t>
                            </w:r>
                            <w:r>
                              <w:rPr>
                                <w:rFonts w:ascii="Arial" w:eastAsia="MS PGothic" w:hAnsi="Arial" w:cs="MS PGothic"/>
                                <w:color w:val="FFFFFF" w:themeColor="background1"/>
                                <w:sz w:val="100"/>
                                <w:szCs w:val="100"/>
                              </w:rPr>
                              <w:br/>
                            </w:r>
                            <w:r>
                              <w:rPr>
                                <w:rFonts w:ascii="Arial" w:eastAsia="MS PGothic" w:hAnsi="Arial" w:cs="MS PGothic"/>
                                <w:i/>
                                <w:iCs/>
                                <w:color w:val="FFFFFF" w:themeColor="background1"/>
                                <w:sz w:val="50"/>
                                <w:szCs w:val="50"/>
                              </w:rPr>
                              <w:t>Presented by John Smith</w:t>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42"/>
                                <w:szCs w:val="42"/>
                              </w:rPr>
                              <w:t>September 2013</w:t>
                            </w:r>
                          </w:p>
                        </w:txbxContent>
                      </wps:txbx>
                      <wps:bodyPr vert="horz" wrap="square" lIns="104287" tIns="52144" rIns="104287" bIns="52144"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305E" id="Rectangle 4" o:spid="_x0000_s1026" style="position:absolute;margin-left:11.7pt;margin-top:109.8pt;width:850.95pt;height:32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" filled="f" stroked="f">
                <o:lock v:ext="edit" grouping="t"/>
                <v:textbox inset="2.89686mm,1.44844mm,2.89686mm,1.44844mm">
                  <w:txbxContent>
                    <w:p w14:paraId="2A17C8D1" w14:textId="77777777" w:rsidR="006727BB" w:rsidRDefault="006727BB" w:rsidP="00856A1C">
                      <w:pPr>
                        <w:pStyle w:val="NormalWeb"/>
                        <w:spacing w:before="0" w:beforeAutospacing="0" w:after="0" w:afterAutospacing="0"/>
                        <w:textAlignment w:val="baseline"/>
                      </w:pPr>
                      <w:r>
                        <w:rPr>
                          <w:rFonts w:ascii="Arial" w:eastAsia="MS PGothic" w:hAnsi="Arial" w:cs="MS PGothic"/>
                          <w:b/>
                          <w:bCs/>
                          <w:color w:val="FFFFFF" w:themeColor="background1"/>
                          <w:sz w:val="100"/>
                          <w:szCs w:val="100"/>
                        </w:rPr>
                        <w:t>Presentation Title</w:t>
                      </w:r>
                      <w:r>
                        <w:rPr>
                          <w:rFonts w:ascii="Arial" w:eastAsia="MS PGothic" w:hAnsi="Arial" w:cs="MS PGothic"/>
                          <w:color w:val="FFFFFF" w:themeColor="background1"/>
                          <w:sz w:val="100"/>
                          <w:szCs w:val="100"/>
                        </w:rPr>
                        <w:br/>
                      </w:r>
                      <w:r>
                        <w:rPr>
                          <w:rFonts w:ascii="Arial" w:eastAsia="MS PGothic" w:hAnsi="Arial" w:cs="MS PGothic"/>
                          <w:i/>
                          <w:iCs/>
                          <w:color w:val="FFFFFF" w:themeColor="background1"/>
                          <w:sz w:val="50"/>
                          <w:szCs w:val="50"/>
                        </w:rPr>
                        <w:t>Presented by John Smith</w:t>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64"/>
                          <w:szCs w:val="64"/>
                        </w:rPr>
                        <w:br/>
                      </w:r>
                      <w:r>
                        <w:rPr>
                          <w:rFonts w:ascii="Arial" w:eastAsia="MS PGothic" w:hAnsi="Arial" w:cs="MS PGothic"/>
                          <w:i/>
                          <w:iCs/>
                          <w:color w:val="FFFFFF" w:themeColor="background1"/>
                          <w:sz w:val="42"/>
                          <w:szCs w:val="42"/>
                        </w:rPr>
                        <w:t>September 2013</w:t>
                      </w:r>
                    </w:p>
                  </w:txbxContent>
                </v:textbox>
              </v:rect>
            </w:pict>
          </mc:Fallback>
        </mc:AlternateContent>
      </w:r>
    </w:p>
    <w:p w14:paraId="09770CD1" w14:textId="77777777" w:rsidR="00856A1C" w:rsidRDefault="00856A1C" w:rsidP="00856A1C"/>
    <w:p w14:paraId="37337003" w14:textId="25AF34AE" w:rsidR="00856A1C" w:rsidRDefault="00856A1C" w:rsidP="00856A1C"/>
    <w:p w14:paraId="4B5D04DF" w14:textId="45AC00EC" w:rsidR="00856A1C" w:rsidRDefault="00856A1C" w:rsidP="00856A1C"/>
    <w:p w14:paraId="4A90BA6D" w14:textId="008DDDB5" w:rsidR="00856A1C" w:rsidRDefault="00856A1C" w:rsidP="00856A1C"/>
    <w:p w14:paraId="2D4CB227" w14:textId="5D7F1842" w:rsidR="00856A1C" w:rsidRDefault="00856A1C" w:rsidP="00856A1C">
      <w:r w:rsidRPr="00462865">
        <w:rPr>
          <w:noProof/>
          <w:lang w:eastAsia="en-GB"/>
        </w:rPr>
        <mc:AlternateContent>
          <mc:Choice Requires="wps">
            <w:drawing>
              <wp:anchor distT="0" distB="0" distL="114300" distR="114300" simplePos="0" relativeHeight="251658258" behindDoc="0" locked="0" layoutInCell="1" allowOverlap="1" wp14:anchorId="7EF424A8" wp14:editId="6CA3EC86">
                <wp:simplePos x="0" y="0"/>
                <wp:positionH relativeFrom="column">
                  <wp:posOffset>-594360</wp:posOffset>
                </wp:positionH>
                <wp:positionV relativeFrom="paragraph">
                  <wp:posOffset>274955</wp:posOffset>
                </wp:positionV>
                <wp:extent cx="10126980" cy="4183380"/>
                <wp:effectExtent l="0" t="0" r="0" b="0"/>
                <wp:wrapNone/>
                <wp:docPr id="133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6980" cy="418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C11B" w14:textId="77777777" w:rsidR="006727BB" w:rsidRDefault="006727BB" w:rsidP="00856A1C">
                            <w:pPr>
                              <w:pStyle w:val="NormalWeb"/>
                              <w:spacing w:before="0" w:beforeAutospacing="0" w:after="0" w:afterAutospacing="0"/>
                              <w:textAlignment w:val="baseline"/>
                              <w:rPr>
                                <w:rFonts w:ascii="Arial" w:eastAsia="MS PGothic" w:hAnsi="Arial" w:cstheme="minorBidi"/>
                                <w:b/>
                                <w:bCs/>
                                <w:color w:val="FFFFFF" w:themeColor="background1"/>
                                <w:kern w:val="24"/>
                                <w:sz w:val="52"/>
                                <w:szCs w:val="100"/>
                              </w:rPr>
                            </w:pPr>
                            <w:r>
                              <w:rPr>
                                <w:rFonts w:ascii="Arial" w:eastAsia="MS PGothic" w:hAnsi="Arial" w:cstheme="minorBidi"/>
                                <w:b/>
                                <w:bCs/>
                                <w:color w:val="FFFFFF" w:themeColor="background1"/>
                                <w:kern w:val="24"/>
                                <w:sz w:val="100"/>
                                <w:szCs w:val="100"/>
                              </w:rPr>
                              <w:t>Croydon Workforce Profile</w:t>
                            </w:r>
                          </w:p>
                          <w:p w14:paraId="59201813" w14:textId="77777777" w:rsidR="006727BB" w:rsidRPr="00E54304" w:rsidRDefault="006727BB" w:rsidP="00856A1C">
                            <w:pPr>
                              <w:pStyle w:val="NormalWeb"/>
                              <w:spacing w:before="0" w:beforeAutospacing="0" w:after="0" w:afterAutospacing="0"/>
                              <w:textAlignment w:val="baseline"/>
                              <w:rPr>
                                <w:rFonts w:ascii="Arial" w:eastAsia="MS PGothic" w:hAnsi="Arial" w:cstheme="minorBidi"/>
                                <w:b/>
                                <w:bCs/>
                                <w:color w:val="FFFFFF" w:themeColor="background1"/>
                                <w:kern w:val="24"/>
                                <w:sz w:val="52"/>
                                <w:szCs w:val="100"/>
                              </w:rPr>
                            </w:pPr>
                            <w:r>
                              <w:rPr>
                                <w:rFonts w:ascii="Arial" w:eastAsia="MS PGothic" w:hAnsi="Arial" w:cstheme="minorBidi"/>
                                <w:color w:val="FFFFFF" w:themeColor="background1"/>
                                <w:kern w:val="24"/>
                                <w:sz w:val="100"/>
                                <w:szCs w:val="100"/>
                              </w:rPr>
                              <w:br/>
                            </w:r>
                            <w:r w:rsidRPr="00E54304">
                              <w:rPr>
                                <w:rFonts w:ascii="Arial" w:eastAsia="MS PGothic" w:hAnsi="Arial" w:cstheme="minorBidi"/>
                                <w:iCs/>
                                <w:color w:val="FFFFFF" w:themeColor="background1"/>
                                <w:kern w:val="24"/>
                                <w:sz w:val="50"/>
                                <w:szCs w:val="50"/>
                              </w:rPr>
                              <w:t>Reporting Period: 01/04/2016 – 31/</w:t>
                            </w:r>
                            <w:r>
                              <w:rPr>
                                <w:rFonts w:ascii="Arial" w:eastAsia="MS PGothic" w:hAnsi="Arial" w:cstheme="minorBidi"/>
                                <w:iCs/>
                                <w:color w:val="FFFFFF" w:themeColor="background1"/>
                                <w:kern w:val="24"/>
                                <w:sz w:val="50"/>
                                <w:szCs w:val="50"/>
                              </w:rPr>
                              <w:t>03/2017</w:t>
                            </w:r>
                          </w:p>
                          <w:p w14:paraId="3F488711" w14:textId="65CB670A" w:rsidR="006727BB" w:rsidRPr="00E54304" w:rsidRDefault="006727BB" w:rsidP="00856A1C">
                            <w:pPr>
                              <w:pStyle w:val="NormalWeb"/>
                              <w:spacing w:before="0" w:beforeAutospacing="0" w:after="0" w:afterAutospacing="0"/>
                              <w:textAlignment w:val="baseline"/>
                              <w:rPr>
                                <w:rFonts w:ascii="Arial" w:eastAsia="MS PGothic" w:hAnsi="Arial" w:cstheme="minorBidi"/>
                                <w:iCs/>
                                <w:color w:val="FFFFFF" w:themeColor="background1"/>
                                <w:kern w:val="24"/>
                                <w:sz w:val="50"/>
                                <w:szCs w:val="50"/>
                              </w:rPr>
                            </w:pPr>
                            <w:r w:rsidRPr="00E54304">
                              <w:rPr>
                                <w:rFonts w:ascii="Arial" w:eastAsia="MS PGothic" w:hAnsi="Arial" w:cstheme="minorBidi"/>
                                <w:iCs/>
                                <w:color w:val="FFFFFF" w:themeColor="background1"/>
                                <w:kern w:val="24"/>
                                <w:sz w:val="50"/>
                                <w:szCs w:val="50"/>
                              </w:rPr>
                              <w:t xml:space="preserve">Headcount in report: </w:t>
                            </w:r>
                            <w:r>
                              <w:rPr>
                                <w:rFonts w:ascii="Arial" w:eastAsia="MS PGothic" w:hAnsi="Arial" w:cstheme="minorBidi"/>
                                <w:iCs/>
                                <w:color w:val="FFFFFF" w:themeColor="background1"/>
                                <w:kern w:val="24"/>
                                <w:sz w:val="50"/>
                                <w:szCs w:val="50"/>
                              </w:rPr>
                              <w:t>2850</w:t>
                            </w:r>
                          </w:p>
                          <w:p w14:paraId="5C725BCF" w14:textId="77777777" w:rsidR="006727BB" w:rsidRDefault="006727BB" w:rsidP="00856A1C">
                            <w:pPr>
                              <w:pStyle w:val="NormalWeb"/>
                              <w:spacing w:before="0" w:beforeAutospacing="0" w:after="0" w:afterAutospacing="0"/>
                              <w:textAlignment w:val="baseline"/>
                              <w:rPr>
                                <w:rFonts w:ascii="Arial" w:eastAsia="MS PGothic" w:hAnsi="Arial" w:cstheme="minorBidi"/>
                                <w:i/>
                                <w:iCs/>
                                <w:color w:val="FFFFFF" w:themeColor="background1"/>
                                <w:kern w:val="24"/>
                                <w:sz w:val="50"/>
                                <w:szCs w:val="50"/>
                              </w:rPr>
                            </w:pPr>
                          </w:p>
                          <w:p w14:paraId="2A38FCBA" w14:textId="77777777" w:rsidR="006727BB" w:rsidRDefault="006727BB" w:rsidP="00856A1C">
                            <w:pPr>
                              <w:pStyle w:val="NormalWeb"/>
                              <w:spacing w:before="0" w:beforeAutospacing="0" w:after="0" w:afterAutospacing="0"/>
                              <w:textAlignment w:val="baseline"/>
                              <w:rPr>
                                <w:rFonts w:ascii="Arial" w:eastAsia="MS PGothic" w:hAnsi="Arial" w:cstheme="minorBidi"/>
                                <w:i/>
                                <w:iCs/>
                                <w:color w:val="FFFFFF" w:themeColor="background1"/>
                                <w:kern w:val="24"/>
                                <w:sz w:val="50"/>
                                <w:szCs w:val="50"/>
                              </w:rPr>
                            </w:pPr>
                            <w:r>
                              <w:rPr>
                                <w:rFonts w:ascii="Arial" w:eastAsia="MS PGothic" w:hAnsi="Arial" w:cstheme="minorBidi"/>
                                <w:i/>
                                <w:iCs/>
                                <w:color w:val="FFFFFF" w:themeColor="background1"/>
                                <w:kern w:val="24"/>
                                <w:sz w:val="50"/>
                                <w:szCs w:val="50"/>
                              </w:rPr>
                              <w:t>Version 0.1 01/04/2017</w:t>
                            </w:r>
                          </w:p>
                          <w:p w14:paraId="67442DF4" w14:textId="77777777" w:rsidR="006727BB" w:rsidRDefault="006727BB" w:rsidP="00856A1C">
                            <w:pPr>
                              <w:pStyle w:val="NormalWeb"/>
                              <w:spacing w:before="0" w:beforeAutospacing="0" w:after="0" w:afterAutospacing="0"/>
                              <w:textAlignment w:val="baseline"/>
                              <w:rPr>
                                <w:rFonts w:ascii="Arial" w:eastAsia="MS PGothic" w:hAnsi="Arial" w:cstheme="minorBidi"/>
                                <w:i/>
                                <w:iCs/>
                                <w:color w:val="FFFFFF" w:themeColor="background1"/>
                                <w:kern w:val="24"/>
                                <w:sz w:val="50"/>
                                <w:szCs w:val="50"/>
                              </w:rPr>
                            </w:pPr>
                          </w:p>
                          <w:p w14:paraId="3DA3E74C" w14:textId="77777777" w:rsidR="006727BB" w:rsidRDefault="006727BB" w:rsidP="00856A1C">
                            <w:pPr>
                              <w:pStyle w:val="NormalWeb"/>
                              <w:spacing w:before="0" w:beforeAutospacing="0" w:after="0" w:afterAutospacing="0"/>
                              <w:textAlignment w:val="baseline"/>
                              <w:rPr>
                                <w:rFonts w:ascii="Arial" w:eastAsia="MS PGothic" w:hAnsi="Arial" w:cstheme="minorBidi"/>
                                <w:i/>
                                <w:iCs/>
                                <w:color w:val="FFFFFF" w:themeColor="background1"/>
                                <w:kern w:val="24"/>
                                <w:sz w:val="50"/>
                                <w:szCs w:val="50"/>
                              </w:rPr>
                            </w:pPr>
                          </w:p>
                          <w:p w14:paraId="49F98F2F" w14:textId="77777777" w:rsidR="006727BB" w:rsidRDefault="006727BB" w:rsidP="00856A1C">
                            <w:pPr>
                              <w:pStyle w:val="NormalWeb"/>
                              <w:spacing w:before="0" w:beforeAutospacing="0" w:after="0" w:afterAutospacing="0"/>
                              <w:textAlignment w:val="baseline"/>
                            </w:pP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42"/>
                                <w:szCs w:val="42"/>
                              </w:rPr>
                              <w:t>September 2016</w:t>
                            </w:r>
                          </w:p>
                        </w:txbxContent>
                      </wps:txbx>
                      <wps:bodyPr wrap="square" lIns="104287" tIns="52144" rIns="104287" bIns="52144">
                        <a:noAutofit/>
                      </wps:bodyPr>
                    </wps:wsp>
                  </a:graphicData>
                </a:graphic>
                <wp14:sizeRelH relativeFrom="margin">
                  <wp14:pctWidth>0</wp14:pctWidth>
                </wp14:sizeRelH>
                <wp14:sizeRelV relativeFrom="margin">
                  <wp14:pctHeight>0</wp14:pctHeight>
                </wp14:sizeRelV>
              </wp:anchor>
            </w:drawing>
          </mc:Choice>
          <mc:Fallback>
            <w:pict>
              <v:shapetype w14:anchorId="7EF424A8" id="_x0000_t202" coordsize="21600,21600" o:spt="202" path="m,l,21600r21600,l21600,xe">
                <v:stroke joinstyle="miter"/>
                <v:path gradientshapeok="t" o:connecttype="rect"/>
              </v:shapetype>
              <v:shape id="_x0000_s1027" type="#_x0000_t202" style="position:absolute;margin-left:-46.8pt;margin-top:21.65pt;width:797.4pt;height:329.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" filled="f" stroked="f">
                <v:textbox inset="2.89686mm,1.44844mm,2.89686mm,1.44844mm">
                  <w:txbxContent>
                    <w:p w14:paraId="6D7FC11B" w14:textId="77777777" w:rsidR="006727BB" w:rsidRDefault="006727BB" w:rsidP="00856A1C">
                      <w:pPr>
                        <w:pStyle w:val="NormalWeb"/>
                        <w:spacing w:before="0" w:beforeAutospacing="0" w:after="0" w:afterAutospacing="0"/>
                        <w:textAlignment w:val="baseline"/>
                        <w:rPr>
                          <w:rFonts w:ascii="Arial" w:eastAsia="MS PGothic" w:hAnsi="Arial" w:cstheme="minorBidi"/>
                          <w:b/>
                          <w:bCs/>
                          <w:color w:val="FFFFFF" w:themeColor="background1"/>
                          <w:kern w:val="24"/>
                          <w:sz w:val="52"/>
                          <w:szCs w:val="100"/>
                        </w:rPr>
                      </w:pPr>
                      <w:r>
                        <w:rPr>
                          <w:rFonts w:ascii="Arial" w:eastAsia="MS PGothic" w:hAnsi="Arial" w:cstheme="minorBidi"/>
                          <w:b/>
                          <w:bCs/>
                          <w:color w:val="FFFFFF" w:themeColor="background1"/>
                          <w:kern w:val="24"/>
                          <w:sz w:val="100"/>
                          <w:szCs w:val="100"/>
                        </w:rPr>
                        <w:t>Croydon Workforce Profile</w:t>
                      </w:r>
                    </w:p>
                    <w:p w14:paraId="59201813" w14:textId="77777777" w:rsidR="006727BB" w:rsidRPr="00E54304" w:rsidRDefault="006727BB" w:rsidP="00856A1C">
                      <w:pPr>
                        <w:pStyle w:val="NormalWeb"/>
                        <w:spacing w:before="0" w:beforeAutospacing="0" w:after="0" w:afterAutospacing="0"/>
                        <w:textAlignment w:val="baseline"/>
                        <w:rPr>
                          <w:rFonts w:ascii="Arial" w:eastAsia="MS PGothic" w:hAnsi="Arial" w:cstheme="minorBidi"/>
                          <w:b/>
                          <w:bCs/>
                          <w:color w:val="FFFFFF" w:themeColor="background1"/>
                          <w:kern w:val="24"/>
                          <w:sz w:val="52"/>
                          <w:szCs w:val="100"/>
                        </w:rPr>
                      </w:pPr>
                      <w:r>
                        <w:rPr>
                          <w:rFonts w:ascii="Arial" w:eastAsia="MS PGothic" w:hAnsi="Arial" w:cstheme="minorBidi"/>
                          <w:color w:val="FFFFFF" w:themeColor="background1"/>
                          <w:kern w:val="24"/>
                          <w:sz w:val="100"/>
                          <w:szCs w:val="100"/>
                        </w:rPr>
                        <w:br/>
                      </w:r>
                      <w:r w:rsidRPr="00E54304">
                        <w:rPr>
                          <w:rFonts w:ascii="Arial" w:eastAsia="MS PGothic" w:hAnsi="Arial" w:cstheme="minorBidi"/>
                          <w:iCs/>
                          <w:color w:val="FFFFFF" w:themeColor="background1"/>
                          <w:kern w:val="24"/>
                          <w:sz w:val="50"/>
                          <w:szCs w:val="50"/>
                        </w:rPr>
                        <w:t>Reporting Period: 01/04/2016 – 31/</w:t>
                      </w:r>
                      <w:r>
                        <w:rPr>
                          <w:rFonts w:ascii="Arial" w:eastAsia="MS PGothic" w:hAnsi="Arial" w:cstheme="minorBidi"/>
                          <w:iCs/>
                          <w:color w:val="FFFFFF" w:themeColor="background1"/>
                          <w:kern w:val="24"/>
                          <w:sz w:val="50"/>
                          <w:szCs w:val="50"/>
                        </w:rPr>
                        <w:t>03/2017</w:t>
                      </w:r>
                    </w:p>
                    <w:p w14:paraId="3F488711" w14:textId="65CB670A" w:rsidR="006727BB" w:rsidRPr="00E54304" w:rsidRDefault="006727BB" w:rsidP="00856A1C">
                      <w:pPr>
                        <w:pStyle w:val="NormalWeb"/>
                        <w:spacing w:before="0" w:beforeAutospacing="0" w:after="0" w:afterAutospacing="0"/>
                        <w:textAlignment w:val="baseline"/>
                        <w:rPr>
                          <w:rFonts w:ascii="Arial" w:eastAsia="MS PGothic" w:hAnsi="Arial" w:cstheme="minorBidi"/>
                          <w:iCs/>
                          <w:color w:val="FFFFFF" w:themeColor="background1"/>
                          <w:kern w:val="24"/>
                          <w:sz w:val="50"/>
                          <w:szCs w:val="50"/>
                        </w:rPr>
                      </w:pPr>
                      <w:r w:rsidRPr="00E54304">
                        <w:rPr>
                          <w:rFonts w:ascii="Arial" w:eastAsia="MS PGothic" w:hAnsi="Arial" w:cstheme="minorBidi"/>
                          <w:iCs/>
                          <w:color w:val="FFFFFF" w:themeColor="background1"/>
                          <w:kern w:val="24"/>
                          <w:sz w:val="50"/>
                          <w:szCs w:val="50"/>
                        </w:rPr>
                        <w:t xml:space="preserve">Headcount in report: </w:t>
                      </w:r>
                      <w:r>
                        <w:rPr>
                          <w:rFonts w:ascii="Arial" w:eastAsia="MS PGothic" w:hAnsi="Arial" w:cstheme="minorBidi"/>
                          <w:iCs/>
                          <w:color w:val="FFFFFF" w:themeColor="background1"/>
                          <w:kern w:val="24"/>
                          <w:sz w:val="50"/>
                          <w:szCs w:val="50"/>
                        </w:rPr>
                        <w:t>2850</w:t>
                      </w:r>
                    </w:p>
                    <w:p w14:paraId="5C725BCF" w14:textId="77777777" w:rsidR="006727BB" w:rsidRDefault="006727BB" w:rsidP="00856A1C">
                      <w:pPr>
                        <w:pStyle w:val="NormalWeb"/>
                        <w:spacing w:before="0" w:beforeAutospacing="0" w:after="0" w:afterAutospacing="0"/>
                        <w:textAlignment w:val="baseline"/>
                        <w:rPr>
                          <w:rFonts w:ascii="Arial" w:eastAsia="MS PGothic" w:hAnsi="Arial" w:cstheme="minorBidi"/>
                          <w:i/>
                          <w:iCs/>
                          <w:color w:val="FFFFFF" w:themeColor="background1"/>
                          <w:kern w:val="24"/>
                          <w:sz w:val="50"/>
                          <w:szCs w:val="50"/>
                        </w:rPr>
                      </w:pPr>
                    </w:p>
                    <w:p w14:paraId="2A38FCBA" w14:textId="77777777" w:rsidR="006727BB" w:rsidRDefault="006727BB" w:rsidP="00856A1C">
                      <w:pPr>
                        <w:pStyle w:val="NormalWeb"/>
                        <w:spacing w:before="0" w:beforeAutospacing="0" w:after="0" w:afterAutospacing="0"/>
                        <w:textAlignment w:val="baseline"/>
                        <w:rPr>
                          <w:rFonts w:ascii="Arial" w:eastAsia="MS PGothic" w:hAnsi="Arial" w:cstheme="minorBidi"/>
                          <w:i/>
                          <w:iCs/>
                          <w:color w:val="FFFFFF" w:themeColor="background1"/>
                          <w:kern w:val="24"/>
                          <w:sz w:val="50"/>
                          <w:szCs w:val="50"/>
                        </w:rPr>
                      </w:pPr>
                      <w:r>
                        <w:rPr>
                          <w:rFonts w:ascii="Arial" w:eastAsia="MS PGothic" w:hAnsi="Arial" w:cstheme="minorBidi"/>
                          <w:i/>
                          <w:iCs/>
                          <w:color w:val="FFFFFF" w:themeColor="background1"/>
                          <w:kern w:val="24"/>
                          <w:sz w:val="50"/>
                          <w:szCs w:val="50"/>
                        </w:rPr>
                        <w:t>Version 0.1 01/04/2017</w:t>
                      </w:r>
                    </w:p>
                    <w:p w14:paraId="67442DF4" w14:textId="77777777" w:rsidR="006727BB" w:rsidRDefault="006727BB" w:rsidP="00856A1C">
                      <w:pPr>
                        <w:pStyle w:val="NormalWeb"/>
                        <w:spacing w:before="0" w:beforeAutospacing="0" w:after="0" w:afterAutospacing="0"/>
                        <w:textAlignment w:val="baseline"/>
                        <w:rPr>
                          <w:rFonts w:ascii="Arial" w:eastAsia="MS PGothic" w:hAnsi="Arial" w:cstheme="minorBidi"/>
                          <w:i/>
                          <w:iCs/>
                          <w:color w:val="FFFFFF" w:themeColor="background1"/>
                          <w:kern w:val="24"/>
                          <w:sz w:val="50"/>
                          <w:szCs w:val="50"/>
                        </w:rPr>
                      </w:pPr>
                    </w:p>
                    <w:p w14:paraId="3DA3E74C" w14:textId="77777777" w:rsidR="006727BB" w:rsidRDefault="006727BB" w:rsidP="00856A1C">
                      <w:pPr>
                        <w:pStyle w:val="NormalWeb"/>
                        <w:spacing w:before="0" w:beforeAutospacing="0" w:after="0" w:afterAutospacing="0"/>
                        <w:textAlignment w:val="baseline"/>
                        <w:rPr>
                          <w:rFonts w:ascii="Arial" w:eastAsia="MS PGothic" w:hAnsi="Arial" w:cstheme="minorBidi"/>
                          <w:i/>
                          <w:iCs/>
                          <w:color w:val="FFFFFF" w:themeColor="background1"/>
                          <w:kern w:val="24"/>
                          <w:sz w:val="50"/>
                          <w:szCs w:val="50"/>
                        </w:rPr>
                      </w:pPr>
                    </w:p>
                    <w:p w14:paraId="49F98F2F" w14:textId="77777777" w:rsidR="006727BB" w:rsidRDefault="006727BB" w:rsidP="00856A1C">
                      <w:pPr>
                        <w:pStyle w:val="NormalWeb"/>
                        <w:spacing w:before="0" w:beforeAutospacing="0" w:after="0" w:afterAutospacing="0"/>
                        <w:textAlignment w:val="baseline"/>
                      </w:pP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64"/>
                          <w:szCs w:val="64"/>
                        </w:rPr>
                        <w:br/>
                      </w:r>
                      <w:r>
                        <w:rPr>
                          <w:rFonts w:ascii="Arial" w:eastAsia="MS PGothic" w:hAnsi="Arial" w:cstheme="minorBidi"/>
                          <w:i/>
                          <w:iCs/>
                          <w:color w:val="FFFFFF" w:themeColor="background1"/>
                          <w:kern w:val="24"/>
                          <w:sz w:val="42"/>
                          <w:szCs w:val="42"/>
                        </w:rPr>
                        <w:t>September 2016</w:t>
                      </w:r>
                    </w:p>
                  </w:txbxContent>
                </v:textbox>
              </v:shape>
            </w:pict>
          </mc:Fallback>
        </mc:AlternateContent>
      </w:r>
    </w:p>
    <w:p w14:paraId="725B51BD" w14:textId="77777777" w:rsidR="00856A1C" w:rsidRDefault="00856A1C" w:rsidP="00856A1C"/>
    <w:p w14:paraId="345BBC1E" w14:textId="77777777" w:rsidR="00856A1C" w:rsidRDefault="00856A1C" w:rsidP="00856A1C"/>
    <w:p w14:paraId="3E4C9980" w14:textId="77777777" w:rsidR="00856A1C" w:rsidRDefault="00856A1C" w:rsidP="00856A1C"/>
    <w:p w14:paraId="1BA98BBC" w14:textId="77777777" w:rsidR="00856A1C" w:rsidRDefault="00856A1C" w:rsidP="00856A1C"/>
    <w:p w14:paraId="526262AB" w14:textId="77777777" w:rsidR="00856A1C" w:rsidRDefault="00856A1C" w:rsidP="00856A1C"/>
    <w:p w14:paraId="23701CE1" w14:textId="77777777" w:rsidR="00856A1C" w:rsidRDefault="00856A1C" w:rsidP="00856A1C"/>
    <w:p w14:paraId="1F10A6A7" w14:textId="77777777" w:rsidR="00856A1C" w:rsidRDefault="00856A1C" w:rsidP="00856A1C"/>
    <w:p w14:paraId="5CD61002" w14:textId="77777777" w:rsidR="00856A1C" w:rsidRDefault="00856A1C" w:rsidP="00856A1C"/>
    <w:p w14:paraId="1B311789" w14:textId="77777777" w:rsidR="00856A1C" w:rsidRDefault="00856A1C" w:rsidP="00856A1C"/>
    <w:p w14:paraId="4560B172" w14:textId="77777777" w:rsidR="00856A1C" w:rsidRDefault="00856A1C" w:rsidP="00856A1C"/>
    <w:p w14:paraId="2984319D" w14:textId="77777777" w:rsidR="00856A1C" w:rsidRDefault="00856A1C" w:rsidP="00856A1C"/>
    <w:p w14:paraId="4F702DA6" w14:textId="226E964C" w:rsidR="00856A1C" w:rsidRDefault="00856A1C" w:rsidP="00856A1C"/>
    <w:p w14:paraId="35FB9073" w14:textId="0788A80C" w:rsidR="00C50216" w:rsidRDefault="00856A1C">
      <w:pPr>
        <w:spacing w:after="200" w:line="276" w:lineRule="auto"/>
      </w:pPr>
      <w:r w:rsidRPr="00462865">
        <w:rPr>
          <w:noProof/>
          <w:lang w:eastAsia="en-GB"/>
        </w:rPr>
        <w:drawing>
          <wp:anchor distT="0" distB="0" distL="114300" distR="114300" simplePos="0" relativeHeight="251658257" behindDoc="0" locked="0" layoutInCell="1" allowOverlap="1" wp14:anchorId="6B1D0A29" wp14:editId="1DEA545A">
            <wp:simplePos x="0" y="0"/>
            <wp:positionH relativeFrom="column">
              <wp:posOffset>5024290</wp:posOffset>
            </wp:positionH>
            <wp:positionV relativeFrom="paragraph">
              <wp:posOffset>2078990</wp:posOffset>
            </wp:positionV>
            <wp:extent cx="2678430" cy="502913"/>
            <wp:effectExtent l="0" t="0" r="0" b="0"/>
            <wp:wrapNone/>
            <wp:docPr id="13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8430" cy="50291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50216">
        <w:br w:type="page"/>
      </w:r>
    </w:p>
    <w:p w14:paraId="6411F162" w14:textId="77777777" w:rsidR="00CA4FCF" w:rsidRDefault="00CA4FCF" w:rsidP="009D1275">
      <w:pPr>
        <w:pBdr>
          <w:top w:val="single" w:sz="4" w:space="1" w:color="auto"/>
          <w:bottom w:val="single" w:sz="4" w:space="1" w:color="auto"/>
        </w:pBdr>
        <w:jc w:val="center"/>
        <w:rPr>
          <w:rStyle w:val="Strong"/>
        </w:rPr>
        <w:sectPr w:rsidR="00CA4FCF" w:rsidSect="00856A1C">
          <w:footerReference w:type="default" r:id="rId14"/>
          <w:pgSz w:w="16838" w:h="11906" w:orient="landscape"/>
          <w:pgMar w:top="851" w:right="1440" w:bottom="1440" w:left="1440" w:header="709" w:footer="709" w:gutter="0"/>
          <w:cols w:space="708"/>
          <w:docGrid w:linePitch="360"/>
        </w:sectPr>
      </w:pPr>
    </w:p>
    <w:p w14:paraId="35FB9074" w14:textId="0DA55C70" w:rsidR="00C50216" w:rsidRPr="006E7F62" w:rsidRDefault="00856A1C" w:rsidP="009D1275">
      <w:pPr>
        <w:pBdr>
          <w:top w:val="single" w:sz="4" w:space="1" w:color="auto"/>
          <w:bottom w:val="single" w:sz="4" w:space="1" w:color="auto"/>
        </w:pBdr>
        <w:jc w:val="center"/>
        <w:rPr>
          <w:rStyle w:val="Strong"/>
        </w:rPr>
      </w:pPr>
      <w:r>
        <w:rPr>
          <w:rStyle w:val="Strong"/>
        </w:rPr>
        <w:lastRenderedPageBreak/>
        <w:t>Table of Contents</w:t>
      </w:r>
    </w:p>
    <w:p w14:paraId="35FB90A1" w14:textId="77777777" w:rsidR="00C50216" w:rsidRDefault="00C50216" w:rsidP="00C50216">
      <w:pPr>
        <w:rPr>
          <w:noProof/>
        </w:rPr>
      </w:pPr>
    </w:p>
    <w:p w14:paraId="35FB90A2" w14:textId="77777777" w:rsidR="00C50216" w:rsidRDefault="00C50216" w:rsidP="00C50216">
      <w:pPr>
        <w:rPr>
          <w:noProof/>
        </w:rPr>
      </w:pPr>
    </w:p>
    <w:p w14:paraId="5E412DFF" w14:textId="77777777" w:rsidR="00E07F02" w:rsidRDefault="00E07F02" w:rsidP="00C50216">
      <w:pPr>
        <w:rPr>
          <w:noProof/>
        </w:rPr>
      </w:pPr>
    </w:p>
    <w:p w14:paraId="35FB90A3" w14:textId="77777777" w:rsidR="00C50216" w:rsidRDefault="00C50216" w:rsidP="00C50216">
      <w:pPr>
        <w:rPr>
          <w:noProof/>
        </w:rPr>
      </w:pPr>
    </w:p>
    <w:sdt>
      <w:sdtPr>
        <w:rPr>
          <w:lang w:val="en-GB" w:eastAsia="en-US"/>
        </w:rPr>
        <w:id w:val="-455564828"/>
        <w:docPartObj>
          <w:docPartGallery w:val="Table of Contents"/>
          <w:docPartUnique/>
        </w:docPartObj>
      </w:sdtPr>
      <w:sdtEndPr>
        <w:rPr>
          <w:b w:val="0"/>
          <w:bCs w:val="0"/>
          <w:noProof/>
        </w:rPr>
      </w:sdtEndPr>
      <w:sdtContent>
        <w:p w14:paraId="104D3406" w14:textId="4371739A" w:rsidR="0013177A" w:rsidRDefault="0013177A">
          <w:pPr>
            <w:pStyle w:val="TOCHeading"/>
          </w:pPr>
          <w:r>
            <w:t>Contents</w:t>
          </w:r>
        </w:p>
        <w:p w14:paraId="53211710" w14:textId="77777777" w:rsidR="0092757A" w:rsidRDefault="0013177A">
          <w:pPr>
            <w:pStyle w:val="TOC2"/>
            <w:tabs>
              <w:tab w:val="left" w:pos="1320"/>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02310701" w:history="1">
            <w:r w:rsidR="0092757A" w:rsidRPr="0056498F">
              <w:rPr>
                <w:rStyle w:val="Hyperlink"/>
                <w:rFonts w:ascii="Arial Black" w:hAnsi="Arial Black"/>
                <w:noProof/>
              </w:rPr>
              <w:t>1.</w:t>
            </w:r>
            <w:r w:rsidR="0092757A">
              <w:rPr>
                <w:rFonts w:asciiTheme="minorHAnsi" w:eastAsiaTheme="minorEastAsia" w:hAnsiTheme="minorHAnsi" w:cstheme="minorBidi"/>
                <w:noProof/>
                <w:sz w:val="22"/>
                <w:szCs w:val="22"/>
                <w:lang w:eastAsia="en-GB"/>
              </w:rPr>
              <w:tab/>
            </w:r>
            <w:r w:rsidR="0092757A" w:rsidRPr="0056498F">
              <w:rPr>
                <w:rStyle w:val="Hyperlink"/>
                <w:rFonts w:ascii="Arial Black" w:hAnsi="Arial Black"/>
                <w:noProof/>
              </w:rPr>
              <w:t>Executive summary</w:t>
            </w:r>
            <w:r w:rsidR="0092757A">
              <w:rPr>
                <w:noProof/>
                <w:webHidden/>
              </w:rPr>
              <w:tab/>
            </w:r>
            <w:r w:rsidR="0092757A">
              <w:rPr>
                <w:noProof/>
                <w:webHidden/>
              </w:rPr>
              <w:fldChar w:fldCharType="begin"/>
            </w:r>
            <w:r w:rsidR="0092757A">
              <w:rPr>
                <w:noProof/>
                <w:webHidden/>
              </w:rPr>
              <w:instrText xml:space="preserve"> PAGEREF _Toc502310701 \h </w:instrText>
            </w:r>
            <w:r w:rsidR="0092757A">
              <w:rPr>
                <w:noProof/>
                <w:webHidden/>
              </w:rPr>
            </w:r>
            <w:r w:rsidR="0092757A">
              <w:rPr>
                <w:noProof/>
                <w:webHidden/>
              </w:rPr>
              <w:fldChar w:fldCharType="separate"/>
            </w:r>
            <w:r w:rsidR="0092757A">
              <w:rPr>
                <w:noProof/>
                <w:webHidden/>
              </w:rPr>
              <w:t>4</w:t>
            </w:r>
            <w:r w:rsidR="0092757A">
              <w:rPr>
                <w:noProof/>
                <w:webHidden/>
              </w:rPr>
              <w:fldChar w:fldCharType="end"/>
            </w:r>
          </w:hyperlink>
        </w:p>
        <w:p w14:paraId="377E9A81" w14:textId="77777777" w:rsidR="0092757A" w:rsidRDefault="00F235F6">
          <w:pPr>
            <w:pStyle w:val="TOC3"/>
            <w:rPr>
              <w:rFonts w:asciiTheme="minorHAnsi" w:eastAsiaTheme="minorEastAsia" w:hAnsiTheme="minorHAnsi" w:cstheme="minorBidi"/>
              <w:bCs w:val="0"/>
              <w:sz w:val="22"/>
              <w:szCs w:val="22"/>
              <w:lang w:eastAsia="en-GB"/>
            </w:rPr>
          </w:pPr>
          <w:hyperlink w:anchor="_Toc502310702" w:history="1">
            <w:r w:rsidR="0092757A" w:rsidRPr="0056498F">
              <w:rPr>
                <w:rStyle w:val="Hyperlink"/>
                <w:rFonts w:ascii="Arial Black" w:hAnsi="Arial Black"/>
              </w:rPr>
              <w:t>1.1</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Introduction and purpose</w:t>
            </w:r>
            <w:r w:rsidR="0092757A">
              <w:rPr>
                <w:webHidden/>
              </w:rPr>
              <w:tab/>
            </w:r>
            <w:r w:rsidR="0092757A">
              <w:rPr>
                <w:webHidden/>
              </w:rPr>
              <w:fldChar w:fldCharType="begin"/>
            </w:r>
            <w:r w:rsidR="0092757A">
              <w:rPr>
                <w:webHidden/>
              </w:rPr>
              <w:instrText xml:space="preserve"> PAGEREF _Toc502310702 \h </w:instrText>
            </w:r>
            <w:r w:rsidR="0092757A">
              <w:rPr>
                <w:webHidden/>
              </w:rPr>
            </w:r>
            <w:r w:rsidR="0092757A">
              <w:rPr>
                <w:webHidden/>
              </w:rPr>
              <w:fldChar w:fldCharType="separate"/>
            </w:r>
            <w:r w:rsidR="0092757A">
              <w:rPr>
                <w:webHidden/>
              </w:rPr>
              <w:t>4</w:t>
            </w:r>
            <w:r w:rsidR="0092757A">
              <w:rPr>
                <w:webHidden/>
              </w:rPr>
              <w:fldChar w:fldCharType="end"/>
            </w:r>
          </w:hyperlink>
        </w:p>
        <w:p w14:paraId="0EFA0A9A" w14:textId="77777777" w:rsidR="0092757A" w:rsidRDefault="00F235F6">
          <w:pPr>
            <w:pStyle w:val="TOC3"/>
            <w:rPr>
              <w:rFonts w:asciiTheme="minorHAnsi" w:eastAsiaTheme="minorEastAsia" w:hAnsiTheme="minorHAnsi" w:cstheme="minorBidi"/>
              <w:bCs w:val="0"/>
              <w:sz w:val="22"/>
              <w:szCs w:val="22"/>
              <w:lang w:eastAsia="en-GB"/>
            </w:rPr>
          </w:pPr>
          <w:hyperlink w:anchor="_Toc502310703" w:history="1">
            <w:r w:rsidR="0092757A" w:rsidRPr="0056498F">
              <w:rPr>
                <w:rStyle w:val="Hyperlink"/>
                <w:rFonts w:ascii="Arial Black" w:hAnsi="Arial Black"/>
              </w:rPr>
              <w:t>1.2</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Subject matter and data limitations</w:t>
            </w:r>
            <w:r w:rsidR="0092757A">
              <w:rPr>
                <w:webHidden/>
              </w:rPr>
              <w:tab/>
            </w:r>
            <w:r w:rsidR="0092757A">
              <w:rPr>
                <w:webHidden/>
              </w:rPr>
              <w:fldChar w:fldCharType="begin"/>
            </w:r>
            <w:r w:rsidR="0092757A">
              <w:rPr>
                <w:webHidden/>
              </w:rPr>
              <w:instrText xml:space="preserve"> PAGEREF _Toc502310703 \h </w:instrText>
            </w:r>
            <w:r w:rsidR="0092757A">
              <w:rPr>
                <w:webHidden/>
              </w:rPr>
            </w:r>
            <w:r w:rsidR="0092757A">
              <w:rPr>
                <w:webHidden/>
              </w:rPr>
              <w:fldChar w:fldCharType="separate"/>
            </w:r>
            <w:r w:rsidR="0092757A">
              <w:rPr>
                <w:webHidden/>
              </w:rPr>
              <w:t>4</w:t>
            </w:r>
            <w:r w:rsidR="0092757A">
              <w:rPr>
                <w:webHidden/>
              </w:rPr>
              <w:fldChar w:fldCharType="end"/>
            </w:r>
          </w:hyperlink>
        </w:p>
        <w:p w14:paraId="29757137" w14:textId="77777777" w:rsidR="0092757A" w:rsidRDefault="00F235F6">
          <w:pPr>
            <w:pStyle w:val="TOC3"/>
            <w:rPr>
              <w:rFonts w:asciiTheme="minorHAnsi" w:eastAsiaTheme="minorEastAsia" w:hAnsiTheme="minorHAnsi" w:cstheme="minorBidi"/>
              <w:bCs w:val="0"/>
              <w:sz w:val="22"/>
              <w:szCs w:val="22"/>
              <w:lang w:eastAsia="en-GB"/>
            </w:rPr>
          </w:pPr>
          <w:hyperlink w:anchor="_Toc502310704" w:history="1">
            <w:r w:rsidR="0092757A" w:rsidRPr="0056498F">
              <w:rPr>
                <w:rStyle w:val="Hyperlink"/>
                <w:rFonts w:ascii="Arial Black" w:hAnsi="Arial Black"/>
              </w:rPr>
              <w:t>1.3</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Information used in the Workforce Profile</w:t>
            </w:r>
            <w:r w:rsidR="0092757A">
              <w:rPr>
                <w:webHidden/>
              </w:rPr>
              <w:tab/>
            </w:r>
            <w:r w:rsidR="0092757A">
              <w:rPr>
                <w:webHidden/>
              </w:rPr>
              <w:fldChar w:fldCharType="begin"/>
            </w:r>
            <w:r w:rsidR="0092757A">
              <w:rPr>
                <w:webHidden/>
              </w:rPr>
              <w:instrText xml:space="preserve"> PAGEREF _Toc502310704 \h </w:instrText>
            </w:r>
            <w:r w:rsidR="0092757A">
              <w:rPr>
                <w:webHidden/>
              </w:rPr>
            </w:r>
            <w:r w:rsidR="0092757A">
              <w:rPr>
                <w:webHidden/>
              </w:rPr>
              <w:fldChar w:fldCharType="separate"/>
            </w:r>
            <w:r w:rsidR="0092757A">
              <w:rPr>
                <w:webHidden/>
              </w:rPr>
              <w:t>5</w:t>
            </w:r>
            <w:r w:rsidR="0092757A">
              <w:rPr>
                <w:webHidden/>
              </w:rPr>
              <w:fldChar w:fldCharType="end"/>
            </w:r>
          </w:hyperlink>
        </w:p>
        <w:p w14:paraId="19851876" w14:textId="77777777" w:rsidR="0092757A" w:rsidRDefault="00F235F6">
          <w:pPr>
            <w:pStyle w:val="TOC3"/>
            <w:rPr>
              <w:rFonts w:asciiTheme="minorHAnsi" w:eastAsiaTheme="minorEastAsia" w:hAnsiTheme="minorHAnsi" w:cstheme="minorBidi"/>
              <w:bCs w:val="0"/>
              <w:sz w:val="22"/>
              <w:szCs w:val="22"/>
              <w:lang w:eastAsia="en-GB"/>
            </w:rPr>
          </w:pPr>
          <w:hyperlink w:anchor="_Toc502310705" w:history="1">
            <w:r w:rsidR="0092757A" w:rsidRPr="0056498F">
              <w:rPr>
                <w:rStyle w:val="Hyperlink"/>
                <w:rFonts w:ascii="Arial Black" w:hAnsi="Arial Black"/>
              </w:rPr>
              <w:t>1.4</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Croydon – the local population (2011 Census)</w:t>
            </w:r>
            <w:r w:rsidR="0092757A">
              <w:rPr>
                <w:webHidden/>
              </w:rPr>
              <w:tab/>
            </w:r>
            <w:r w:rsidR="0092757A">
              <w:rPr>
                <w:webHidden/>
              </w:rPr>
              <w:fldChar w:fldCharType="begin"/>
            </w:r>
            <w:r w:rsidR="0092757A">
              <w:rPr>
                <w:webHidden/>
              </w:rPr>
              <w:instrText xml:space="preserve"> PAGEREF _Toc502310705 \h </w:instrText>
            </w:r>
            <w:r w:rsidR="0092757A">
              <w:rPr>
                <w:webHidden/>
              </w:rPr>
            </w:r>
            <w:r w:rsidR="0092757A">
              <w:rPr>
                <w:webHidden/>
              </w:rPr>
              <w:fldChar w:fldCharType="separate"/>
            </w:r>
            <w:r w:rsidR="0092757A">
              <w:rPr>
                <w:webHidden/>
              </w:rPr>
              <w:t>10</w:t>
            </w:r>
            <w:r w:rsidR="0092757A">
              <w:rPr>
                <w:webHidden/>
              </w:rPr>
              <w:fldChar w:fldCharType="end"/>
            </w:r>
          </w:hyperlink>
        </w:p>
        <w:p w14:paraId="2208134D" w14:textId="77777777" w:rsidR="0092757A" w:rsidRDefault="00F235F6">
          <w:pPr>
            <w:pStyle w:val="TOC3"/>
            <w:rPr>
              <w:rFonts w:asciiTheme="minorHAnsi" w:eastAsiaTheme="minorEastAsia" w:hAnsiTheme="minorHAnsi" w:cstheme="minorBidi"/>
              <w:bCs w:val="0"/>
              <w:sz w:val="22"/>
              <w:szCs w:val="22"/>
              <w:lang w:eastAsia="en-GB"/>
            </w:rPr>
          </w:pPr>
          <w:hyperlink w:anchor="_Toc502310706" w:history="1">
            <w:r w:rsidR="0092757A" w:rsidRPr="0056498F">
              <w:rPr>
                <w:rStyle w:val="Hyperlink"/>
                <w:rFonts w:ascii="Arial Black" w:hAnsi="Arial Black"/>
              </w:rPr>
              <w:t>1.5</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LBC Vs Croydon Population (2011 Census)</w:t>
            </w:r>
            <w:r w:rsidR="0092757A">
              <w:rPr>
                <w:webHidden/>
              </w:rPr>
              <w:tab/>
            </w:r>
            <w:r w:rsidR="0092757A">
              <w:rPr>
                <w:webHidden/>
              </w:rPr>
              <w:fldChar w:fldCharType="begin"/>
            </w:r>
            <w:r w:rsidR="0092757A">
              <w:rPr>
                <w:webHidden/>
              </w:rPr>
              <w:instrText xml:space="preserve"> PAGEREF _Toc502310706 \h </w:instrText>
            </w:r>
            <w:r w:rsidR="0092757A">
              <w:rPr>
                <w:webHidden/>
              </w:rPr>
            </w:r>
            <w:r w:rsidR="0092757A">
              <w:rPr>
                <w:webHidden/>
              </w:rPr>
              <w:fldChar w:fldCharType="separate"/>
            </w:r>
            <w:r w:rsidR="0092757A">
              <w:rPr>
                <w:webHidden/>
              </w:rPr>
              <w:t>11</w:t>
            </w:r>
            <w:r w:rsidR="0092757A">
              <w:rPr>
                <w:webHidden/>
              </w:rPr>
              <w:fldChar w:fldCharType="end"/>
            </w:r>
          </w:hyperlink>
        </w:p>
        <w:p w14:paraId="2AD93FCD" w14:textId="77777777" w:rsidR="0092757A" w:rsidRDefault="00F235F6">
          <w:pPr>
            <w:pStyle w:val="TOC2"/>
            <w:tabs>
              <w:tab w:val="left" w:pos="1320"/>
            </w:tabs>
            <w:rPr>
              <w:rFonts w:asciiTheme="minorHAnsi" w:eastAsiaTheme="minorEastAsia" w:hAnsiTheme="minorHAnsi" w:cstheme="minorBidi"/>
              <w:noProof/>
              <w:sz w:val="22"/>
              <w:szCs w:val="22"/>
              <w:lang w:eastAsia="en-GB"/>
            </w:rPr>
          </w:pPr>
          <w:hyperlink w:anchor="_Toc502310707" w:history="1">
            <w:r w:rsidR="0092757A" w:rsidRPr="0056498F">
              <w:rPr>
                <w:rStyle w:val="Hyperlink"/>
                <w:rFonts w:ascii="Arial Black" w:hAnsi="Arial Black"/>
                <w:noProof/>
              </w:rPr>
              <w:t>2.</w:t>
            </w:r>
            <w:r w:rsidR="0092757A">
              <w:rPr>
                <w:rFonts w:asciiTheme="minorHAnsi" w:eastAsiaTheme="minorEastAsia" w:hAnsiTheme="minorHAnsi" w:cstheme="minorBidi"/>
                <w:noProof/>
                <w:sz w:val="22"/>
                <w:szCs w:val="22"/>
                <w:lang w:eastAsia="en-GB"/>
              </w:rPr>
              <w:tab/>
            </w:r>
            <w:r w:rsidR="0092757A" w:rsidRPr="0056498F">
              <w:rPr>
                <w:rStyle w:val="Hyperlink"/>
                <w:rFonts w:ascii="Arial Black" w:hAnsi="Arial Black"/>
                <w:noProof/>
              </w:rPr>
              <w:t>Employee profile</w:t>
            </w:r>
            <w:r w:rsidR="0092757A">
              <w:rPr>
                <w:noProof/>
                <w:webHidden/>
              </w:rPr>
              <w:tab/>
            </w:r>
            <w:r w:rsidR="0092757A">
              <w:rPr>
                <w:noProof/>
                <w:webHidden/>
              </w:rPr>
              <w:fldChar w:fldCharType="begin"/>
            </w:r>
            <w:r w:rsidR="0092757A">
              <w:rPr>
                <w:noProof/>
                <w:webHidden/>
              </w:rPr>
              <w:instrText xml:space="preserve"> PAGEREF _Toc502310707 \h </w:instrText>
            </w:r>
            <w:r w:rsidR="0092757A">
              <w:rPr>
                <w:noProof/>
                <w:webHidden/>
              </w:rPr>
            </w:r>
            <w:r w:rsidR="0092757A">
              <w:rPr>
                <w:noProof/>
                <w:webHidden/>
              </w:rPr>
              <w:fldChar w:fldCharType="separate"/>
            </w:r>
            <w:r w:rsidR="0092757A">
              <w:rPr>
                <w:noProof/>
                <w:webHidden/>
              </w:rPr>
              <w:t>13</w:t>
            </w:r>
            <w:r w:rsidR="0092757A">
              <w:rPr>
                <w:noProof/>
                <w:webHidden/>
              </w:rPr>
              <w:fldChar w:fldCharType="end"/>
            </w:r>
          </w:hyperlink>
        </w:p>
        <w:p w14:paraId="6B71523E" w14:textId="77777777" w:rsidR="0092757A" w:rsidRDefault="00F235F6">
          <w:pPr>
            <w:pStyle w:val="TOC3"/>
            <w:rPr>
              <w:rFonts w:asciiTheme="minorHAnsi" w:eastAsiaTheme="minorEastAsia" w:hAnsiTheme="minorHAnsi" w:cstheme="minorBidi"/>
              <w:bCs w:val="0"/>
              <w:sz w:val="22"/>
              <w:szCs w:val="22"/>
              <w:lang w:eastAsia="en-GB"/>
            </w:rPr>
          </w:pPr>
          <w:hyperlink w:anchor="_Toc502310708" w:history="1">
            <w:r w:rsidR="0092757A" w:rsidRPr="0056498F">
              <w:rPr>
                <w:rStyle w:val="Hyperlink"/>
                <w:rFonts w:ascii="Arial Black" w:hAnsi="Arial Black"/>
              </w:rPr>
              <w:t>2.1</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Headcount and FTE</w:t>
            </w:r>
            <w:r w:rsidR="0092757A" w:rsidRPr="0056498F">
              <w:rPr>
                <w:rStyle w:val="Hyperlink"/>
              </w:rPr>
              <w:t xml:space="preserve"> </w:t>
            </w:r>
            <w:r w:rsidR="0092757A" w:rsidRPr="0056498F">
              <w:rPr>
                <w:rStyle w:val="Hyperlink"/>
                <w:rFonts w:ascii="Arial Black" w:hAnsi="Arial Black"/>
              </w:rPr>
              <w:t>profile</w:t>
            </w:r>
            <w:r w:rsidR="0092757A">
              <w:rPr>
                <w:webHidden/>
              </w:rPr>
              <w:tab/>
            </w:r>
            <w:r w:rsidR="0092757A">
              <w:rPr>
                <w:webHidden/>
              </w:rPr>
              <w:fldChar w:fldCharType="begin"/>
            </w:r>
            <w:r w:rsidR="0092757A">
              <w:rPr>
                <w:webHidden/>
              </w:rPr>
              <w:instrText xml:space="preserve"> PAGEREF _Toc502310708 \h </w:instrText>
            </w:r>
            <w:r w:rsidR="0092757A">
              <w:rPr>
                <w:webHidden/>
              </w:rPr>
            </w:r>
            <w:r w:rsidR="0092757A">
              <w:rPr>
                <w:webHidden/>
              </w:rPr>
              <w:fldChar w:fldCharType="separate"/>
            </w:r>
            <w:r w:rsidR="0092757A">
              <w:rPr>
                <w:webHidden/>
              </w:rPr>
              <w:t>13</w:t>
            </w:r>
            <w:r w:rsidR="0092757A">
              <w:rPr>
                <w:webHidden/>
              </w:rPr>
              <w:fldChar w:fldCharType="end"/>
            </w:r>
          </w:hyperlink>
        </w:p>
        <w:p w14:paraId="756D0C42" w14:textId="77777777" w:rsidR="0092757A" w:rsidRDefault="00F235F6">
          <w:pPr>
            <w:pStyle w:val="TOC3"/>
            <w:rPr>
              <w:rFonts w:asciiTheme="minorHAnsi" w:eastAsiaTheme="minorEastAsia" w:hAnsiTheme="minorHAnsi" w:cstheme="minorBidi"/>
              <w:bCs w:val="0"/>
              <w:sz w:val="22"/>
              <w:szCs w:val="22"/>
              <w:lang w:eastAsia="en-GB"/>
            </w:rPr>
          </w:pPr>
          <w:hyperlink w:anchor="_Toc502310709" w:history="1">
            <w:r w:rsidR="0092757A" w:rsidRPr="0056498F">
              <w:rPr>
                <w:rStyle w:val="Hyperlink"/>
                <w:rFonts w:ascii="Arial Black" w:hAnsi="Arial Black"/>
              </w:rPr>
              <w:t>2.2</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Working hours profile</w:t>
            </w:r>
            <w:r w:rsidR="0092757A">
              <w:rPr>
                <w:webHidden/>
              </w:rPr>
              <w:tab/>
            </w:r>
            <w:r w:rsidR="0092757A">
              <w:rPr>
                <w:webHidden/>
              </w:rPr>
              <w:fldChar w:fldCharType="begin"/>
            </w:r>
            <w:r w:rsidR="0092757A">
              <w:rPr>
                <w:webHidden/>
              </w:rPr>
              <w:instrText xml:space="preserve"> PAGEREF _Toc502310709 \h </w:instrText>
            </w:r>
            <w:r w:rsidR="0092757A">
              <w:rPr>
                <w:webHidden/>
              </w:rPr>
            </w:r>
            <w:r w:rsidR="0092757A">
              <w:rPr>
                <w:webHidden/>
              </w:rPr>
              <w:fldChar w:fldCharType="separate"/>
            </w:r>
            <w:r w:rsidR="0092757A">
              <w:rPr>
                <w:webHidden/>
              </w:rPr>
              <w:t>16</w:t>
            </w:r>
            <w:r w:rsidR="0092757A">
              <w:rPr>
                <w:webHidden/>
              </w:rPr>
              <w:fldChar w:fldCharType="end"/>
            </w:r>
          </w:hyperlink>
        </w:p>
        <w:p w14:paraId="737C2401" w14:textId="77777777" w:rsidR="0092757A" w:rsidRDefault="00F235F6">
          <w:pPr>
            <w:pStyle w:val="TOC3"/>
            <w:rPr>
              <w:rFonts w:asciiTheme="minorHAnsi" w:eastAsiaTheme="minorEastAsia" w:hAnsiTheme="minorHAnsi" w:cstheme="minorBidi"/>
              <w:bCs w:val="0"/>
              <w:sz w:val="22"/>
              <w:szCs w:val="22"/>
              <w:lang w:eastAsia="en-GB"/>
            </w:rPr>
          </w:pPr>
          <w:hyperlink w:anchor="_Toc502310710" w:history="1">
            <w:r w:rsidR="0092757A" w:rsidRPr="0056498F">
              <w:rPr>
                <w:rStyle w:val="Hyperlink"/>
                <w:rFonts w:ascii="Arial Black" w:hAnsi="Arial Black"/>
              </w:rPr>
              <w:t>2.3</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Salary profile</w:t>
            </w:r>
            <w:r w:rsidR="0092757A">
              <w:rPr>
                <w:webHidden/>
              </w:rPr>
              <w:tab/>
            </w:r>
            <w:r w:rsidR="0092757A">
              <w:rPr>
                <w:webHidden/>
              </w:rPr>
              <w:fldChar w:fldCharType="begin"/>
            </w:r>
            <w:r w:rsidR="0092757A">
              <w:rPr>
                <w:webHidden/>
              </w:rPr>
              <w:instrText xml:space="preserve"> PAGEREF _Toc502310710 \h </w:instrText>
            </w:r>
            <w:r w:rsidR="0092757A">
              <w:rPr>
                <w:webHidden/>
              </w:rPr>
            </w:r>
            <w:r w:rsidR="0092757A">
              <w:rPr>
                <w:webHidden/>
              </w:rPr>
              <w:fldChar w:fldCharType="separate"/>
            </w:r>
            <w:r w:rsidR="0092757A">
              <w:rPr>
                <w:webHidden/>
              </w:rPr>
              <w:t>19</w:t>
            </w:r>
            <w:r w:rsidR="0092757A">
              <w:rPr>
                <w:webHidden/>
              </w:rPr>
              <w:fldChar w:fldCharType="end"/>
            </w:r>
          </w:hyperlink>
        </w:p>
        <w:p w14:paraId="7C7E2715" w14:textId="77777777" w:rsidR="0092757A" w:rsidRDefault="00F235F6">
          <w:pPr>
            <w:pStyle w:val="TOC3"/>
            <w:rPr>
              <w:rFonts w:asciiTheme="minorHAnsi" w:eastAsiaTheme="minorEastAsia" w:hAnsiTheme="minorHAnsi" w:cstheme="minorBidi"/>
              <w:bCs w:val="0"/>
              <w:sz w:val="22"/>
              <w:szCs w:val="22"/>
              <w:lang w:eastAsia="en-GB"/>
            </w:rPr>
          </w:pPr>
          <w:hyperlink w:anchor="_Toc502310711" w:history="1">
            <w:r w:rsidR="0092757A" w:rsidRPr="0056498F">
              <w:rPr>
                <w:rStyle w:val="Hyperlink"/>
                <w:rFonts w:ascii="Arial Black" w:hAnsi="Arial Black"/>
              </w:rPr>
              <w:t>2.4</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New starters profile</w:t>
            </w:r>
            <w:r w:rsidR="0092757A">
              <w:rPr>
                <w:webHidden/>
              </w:rPr>
              <w:tab/>
            </w:r>
            <w:r w:rsidR="0092757A">
              <w:rPr>
                <w:webHidden/>
              </w:rPr>
              <w:fldChar w:fldCharType="begin"/>
            </w:r>
            <w:r w:rsidR="0092757A">
              <w:rPr>
                <w:webHidden/>
              </w:rPr>
              <w:instrText xml:space="preserve"> PAGEREF _Toc502310711 \h </w:instrText>
            </w:r>
            <w:r w:rsidR="0092757A">
              <w:rPr>
                <w:webHidden/>
              </w:rPr>
            </w:r>
            <w:r w:rsidR="0092757A">
              <w:rPr>
                <w:webHidden/>
              </w:rPr>
              <w:fldChar w:fldCharType="separate"/>
            </w:r>
            <w:r w:rsidR="0092757A">
              <w:rPr>
                <w:webHidden/>
              </w:rPr>
              <w:t>27</w:t>
            </w:r>
            <w:r w:rsidR="0092757A">
              <w:rPr>
                <w:webHidden/>
              </w:rPr>
              <w:fldChar w:fldCharType="end"/>
            </w:r>
          </w:hyperlink>
        </w:p>
        <w:p w14:paraId="0EAE400D" w14:textId="77777777" w:rsidR="0092757A" w:rsidRDefault="00F235F6">
          <w:pPr>
            <w:pStyle w:val="TOC3"/>
            <w:rPr>
              <w:rFonts w:asciiTheme="minorHAnsi" w:eastAsiaTheme="minorEastAsia" w:hAnsiTheme="minorHAnsi" w:cstheme="minorBidi"/>
              <w:bCs w:val="0"/>
              <w:sz w:val="22"/>
              <w:szCs w:val="22"/>
              <w:lang w:eastAsia="en-GB"/>
            </w:rPr>
          </w:pPr>
          <w:hyperlink w:anchor="_Toc502310718" w:history="1">
            <w:r w:rsidR="0092757A" w:rsidRPr="0056498F">
              <w:rPr>
                <w:rStyle w:val="Hyperlink"/>
                <w:rFonts w:ascii="Arial Black" w:hAnsi="Arial Black"/>
              </w:rPr>
              <w:t>2.5</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Turnover profile</w:t>
            </w:r>
            <w:r w:rsidR="0092757A">
              <w:rPr>
                <w:webHidden/>
              </w:rPr>
              <w:tab/>
            </w:r>
            <w:r w:rsidR="0092757A">
              <w:rPr>
                <w:webHidden/>
              </w:rPr>
              <w:fldChar w:fldCharType="begin"/>
            </w:r>
            <w:r w:rsidR="0092757A">
              <w:rPr>
                <w:webHidden/>
              </w:rPr>
              <w:instrText xml:space="preserve"> PAGEREF _Toc502310718 \h </w:instrText>
            </w:r>
            <w:r w:rsidR="0092757A">
              <w:rPr>
                <w:webHidden/>
              </w:rPr>
            </w:r>
            <w:r w:rsidR="0092757A">
              <w:rPr>
                <w:webHidden/>
              </w:rPr>
              <w:fldChar w:fldCharType="separate"/>
            </w:r>
            <w:r w:rsidR="0092757A">
              <w:rPr>
                <w:webHidden/>
              </w:rPr>
              <w:t>32</w:t>
            </w:r>
            <w:r w:rsidR="0092757A">
              <w:rPr>
                <w:webHidden/>
              </w:rPr>
              <w:fldChar w:fldCharType="end"/>
            </w:r>
          </w:hyperlink>
        </w:p>
        <w:p w14:paraId="4DDBEA18" w14:textId="77777777" w:rsidR="0092757A" w:rsidRDefault="00F235F6">
          <w:pPr>
            <w:pStyle w:val="TOC3"/>
            <w:rPr>
              <w:rFonts w:asciiTheme="minorHAnsi" w:eastAsiaTheme="minorEastAsia" w:hAnsiTheme="minorHAnsi" w:cstheme="minorBidi"/>
              <w:bCs w:val="0"/>
              <w:sz w:val="22"/>
              <w:szCs w:val="22"/>
              <w:lang w:eastAsia="en-GB"/>
            </w:rPr>
          </w:pPr>
          <w:hyperlink w:anchor="_Toc502310719" w:history="1">
            <w:r w:rsidR="0092757A" w:rsidRPr="0056498F">
              <w:rPr>
                <w:rStyle w:val="Hyperlink"/>
                <w:rFonts w:ascii="Arial Black" w:hAnsi="Arial Black"/>
              </w:rPr>
              <w:t>2.6</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Service length profile</w:t>
            </w:r>
            <w:r w:rsidR="0092757A">
              <w:rPr>
                <w:webHidden/>
              </w:rPr>
              <w:tab/>
            </w:r>
            <w:r w:rsidR="0092757A">
              <w:rPr>
                <w:webHidden/>
              </w:rPr>
              <w:fldChar w:fldCharType="begin"/>
            </w:r>
            <w:r w:rsidR="0092757A">
              <w:rPr>
                <w:webHidden/>
              </w:rPr>
              <w:instrText xml:space="preserve"> PAGEREF _Toc502310719 \h </w:instrText>
            </w:r>
            <w:r w:rsidR="0092757A">
              <w:rPr>
                <w:webHidden/>
              </w:rPr>
            </w:r>
            <w:r w:rsidR="0092757A">
              <w:rPr>
                <w:webHidden/>
              </w:rPr>
              <w:fldChar w:fldCharType="separate"/>
            </w:r>
            <w:r w:rsidR="0092757A">
              <w:rPr>
                <w:webHidden/>
              </w:rPr>
              <w:t>35</w:t>
            </w:r>
            <w:r w:rsidR="0092757A">
              <w:rPr>
                <w:webHidden/>
              </w:rPr>
              <w:fldChar w:fldCharType="end"/>
            </w:r>
          </w:hyperlink>
        </w:p>
        <w:p w14:paraId="08B07D7A" w14:textId="77777777" w:rsidR="0092757A" w:rsidRDefault="00F235F6">
          <w:pPr>
            <w:pStyle w:val="TOC2"/>
            <w:tabs>
              <w:tab w:val="left" w:pos="1320"/>
            </w:tabs>
            <w:rPr>
              <w:rFonts w:asciiTheme="minorHAnsi" w:eastAsiaTheme="minorEastAsia" w:hAnsiTheme="minorHAnsi" w:cstheme="minorBidi"/>
              <w:noProof/>
              <w:sz w:val="22"/>
              <w:szCs w:val="22"/>
              <w:lang w:eastAsia="en-GB"/>
            </w:rPr>
          </w:pPr>
          <w:hyperlink w:anchor="_Toc502310720" w:history="1">
            <w:r w:rsidR="0092757A" w:rsidRPr="0056498F">
              <w:rPr>
                <w:rStyle w:val="Hyperlink"/>
                <w:rFonts w:ascii="Arial Black" w:hAnsi="Arial Black"/>
                <w:noProof/>
              </w:rPr>
              <w:t>3.</w:t>
            </w:r>
            <w:r w:rsidR="0092757A">
              <w:rPr>
                <w:rFonts w:asciiTheme="minorHAnsi" w:eastAsiaTheme="minorEastAsia" w:hAnsiTheme="minorHAnsi" w:cstheme="minorBidi"/>
                <w:noProof/>
                <w:sz w:val="22"/>
                <w:szCs w:val="22"/>
                <w:lang w:eastAsia="en-GB"/>
              </w:rPr>
              <w:tab/>
            </w:r>
            <w:r w:rsidR="0092757A" w:rsidRPr="0056498F">
              <w:rPr>
                <w:rStyle w:val="Hyperlink"/>
                <w:rFonts w:ascii="Arial Black" w:hAnsi="Arial Black"/>
                <w:noProof/>
              </w:rPr>
              <w:t>Recruitment profile</w:t>
            </w:r>
            <w:r w:rsidR="0092757A">
              <w:rPr>
                <w:noProof/>
                <w:webHidden/>
              </w:rPr>
              <w:tab/>
            </w:r>
            <w:r w:rsidR="0092757A">
              <w:rPr>
                <w:noProof/>
                <w:webHidden/>
              </w:rPr>
              <w:fldChar w:fldCharType="begin"/>
            </w:r>
            <w:r w:rsidR="0092757A">
              <w:rPr>
                <w:noProof/>
                <w:webHidden/>
              </w:rPr>
              <w:instrText xml:space="preserve"> PAGEREF _Toc502310720 \h </w:instrText>
            </w:r>
            <w:r w:rsidR="0092757A">
              <w:rPr>
                <w:noProof/>
                <w:webHidden/>
              </w:rPr>
            </w:r>
            <w:r w:rsidR="0092757A">
              <w:rPr>
                <w:noProof/>
                <w:webHidden/>
              </w:rPr>
              <w:fldChar w:fldCharType="separate"/>
            </w:r>
            <w:r w:rsidR="0092757A">
              <w:rPr>
                <w:noProof/>
                <w:webHidden/>
              </w:rPr>
              <w:t>39</w:t>
            </w:r>
            <w:r w:rsidR="0092757A">
              <w:rPr>
                <w:noProof/>
                <w:webHidden/>
              </w:rPr>
              <w:fldChar w:fldCharType="end"/>
            </w:r>
          </w:hyperlink>
        </w:p>
        <w:p w14:paraId="75CA743A" w14:textId="77777777" w:rsidR="0092757A" w:rsidRDefault="00F235F6">
          <w:pPr>
            <w:pStyle w:val="TOC3"/>
            <w:rPr>
              <w:rFonts w:asciiTheme="minorHAnsi" w:eastAsiaTheme="minorEastAsia" w:hAnsiTheme="minorHAnsi" w:cstheme="minorBidi"/>
              <w:bCs w:val="0"/>
              <w:sz w:val="22"/>
              <w:szCs w:val="22"/>
              <w:lang w:eastAsia="en-GB"/>
            </w:rPr>
          </w:pPr>
          <w:hyperlink w:anchor="_Toc502310721" w:history="1">
            <w:r w:rsidR="0092757A" w:rsidRPr="0056498F">
              <w:rPr>
                <w:rStyle w:val="Hyperlink"/>
                <w:rFonts w:ascii="Arial Black" w:hAnsi="Arial Black"/>
              </w:rPr>
              <w:t>3.1</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Applicant profile</w:t>
            </w:r>
            <w:r w:rsidR="0092757A">
              <w:rPr>
                <w:webHidden/>
              </w:rPr>
              <w:tab/>
            </w:r>
            <w:r w:rsidR="0092757A">
              <w:rPr>
                <w:webHidden/>
              </w:rPr>
              <w:fldChar w:fldCharType="begin"/>
            </w:r>
            <w:r w:rsidR="0092757A">
              <w:rPr>
                <w:webHidden/>
              </w:rPr>
              <w:instrText xml:space="preserve"> PAGEREF _Toc502310721 \h </w:instrText>
            </w:r>
            <w:r w:rsidR="0092757A">
              <w:rPr>
                <w:webHidden/>
              </w:rPr>
            </w:r>
            <w:r w:rsidR="0092757A">
              <w:rPr>
                <w:webHidden/>
              </w:rPr>
              <w:fldChar w:fldCharType="separate"/>
            </w:r>
            <w:r w:rsidR="0092757A">
              <w:rPr>
                <w:webHidden/>
              </w:rPr>
              <w:t>39</w:t>
            </w:r>
            <w:r w:rsidR="0092757A">
              <w:rPr>
                <w:webHidden/>
              </w:rPr>
              <w:fldChar w:fldCharType="end"/>
            </w:r>
          </w:hyperlink>
        </w:p>
        <w:p w14:paraId="72D9DD23" w14:textId="77777777" w:rsidR="0092757A" w:rsidRDefault="00F235F6">
          <w:pPr>
            <w:pStyle w:val="TOC2"/>
            <w:tabs>
              <w:tab w:val="left" w:pos="1320"/>
            </w:tabs>
            <w:rPr>
              <w:rFonts w:asciiTheme="minorHAnsi" w:eastAsiaTheme="minorEastAsia" w:hAnsiTheme="minorHAnsi" w:cstheme="minorBidi"/>
              <w:noProof/>
              <w:sz w:val="22"/>
              <w:szCs w:val="22"/>
              <w:lang w:eastAsia="en-GB"/>
            </w:rPr>
          </w:pPr>
          <w:hyperlink w:anchor="_Toc502310722" w:history="1">
            <w:r w:rsidR="0092757A" w:rsidRPr="0056498F">
              <w:rPr>
                <w:rStyle w:val="Hyperlink"/>
                <w:rFonts w:ascii="Arial Black" w:hAnsi="Arial Black"/>
                <w:noProof/>
              </w:rPr>
              <w:t>4.</w:t>
            </w:r>
            <w:r w:rsidR="0092757A">
              <w:rPr>
                <w:rFonts w:asciiTheme="minorHAnsi" w:eastAsiaTheme="minorEastAsia" w:hAnsiTheme="minorHAnsi" w:cstheme="minorBidi"/>
                <w:noProof/>
                <w:sz w:val="22"/>
                <w:szCs w:val="22"/>
                <w:lang w:eastAsia="en-GB"/>
              </w:rPr>
              <w:tab/>
            </w:r>
            <w:r w:rsidR="0092757A" w:rsidRPr="0056498F">
              <w:rPr>
                <w:rStyle w:val="Hyperlink"/>
                <w:rFonts w:ascii="Arial Black" w:hAnsi="Arial Black"/>
                <w:noProof/>
              </w:rPr>
              <w:t>Employee relations profile</w:t>
            </w:r>
            <w:r w:rsidR="0092757A">
              <w:rPr>
                <w:noProof/>
                <w:webHidden/>
              </w:rPr>
              <w:tab/>
            </w:r>
            <w:r w:rsidR="0092757A">
              <w:rPr>
                <w:noProof/>
                <w:webHidden/>
              </w:rPr>
              <w:fldChar w:fldCharType="begin"/>
            </w:r>
            <w:r w:rsidR="0092757A">
              <w:rPr>
                <w:noProof/>
                <w:webHidden/>
              </w:rPr>
              <w:instrText xml:space="preserve"> PAGEREF _Toc502310722 \h </w:instrText>
            </w:r>
            <w:r w:rsidR="0092757A">
              <w:rPr>
                <w:noProof/>
                <w:webHidden/>
              </w:rPr>
            </w:r>
            <w:r w:rsidR="0092757A">
              <w:rPr>
                <w:noProof/>
                <w:webHidden/>
              </w:rPr>
              <w:fldChar w:fldCharType="separate"/>
            </w:r>
            <w:r w:rsidR="0092757A">
              <w:rPr>
                <w:noProof/>
                <w:webHidden/>
              </w:rPr>
              <w:t>42</w:t>
            </w:r>
            <w:r w:rsidR="0092757A">
              <w:rPr>
                <w:noProof/>
                <w:webHidden/>
              </w:rPr>
              <w:fldChar w:fldCharType="end"/>
            </w:r>
          </w:hyperlink>
        </w:p>
        <w:p w14:paraId="2B058286" w14:textId="77777777" w:rsidR="0092757A" w:rsidRDefault="00F235F6">
          <w:pPr>
            <w:pStyle w:val="TOC3"/>
            <w:rPr>
              <w:rFonts w:asciiTheme="minorHAnsi" w:eastAsiaTheme="minorEastAsia" w:hAnsiTheme="minorHAnsi" w:cstheme="minorBidi"/>
              <w:bCs w:val="0"/>
              <w:sz w:val="22"/>
              <w:szCs w:val="22"/>
              <w:lang w:eastAsia="en-GB"/>
            </w:rPr>
          </w:pPr>
          <w:hyperlink w:anchor="_Toc502310723" w:history="1">
            <w:r w:rsidR="0092757A" w:rsidRPr="0056498F">
              <w:rPr>
                <w:rStyle w:val="Hyperlink"/>
                <w:rFonts w:ascii="Arial Black" w:hAnsi="Arial Black"/>
              </w:rPr>
              <w:t>4.1</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Disciplinary profile</w:t>
            </w:r>
            <w:r w:rsidR="0092757A">
              <w:rPr>
                <w:webHidden/>
              </w:rPr>
              <w:tab/>
            </w:r>
            <w:r w:rsidR="0092757A">
              <w:rPr>
                <w:webHidden/>
              </w:rPr>
              <w:fldChar w:fldCharType="begin"/>
            </w:r>
            <w:r w:rsidR="0092757A">
              <w:rPr>
                <w:webHidden/>
              </w:rPr>
              <w:instrText xml:space="preserve"> PAGEREF _Toc502310723 \h </w:instrText>
            </w:r>
            <w:r w:rsidR="0092757A">
              <w:rPr>
                <w:webHidden/>
              </w:rPr>
            </w:r>
            <w:r w:rsidR="0092757A">
              <w:rPr>
                <w:webHidden/>
              </w:rPr>
              <w:fldChar w:fldCharType="separate"/>
            </w:r>
            <w:r w:rsidR="0092757A">
              <w:rPr>
                <w:webHidden/>
              </w:rPr>
              <w:t>42</w:t>
            </w:r>
            <w:r w:rsidR="0092757A">
              <w:rPr>
                <w:webHidden/>
              </w:rPr>
              <w:fldChar w:fldCharType="end"/>
            </w:r>
          </w:hyperlink>
        </w:p>
        <w:p w14:paraId="0D6D1D6F" w14:textId="77777777" w:rsidR="0092757A" w:rsidRDefault="00F235F6">
          <w:pPr>
            <w:pStyle w:val="TOC3"/>
            <w:rPr>
              <w:rFonts w:asciiTheme="minorHAnsi" w:eastAsiaTheme="minorEastAsia" w:hAnsiTheme="minorHAnsi" w:cstheme="minorBidi"/>
              <w:bCs w:val="0"/>
              <w:sz w:val="22"/>
              <w:szCs w:val="22"/>
              <w:lang w:eastAsia="en-GB"/>
            </w:rPr>
          </w:pPr>
          <w:hyperlink w:anchor="_Toc502310724" w:history="1">
            <w:r w:rsidR="0092757A" w:rsidRPr="0056498F">
              <w:rPr>
                <w:rStyle w:val="Hyperlink"/>
                <w:rFonts w:ascii="Arial Black" w:hAnsi="Arial Black"/>
              </w:rPr>
              <w:t>4.2</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Capability profile</w:t>
            </w:r>
            <w:r w:rsidR="0092757A">
              <w:rPr>
                <w:webHidden/>
              </w:rPr>
              <w:tab/>
            </w:r>
            <w:r w:rsidR="0092757A">
              <w:rPr>
                <w:webHidden/>
              </w:rPr>
              <w:fldChar w:fldCharType="begin"/>
            </w:r>
            <w:r w:rsidR="0092757A">
              <w:rPr>
                <w:webHidden/>
              </w:rPr>
              <w:instrText xml:space="preserve"> PAGEREF _Toc502310724 \h </w:instrText>
            </w:r>
            <w:r w:rsidR="0092757A">
              <w:rPr>
                <w:webHidden/>
              </w:rPr>
            </w:r>
            <w:r w:rsidR="0092757A">
              <w:rPr>
                <w:webHidden/>
              </w:rPr>
              <w:fldChar w:fldCharType="separate"/>
            </w:r>
            <w:r w:rsidR="0092757A">
              <w:rPr>
                <w:webHidden/>
              </w:rPr>
              <w:t>43</w:t>
            </w:r>
            <w:r w:rsidR="0092757A">
              <w:rPr>
                <w:webHidden/>
              </w:rPr>
              <w:fldChar w:fldCharType="end"/>
            </w:r>
          </w:hyperlink>
        </w:p>
        <w:p w14:paraId="2E0EDB21" w14:textId="77777777" w:rsidR="0092757A" w:rsidRDefault="00F235F6">
          <w:pPr>
            <w:pStyle w:val="TOC3"/>
            <w:rPr>
              <w:rFonts w:asciiTheme="minorHAnsi" w:eastAsiaTheme="minorEastAsia" w:hAnsiTheme="minorHAnsi" w:cstheme="minorBidi"/>
              <w:bCs w:val="0"/>
              <w:sz w:val="22"/>
              <w:szCs w:val="22"/>
              <w:lang w:eastAsia="en-GB"/>
            </w:rPr>
          </w:pPr>
          <w:hyperlink w:anchor="_Toc502310725" w:history="1">
            <w:r w:rsidR="0092757A" w:rsidRPr="0056498F">
              <w:rPr>
                <w:rStyle w:val="Hyperlink"/>
                <w:b/>
              </w:rPr>
              <w:t>4.3</w:t>
            </w:r>
            <w:r w:rsidR="0092757A">
              <w:rPr>
                <w:rFonts w:asciiTheme="minorHAnsi" w:eastAsiaTheme="minorEastAsia" w:hAnsiTheme="minorHAnsi" w:cstheme="minorBidi"/>
                <w:bCs w:val="0"/>
                <w:sz w:val="22"/>
                <w:szCs w:val="22"/>
                <w:lang w:eastAsia="en-GB"/>
              </w:rPr>
              <w:tab/>
            </w:r>
            <w:r w:rsidR="0092757A" w:rsidRPr="0056498F">
              <w:rPr>
                <w:rStyle w:val="Hyperlink"/>
                <w:b/>
              </w:rPr>
              <w:t>Complaints profile</w:t>
            </w:r>
            <w:r w:rsidR="0092757A">
              <w:rPr>
                <w:webHidden/>
              </w:rPr>
              <w:tab/>
            </w:r>
            <w:r w:rsidR="0092757A">
              <w:rPr>
                <w:webHidden/>
              </w:rPr>
              <w:fldChar w:fldCharType="begin"/>
            </w:r>
            <w:r w:rsidR="0092757A">
              <w:rPr>
                <w:webHidden/>
              </w:rPr>
              <w:instrText xml:space="preserve"> PAGEREF _Toc502310725 \h </w:instrText>
            </w:r>
            <w:r w:rsidR="0092757A">
              <w:rPr>
                <w:webHidden/>
              </w:rPr>
            </w:r>
            <w:r w:rsidR="0092757A">
              <w:rPr>
                <w:webHidden/>
              </w:rPr>
              <w:fldChar w:fldCharType="separate"/>
            </w:r>
            <w:r w:rsidR="0092757A">
              <w:rPr>
                <w:webHidden/>
              </w:rPr>
              <w:t>44</w:t>
            </w:r>
            <w:r w:rsidR="0092757A">
              <w:rPr>
                <w:webHidden/>
              </w:rPr>
              <w:fldChar w:fldCharType="end"/>
            </w:r>
          </w:hyperlink>
        </w:p>
        <w:p w14:paraId="0AF9567C" w14:textId="77777777" w:rsidR="0092757A" w:rsidRDefault="00F235F6">
          <w:pPr>
            <w:pStyle w:val="TOC2"/>
            <w:tabs>
              <w:tab w:val="left" w:pos="1320"/>
            </w:tabs>
            <w:rPr>
              <w:rFonts w:asciiTheme="minorHAnsi" w:eastAsiaTheme="minorEastAsia" w:hAnsiTheme="minorHAnsi" w:cstheme="minorBidi"/>
              <w:noProof/>
              <w:sz w:val="22"/>
              <w:szCs w:val="22"/>
              <w:lang w:eastAsia="en-GB"/>
            </w:rPr>
          </w:pPr>
          <w:hyperlink w:anchor="_Toc502310726" w:history="1">
            <w:r w:rsidR="0092757A" w:rsidRPr="0056498F">
              <w:rPr>
                <w:rStyle w:val="Hyperlink"/>
                <w:rFonts w:ascii="Arial Black" w:hAnsi="Arial Black"/>
                <w:noProof/>
              </w:rPr>
              <w:t>5</w:t>
            </w:r>
            <w:r w:rsidR="0092757A">
              <w:rPr>
                <w:rFonts w:asciiTheme="minorHAnsi" w:eastAsiaTheme="minorEastAsia" w:hAnsiTheme="minorHAnsi" w:cstheme="minorBidi"/>
                <w:noProof/>
                <w:sz w:val="22"/>
                <w:szCs w:val="22"/>
                <w:lang w:eastAsia="en-GB"/>
              </w:rPr>
              <w:tab/>
            </w:r>
            <w:r w:rsidR="0092757A" w:rsidRPr="0056498F">
              <w:rPr>
                <w:rStyle w:val="Hyperlink"/>
                <w:rFonts w:ascii="Arial Black" w:hAnsi="Arial Black"/>
                <w:noProof/>
              </w:rPr>
              <w:t>Learning and development profile</w:t>
            </w:r>
            <w:r w:rsidR="0092757A">
              <w:rPr>
                <w:noProof/>
                <w:webHidden/>
              </w:rPr>
              <w:tab/>
            </w:r>
            <w:r w:rsidR="0092757A">
              <w:rPr>
                <w:noProof/>
                <w:webHidden/>
              </w:rPr>
              <w:fldChar w:fldCharType="begin"/>
            </w:r>
            <w:r w:rsidR="0092757A">
              <w:rPr>
                <w:noProof/>
                <w:webHidden/>
              </w:rPr>
              <w:instrText xml:space="preserve"> PAGEREF _Toc502310726 \h </w:instrText>
            </w:r>
            <w:r w:rsidR="0092757A">
              <w:rPr>
                <w:noProof/>
                <w:webHidden/>
              </w:rPr>
            </w:r>
            <w:r w:rsidR="0092757A">
              <w:rPr>
                <w:noProof/>
                <w:webHidden/>
              </w:rPr>
              <w:fldChar w:fldCharType="separate"/>
            </w:r>
            <w:r w:rsidR="0092757A">
              <w:rPr>
                <w:noProof/>
                <w:webHidden/>
              </w:rPr>
              <w:t>45</w:t>
            </w:r>
            <w:r w:rsidR="0092757A">
              <w:rPr>
                <w:noProof/>
                <w:webHidden/>
              </w:rPr>
              <w:fldChar w:fldCharType="end"/>
            </w:r>
          </w:hyperlink>
        </w:p>
        <w:p w14:paraId="1A779031" w14:textId="77777777" w:rsidR="0092757A" w:rsidRDefault="00F235F6">
          <w:pPr>
            <w:pStyle w:val="TOC2"/>
            <w:tabs>
              <w:tab w:val="left" w:pos="1320"/>
            </w:tabs>
            <w:rPr>
              <w:rFonts w:asciiTheme="minorHAnsi" w:eastAsiaTheme="minorEastAsia" w:hAnsiTheme="minorHAnsi" w:cstheme="minorBidi"/>
              <w:noProof/>
              <w:sz w:val="22"/>
              <w:szCs w:val="22"/>
              <w:lang w:eastAsia="en-GB"/>
            </w:rPr>
          </w:pPr>
          <w:hyperlink w:anchor="_Toc502310727" w:history="1">
            <w:r w:rsidR="0092757A" w:rsidRPr="0056498F">
              <w:rPr>
                <w:rStyle w:val="Hyperlink"/>
                <w:rFonts w:ascii="Arial Black" w:hAnsi="Arial Black"/>
                <w:noProof/>
              </w:rPr>
              <w:t>6</w:t>
            </w:r>
            <w:r w:rsidR="0092757A">
              <w:rPr>
                <w:rFonts w:asciiTheme="minorHAnsi" w:eastAsiaTheme="minorEastAsia" w:hAnsiTheme="minorHAnsi" w:cstheme="minorBidi"/>
                <w:noProof/>
                <w:sz w:val="22"/>
                <w:szCs w:val="22"/>
                <w:lang w:eastAsia="en-GB"/>
              </w:rPr>
              <w:tab/>
            </w:r>
            <w:r w:rsidR="0092757A" w:rsidRPr="0056498F">
              <w:rPr>
                <w:rStyle w:val="Hyperlink"/>
                <w:rFonts w:ascii="Arial Black" w:hAnsi="Arial Black"/>
                <w:noProof/>
              </w:rPr>
              <w:t>Absence profile</w:t>
            </w:r>
            <w:r w:rsidR="0092757A">
              <w:rPr>
                <w:noProof/>
                <w:webHidden/>
              </w:rPr>
              <w:tab/>
            </w:r>
            <w:r w:rsidR="0092757A">
              <w:rPr>
                <w:noProof/>
                <w:webHidden/>
              </w:rPr>
              <w:fldChar w:fldCharType="begin"/>
            </w:r>
            <w:r w:rsidR="0092757A">
              <w:rPr>
                <w:noProof/>
                <w:webHidden/>
              </w:rPr>
              <w:instrText xml:space="preserve"> PAGEREF _Toc502310727 \h </w:instrText>
            </w:r>
            <w:r w:rsidR="0092757A">
              <w:rPr>
                <w:noProof/>
                <w:webHidden/>
              </w:rPr>
            </w:r>
            <w:r w:rsidR="0092757A">
              <w:rPr>
                <w:noProof/>
                <w:webHidden/>
              </w:rPr>
              <w:fldChar w:fldCharType="separate"/>
            </w:r>
            <w:r w:rsidR="0092757A">
              <w:rPr>
                <w:noProof/>
                <w:webHidden/>
              </w:rPr>
              <w:t>48</w:t>
            </w:r>
            <w:r w:rsidR="0092757A">
              <w:rPr>
                <w:noProof/>
                <w:webHidden/>
              </w:rPr>
              <w:fldChar w:fldCharType="end"/>
            </w:r>
          </w:hyperlink>
        </w:p>
        <w:p w14:paraId="77E363AA" w14:textId="77777777" w:rsidR="0092757A" w:rsidRDefault="00F235F6">
          <w:pPr>
            <w:pStyle w:val="TOC3"/>
            <w:rPr>
              <w:rFonts w:asciiTheme="minorHAnsi" w:eastAsiaTheme="minorEastAsia" w:hAnsiTheme="minorHAnsi" w:cstheme="minorBidi"/>
              <w:bCs w:val="0"/>
              <w:sz w:val="22"/>
              <w:szCs w:val="22"/>
              <w:lang w:eastAsia="en-GB"/>
            </w:rPr>
          </w:pPr>
          <w:hyperlink w:anchor="_Toc502310728" w:history="1">
            <w:r w:rsidR="0092757A" w:rsidRPr="0056498F">
              <w:rPr>
                <w:rStyle w:val="Hyperlink"/>
                <w:rFonts w:ascii="Arial Black" w:hAnsi="Arial Black"/>
              </w:rPr>
              <w:t>6.1</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All sickness and long term sickness profile</w:t>
            </w:r>
            <w:r w:rsidR="0092757A">
              <w:rPr>
                <w:webHidden/>
              </w:rPr>
              <w:tab/>
            </w:r>
            <w:r w:rsidR="0092757A">
              <w:rPr>
                <w:webHidden/>
              </w:rPr>
              <w:fldChar w:fldCharType="begin"/>
            </w:r>
            <w:r w:rsidR="0092757A">
              <w:rPr>
                <w:webHidden/>
              </w:rPr>
              <w:instrText xml:space="preserve"> PAGEREF _Toc502310728 \h </w:instrText>
            </w:r>
            <w:r w:rsidR="0092757A">
              <w:rPr>
                <w:webHidden/>
              </w:rPr>
            </w:r>
            <w:r w:rsidR="0092757A">
              <w:rPr>
                <w:webHidden/>
              </w:rPr>
              <w:fldChar w:fldCharType="separate"/>
            </w:r>
            <w:r w:rsidR="0092757A">
              <w:rPr>
                <w:webHidden/>
              </w:rPr>
              <w:t>48</w:t>
            </w:r>
            <w:r w:rsidR="0092757A">
              <w:rPr>
                <w:webHidden/>
              </w:rPr>
              <w:fldChar w:fldCharType="end"/>
            </w:r>
          </w:hyperlink>
        </w:p>
        <w:p w14:paraId="697375FA" w14:textId="77777777" w:rsidR="0092757A" w:rsidRDefault="00F235F6">
          <w:pPr>
            <w:pStyle w:val="TOC3"/>
            <w:rPr>
              <w:rFonts w:asciiTheme="minorHAnsi" w:eastAsiaTheme="minorEastAsia" w:hAnsiTheme="minorHAnsi" w:cstheme="minorBidi"/>
              <w:bCs w:val="0"/>
              <w:sz w:val="22"/>
              <w:szCs w:val="22"/>
              <w:lang w:eastAsia="en-GB"/>
            </w:rPr>
          </w:pPr>
          <w:hyperlink w:anchor="_Toc502310729" w:history="1">
            <w:r w:rsidR="0092757A" w:rsidRPr="0056498F">
              <w:rPr>
                <w:rStyle w:val="Hyperlink"/>
                <w:rFonts w:ascii="Arial Black" w:hAnsi="Arial Black"/>
              </w:rPr>
              <w:t>6.2</w:t>
            </w:r>
            <w:r w:rsidR="0092757A">
              <w:rPr>
                <w:rFonts w:asciiTheme="minorHAnsi" w:eastAsiaTheme="minorEastAsia" w:hAnsiTheme="minorHAnsi" w:cstheme="minorBidi"/>
                <w:bCs w:val="0"/>
                <w:sz w:val="22"/>
                <w:szCs w:val="22"/>
                <w:lang w:eastAsia="en-GB"/>
              </w:rPr>
              <w:tab/>
            </w:r>
            <w:r w:rsidR="0092757A" w:rsidRPr="0056498F">
              <w:rPr>
                <w:rStyle w:val="Hyperlink"/>
                <w:rFonts w:ascii="Arial Black" w:hAnsi="Arial Black"/>
              </w:rPr>
              <w:t>Maternity absence profile</w:t>
            </w:r>
            <w:r w:rsidR="0092757A">
              <w:rPr>
                <w:webHidden/>
              </w:rPr>
              <w:tab/>
            </w:r>
            <w:r w:rsidR="0092757A">
              <w:rPr>
                <w:webHidden/>
              </w:rPr>
              <w:fldChar w:fldCharType="begin"/>
            </w:r>
            <w:r w:rsidR="0092757A">
              <w:rPr>
                <w:webHidden/>
              </w:rPr>
              <w:instrText xml:space="preserve"> PAGEREF _Toc502310729 \h </w:instrText>
            </w:r>
            <w:r w:rsidR="0092757A">
              <w:rPr>
                <w:webHidden/>
              </w:rPr>
            </w:r>
            <w:r w:rsidR="0092757A">
              <w:rPr>
                <w:webHidden/>
              </w:rPr>
              <w:fldChar w:fldCharType="separate"/>
            </w:r>
            <w:r w:rsidR="0092757A">
              <w:rPr>
                <w:webHidden/>
              </w:rPr>
              <w:t>52</w:t>
            </w:r>
            <w:r w:rsidR="0092757A">
              <w:rPr>
                <w:webHidden/>
              </w:rPr>
              <w:fldChar w:fldCharType="end"/>
            </w:r>
          </w:hyperlink>
        </w:p>
        <w:p w14:paraId="0D81F687" w14:textId="77777777" w:rsidR="0092757A" w:rsidRDefault="00F235F6">
          <w:pPr>
            <w:pStyle w:val="TOC2"/>
            <w:tabs>
              <w:tab w:val="left" w:pos="1320"/>
            </w:tabs>
            <w:rPr>
              <w:rFonts w:asciiTheme="minorHAnsi" w:eastAsiaTheme="minorEastAsia" w:hAnsiTheme="minorHAnsi" w:cstheme="minorBidi"/>
              <w:noProof/>
              <w:sz w:val="22"/>
              <w:szCs w:val="22"/>
              <w:lang w:eastAsia="en-GB"/>
            </w:rPr>
          </w:pPr>
          <w:hyperlink w:anchor="_Toc502310730" w:history="1">
            <w:r w:rsidR="0092757A" w:rsidRPr="0056498F">
              <w:rPr>
                <w:rStyle w:val="Hyperlink"/>
                <w:rFonts w:ascii="Arial Black" w:hAnsi="Arial Black"/>
                <w:noProof/>
              </w:rPr>
              <w:t>7</w:t>
            </w:r>
            <w:r w:rsidR="0092757A">
              <w:rPr>
                <w:rFonts w:asciiTheme="minorHAnsi" w:eastAsiaTheme="minorEastAsia" w:hAnsiTheme="minorHAnsi" w:cstheme="minorBidi"/>
                <w:noProof/>
                <w:sz w:val="22"/>
                <w:szCs w:val="22"/>
                <w:lang w:eastAsia="en-GB"/>
              </w:rPr>
              <w:tab/>
            </w:r>
            <w:r w:rsidR="0092757A" w:rsidRPr="0056498F">
              <w:rPr>
                <w:rStyle w:val="Hyperlink"/>
                <w:rFonts w:ascii="Arial Black" w:hAnsi="Arial Black"/>
                <w:noProof/>
              </w:rPr>
              <w:t>Areas of concern</w:t>
            </w:r>
            <w:r w:rsidR="0092757A">
              <w:rPr>
                <w:noProof/>
                <w:webHidden/>
              </w:rPr>
              <w:tab/>
            </w:r>
            <w:r w:rsidR="0092757A">
              <w:rPr>
                <w:noProof/>
                <w:webHidden/>
              </w:rPr>
              <w:fldChar w:fldCharType="begin"/>
            </w:r>
            <w:r w:rsidR="0092757A">
              <w:rPr>
                <w:noProof/>
                <w:webHidden/>
              </w:rPr>
              <w:instrText xml:space="preserve"> PAGEREF _Toc502310730 \h </w:instrText>
            </w:r>
            <w:r w:rsidR="0092757A">
              <w:rPr>
                <w:noProof/>
                <w:webHidden/>
              </w:rPr>
            </w:r>
            <w:r w:rsidR="0092757A">
              <w:rPr>
                <w:noProof/>
                <w:webHidden/>
              </w:rPr>
              <w:fldChar w:fldCharType="separate"/>
            </w:r>
            <w:r w:rsidR="0092757A">
              <w:rPr>
                <w:noProof/>
                <w:webHidden/>
              </w:rPr>
              <w:t>53</w:t>
            </w:r>
            <w:r w:rsidR="0092757A">
              <w:rPr>
                <w:noProof/>
                <w:webHidden/>
              </w:rPr>
              <w:fldChar w:fldCharType="end"/>
            </w:r>
          </w:hyperlink>
        </w:p>
        <w:p w14:paraId="35FB90A4" w14:textId="0E589FD0" w:rsidR="00C50216" w:rsidRPr="00B20237" w:rsidRDefault="0013177A" w:rsidP="00B20237">
          <w:pPr>
            <w:pStyle w:val="Heading1"/>
            <w:sectPr w:rsidR="00C50216" w:rsidRPr="00B20237" w:rsidSect="00856A1C">
              <w:pgSz w:w="11906" w:h="16838"/>
              <w:pgMar w:top="1440" w:right="1440" w:bottom="1440" w:left="851" w:header="709" w:footer="709" w:gutter="0"/>
              <w:cols w:space="708"/>
              <w:docGrid w:linePitch="360"/>
            </w:sectPr>
          </w:pPr>
          <w:r>
            <w:lastRenderedPageBreak/>
            <w:fldChar w:fldCharType="end"/>
          </w:r>
        </w:p>
      </w:sdtContent>
    </w:sdt>
    <w:p w14:paraId="35FB90A5" w14:textId="48A6C8A3" w:rsidR="00C50216" w:rsidRPr="00C50216" w:rsidRDefault="00CA4FCF" w:rsidP="0083631B">
      <w:pPr>
        <w:pStyle w:val="Heading2"/>
        <w:keepNext w:val="0"/>
        <w:keepLines w:val="0"/>
        <w:numPr>
          <w:ilvl w:val="0"/>
          <w:numId w:val="1"/>
        </w:numPr>
        <w:tabs>
          <w:tab w:val="left" w:pos="-990"/>
        </w:tabs>
        <w:spacing w:before="0" w:after="120"/>
        <w:ind w:left="709" w:hanging="709"/>
        <w:rPr>
          <w:rFonts w:ascii="Arial Black" w:eastAsia="Times New Roman" w:hAnsi="Arial Black" w:cs="Times New Roman"/>
          <w:b w:val="0"/>
          <w:bCs w:val="0"/>
          <w:color w:val="701471"/>
          <w:sz w:val="36"/>
          <w:szCs w:val="36"/>
        </w:rPr>
      </w:pPr>
      <w:bookmarkStart w:id="0" w:name="_Toc502310701"/>
      <w:r>
        <w:rPr>
          <w:rFonts w:ascii="Arial Black" w:eastAsia="Times New Roman" w:hAnsi="Arial Black" w:cs="Times New Roman"/>
          <w:b w:val="0"/>
          <w:bCs w:val="0"/>
          <w:color w:val="701471"/>
          <w:sz w:val="36"/>
          <w:szCs w:val="36"/>
        </w:rPr>
        <w:lastRenderedPageBreak/>
        <w:t>E</w:t>
      </w:r>
      <w:r w:rsidR="00C50216" w:rsidRPr="00C50216">
        <w:rPr>
          <w:rFonts w:ascii="Arial Black" w:eastAsia="Times New Roman" w:hAnsi="Arial Black" w:cs="Times New Roman"/>
          <w:b w:val="0"/>
          <w:bCs w:val="0"/>
          <w:color w:val="701471"/>
          <w:sz w:val="36"/>
          <w:szCs w:val="36"/>
        </w:rPr>
        <w:t>xecutive summary</w:t>
      </w:r>
      <w:bookmarkEnd w:id="0"/>
    </w:p>
    <w:p w14:paraId="35FB90A6" w14:textId="77777777" w:rsidR="00C50216" w:rsidRPr="00C50216" w:rsidRDefault="00C50216" w:rsidP="0083631B">
      <w:pPr>
        <w:pStyle w:val="Heading3"/>
        <w:keepNext w:val="0"/>
        <w:keepLines w:val="0"/>
        <w:numPr>
          <w:ilvl w:val="1"/>
          <w:numId w:val="1"/>
        </w:numPr>
        <w:tabs>
          <w:tab w:val="left" w:pos="-990"/>
        </w:tabs>
        <w:spacing w:before="120"/>
        <w:ind w:left="709" w:hanging="709"/>
        <w:rPr>
          <w:rFonts w:ascii="Arial Black" w:eastAsia="Times New Roman" w:hAnsi="Arial Black" w:cs="Times New Roman"/>
          <w:b w:val="0"/>
          <w:bCs w:val="0"/>
          <w:color w:val="701471"/>
          <w:sz w:val="28"/>
          <w:szCs w:val="28"/>
        </w:rPr>
      </w:pPr>
      <w:bookmarkStart w:id="1" w:name="_Toc309722711"/>
      <w:bookmarkStart w:id="2" w:name="_Toc357514263"/>
      <w:bookmarkStart w:id="3" w:name="_Toc378059117"/>
      <w:bookmarkStart w:id="4" w:name="_Toc502310702"/>
      <w:r w:rsidRPr="00C50216">
        <w:rPr>
          <w:rFonts w:ascii="Arial Black" w:eastAsia="Times New Roman" w:hAnsi="Arial Black" w:cs="Times New Roman"/>
          <w:b w:val="0"/>
          <w:bCs w:val="0"/>
          <w:color w:val="701471"/>
          <w:sz w:val="28"/>
          <w:szCs w:val="28"/>
        </w:rPr>
        <w:t>Introduction and purpose</w:t>
      </w:r>
      <w:bookmarkEnd w:id="1"/>
      <w:bookmarkEnd w:id="2"/>
      <w:bookmarkEnd w:id="3"/>
      <w:bookmarkEnd w:id="4"/>
    </w:p>
    <w:p w14:paraId="35FB90A7" w14:textId="77777777" w:rsidR="00C50216" w:rsidRPr="00C50216" w:rsidRDefault="00C50216" w:rsidP="00C50216">
      <w:pPr>
        <w:tabs>
          <w:tab w:val="left" w:pos="0"/>
        </w:tabs>
        <w:spacing w:line="276" w:lineRule="auto"/>
        <w:rPr>
          <w:color w:val="000000"/>
        </w:rPr>
      </w:pPr>
      <w:r w:rsidRPr="00C50216">
        <w:rPr>
          <w:color w:val="000000"/>
        </w:rPr>
        <w:t xml:space="preserve">The workforce profile provides a valuable source of data about the Croydon Council workforce, that: </w:t>
      </w:r>
    </w:p>
    <w:p w14:paraId="35FB90A8" w14:textId="77777777" w:rsidR="00C50216" w:rsidRPr="002323F8" w:rsidRDefault="00C50216" w:rsidP="00C50216">
      <w:pPr>
        <w:pStyle w:val="ListParagraph"/>
        <w:numPr>
          <w:ilvl w:val="3"/>
          <w:numId w:val="2"/>
        </w:numPr>
        <w:tabs>
          <w:tab w:val="left" w:pos="0"/>
        </w:tabs>
        <w:spacing w:line="276" w:lineRule="auto"/>
        <w:ind w:left="1276" w:hanging="567"/>
        <w:rPr>
          <w:color w:val="000000"/>
        </w:rPr>
      </w:pPr>
      <w:r w:rsidRPr="002323F8">
        <w:rPr>
          <w:color w:val="000000"/>
        </w:rPr>
        <w:t xml:space="preserve">Provides evidence the Council is meeting its general equalities duty to: eliminate unlawful discrimination, harassment and victimisation; advance equality of opportunity; and foster good relations.  </w:t>
      </w:r>
    </w:p>
    <w:p w14:paraId="35FB90A9" w14:textId="6CA4A2C3" w:rsidR="00C50216" w:rsidRPr="002323F8" w:rsidRDefault="00C50216" w:rsidP="00DA1EDB">
      <w:pPr>
        <w:pStyle w:val="ListParagraph"/>
        <w:numPr>
          <w:ilvl w:val="0"/>
          <w:numId w:val="2"/>
        </w:numPr>
        <w:tabs>
          <w:tab w:val="left" w:pos="0"/>
        </w:tabs>
        <w:spacing w:line="276" w:lineRule="auto"/>
        <w:ind w:left="1276" w:hanging="567"/>
        <w:rPr>
          <w:color w:val="000000"/>
        </w:rPr>
      </w:pPr>
      <w:r w:rsidRPr="002323F8">
        <w:rPr>
          <w:color w:val="000000"/>
        </w:rPr>
        <w:t>Supports delivery of some of the Council’s key workforce objectives and values, most notably: a modern</w:t>
      </w:r>
      <w:r w:rsidR="000E6531">
        <w:rPr>
          <w:color w:val="000000"/>
        </w:rPr>
        <w:t xml:space="preserve">, </w:t>
      </w:r>
      <w:r w:rsidRPr="002323F8">
        <w:rPr>
          <w:color w:val="000000"/>
        </w:rPr>
        <w:t xml:space="preserve">diverse </w:t>
      </w:r>
      <w:r w:rsidR="00035A7D">
        <w:rPr>
          <w:color w:val="000000"/>
        </w:rPr>
        <w:t xml:space="preserve">and inclusive </w:t>
      </w:r>
      <w:r w:rsidRPr="002323F8">
        <w:rPr>
          <w:color w:val="000000"/>
        </w:rPr>
        <w:t xml:space="preserve">workforce that is reflective of the borough’s community; and the attraction, recruitment and retention of talented staff and leaders. </w:t>
      </w:r>
    </w:p>
    <w:p w14:paraId="178F71F9" w14:textId="77777777" w:rsidR="00035A7D" w:rsidRPr="00035A7D" w:rsidRDefault="00C50216" w:rsidP="00C50216">
      <w:pPr>
        <w:pStyle w:val="ListParagraph"/>
        <w:numPr>
          <w:ilvl w:val="0"/>
          <w:numId w:val="2"/>
        </w:numPr>
        <w:tabs>
          <w:tab w:val="left" w:pos="0"/>
        </w:tabs>
        <w:spacing w:line="276" w:lineRule="auto"/>
        <w:ind w:left="1276" w:hanging="567"/>
        <w:rPr>
          <w:color w:val="000000"/>
        </w:rPr>
      </w:pPr>
      <w:r>
        <w:t xml:space="preserve">Alongside other sources such as staff survey results and organisational health monitoring, informs and </w:t>
      </w:r>
      <w:r w:rsidRPr="00295E6B">
        <w:t xml:space="preserve">delivery of workforce </w:t>
      </w:r>
      <w:r>
        <w:t xml:space="preserve">priorities such as: the Council’s </w:t>
      </w:r>
      <w:r w:rsidR="00035A7D">
        <w:t>HR delivery action plans</w:t>
      </w:r>
      <w:r>
        <w:t xml:space="preserve">; and the corporate learning and development plan.  </w:t>
      </w:r>
    </w:p>
    <w:p w14:paraId="35FB90AC" w14:textId="45E6D29C" w:rsidR="00C50216" w:rsidRPr="00035A7D" w:rsidRDefault="00035A7D" w:rsidP="00C50216">
      <w:pPr>
        <w:pStyle w:val="ListParagraph"/>
        <w:numPr>
          <w:ilvl w:val="0"/>
          <w:numId w:val="2"/>
        </w:numPr>
        <w:tabs>
          <w:tab w:val="left" w:pos="0"/>
        </w:tabs>
        <w:spacing w:line="276" w:lineRule="auto"/>
        <w:ind w:left="1276" w:hanging="567"/>
        <w:rPr>
          <w:color w:val="000000"/>
        </w:rPr>
      </w:pPr>
      <w:r>
        <w:rPr>
          <w:color w:val="000000"/>
        </w:rPr>
        <w:t>I</w:t>
      </w:r>
      <w:r w:rsidR="00C50216" w:rsidRPr="00035A7D">
        <w:rPr>
          <w:color w:val="000000"/>
        </w:rPr>
        <w:t xml:space="preserve">s a resource to help monitor workforce performance and provide benchmarking information to assist workforce planning and equality impact analysis.  </w:t>
      </w:r>
    </w:p>
    <w:p w14:paraId="35FB90AD" w14:textId="77777777" w:rsidR="00C50216" w:rsidRPr="00900120" w:rsidRDefault="00C50216" w:rsidP="00C50216"/>
    <w:p w14:paraId="082F6F21" w14:textId="6D7C2D96" w:rsidR="00077AFF" w:rsidRPr="00077AFF" w:rsidRDefault="00C50216" w:rsidP="00077AFF">
      <w:pPr>
        <w:pStyle w:val="Heading3"/>
        <w:keepNext w:val="0"/>
        <w:keepLines w:val="0"/>
        <w:numPr>
          <w:ilvl w:val="1"/>
          <w:numId w:val="1"/>
        </w:numPr>
        <w:tabs>
          <w:tab w:val="left" w:pos="-990"/>
        </w:tabs>
        <w:spacing w:before="120"/>
        <w:ind w:left="709" w:hanging="709"/>
        <w:rPr>
          <w:rFonts w:ascii="Arial Black" w:eastAsia="Times New Roman" w:hAnsi="Arial Black" w:cs="Times New Roman"/>
          <w:b w:val="0"/>
          <w:bCs w:val="0"/>
          <w:color w:val="701471"/>
          <w:sz w:val="28"/>
          <w:szCs w:val="28"/>
        </w:rPr>
      </w:pPr>
      <w:bookmarkStart w:id="5" w:name="_Toc309722712"/>
      <w:bookmarkStart w:id="6" w:name="_Toc357514264"/>
      <w:bookmarkStart w:id="7" w:name="_Toc378059118"/>
      <w:bookmarkStart w:id="8" w:name="_Toc502310703"/>
      <w:r w:rsidRPr="004538BD">
        <w:rPr>
          <w:rFonts w:ascii="Arial Black" w:eastAsia="Times New Roman" w:hAnsi="Arial Black" w:cs="Times New Roman"/>
          <w:b w:val="0"/>
          <w:bCs w:val="0"/>
          <w:color w:val="701471"/>
          <w:sz w:val="28"/>
          <w:szCs w:val="28"/>
        </w:rPr>
        <w:t xml:space="preserve">Subject matter and data </w:t>
      </w:r>
      <w:bookmarkEnd w:id="5"/>
      <w:r w:rsidRPr="004538BD">
        <w:rPr>
          <w:rFonts w:ascii="Arial Black" w:eastAsia="Times New Roman" w:hAnsi="Arial Black" w:cs="Times New Roman"/>
          <w:b w:val="0"/>
          <w:bCs w:val="0"/>
          <w:color w:val="701471"/>
          <w:sz w:val="28"/>
          <w:szCs w:val="28"/>
        </w:rPr>
        <w:t>limitations</w:t>
      </w:r>
      <w:bookmarkEnd w:id="6"/>
      <w:bookmarkEnd w:id="7"/>
      <w:bookmarkEnd w:id="8"/>
    </w:p>
    <w:p w14:paraId="6104975B" w14:textId="77777777" w:rsidR="00077AFF" w:rsidRPr="00077AFF" w:rsidRDefault="00077AFF" w:rsidP="00077AFF"/>
    <w:p w14:paraId="35FB90AF" w14:textId="0C683F42" w:rsidR="00C50216" w:rsidRDefault="00C50216" w:rsidP="00C50216">
      <w:pPr>
        <w:autoSpaceDE w:val="0"/>
        <w:autoSpaceDN w:val="0"/>
        <w:adjustRightInd w:val="0"/>
        <w:rPr>
          <w:rFonts w:cs="Arial"/>
        </w:rPr>
      </w:pPr>
      <w:r w:rsidRPr="004A5810">
        <w:rPr>
          <w:rFonts w:cs="Arial"/>
        </w:rPr>
        <w:t xml:space="preserve">The report provides an analysis of the Council’s directly employed workforce over the 12 month period 1 </w:t>
      </w:r>
      <w:r w:rsidR="00683FED">
        <w:rPr>
          <w:rFonts w:cs="Arial"/>
        </w:rPr>
        <w:t>April 201</w:t>
      </w:r>
      <w:r w:rsidR="00EF3EA4">
        <w:rPr>
          <w:rFonts w:cs="Arial"/>
        </w:rPr>
        <w:t>6</w:t>
      </w:r>
      <w:r w:rsidRPr="004A5810">
        <w:rPr>
          <w:rFonts w:cs="Arial"/>
        </w:rPr>
        <w:t xml:space="preserve"> to </w:t>
      </w:r>
      <w:r w:rsidR="00683FED">
        <w:rPr>
          <w:rFonts w:cs="Arial"/>
        </w:rPr>
        <w:t>31 March</w:t>
      </w:r>
      <w:r w:rsidRPr="004A5810">
        <w:rPr>
          <w:rFonts w:cs="Arial"/>
        </w:rPr>
        <w:t xml:space="preserve"> 201</w:t>
      </w:r>
      <w:r w:rsidR="00EF3EA4">
        <w:rPr>
          <w:rFonts w:cs="Arial"/>
        </w:rPr>
        <w:t>7</w:t>
      </w:r>
      <w:r w:rsidRPr="004A5810">
        <w:rPr>
          <w:rFonts w:cs="Arial"/>
        </w:rPr>
        <w:t xml:space="preserve">. The data set includes all employees of Croydon Council except school-based employees and casual employees. </w:t>
      </w:r>
      <w:r>
        <w:rPr>
          <w:rFonts w:cs="Arial"/>
        </w:rPr>
        <w:t xml:space="preserve"> </w:t>
      </w:r>
      <w:r w:rsidRPr="004A5810">
        <w:rPr>
          <w:rFonts w:cs="Arial"/>
        </w:rPr>
        <w:t>Agency workers, volunteers, interims and consultants are not employees and are excluded from the profile.</w:t>
      </w:r>
    </w:p>
    <w:p w14:paraId="6476C8BB" w14:textId="50CCD0F0" w:rsidR="004538BD" w:rsidRDefault="004538BD" w:rsidP="00C50216">
      <w:pPr>
        <w:autoSpaceDE w:val="0"/>
        <w:autoSpaceDN w:val="0"/>
        <w:adjustRightInd w:val="0"/>
        <w:rPr>
          <w:rFonts w:cs="Arial"/>
        </w:rPr>
      </w:pPr>
    </w:p>
    <w:p w14:paraId="35CB2418" w14:textId="77777777" w:rsidR="004538BD" w:rsidRDefault="004538BD" w:rsidP="004538BD">
      <w:pPr>
        <w:keepNext/>
      </w:pPr>
      <w:r>
        <w:t>The following limitations are identified:</w:t>
      </w:r>
    </w:p>
    <w:p w14:paraId="4D347313" w14:textId="77777777" w:rsidR="004538BD" w:rsidRDefault="004538BD" w:rsidP="004538BD">
      <w:pPr>
        <w:keepNext/>
      </w:pPr>
    </w:p>
    <w:p w14:paraId="702F8F3E" w14:textId="77777777" w:rsidR="004538BD" w:rsidRPr="004A5810" w:rsidRDefault="004538BD" w:rsidP="004538BD">
      <w:pPr>
        <w:pStyle w:val="ListParagraph"/>
        <w:numPr>
          <w:ilvl w:val="0"/>
          <w:numId w:val="3"/>
        </w:numPr>
      </w:pPr>
      <w:r>
        <w:t>T</w:t>
      </w:r>
      <w:r w:rsidRPr="004A5810">
        <w:t>he continual nature and rapid pace of organisational change means that the data and subsequent analysis quickly becomes dated and less valuable at departmental level.</w:t>
      </w:r>
    </w:p>
    <w:p w14:paraId="6B973A94" w14:textId="77777777" w:rsidR="004538BD" w:rsidRPr="004A5810" w:rsidRDefault="004538BD" w:rsidP="004538BD"/>
    <w:p w14:paraId="23AF1FC0" w14:textId="77777777" w:rsidR="004538BD" w:rsidRPr="004A5810" w:rsidRDefault="004538BD" w:rsidP="004538BD">
      <w:pPr>
        <w:pStyle w:val="ListParagraph"/>
        <w:numPr>
          <w:ilvl w:val="0"/>
          <w:numId w:val="3"/>
        </w:numPr>
      </w:pPr>
      <w:r w:rsidRPr="004A5810">
        <w:t xml:space="preserve">The generally low number of employees involved in employee relation activities over the monitoring period does not present a large enough data set to draw significant conclusions.   </w:t>
      </w:r>
    </w:p>
    <w:p w14:paraId="1061D674" w14:textId="77777777" w:rsidR="004538BD" w:rsidRPr="004A5810" w:rsidRDefault="004538BD" w:rsidP="004538BD"/>
    <w:p w14:paraId="146CE17B" w14:textId="77777777" w:rsidR="004538BD" w:rsidRPr="004A5810" w:rsidRDefault="004538BD" w:rsidP="004538BD">
      <w:pPr>
        <w:pStyle w:val="ListParagraph"/>
        <w:numPr>
          <w:ilvl w:val="0"/>
          <w:numId w:val="3"/>
        </w:numPr>
      </w:pPr>
      <w:r>
        <w:t>Owing to system limitations: l</w:t>
      </w:r>
      <w:r w:rsidRPr="004A5810">
        <w:t>earning activity descriptions lack some accuracy</w:t>
      </w:r>
      <w:r>
        <w:t xml:space="preserve">; </w:t>
      </w:r>
      <w:r w:rsidRPr="004A5810">
        <w:t>not all activities were recorded</w:t>
      </w:r>
      <w:r>
        <w:t xml:space="preserve">; and </w:t>
      </w:r>
      <w:r w:rsidRPr="004A5810">
        <w:t xml:space="preserve">management development and leadership development amongst others are not distinct within the report. </w:t>
      </w:r>
    </w:p>
    <w:p w14:paraId="3012EE25" w14:textId="77777777" w:rsidR="004538BD" w:rsidRPr="004A5810" w:rsidRDefault="004538BD" w:rsidP="004538BD">
      <w:pPr>
        <w:shd w:val="clear" w:color="auto" w:fill="FFFFFF"/>
      </w:pPr>
    </w:p>
    <w:p w14:paraId="6146DFB3" w14:textId="77777777" w:rsidR="004538BD" w:rsidRDefault="004538BD" w:rsidP="004538BD">
      <w:pPr>
        <w:pStyle w:val="ListParagraph"/>
        <w:numPr>
          <w:ilvl w:val="0"/>
          <w:numId w:val="3"/>
        </w:numPr>
      </w:pPr>
      <w:r>
        <w:lastRenderedPageBreak/>
        <w:t>Reporting on pregnancy that is separate to maternity is not possible.  The d</w:t>
      </w:r>
      <w:r w:rsidRPr="004A5810">
        <w:t xml:space="preserve">ata is not available and requesting </w:t>
      </w:r>
      <w:r>
        <w:t xml:space="preserve">it </w:t>
      </w:r>
      <w:r w:rsidRPr="004A5810">
        <w:t>i</w:t>
      </w:r>
      <w:r>
        <w:t xml:space="preserve">s regarded as </w:t>
      </w:r>
      <w:r w:rsidRPr="004A5810">
        <w:t xml:space="preserve">overly intrusive.   </w:t>
      </w:r>
    </w:p>
    <w:p w14:paraId="76CE3FF7" w14:textId="473DD82A" w:rsidR="004538BD" w:rsidRPr="004A5810" w:rsidRDefault="004538BD" w:rsidP="004538BD"/>
    <w:p w14:paraId="6178EF53" w14:textId="77777777" w:rsidR="004538BD" w:rsidRDefault="004538BD" w:rsidP="004538BD">
      <w:pPr>
        <w:pStyle w:val="ListParagraph"/>
        <w:numPr>
          <w:ilvl w:val="0"/>
          <w:numId w:val="3"/>
        </w:numPr>
      </w:pPr>
      <w:r>
        <w:t xml:space="preserve">Although an </w:t>
      </w:r>
      <w:r w:rsidRPr="004A5810">
        <w:t xml:space="preserve">employee data audit </w:t>
      </w:r>
      <w:r>
        <w:t xml:space="preserve">is conducted annually, </w:t>
      </w:r>
      <w:r w:rsidRPr="004A5810">
        <w:t xml:space="preserve">non-disclosure rates for </w:t>
      </w:r>
      <w:r>
        <w:t xml:space="preserve">religion and sexuality </w:t>
      </w:r>
      <w:r w:rsidRPr="004A5810">
        <w:t xml:space="preserve">remain high and with that the reliability of any statistical analysis is compromised.  </w:t>
      </w:r>
    </w:p>
    <w:p w14:paraId="77822215" w14:textId="77777777" w:rsidR="004538BD" w:rsidRDefault="004538BD" w:rsidP="004538BD">
      <w:pPr>
        <w:pStyle w:val="ListParagraph"/>
      </w:pPr>
    </w:p>
    <w:p w14:paraId="56628526" w14:textId="3C595BCE" w:rsidR="004538BD" w:rsidRPr="00B5355C" w:rsidRDefault="004538BD" w:rsidP="004538BD">
      <w:pPr>
        <w:pStyle w:val="ListParagraph"/>
        <w:numPr>
          <w:ilvl w:val="0"/>
          <w:numId w:val="3"/>
        </w:numPr>
      </w:pPr>
      <w:r>
        <w:t>Where no data is available, because an</w:t>
      </w:r>
      <w:r w:rsidRPr="00B5355C">
        <w:t xml:space="preserve"> </w:t>
      </w:r>
      <w:r>
        <w:t>employee has not made a selection from one of the options available for a p</w:t>
      </w:r>
      <w:r w:rsidR="003B087C">
        <w:t xml:space="preserve">articular characteristic, this </w:t>
      </w:r>
      <w:r>
        <w:t>has been included as “prefer not to say”.</w:t>
      </w:r>
    </w:p>
    <w:p w14:paraId="1C9AF705" w14:textId="77777777" w:rsidR="004538BD" w:rsidRPr="002323F8" w:rsidRDefault="004538BD" w:rsidP="004538BD">
      <w:pPr>
        <w:rPr>
          <w:color w:val="000000"/>
        </w:rPr>
      </w:pPr>
    </w:p>
    <w:p w14:paraId="152C253C" w14:textId="4EADA321" w:rsidR="004538BD" w:rsidRDefault="004538BD" w:rsidP="003B087C">
      <w:pPr>
        <w:rPr>
          <w:color w:val="000000"/>
        </w:rPr>
      </w:pPr>
      <w:r w:rsidRPr="002323F8">
        <w:rPr>
          <w:color w:val="000000"/>
        </w:rPr>
        <w:t xml:space="preserve">This workforce profile compares the current organisational data with the data from the previous version of this report. </w:t>
      </w:r>
      <w:r>
        <w:rPr>
          <w:color w:val="000000"/>
        </w:rPr>
        <w:t xml:space="preserve">For 2015/16 and </w:t>
      </w:r>
      <w:r w:rsidRPr="002323F8">
        <w:rPr>
          <w:color w:val="000000"/>
        </w:rPr>
        <w:t>201</w:t>
      </w:r>
      <w:r>
        <w:rPr>
          <w:color w:val="000000"/>
        </w:rPr>
        <w:t>6/17</w:t>
      </w:r>
      <w:r w:rsidRPr="002323F8">
        <w:rPr>
          <w:color w:val="000000"/>
        </w:rPr>
        <w:t xml:space="preserve">, </w:t>
      </w:r>
      <w:r>
        <w:rPr>
          <w:color w:val="000000"/>
        </w:rPr>
        <w:t xml:space="preserve">the data is at 31 March and for </w:t>
      </w:r>
      <w:r w:rsidRPr="002323F8">
        <w:rPr>
          <w:color w:val="000000"/>
        </w:rPr>
        <w:t>201</w:t>
      </w:r>
      <w:r>
        <w:rPr>
          <w:color w:val="000000"/>
        </w:rPr>
        <w:t>4 and</w:t>
      </w:r>
      <w:r w:rsidRPr="002323F8">
        <w:rPr>
          <w:color w:val="000000"/>
        </w:rPr>
        <w:t xml:space="preserve"> 201</w:t>
      </w:r>
      <w:r>
        <w:rPr>
          <w:color w:val="000000"/>
        </w:rPr>
        <w:t>3</w:t>
      </w:r>
      <w:r w:rsidRPr="002323F8">
        <w:rPr>
          <w:color w:val="000000"/>
        </w:rPr>
        <w:t xml:space="preserve"> </w:t>
      </w:r>
      <w:r>
        <w:rPr>
          <w:color w:val="000000"/>
        </w:rPr>
        <w:t>the effective date for data is 30 September.</w:t>
      </w:r>
    </w:p>
    <w:p w14:paraId="7657F75C" w14:textId="77777777" w:rsidR="003B087C" w:rsidRPr="003B087C" w:rsidRDefault="003B087C" w:rsidP="003B087C">
      <w:pPr>
        <w:rPr>
          <w:color w:val="000000"/>
        </w:rPr>
      </w:pPr>
    </w:p>
    <w:p w14:paraId="1C06AAF1" w14:textId="00C2BC3C" w:rsidR="004538BD" w:rsidRPr="0092757A" w:rsidRDefault="0097666B" w:rsidP="0092757A">
      <w:pPr>
        <w:pStyle w:val="Heading3"/>
        <w:numPr>
          <w:ilvl w:val="1"/>
          <w:numId w:val="1"/>
        </w:numPr>
        <w:rPr>
          <w:rFonts w:ascii="Arial Black" w:eastAsia="Times New Roman" w:hAnsi="Arial Black" w:cs="Times New Roman"/>
          <w:b w:val="0"/>
          <w:bCs w:val="0"/>
          <w:color w:val="701471"/>
          <w:sz w:val="28"/>
          <w:szCs w:val="28"/>
        </w:rPr>
      </w:pPr>
      <w:bookmarkStart w:id="9" w:name="_Toc502310704"/>
      <w:r w:rsidRPr="0092757A">
        <w:rPr>
          <w:rFonts w:ascii="Arial Black" w:eastAsia="Times New Roman" w:hAnsi="Arial Black" w:cs="Times New Roman"/>
          <w:b w:val="0"/>
          <w:bCs w:val="0"/>
          <w:color w:val="701471"/>
          <w:sz w:val="28"/>
          <w:szCs w:val="28"/>
        </w:rPr>
        <w:t>Information used in the Workforce Profile</w:t>
      </w:r>
      <w:bookmarkEnd w:id="9"/>
    </w:p>
    <w:p w14:paraId="74C309CB" w14:textId="77777777" w:rsidR="004538BD" w:rsidRDefault="004538BD" w:rsidP="004538BD">
      <w:pPr>
        <w:rPr>
          <w:rFonts w:ascii="Arial Black" w:hAnsi="Arial Black"/>
          <w:b/>
          <w:bCs/>
          <w:color w:val="701471"/>
          <w:sz w:val="28"/>
          <w:szCs w:val="28"/>
        </w:rPr>
      </w:pPr>
    </w:p>
    <w:p w14:paraId="2A66280D" w14:textId="77777777" w:rsidR="004538BD" w:rsidRDefault="004538BD" w:rsidP="004538BD">
      <w:pPr>
        <w:rPr>
          <w:rFonts w:cs="Arial"/>
          <w:szCs w:val="24"/>
        </w:rPr>
      </w:pPr>
      <w:r>
        <w:rPr>
          <w:rFonts w:cs="Arial"/>
          <w:szCs w:val="24"/>
        </w:rPr>
        <w:t>Croydon Council collects information that is used in the Staff Profile through these routes:</w:t>
      </w:r>
    </w:p>
    <w:p w14:paraId="2C1B3C36" w14:textId="77777777" w:rsidR="004538BD" w:rsidRDefault="004538BD" w:rsidP="002F2ECA">
      <w:pPr>
        <w:pStyle w:val="ListParagraph"/>
        <w:numPr>
          <w:ilvl w:val="0"/>
          <w:numId w:val="9"/>
        </w:numPr>
        <w:spacing w:after="160" w:line="259" w:lineRule="auto"/>
        <w:rPr>
          <w:rFonts w:cs="Arial"/>
          <w:szCs w:val="24"/>
        </w:rPr>
      </w:pPr>
      <w:r>
        <w:rPr>
          <w:rFonts w:cs="Arial"/>
          <w:szCs w:val="24"/>
        </w:rPr>
        <w:t>Staff completing their personal information details electronically through ‘One Oracle’ HR Self-Service function</w:t>
      </w:r>
    </w:p>
    <w:p w14:paraId="5D0F2E0A" w14:textId="1C158EB0" w:rsidR="004538BD" w:rsidRPr="003B087C" w:rsidRDefault="004538BD" w:rsidP="004538BD">
      <w:pPr>
        <w:pStyle w:val="ListParagraph"/>
        <w:numPr>
          <w:ilvl w:val="0"/>
          <w:numId w:val="9"/>
        </w:numPr>
        <w:spacing w:after="160" w:line="259" w:lineRule="auto"/>
        <w:rPr>
          <w:rFonts w:cs="Arial"/>
          <w:szCs w:val="24"/>
        </w:rPr>
      </w:pPr>
      <w:r>
        <w:rPr>
          <w:rFonts w:cs="Arial"/>
          <w:szCs w:val="24"/>
        </w:rPr>
        <w:t xml:space="preserve">Applicants for posts completing their information via an electronic questionnaire as part of the recruitment process </w:t>
      </w:r>
    </w:p>
    <w:p w14:paraId="678E99AD" w14:textId="46D893C7" w:rsidR="00E30EFB" w:rsidRPr="00E30EFB" w:rsidRDefault="004538BD" w:rsidP="004538BD">
      <w:pPr>
        <w:ind w:hanging="142"/>
        <w:rPr>
          <w:rFonts w:ascii="Arial Black" w:hAnsi="Arial Black" w:cs="Arial"/>
          <w:color w:val="7030A0"/>
          <w:sz w:val="28"/>
          <w:szCs w:val="28"/>
        </w:rPr>
      </w:pPr>
      <w:r w:rsidRPr="004538BD">
        <w:rPr>
          <w:rFonts w:ascii="Arial Black" w:hAnsi="Arial Black"/>
          <w:b/>
          <w:bCs/>
          <w:color w:val="701471"/>
          <w:sz w:val="28"/>
          <w:szCs w:val="28"/>
        </w:rPr>
        <w:t xml:space="preserve"> </w:t>
      </w:r>
      <w:r w:rsidR="00E30EFB" w:rsidRPr="004538BD">
        <w:rPr>
          <w:rFonts w:ascii="Arial Black" w:hAnsi="Arial Black"/>
          <w:b/>
          <w:bCs/>
          <w:color w:val="701471"/>
          <w:sz w:val="28"/>
          <w:szCs w:val="28"/>
        </w:rPr>
        <w:t>Self- classification:</w:t>
      </w:r>
    </w:p>
    <w:p w14:paraId="64AA64C0" w14:textId="77777777" w:rsidR="00E30EFB" w:rsidRDefault="00E30EFB" w:rsidP="00E30EFB">
      <w:pPr>
        <w:rPr>
          <w:rFonts w:cs="Arial"/>
          <w:szCs w:val="24"/>
        </w:rPr>
      </w:pPr>
      <w:r>
        <w:rPr>
          <w:rFonts w:cs="Arial"/>
          <w:szCs w:val="24"/>
        </w:rPr>
        <w:t xml:space="preserve">Data on the ethnic origin, any disability status, religion or belief, sexual orientation, gender, marital/civil partnerships status, caring status, gender assignment and age of Croydon Council employees will only be collected on the basis of self-classification by individuals.  </w:t>
      </w:r>
    </w:p>
    <w:p w14:paraId="5994B7C8" w14:textId="77777777" w:rsidR="00E30EFB" w:rsidRDefault="00E30EFB" w:rsidP="00E30EFB">
      <w:pPr>
        <w:rPr>
          <w:rFonts w:cs="Arial"/>
          <w:szCs w:val="24"/>
        </w:rPr>
      </w:pPr>
    </w:p>
    <w:p w14:paraId="77E810F5" w14:textId="77777777" w:rsidR="00E30EFB" w:rsidRPr="004538BD" w:rsidRDefault="00E30EFB" w:rsidP="00E30EFB">
      <w:pPr>
        <w:rPr>
          <w:rFonts w:ascii="Arial Black" w:hAnsi="Arial Black"/>
          <w:b/>
          <w:bCs/>
          <w:color w:val="701471"/>
          <w:sz w:val="28"/>
          <w:szCs w:val="28"/>
        </w:rPr>
      </w:pPr>
      <w:r w:rsidRPr="004538BD">
        <w:rPr>
          <w:rFonts w:ascii="Arial Black" w:hAnsi="Arial Black"/>
          <w:b/>
          <w:bCs/>
          <w:color w:val="701471"/>
          <w:sz w:val="28"/>
          <w:szCs w:val="28"/>
        </w:rPr>
        <w:t>Access to diversity monitoring data</w:t>
      </w:r>
    </w:p>
    <w:p w14:paraId="395B4F5F" w14:textId="77777777" w:rsidR="00E30EFB" w:rsidRPr="0011683C" w:rsidRDefault="00E30EFB" w:rsidP="00E30EFB">
      <w:pPr>
        <w:rPr>
          <w:rFonts w:cs="Arial"/>
          <w:b/>
          <w:szCs w:val="24"/>
        </w:rPr>
      </w:pPr>
    </w:p>
    <w:p w14:paraId="1CDF86D6" w14:textId="77777777" w:rsidR="00E30EFB" w:rsidRDefault="00E30EFB" w:rsidP="00E30EFB">
      <w:pPr>
        <w:rPr>
          <w:rFonts w:cs="Arial"/>
          <w:szCs w:val="24"/>
        </w:rPr>
      </w:pPr>
      <w:r>
        <w:rPr>
          <w:rFonts w:cs="Arial"/>
          <w:szCs w:val="24"/>
        </w:rPr>
        <w:t>Access to diversity monitoring data of individual staff is restricted to specific members of the HR and Finance team including:</w:t>
      </w:r>
    </w:p>
    <w:p w14:paraId="46446EB9" w14:textId="77777777" w:rsidR="00E30EFB" w:rsidRDefault="00E30EFB" w:rsidP="002F2ECA">
      <w:pPr>
        <w:pStyle w:val="ListParagraph"/>
        <w:numPr>
          <w:ilvl w:val="0"/>
          <w:numId w:val="10"/>
        </w:numPr>
        <w:spacing w:after="160" w:line="259" w:lineRule="auto"/>
        <w:rPr>
          <w:rFonts w:cs="Arial"/>
          <w:szCs w:val="24"/>
        </w:rPr>
      </w:pPr>
      <w:r>
        <w:rPr>
          <w:rFonts w:cs="Arial"/>
          <w:szCs w:val="24"/>
        </w:rPr>
        <w:t>HR Policy and Equalities Manager</w:t>
      </w:r>
    </w:p>
    <w:p w14:paraId="4A5884C6" w14:textId="77777777" w:rsidR="00E30EFB" w:rsidRDefault="00E30EFB" w:rsidP="002F2ECA">
      <w:pPr>
        <w:pStyle w:val="ListParagraph"/>
        <w:numPr>
          <w:ilvl w:val="0"/>
          <w:numId w:val="10"/>
        </w:numPr>
        <w:spacing w:after="160" w:line="259" w:lineRule="auto"/>
        <w:rPr>
          <w:rFonts w:cs="Arial"/>
          <w:szCs w:val="24"/>
        </w:rPr>
      </w:pPr>
      <w:r>
        <w:rPr>
          <w:rFonts w:cs="Arial"/>
          <w:szCs w:val="24"/>
        </w:rPr>
        <w:t>HR Information Officer</w:t>
      </w:r>
    </w:p>
    <w:p w14:paraId="40EA8A67" w14:textId="77777777" w:rsidR="00E30EFB" w:rsidRDefault="00E30EFB" w:rsidP="002F2ECA">
      <w:pPr>
        <w:pStyle w:val="ListParagraph"/>
        <w:numPr>
          <w:ilvl w:val="0"/>
          <w:numId w:val="10"/>
        </w:numPr>
        <w:spacing w:after="160" w:line="259" w:lineRule="auto"/>
        <w:rPr>
          <w:rFonts w:cs="Arial"/>
          <w:szCs w:val="24"/>
        </w:rPr>
      </w:pPr>
      <w:r>
        <w:rPr>
          <w:rFonts w:cs="Arial"/>
          <w:szCs w:val="24"/>
        </w:rPr>
        <w:t>Head of HR Specialist Services</w:t>
      </w:r>
    </w:p>
    <w:p w14:paraId="00CC6F88" w14:textId="77777777" w:rsidR="00E30EFB" w:rsidRDefault="00E30EFB" w:rsidP="002F2ECA">
      <w:pPr>
        <w:pStyle w:val="ListParagraph"/>
        <w:numPr>
          <w:ilvl w:val="0"/>
          <w:numId w:val="10"/>
        </w:numPr>
        <w:spacing w:after="160" w:line="259" w:lineRule="auto"/>
        <w:rPr>
          <w:rFonts w:cs="Arial"/>
          <w:szCs w:val="24"/>
        </w:rPr>
      </w:pPr>
      <w:r>
        <w:rPr>
          <w:rFonts w:cs="Arial"/>
          <w:szCs w:val="24"/>
        </w:rPr>
        <w:t>HR Data Analyst</w:t>
      </w:r>
    </w:p>
    <w:p w14:paraId="3DDF6D47" w14:textId="77777777" w:rsidR="00E30EFB" w:rsidRPr="004538BD" w:rsidRDefault="00E30EFB" w:rsidP="00E30EFB">
      <w:pPr>
        <w:rPr>
          <w:rFonts w:ascii="Arial Black" w:hAnsi="Arial Black"/>
          <w:b/>
          <w:bCs/>
          <w:color w:val="701471"/>
          <w:sz w:val="28"/>
          <w:szCs w:val="28"/>
        </w:rPr>
      </w:pPr>
      <w:r w:rsidRPr="004538BD">
        <w:rPr>
          <w:rFonts w:ascii="Arial Black" w:hAnsi="Arial Black"/>
          <w:b/>
          <w:bCs/>
          <w:color w:val="701471"/>
          <w:sz w:val="28"/>
          <w:szCs w:val="28"/>
        </w:rPr>
        <w:t>Storing diversity monitoring data</w:t>
      </w:r>
    </w:p>
    <w:p w14:paraId="5DA7542B" w14:textId="77777777" w:rsidR="00E30EFB" w:rsidRPr="0011683C" w:rsidRDefault="00E30EFB" w:rsidP="00E30EFB">
      <w:pPr>
        <w:rPr>
          <w:rFonts w:cs="Arial"/>
          <w:b/>
          <w:szCs w:val="24"/>
        </w:rPr>
      </w:pPr>
    </w:p>
    <w:p w14:paraId="3F701177" w14:textId="77777777" w:rsidR="00E30EFB" w:rsidRDefault="00E30EFB" w:rsidP="00E30EFB">
      <w:pPr>
        <w:rPr>
          <w:rFonts w:cs="Arial"/>
          <w:szCs w:val="24"/>
        </w:rPr>
      </w:pPr>
      <w:r>
        <w:rPr>
          <w:rFonts w:cs="Arial"/>
          <w:szCs w:val="24"/>
        </w:rPr>
        <w:t xml:space="preserve">Diversity information is held on the ‘One Oracle’ HR database. </w:t>
      </w:r>
    </w:p>
    <w:p w14:paraId="54B50FE2" w14:textId="77777777" w:rsidR="00E30EFB" w:rsidRDefault="00E30EFB" w:rsidP="00E30EFB">
      <w:pPr>
        <w:rPr>
          <w:rFonts w:cs="Arial"/>
          <w:szCs w:val="24"/>
        </w:rPr>
      </w:pPr>
    </w:p>
    <w:p w14:paraId="495ACAE9" w14:textId="77777777" w:rsidR="00E30EFB" w:rsidRDefault="00E30EFB" w:rsidP="00E30EFB">
      <w:pPr>
        <w:rPr>
          <w:rFonts w:ascii="Arial Black" w:hAnsi="Arial Black"/>
          <w:b/>
          <w:bCs/>
          <w:color w:val="701471"/>
          <w:sz w:val="28"/>
          <w:szCs w:val="28"/>
        </w:rPr>
      </w:pPr>
      <w:r w:rsidRPr="004538BD">
        <w:rPr>
          <w:rFonts w:ascii="Arial Black" w:hAnsi="Arial Black"/>
          <w:b/>
          <w:bCs/>
          <w:color w:val="701471"/>
          <w:sz w:val="28"/>
          <w:szCs w:val="28"/>
        </w:rPr>
        <w:t>Use of Diversity Monitoring data</w:t>
      </w:r>
    </w:p>
    <w:p w14:paraId="7A41999E" w14:textId="526479E0" w:rsidR="002F2ECA" w:rsidRPr="001D16F6" w:rsidRDefault="005834C5" w:rsidP="005834C5">
      <w:pPr>
        <w:tabs>
          <w:tab w:val="left" w:pos="11987"/>
        </w:tabs>
        <w:rPr>
          <w:rFonts w:cs="Arial"/>
          <w:szCs w:val="24"/>
        </w:rPr>
      </w:pPr>
      <w:r>
        <w:rPr>
          <w:rFonts w:cs="Arial"/>
          <w:szCs w:val="24"/>
        </w:rPr>
        <w:tab/>
      </w:r>
    </w:p>
    <w:p w14:paraId="6915E80B" w14:textId="77777777" w:rsidR="00E30EFB" w:rsidRDefault="00E30EFB" w:rsidP="00E30EFB">
      <w:pPr>
        <w:rPr>
          <w:rFonts w:cs="Arial"/>
          <w:szCs w:val="24"/>
        </w:rPr>
      </w:pPr>
      <w:r>
        <w:rPr>
          <w:rFonts w:cs="Arial"/>
          <w:szCs w:val="24"/>
        </w:rPr>
        <w:t>Equality information obtained is treated with the highest degree of confidentiality.  It is used for the purpose of monitoring the effectiveness of Croydon Council’s equality and diversity policies in compliance with our statutory duties.</w:t>
      </w:r>
    </w:p>
    <w:p w14:paraId="06F4D951" w14:textId="77777777" w:rsidR="002F2ECA" w:rsidRDefault="002F2ECA" w:rsidP="00E30EFB">
      <w:pPr>
        <w:rPr>
          <w:rFonts w:cs="Arial"/>
          <w:szCs w:val="24"/>
        </w:rPr>
      </w:pPr>
    </w:p>
    <w:p w14:paraId="0873D986" w14:textId="77777777" w:rsidR="00E30EFB" w:rsidRDefault="00E30EFB" w:rsidP="00E30EFB">
      <w:pPr>
        <w:rPr>
          <w:rFonts w:cs="Arial"/>
          <w:szCs w:val="24"/>
        </w:rPr>
      </w:pPr>
      <w:r>
        <w:rPr>
          <w:rFonts w:cs="Arial"/>
          <w:szCs w:val="24"/>
        </w:rPr>
        <w:t xml:space="preserve">Any output of staff records that includes information on equality monitoring data will always be in the form of counts, tabulations or other statistical summaries.  These will be anonymised to ensure that if any individual from any diversity group can be identified in these summaries, exact numbers will not be published.  </w:t>
      </w:r>
    </w:p>
    <w:p w14:paraId="7F7A03E8" w14:textId="77777777" w:rsidR="002F2ECA" w:rsidRDefault="002F2ECA" w:rsidP="00E30EFB">
      <w:pPr>
        <w:rPr>
          <w:rFonts w:cs="Arial"/>
          <w:szCs w:val="24"/>
        </w:rPr>
      </w:pPr>
    </w:p>
    <w:p w14:paraId="5F6C8FE4" w14:textId="77777777" w:rsidR="00E30EFB" w:rsidRDefault="00E30EFB" w:rsidP="00E30EFB">
      <w:pPr>
        <w:rPr>
          <w:rFonts w:cs="Arial"/>
          <w:szCs w:val="24"/>
        </w:rPr>
      </w:pPr>
      <w:r>
        <w:rPr>
          <w:rFonts w:cs="Arial"/>
          <w:szCs w:val="24"/>
        </w:rPr>
        <w:t>The personal data will be used solely for the purposes of informing and furthering Croydon Council’s equality and diversity planning.</w:t>
      </w:r>
    </w:p>
    <w:p w14:paraId="62D91018" w14:textId="77777777" w:rsidR="00E30EFB" w:rsidRDefault="00E30EFB" w:rsidP="00E30EFB">
      <w:pPr>
        <w:rPr>
          <w:rFonts w:cs="Arial"/>
          <w:szCs w:val="24"/>
        </w:rPr>
      </w:pPr>
      <w:r>
        <w:rPr>
          <w:rFonts w:cs="Arial"/>
          <w:szCs w:val="24"/>
        </w:rPr>
        <w:t xml:space="preserve">Anonymised statistical data may be produced and made publicly available including in response to enquiries from government bodies, local authorities, the police, employment tribunals and other bodies. </w:t>
      </w:r>
    </w:p>
    <w:p w14:paraId="41AF2E25" w14:textId="77777777" w:rsidR="002F2ECA" w:rsidRDefault="002F2ECA" w:rsidP="00E30EFB">
      <w:pPr>
        <w:rPr>
          <w:rFonts w:cs="Arial"/>
          <w:szCs w:val="24"/>
        </w:rPr>
      </w:pPr>
    </w:p>
    <w:p w14:paraId="3C4B42A2" w14:textId="76E28D11" w:rsidR="00E30EFB" w:rsidRDefault="00E30EFB" w:rsidP="00E30EFB">
      <w:pPr>
        <w:rPr>
          <w:rFonts w:cs="Arial"/>
          <w:szCs w:val="24"/>
        </w:rPr>
      </w:pPr>
      <w:r>
        <w:rPr>
          <w:rFonts w:cs="Arial"/>
          <w:szCs w:val="24"/>
        </w:rPr>
        <w:t>This woul</w:t>
      </w:r>
      <w:r w:rsidR="005834C5">
        <w:rPr>
          <w:rFonts w:cs="Arial"/>
          <w:szCs w:val="24"/>
        </w:rPr>
        <w:t>d include providing data to the</w:t>
      </w:r>
      <w:r>
        <w:rPr>
          <w:rFonts w:cs="Arial"/>
          <w:szCs w:val="24"/>
        </w:rPr>
        <w:t xml:space="preserve"> individual/organisation, where needed for specific projects or research to further equal opportunities policies, under strict confidentiality agreements.</w:t>
      </w:r>
    </w:p>
    <w:p w14:paraId="2E48197E" w14:textId="77777777" w:rsidR="00E30EFB" w:rsidRDefault="00E30EFB" w:rsidP="00E30EFB">
      <w:pPr>
        <w:rPr>
          <w:rFonts w:cs="Arial"/>
          <w:b/>
          <w:szCs w:val="24"/>
        </w:rPr>
      </w:pPr>
    </w:p>
    <w:p w14:paraId="66705D60" w14:textId="77777777" w:rsidR="002F2ECA" w:rsidRPr="006B174A" w:rsidRDefault="002F2ECA" w:rsidP="00E30EFB">
      <w:pPr>
        <w:rPr>
          <w:rFonts w:cs="Arial"/>
          <w:b/>
          <w:szCs w:val="24"/>
        </w:rPr>
      </w:pPr>
    </w:p>
    <w:p w14:paraId="1F06CC0B" w14:textId="77777777" w:rsidR="00E30EFB" w:rsidRDefault="00E30EFB" w:rsidP="00E30EFB">
      <w:pPr>
        <w:rPr>
          <w:rFonts w:ascii="Arial Black" w:hAnsi="Arial Black"/>
          <w:b/>
          <w:bCs/>
          <w:color w:val="701471"/>
          <w:sz w:val="28"/>
          <w:szCs w:val="28"/>
        </w:rPr>
      </w:pPr>
      <w:bookmarkStart w:id="10" w:name="DisclosureofInfo"/>
      <w:bookmarkStart w:id="11" w:name="_GoBack"/>
      <w:bookmarkEnd w:id="11"/>
      <w:r w:rsidRPr="004538BD">
        <w:rPr>
          <w:rFonts w:ascii="Arial Black" w:hAnsi="Arial Black"/>
          <w:b/>
          <w:bCs/>
          <w:color w:val="701471"/>
          <w:sz w:val="28"/>
          <w:szCs w:val="28"/>
        </w:rPr>
        <w:t>Disclosure of Information – why is it important?</w:t>
      </w:r>
    </w:p>
    <w:bookmarkEnd w:id="10"/>
    <w:p w14:paraId="7FBB252E" w14:textId="77777777" w:rsidR="002F2ECA" w:rsidRDefault="002F2ECA" w:rsidP="00E30EFB">
      <w:pPr>
        <w:rPr>
          <w:rFonts w:cs="Arial"/>
          <w:b/>
          <w:szCs w:val="24"/>
        </w:rPr>
      </w:pPr>
    </w:p>
    <w:p w14:paraId="62CE9098" w14:textId="77777777" w:rsidR="00E30EFB" w:rsidRDefault="00E30EFB" w:rsidP="00E30EFB">
      <w:pPr>
        <w:rPr>
          <w:rFonts w:cs="Arial"/>
          <w:szCs w:val="24"/>
        </w:rPr>
      </w:pPr>
      <w:r>
        <w:rPr>
          <w:rFonts w:cs="Arial"/>
          <w:szCs w:val="24"/>
        </w:rPr>
        <w:t>The workforce profile is comprised of information that has been disclosed by our staff.  However it can only be a useful, relevant document if we have high levels of information disclosed.</w:t>
      </w:r>
    </w:p>
    <w:p w14:paraId="07940E62" w14:textId="77777777" w:rsidR="003B087C" w:rsidRDefault="003B087C" w:rsidP="00E30EFB">
      <w:pPr>
        <w:rPr>
          <w:rFonts w:cs="Arial"/>
          <w:szCs w:val="24"/>
        </w:rPr>
      </w:pPr>
    </w:p>
    <w:p w14:paraId="298E05D1" w14:textId="77777777" w:rsidR="00E30EFB" w:rsidRDefault="00E30EFB" w:rsidP="00E30EFB">
      <w:pPr>
        <w:rPr>
          <w:rFonts w:cs="Arial"/>
          <w:szCs w:val="24"/>
        </w:rPr>
      </w:pPr>
      <w:r>
        <w:rPr>
          <w:rFonts w:cs="Arial"/>
          <w:szCs w:val="24"/>
        </w:rPr>
        <w:t>As you can see in these categories there are high levels on non-disclosure including:</w:t>
      </w:r>
    </w:p>
    <w:p w14:paraId="4881DA4C" w14:textId="1865004E" w:rsidR="00E30EFB" w:rsidRDefault="00E30EFB" w:rsidP="002F2ECA">
      <w:pPr>
        <w:pStyle w:val="ListParagraph"/>
        <w:numPr>
          <w:ilvl w:val="0"/>
          <w:numId w:val="15"/>
        </w:numPr>
        <w:spacing w:after="160" w:line="259" w:lineRule="auto"/>
        <w:rPr>
          <w:rFonts w:cs="Arial"/>
          <w:szCs w:val="24"/>
        </w:rPr>
      </w:pPr>
      <w:r>
        <w:rPr>
          <w:rFonts w:cs="Arial"/>
          <w:szCs w:val="24"/>
        </w:rPr>
        <w:t>Sexual Orientation</w:t>
      </w:r>
      <w:r w:rsidR="006727BB">
        <w:rPr>
          <w:rFonts w:cs="Arial"/>
          <w:szCs w:val="24"/>
        </w:rPr>
        <w:tab/>
        <w:t xml:space="preserve"> -</w:t>
      </w:r>
      <w:r w:rsidR="006727BB">
        <w:rPr>
          <w:rFonts w:cs="Arial"/>
          <w:szCs w:val="24"/>
        </w:rPr>
        <w:tab/>
      </w:r>
      <w:r>
        <w:rPr>
          <w:rFonts w:cs="Arial"/>
          <w:szCs w:val="24"/>
        </w:rPr>
        <w:t>26% non-disclosure</w:t>
      </w:r>
    </w:p>
    <w:p w14:paraId="38A0785E" w14:textId="7D32D0D0" w:rsidR="00E30EFB" w:rsidRDefault="00E30EFB" w:rsidP="002F2ECA">
      <w:pPr>
        <w:pStyle w:val="ListParagraph"/>
        <w:numPr>
          <w:ilvl w:val="0"/>
          <w:numId w:val="15"/>
        </w:numPr>
        <w:spacing w:after="160" w:line="259" w:lineRule="auto"/>
        <w:rPr>
          <w:rFonts w:cs="Arial"/>
          <w:szCs w:val="24"/>
        </w:rPr>
      </w:pPr>
      <w:r>
        <w:rPr>
          <w:rFonts w:cs="Arial"/>
          <w:szCs w:val="24"/>
        </w:rPr>
        <w:t>Religion</w:t>
      </w:r>
      <w:r w:rsidR="006727BB">
        <w:rPr>
          <w:rFonts w:cs="Arial"/>
          <w:szCs w:val="24"/>
        </w:rPr>
        <w:tab/>
      </w:r>
      <w:r w:rsidR="006727BB">
        <w:rPr>
          <w:rFonts w:cs="Arial"/>
          <w:szCs w:val="24"/>
        </w:rPr>
        <w:tab/>
        <w:t xml:space="preserve"> -</w:t>
      </w:r>
      <w:r>
        <w:rPr>
          <w:rFonts w:cs="Arial"/>
          <w:szCs w:val="24"/>
        </w:rPr>
        <w:t xml:space="preserve"> </w:t>
      </w:r>
      <w:r w:rsidR="006727BB">
        <w:rPr>
          <w:rFonts w:cs="Arial"/>
          <w:szCs w:val="24"/>
        </w:rPr>
        <w:tab/>
      </w:r>
      <w:r w:rsidR="00006D03">
        <w:rPr>
          <w:rFonts w:cs="Arial"/>
          <w:szCs w:val="24"/>
        </w:rPr>
        <w:t>38% non-disclosure</w:t>
      </w:r>
    </w:p>
    <w:p w14:paraId="7F36710E" w14:textId="5938377C" w:rsidR="00E30EFB" w:rsidRDefault="00E30EFB" w:rsidP="002F2ECA">
      <w:pPr>
        <w:pStyle w:val="ListParagraph"/>
        <w:numPr>
          <w:ilvl w:val="0"/>
          <w:numId w:val="15"/>
        </w:numPr>
        <w:spacing w:after="160" w:line="259" w:lineRule="auto"/>
        <w:rPr>
          <w:rFonts w:cs="Arial"/>
          <w:szCs w:val="24"/>
        </w:rPr>
      </w:pPr>
      <w:r>
        <w:rPr>
          <w:rFonts w:cs="Arial"/>
          <w:szCs w:val="24"/>
        </w:rPr>
        <w:t xml:space="preserve">Disability </w:t>
      </w:r>
      <w:r w:rsidR="006727BB">
        <w:rPr>
          <w:rFonts w:cs="Arial"/>
          <w:szCs w:val="24"/>
        </w:rPr>
        <w:tab/>
      </w:r>
      <w:r w:rsidR="006727BB">
        <w:rPr>
          <w:rFonts w:cs="Arial"/>
          <w:szCs w:val="24"/>
        </w:rPr>
        <w:tab/>
        <w:t xml:space="preserve"> -</w:t>
      </w:r>
      <w:r w:rsidR="006727BB">
        <w:rPr>
          <w:rFonts w:cs="Arial"/>
          <w:szCs w:val="24"/>
        </w:rPr>
        <w:tab/>
      </w:r>
      <w:r>
        <w:rPr>
          <w:rFonts w:cs="Arial"/>
          <w:szCs w:val="24"/>
        </w:rPr>
        <w:t>31% non-disclosure</w:t>
      </w:r>
    </w:p>
    <w:p w14:paraId="669C2E27" w14:textId="5CB571FA" w:rsidR="00E30EFB" w:rsidRDefault="00006D03" w:rsidP="002F2ECA">
      <w:pPr>
        <w:pStyle w:val="ListParagraph"/>
        <w:numPr>
          <w:ilvl w:val="0"/>
          <w:numId w:val="15"/>
        </w:numPr>
        <w:spacing w:after="160" w:line="259" w:lineRule="auto"/>
        <w:rPr>
          <w:rFonts w:cs="Arial"/>
          <w:szCs w:val="24"/>
        </w:rPr>
      </w:pPr>
      <w:r>
        <w:rPr>
          <w:rFonts w:cs="Arial"/>
          <w:szCs w:val="24"/>
        </w:rPr>
        <w:t xml:space="preserve">Ethnicity </w:t>
      </w:r>
      <w:r w:rsidR="006727BB">
        <w:rPr>
          <w:rFonts w:cs="Arial"/>
          <w:szCs w:val="24"/>
        </w:rPr>
        <w:tab/>
      </w:r>
      <w:r w:rsidR="006727BB">
        <w:rPr>
          <w:rFonts w:cs="Arial"/>
          <w:szCs w:val="24"/>
        </w:rPr>
        <w:tab/>
        <w:t xml:space="preserve"> -</w:t>
      </w:r>
      <w:r w:rsidR="006727BB">
        <w:rPr>
          <w:rFonts w:cs="Arial"/>
          <w:szCs w:val="24"/>
        </w:rPr>
        <w:tab/>
      </w:r>
      <w:r>
        <w:rPr>
          <w:rFonts w:cs="Arial"/>
          <w:szCs w:val="24"/>
        </w:rPr>
        <w:t>19% non-disclosure</w:t>
      </w:r>
    </w:p>
    <w:p w14:paraId="6CCAAD7E" w14:textId="343B5DED" w:rsidR="00E30EFB" w:rsidRDefault="00E30EFB" w:rsidP="00E30EFB">
      <w:pPr>
        <w:rPr>
          <w:rFonts w:cs="Arial"/>
          <w:szCs w:val="24"/>
        </w:rPr>
      </w:pPr>
      <w:r>
        <w:rPr>
          <w:rFonts w:cs="Arial"/>
          <w:szCs w:val="24"/>
        </w:rPr>
        <w:t>Here are some FAQ’s</w:t>
      </w:r>
      <w:r w:rsidR="00A93C0A">
        <w:rPr>
          <w:rFonts w:cs="Arial"/>
          <w:szCs w:val="24"/>
        </w:rPr>
        <w:t xml:space="preserve"> for council staff</w:t>
      </w:r>
      <w:r>
        <w:rPr>
          <w:rFonts w:cs="Arial"/>
          <w:szCs w:val="24"/>
        </w:rPr>
        <w:t xml:space="preserve"> that explains why disclosure is important.</w:t>
      </w:r>
    </w:p>
    <w:p w14:paraId="087C9767" w14:textId="77777777" w:rsidR="002F2ECA" w:rsidRDefault="002F2ECA" w:rsidP="00E30EFB">
      <w:pPr>
        <w:rPr>
          <w:rFonts w:cs="Arial"/>
          <w:szCs w:val="24"/>
        </w:rPr>
      </w:pPr>
    </w:p>
    <w:p w14:paraId="366EB056" w14:textId="77777777" w:rsidR="00E30EFB" w:rsidRDefault="00E30EFB" w:rsidP="00E30EFB">
      <w:pPr>
        <w:rPr>
          <w:rFonts w:cs="Arial"/>
          <w:b/>
          <w:bCs/>
          <w:color w:val="701471"/>
          <w:szCs w:val="24"/>
        </w:rPr>
      </w:pPr>
      <w:r w:rsidRPr="004538BD">
        <w:rPr>
          <w:rFonts w:cs="Arial"/>
          <w:b/>
          <w:bCs/>
          <w:color w:val="701471"/>
          <w:szCs w:val="24"/>
        </w:rPr>
        <w:lastRenderedPageBreak/>
        <w:t>I’m sure I’ve disclosed all my information when I started at the council.  Should I check?</w:t>
      </w:r>
    </w:p>
    <w:p w14:paraId="3702FBA4" w14:textId="77777777" w:rsidR="002F2ECA" w:rsidRPr="004538BD" w:rsidRDefault="002F2ECA" w:rsidP="00E30EFB">
      <w:pPr>
        <w:rPr>
          <w:rFonts w:cs="Arial"/>
          <w:b/>
          <w:bCs/>
          <w:color w:val="701471"/>
          <w:szCs w:val="24"/>
        </w:rPr>
      </w:pPr>
    </w:p>
    <w:p w14:paraId="4F6FACEE" w14:textId="77777777" w:rsidR="00E30EFB" w:rsidRPr="002D6101" w:rsidRDefault="00E30EFB" w:rsidP="002F2ECA">
      <w:pPr>
        <w:pStyle w:val="ListParagraph"/>
        <w:numPr>
          <w:ilvl w:val="0"/>
          <w:numId w:val="16"/>
        </w:numPr>
        <w:spacing w:after="160" w:line="259" w:lineRule="auto"/>
        <w:rPr>
          <w:rFonts w:cs="Arial"/>
          <w:b/>
          <w:szCs w:val="24"/>
        </w:rPr>
      </w:pPr>
      <w:r>
        <w:rPr>
          <w:rFonts w:cs="Arial"/>
          <w:szCs w:val="24"/>
        </w:rPr>
        <w:t>Yes! It’s a really good idea to go into your Oracle Equalities record on a regular basis to check your data is up to date.</w:t>
      </w:r>
    </w:p>
    <w:p w14:paraId="0A4A1090" w14:textId="77777777" w:rsidR="00E30EFB" w:rsidRPr="002D6101" w:rsidRDefault="00E30EFB" w:rsidP="002F2ECA">
      <w:pPr>
        <w:pStyle w:val="ListParagraph"/>
        <w:numPr>
          <w:ilvl w:val="0"/>
          <w:numId w:val="16"/>
        </w:numPr>
        <w:spacing w:after="160" w:line="259" w:lineRule="auto"/>
        <w:rPr>
          <w:rFonts w:cs="Arial"/>
          <w:b/>
          <w:szCs w:val="24"/>
        </w:rPr>
      </w:pPr>
      <w:r>
        <w:rPr>
          <w:rFonts w:cs="Arial"/>
          <w:szCs w:val="24"/>
        </w:rPr>
        <w:t xml:space="preserve">As Equalities data can only be updated by you (i.e self-classification) it is quite possible that data you disclosed on your application form </w:t>
      </w:r>
      <w:r w:rsidRPr="002D6101">
        <w:rPr>
          <w:rFonts w:cs="Arial"/>
          <w:b/>
          <w:szCs w:val="24"/>
        </w:rPr>
        <w:t>will not be on your</w:t>
      </w:r>
      <w:r>
        <w:rPr>
          <w:rFonts w:cs="Arial"/>
          <w:szCs w:val="24"/>
        </w:rPr>
        <w:t xml:space="preserve"> Oracle record so will need to be updated by you.</w:t>
      </w:r>
    </w:p>
    <w:p w14:paraId="566A1F94" w14:textId="77777777" w:rsidR="00E30EFB" w:rsidRPr="002D6101" w:rsidRDefault="00E30EFB" w:rsidP="002F2ECA">
      <w:pPr>
        <w:pStyle w:val="ListParagraph"/>
        <w:numPr>
          <w:ilvl w:val="0"/>
          <w:numId w:val="16"/>
        </w:numPr>
        <w:spacing w:after="160" w:line="259" w:lineRule="auto"/>
        <w:rPr>
          <w:rFonts w:cs="Arial"/>
          <w:b/>
          <w:szCs w:val="24"/>
        </w:rPr>
      </w:pPr>
      <w:r w:rsidRPr="002D6101">
        <w:rPr>
          <w:rFonts w:cs="Arial"/>
          <w:b/>
          <w:szCs w:val="24"/>
        </w:rPr>
        <w:t xml:space="preserve">If you don’t want to disclose any information it is also important </w:t>
      </w:r>
      <w:r w:rsidRPr="002D6101">
        <w:rPr>
          <w:rFonts w:cs="Arial"/>
          <w:b/>
          <w:szCs w:val="24"/>
          <w:u w:val="single"/>
        </w:rPr>
        <w:t>not to leave the category blank</w:t>
      </w:r>
      <w:r w:rsidRPr="002D6101">
        <w:rPr>
          <w:rFonts w:cs="Arial"/>
          <w:b/>
          <w:szCs w:val="24"/>
        </w:rPr>
        <w:t xml:space="preserve"> but to choose ‘prefer not to say’ as a category.</w:t>
      </w:r>
    </w:p>
    <w:p w14:paraId="404A649B" w14:textId="77777777" w:rsidR="00E30EFB" w:rsidRDefault="00E30EFB" w:rsidP="00E30EFB">
      <w:pPr>
        <w:rPr>
          <w:rFonts w:cs="Arial"/>
          <w:szCs w:val="24"/>
        </w:rPr>
      </w:pPr>
    </w:p>
    <w:p w14:paraId="0102611C" w14:textId="77777777" w:rsidR="00E30EFB" w:rsidRPr="002F2ECA" w:rsidRDefault="00E30EFB" w:rsidP="00E30EFB">
      <w:pPr>
        <w:rPr>
          <w:rFonts w:cs="Arial"/>
          <w:b/>
          <w:bCs/>
          <w:color w:val="701471"/>
          <w:szCs w:val="24"/>
        </w:rPr>
      </w:pPr>
      <w:r w:rsidRPr="002F2ECA">
        <w:rPr>
          <w:rFonts w:cs="Arial"/>
          <w:b/>
          <w:bCs/>
          <w:color w:val="701471"/>
          <w:szCs w:val="24"/>
        </w:rPr>
        <w:t>What’s my diversity information got do with you? It’s personal!</w:t>
      </w:r>
    </w:p>
    <w:p w14:paraId="2EC8EF36" w14:textId="77777777" w:rsidR="002F2ECA" w:rsidRDefault="002F2ECA" w:rsidP="00E30EFB">
      <w:pPr>
        <w:rPr>
          <w:rFonts w:cs="Arial"/>
          <w:b/>
          <w:bCs/>
          <w:szCs w:val="24"/>
        </w:rPr>
      </w:pPr>
    </w:p>
    <w:p w14:paraId="535417A2" w14:textId="77777777" w:rsidR="00E30EFB" w:rsidRDefault="00E30EFB" w:rsidP="002F2ECA">
      <w:pPr>
        <w:pStyle w:val="ListParagraph"/>
        <w:numPr>
          <w:ilvl w:val="0"/>
          <w:numId w:val="11"/>
        </w:numPr>
        <w:spacing w:after="200"/>
        <w:rPr>
          <w:rFonts w:cs="Arial"/>
          <w:szCs w:val="24"/>
        </w:rPr>
      </w:pPr>
      <w:r>
        <w:rPr>
          <w:rFonts w:cs="Arial"/>
          <w:szCs w:val="24"/>
        </w:rPr>
        <w:t>When you complete your diversity information on Oracle it is never used on an individual or personal basis. We collect this information so we can understand if our policies and practices affect different groups of staff in positive, neutral or negative ways. This means we can monitor how fair we’re being as an employer and ways to make appropriate changes.</w:t>
      </w:r>
    </w:p>
    <w:p w14:paraId="5C1B7EFD" w14:textId="77777777" w:rsidR="00E30EFB" w:rsidRDefault="00E30EFB" w:rsidP="00E30EFB">
      <w:pPr>
        <w:pStyle w:val="ListParagraph"/>
        <w:rPr>
          <w:rFonts w:cs="Arial"/>
          <w:szCs w:val="24"/>
        </w:rPr>
      </w:pPr>
    </w:p>
    <w:p w14:paraId="25E38CC0" w14:textId="77777777" w:rsidR="00E30EFB" w:rsidRDefault="00E30EFB" w:rsidP="002F2ECA">
      <w:pPr>
        <w:pStyle w:val="ListParagraph"/>
        <w:numPr>
          <w:ilvl w:val="0"/>
          <w:numId w:val="11"/>
        </w:numPr>
        <w:rPr>
          <w:rFonts w:cs="Arial"/>
          <w:szCs w:val="24"/>
        </w:rPr>
      </w:pPr>
      <w:r>
        <w:rPr>
          <w:rFonts w:cs="Arial"/>
          <w:szCs w:val="24"/>
        </w:rPr>
        <w:t>What we measure, we can manage. Completing your diversity information on Oracle means we have the right information about our workforce make-up. This allows us to respond to the specific needs of our staff in the most effective ways. It’s never about you personally!</w:t>
      </w:r>
    </w:p>
    <w:p w14:paraId="259B5740" w14:textId="77777777" w:rsidR="00E30EFB" w:rsidRPr="002F2ECA" w:rsidRDefault="00E30EFB" w:rsidP="002F2ECA">
      <w:pPr>
        <w:rPr>
          <w:rFonts w:cs="Arial"/>
          <w:b/>
          <w:bCs/>
          <w:color w:val="701471"/>
          <w:szCs w:val="24"/>
        </w:rPr>
      </w:pPr>
    </w:p>
    <w:p w14:paraId="536F0040" w14:textId="77777777" w:rsidR="00E30EFB" w:rsidRDefault="00E30EFB" w:rsidP="00E30EFB">
      <w:pPr>
        <w:rPr>
          <w:rFonts w:cs="Arial"/>
          <w:b/>
          <w:bCs/>
          <w:color w:val="701471"/>
          <w:szCs w:val="24"/>
        </w:rPr>
      </w:pPr>
      <w:r w:rsidRPr="002F2ECA">
        <w:rPr>
          <w:rFonts w:cs="Arial"/>
          <w:b/>
          <w:bCs/>
          <w:color w:val="701471"/>
          <w:szCs w:val="24"/>
        </w:rPr>
        <w:t>What actually happens to my data and how is it used?</w:t>
      </w:r>
    </w:p>
    <w:p w14:paraId="74F2DEC8" w14:textId="77777777" w:rsidR="002F2ECA" w:rsidRPr="002F2ECA" w:rsidRDefault="002F2ECA" w:rsidP="00E30EFB">
      <w:pPr>
        <w:rPr>
          <w:rFonts w:cs="Arial"/>
          <w:b/>
          <w:bCs/>
          <w:color w:val="701471"/>
          <w:szCs w:val="24"/>
        </w:rPr>
      </w:pPr>
    </w:p>
    <w:p w14:paraId="64697475" w14:textId="77777777" w:rsidR="00E30EFB" w:rsidRDefault="00E30EFB" w:rsidP="002F2ECA">
      <w:pPr>
        <w:pStyle w:val="ListParagraph"/>
        <w:numPr>
          <w:ilvl w:val="0"/>
          <w:numId w:val="12"/>
        </w:numPr>
        <w:rPr>
          <w:rFonts w:cs="Arial"/>
          <w:szCs w:val="24"/>
        </w:rPr>
      </w:pPr>
      <w:r>
        <w:rPr>
          <w:rFonts w:cs="Arial"/>
          <w:szCs w:val="24"/>
        </w:rPr>
        <w:t xml:space="preserve">The diversity information you record on Oracle is stored securely and confidentially. It cannot be seen by your line manager and can </w:t>
      </w:r>
      <w:r>
        <w:rPr>
          <w:rFonts w:cs="Arial"/>
          <w:b/>
          <w:bCs/>
          <w:szCs w:val="24"/>
        </w:rPr>
        <w:t>only</w:t>
      </w:r>
      <w:r>
        <w:rPr>
          <w:rFonts w:cs="Arial"/>
          <w:szCs w:val="24"/>
        </w:rPr>
        <w:t xml:space="preserve"> be accessed by a restricted number of trained users. </w:t>
      </w:r>
    </w:p>
    <w:p w14:paraId="3CA5AB35" w14:textId="77777777" w:rsidR="00E30EFB" w:rsidRDefault="00E30EFB" w:rsidP="00E30EFB">
      <w:pPr>
        <w:pStyle w:val="ListParagraph"/>
        <w:rPr>
          <w:rFonts w:cs="Arial"/>
          <w:szCs w:val="24"/>
        </w:rPr>
      </w:pPr>
    </w:p>
    <w:p w14:paraId="3AA5F003" w14:textId="77777777" w:rsidR="00E30EFB" w:rsidRDefault="00E30EFB" w:rsidP="002F2ECA">
      <w:pPr>
        <w:pStyle w:val="ListParagraph"/>
        <w:numPr>
          <w:ilvl w:val="0"/>
          <w:numId w:val="12"/>
        </w:numPr>
        <w:rPr>
          <w:rFonts w:cs="Arial"/>
          <w:szCs w:val="24"/>
        </w:rPr>
      </w:pPr>
      <w:r>
        <w:rPr>
          <w:rFonts w:cs="Arial"/>
          <w:szCs w:val="24"/>
        </w:rPr>
        <w:t>The information you record on Oracle is only ever analysed and reported on as numerical statistical data. This means we’re only ever looking at general trends and patterns in the organisation, based on factors like disability, race and part-time status.</w:t>
      </w:r>
    </w:p>
    <w:p w14:paraId="0AF5822D" w14:textId="77777777" w:rsidR="00E30EFB" w:rsidRDefault="00E30EFB" w:rsidP="00E30EFB">
      <w:pPr>
        <w:pStyle w:val="ListParagraph"/>
        <w:rPr>
          <w:rFonts w:cs="Arial"/>
          <w:szCs w:val="24"/>
        </w:rPr>
      </w:pPr>
    </w:p>
    <w:p w14:paraId="078FBF15" w14:textId="77777777" w:rsidR="00E30EFB" w:rsidRDefault="00E30EFB" w:rsidP="002F2ECA">
      <w:pPr>
        <w:pStyle w:val="ListParagraph"/>
        <w:numPr>
          <w:ilvl w:val="0"/>
          <w:numId w:val="13"/>
        </w:numPr>
        <w:rPr>
          <w:rFonts w:cs="Arial"/>
          <w:szCs w:val="24"/>
        </w:rPr>
      </w:pPr>
      <w:r>
        <w:rPr>
          <w:rFonts w:cs="Arial"/>
          <w:szCs w:val="24"/>
        </w:rPr>
        <w:t>For an example of what we mean, take a look at the Workforce Profile to see how we analyse and report on diversity information</w:t>
      </w:r>
    </w:p>
    <w:p w14:paraId="30A24E17" w14:textId="77777777" w:rsidR="00E30EFB" w:rsidRDefault="00E30EFB" w:rsidP="00E30EFB">
      <w:pPr>
        <w:pStyle w:val="ListParagraph"/>
        <w:rPr>
          <w:rFonts w:cs="Arial"/>
          <w:szCs w:val="24"/>
        </w:rPr>
      </w:pPr>
    </w:p>
    <w:p w14:paraId="5D9A8A71" w14:textId="77777777" w:rsidR="00E30EFB" w:rsidRDefault="00E30EFB" w:rsidP="002F2ECA">
      <w:pPr>
        <w:pStyle w:val="ListParagraph"/>
        <w:numPr>
          <w:ilvl w:val="0"/>
          <w:numId w:val="13"/>
        </w:numPr>
        <w:rPr>
          <w:rFonts w:cs="Arial"/>
          <w:szCs w:val="24"/>
        </w:rPr>
      </w:pPr>
      <w:r>
        <w:rPr>
          <w:rFonts w:cs="Arial"/>
          <w:szCs w:val="24"/>
        </w:rPr>
        <w:t>We publish this document every year to examine and improve our employment practices, policies and strategies.  When this information is complete and accurate, we have the right evidence to help us improve.</w:t>
      </w:r>
    </w:p>
    <w:p w14:paraId="0CBDF2D6" w14:textId="77777777" w:rsidR="00E30EFB" w:rsidRDefault="00E30EFB" w:rsidP="00E30EFB">
      <w:pPr>
        <w:pStyle w:val="ListParagraph"/>
        <w:rPr>
          <w:rFonts w:cs="Arial"/>
          <w:szCs w:val="24"/>
        </w:rPr>
      </w:pPr>
    </w:p>
    <w:p w14:paraId="6E19B0CA" w14:textId="77777777" w:rsidR="00E30EFB" w:rsidRDefault="00E30EFB" w:rsidP="002F2ECA">
      <w:pPr>
        <w:pStyle w:val="ListParagraph"/>
        <w:numPr>
          <w:ilvl w:val="0"/>
          <w:numId w:val="13"/>
        </w:numPr>
        <w:rPr>
          <w:rFonts w:cs="Arial"/>
          <w:szCs w:val="24"/>
        </w:rPr>
      </w:pPr>
      <w:r>
        <w:rPr>
          <w:rFonts w:cs="Arial"/>
          <w:szCs w:val="24"/>
        </w:rPr>
        <w:t xml:space="preserve">We can compare the workforce profile to other kinds of data – such as Our Appraisal outcomes, survey responses and other forms of feedback – to see if the outcomes for our staff are fair or seem disproportionate. </w:t>
      </w:r>
    </w:p>
    <w:p w14:paraId="6AA0264C" w14:textId="77777777" w:rsidR="00E30EFB" w:rsidRDefault="00E30EFB" w:rsidP="00E30EFB"/>
    <w:p w14:paraId="1CEA27A0" w14:textId="77777777" w:rsidR="00E30EFB" w:rsidRDefault="00E30EFB" w:rsidP="00E30EFB">
      <w:pPr>
        <w:rPr>
          <w:rFonts w:cs="Arial"/>
          <w:b/>
          <w:bCs/>
          <w:color w:val="701471"/>
          <w:szCs w:val="24"/>
        </w:rPr>
      </w:pPr>
      <w:r w:rsidRPr="002F2ECA">
        <w:rPr>
          <w:rFonts w:cs="Arial"/>
          <w:b/>
          <w:bCs/>
          <w:color w:val="701471"/>
          <w:szCs w:val="24"/>
        </w:rPr>
        <w:t>How much choice do I have to disclose this data? Surely it’s up to me.</w:t>
      </w:r>
    </w:p>
    <w:p w14:paraId="2459A514" w14:textId="77777777" w:rsidR="002F2ECA" w:rsidRPr="002F2ECA" w:rsidRDefault="002F2ECA" w:rsidP="00E30EFB">
      <w:pPr>
        <w:rPr>
          <w:rFonts w:cs="Arial"/>
          <w:b/>
          <w:bCs/>
          <w:color w:val="701471"/>
          <w:szCs w:val="24"/>
        </w:rPr>
      </w:pPr>
    </w:p>
    <w:p w14:paraId="5DFEDBD2" w14:textId="77777777" w:rsidR="00E30EFB" w:rsidRDefault="00E30EFB" w:rsidP="002F2ECA">
      <w:pPr>
        <w:pStyle w:val="ListParagraph"/>
        <w:numPr>
          <w:ilvl w:val="0"/>
          <w:numId w:val="13"/>
        </w:numPr>
        <w:spacing w:after="200"/>
        <w:rPr>
          <w:rFonts w:cs="Arial"/>
          <w:szCs w:val="24"/>
        </w:rPr>
      </w:pPr>
      <w:r>
        <w:rPr>
          <w:rFonts w:cs="Arial"/>
          <w:szCs w:val="24"/>
        </w:rPr>
        <w:t>Of course, it is always your choice whether to share this information with us. Hopefully your decision will be informed though by reading the information here.</w:t>
      </w:r>
    </w:p>
    <w:p w14:paraId="1543F80F" w14:textId="77777777" w:rsidR="00E30EFB" w:rsidRDefault="00E30EFB" w:rsidP="00E30EFB">
      <w:pPr>
        <w:pStyle w:val="ListParagraph"/>
        <w:rPr>
          <w:rFonts w:cs="Arial"/>
          <w:szCs w:val="24"/>
        </w:rPr>
      </w:pPr>
    </w:p>
    <w:p w14:paraId="6B901916" w14:textId="77777777" w:rsidR="00E30EFB" w:rsidRDefault="00E30EFB" w:rsidP="002F2ECA">
      <w:pPr>
        <w:pStyle w:val="ListParagraph"/>
        <w:numPr>
          <w:ilvl w:val="0"/>
          <w:numId w:val="13"/>
        </w:numPr>
        <w:spacing w:after="200"/>
        <w:rPr>
          <w:rFonts w:cs="Arial"/>
          <w:szCs w:val="24"/>
        </w:rPr>
      </w:pPr>
      <w:r>
        <w:rPr>
          <w:rFonts w:cs="Arial"/>
          <w:szCs w:val="24"/>
        </w:rPr>
        <w:t>We hope you will choose to provide this information so that we can continue to measure our progress around how fair we’re being as an employer. Even if you don’t feel that your own diversity has much to do with your own personal experience working at Croydon, having this information allows us identify areas of inequality that we need to improve.</w:t>
      </w:r>
    </w:p>
    <w:p w14:paraId="121F3F54" w14:textId="77777777" w:rsidR="00E30EFB" w:rsidRDefault="00E30EFB" w:rsidP="00E30EFB">
      <w:pPr>
        <w:rPr>
          <w:rFonts w:cs="Arial"/>
          <w:b/>
          <w:bCs/>
          <w:szCs w:val="24"/>
        </w:rPr>
      </w:pPr>
    </w:p>
    <w:p w14:paraId="53CD475E" w14:textId="77777777" w:rsidR="00E30EFB" w:rsidRDefault="00E30EFB" w:rsidP="00E30EFB">
      <w:pPr>
        <w:rPr>
          <w:rFonts w:cs="Arial"/>
          <w:b/>
          <w:bCs/>
          <w:color w:val="701471"/>
          <w:szCs w:val="24"/>
        </w:rPr>
      </w:pPr>
      <w:r>
        <w:rPr>
          <w:rFonts w:cs="Arial"/>
          <w:b/>
          <w:bCs/>
          <w:i/>
          <w:iCs/>
          <w:color w:val="1F497D"/>
        </w:rPr>
        <w:t xml:space="preserve"> </w:t>
      </w:r>
      <w:r w:rsidRPr="002F2ECA">
        <w:rPr>
          <w:rFonts w:cs="Arial"/>
          <w:b/>
          <w:bCs/>
          <w:color w:val="701471"/>
          <w:szCs w:val="24"/>
        </w:rPr>
        <w:t>Will I be able to access my equalities data whenever I want and update or alter it?</w:t>
      </w:r>
    </w:p>
    <w:p w14:paraId="1E1EC503" w14:textId="77777777" w:rsidR="002F2ECA" w:rsidRPr="002D6101" w:rsidRDefault="002F2ECA" w:rsidP="00E30EFB">
      <w:pPr>
        <w:rPr>
          <w:rFonts w:cs="Arial"/>
          <w:b/>
          <w:bCs/>
          <w:szCs w:val="24"/>
        </w:rPr>
      </w:pPr>
    </w:p>
    <w:p w14:paraId="0537B06D" w14:textId="77777777" w:rsidR="00E30EFB" w:rsidRDefault="00E30EFB" w:rsidP="002F2ECA">
      <w:pPr>
        <w:pStyle w:val="ListParagraph"/>
        <w:numPr>
          <w:ilvl w:val="0"/>
          <w:numId w:val="14"/>
        </w:numPr>
        <w:spacing w:after="200" w:line="276" w:lineRule="auto"/>
        <w:rPr>
          <w:rFonts w:cs="Arial"/>
          <w:szCs w:val="24"/>
        </w:rPr>
      </w:pPr>
      <w:r w:rsidRPr="009B40BE">
        <w:rPr>
          <w:rFonts w:cs="Arial"/>
          <w:szCs w:val="24"/>
        </w:rPr>
        <w:t>Yes of course!  This is your data so you are entitled to access or change information when it suits you to do so.  You are also entitled to choose not to access it and make no updates if you wish.</w:t>
      </w:r>
    </w:p>
    <w:p w14:paraId="4477FFD1" w14:textId="77777777" w:rsidR="00E30EFB" w:rsidRDefault="00E30EFB" w:rsidP="00E30EFB">
      <w:pPr>
        <w:rPr>
          <w:rFonts w:cs="Arial"/>
          <w:szCs w:val="24"/>
        </w:rPr>
      </w:pPr>
    </w:p>
    <w:p w14:paraId="4A9DD3EF" w14:textId="77777777" w:rsidR="00E30EFB" w:rsidRPr="002F2ECA" w:rsidRDefault="00E30EFB" w:rsidP="00E30EFB">
      <w:pPr>
        <w:rPr>
          <w:rFonts w:cs="Arial"/>
          <w:b/>
          <w:bCs/>
          <w:color w:val="701471"/>
          <w:szCs w:val="24"/>
        </w:rPr>
      </w:pPr>
      <w:r w:rsidRPr="002F2ECA">
        <w:rPr>
          <w:rFonts w:cs="Arial"/>
          <w:b/>
          <w:bCs/>
          <w:color w:val="701471"/>
          <w:szCs w:val="24"/>
        </w:rPr>
        <w:t>Why are you asking about my religion and sexual orientation? These are private matters and they have nothing to do with work.</w:t>
      </w:r>
    </w:p>
    <w:p w14:paraId="23D85DF4" w14:textId="77777777" w:rsidR="00E30EFB" w:rsidRPr="00F22B68" w:rsidRDefault="00E30EFB" w:rsidP="002F2ECA">
      <w:pPr>
        <w:pStyle w:val="ListParagraph"/>
        <w:numPr>
          <w:ilvl w:val="0"/>
          <w:numId w:val="13"/>
        </w:numPr>
        <w:spacing w:after="200"/>
        <w:rPr>
          <w:rFonts w:cs="Arial"/>
          <w:b/>
        </w:rPr>
      </w:pPr>
      <w:r>
        <w:rPr>
          <w:rFonts w:cs="Arial"/>
          <w:szCs w:val="24"/>
        </w:rPr>
        <w:t xml:space="preserve">A person’s religious belief </w:t>
      </w:r>
      <w:r w:rsidRPr="000236A4">
        <w:rPr>
          <w:rFonts w:cs="Arial"/>
          <w:szCs w:val="24"/>
        </w:rPr>
        <w:t xml:space="preserve">may be as relevant to </w:t>
      </w:r>
      <w:r>
        <w:rPr>
          <w:rFonts w:cs="Arial"/>
          <w:szCs w:val="24"/>
        </w:rPr>
        <w:t xml:space="preserve">them </w:t>
      </w:r>
      <w:r w:rsidRPr="000236A4">
        <w:rPr>
          <w:rFonts w:cs="Arial"/>
          <w:szCs w:val="24"/>
        </w:rPr>
        <w:t xml:space="preserve">as their gender or the fact that they have recently acquired a disability. </w:t>
      </w:r>
      <w:r>
        <w:rPr>
          <w:rFonts w:cs="Arial"/>
          <w:szCs w:val="24"/>
        </w:rPr>
        <w:t>T</w:t>
      </w:r>
      <w:r w:rsidRPr="000236A4">
        <w:rPr>
          <w:rFonts w:cs="Arial"/>
          <w:szCs w:val="24"/>
        </w:rPr>
        <w:t xml:space="preserve">he fact that a person has no religious belief can be just as important. Collecting information on </w:t>
      </w:r>
      <w:r>
        <w:rPr>
          <w:rFonts w:cs="Arial"/>
          <w:szCs w:val="24"/>
        </w:rPr>
        <w:t xml:space="preserve">religious </w:t>
      </w:r>
      <w:r w:rsidRPr="000236A4">
        <w:rPr>
          <w:rFonts w:cs="Arial"/>
          <w:szCs w:val="24"/>
        </w:rPr>
        <w:t xml:space="preserve">beliefs </w:t>
      </w:r>
      <w:r>
        <w:rPr>
          <w:rFonts w:cs="Arial"/>
          <w:szCs w:val="24"/>
        </w:rPr>
        <w:t xml:space="preserve">allows us to identify any patterns of exclusion based on religion or lack of religious belief and to help make sure our workplace is one that is able to tolerate a wide range of views and beliefs. </w:t>
      </w:r>
    </w:p>
    <w:p w14:paraId="3E992338" w14:textId="77777777" w:rsidR="00E30EFB" w:rsidRPr="000236A4" w:rsidRDefault="00E30EFB" w:rsidP="00E30EFB">
      <w:pPr>
        <w:pStyle w:val="ListParagraph"/>
        <w:rPr>
          <w:rFonts w:cs="Arial"/>
          <w:b/>
        </w:rPr>
      </w:pPr>
    </w:p>
    <w:p w14:paraId="13E9036C" w14:textId="77777777" w:rsidR="00E30EFB" w:rsidRDefault="00E30EFB" w:rsidP="002F2ECA">
      <w:pPr>
        <w:pStyle w:val="ListParagraph"/>
        <w:numPr>
          <w:ilvl w:val="0"/>
          <w:numId w:val="13"/>
        </w:numPr>
        <w:spacing w:after="200"/>
        <w:rPr>
          <w:rFonts w:cs="Arial"/>
          <w:szCs w:val="24"/>
        </w:rPr>
      </w:pPr>
      <w:r>
        <w:rPr>
          <w:rFonts w:cs="Arial"/>
          <w:szCs w:val="24"/>
        </w:rPr>
        <w:t>A person’s sexual orientation is very rarely private at work. Everyday conversations about what you do at the weekend with husbands, wives partners, families and friends mean that we frequently refer to sexual orientation – even if we’re not conscious that we’re doing it. We know that it is generally much easier for heterosexual people to be open about their sexual orientation at work than lesbian, gay and (especially) bisexual colleagues. This may impact negatively on the workplaces experiences and outcomes for LGB staff.</w:t>
      </w:r>
    </w:p>
    <w:p w14:paraId="6D35052C" w14:textId="77777777" w:rsidR="00E30EFB" w:rsidRDefault="00E30EFB" w:rsidP="00E30EFB">
      <w:pPr>
        <w:rPr>
          <w:rFonts w:cs="Arial"/>
          <w:b/>
          <w:bCs/>
          <w:i/>
          <w:iCs/>
          <w:color w:val="1F497D"/>
        </w:rPr>
      </w:pPr>
    </w:p>
    <w:p w14:paraId="26145901" w14:textId="77777777" w:rsidR="00E30EFB" w:rsidRDefault="00E30EFB" w:rsidP="002F2ECA">
      <w:pPr>
        <w:pStyle w:val="ListParagraph"/>
        <w:numPr>
          <w:ilvl w:val="0"/>
          <w:numId w:val="13"/>
        </w:numPr>
        <w:spacing w:after="200"/>
        <w:rPr>
          <w:rFonts w:cs="Arial"/>
          <w:szCs w:val="24"/>
        </w:rPr>
      </w:pPr>
      <w:r w:rsidRPr="00E01C3E">
        <w:rPr>
          <w:rFonts w:cs="Arial"/>
          <w:szCs w:val="24"/>
        </w:rPr>
        <w:t xml:space="preserve">Oracle also allows us to record information for new categories that you may be less familiar with. It asks the following questions around </w:t>
      </w:r>
      <w:r w:rsidRPr="00E01C3E">
        <w:rPr>
          <w:rFonts w:cs="Arial"/>
          <w:b/>
          <w:szCs w:val="24"/>
        </w:rPr>
        <w:t xml:space="preserve">gender identity </w:t>
      </w:r>
      <w:r w:rsidRPr="00E01C3E">
        <w:rPr>
          <w:rFonts w:cs="Arial"/>
          <w:szCs w:val="24"/>
        </w:rPr>
        <w:t xml:space="preserve">and </w:t>
      </w:r>
      <w:r w:rsidRPr="00E01C3E">
        <w:rPr>
          <w:rFonts w:cs="Arial"/>
          <w:b/>
          <w:szCs w:val="24"/>
        </w:rPr>
        <w:t>caring responsibilities</w:t>
      </w:r>
      <w:r w:rsidRPr="00E01C3E">
        <w:rPr>
          <w:rFonts w:cs="Arial"/>
          <w:szCs w:val="24"/>
        </w:rPr>
        <w:t>:</w:t>
      </w:r>
    </w:p>
    <w:p w14:paraId="75A7441E" w14:textId="77777777" w:rsidR="00E30EFB" w:rsidRPr="00E01C3E" w:rsidRDefault="00E30EFB" w:rsidP="00E30EFB">
      <w:pPr>
        <w:pStyle w:val="ListParagraph"/>
        <w:rPr>
          <w:rFonts w:cs="Arial"/>
          <w:szCs w:val="24"/>
        </w:rPr>
      </w:pPr>
    </w:p>
    <w:p w14:paraId="2CED1B0D" w14:textId="77777777" w:rsidR="00E30EFB" w:rsidRPr="00E01C3E" w:rsidRDefault="00E30EFB" w:rsidP="002F2ECA">
      <w:pPr>
        <w:pStyle w:val="ListParagraph"/>
        <w:numPr>
          <w:ilvl w:val="1"/>
          <w:numId w:val="13"/>
        </w:numPr>
        <w:spacing w:after="200"/>
        <w:rPr>
          <w:rFonts w:cs="Arial"/>
        </w:rPr>
      </w:pPr>
      <w:r w:rsidRPr="00E01C3E">
        <w:rPr>
          <w:rFonts w:cs="Arial"/>
          <w:i/>
          <w:szCs w:val="24"/>
        </w:rPr>
        <w:t>‘Is your gender identity the same gender you were assigned at birth?’</w:t>
      </w:r>
    </w:p>
    <w:p w14:paraId="1F3387C8" w14:textId="77777777" w:rsidR="00E30EFB" w:rsidRPr="00241F3D" w:rsidRDefault="00E30EFB" w:rsidP="002F2ECA">
      <w:pPr>
        <w:pStyle w:val="ListParagraph"/>
        <w:numPr>
          <w:ilvl w:val="1"/>
          <w:numId w:val="13"/>
        </w:numPr>
        <w:spacing w:after="200"/>
        <w:rPr>
          <w:rFonts w:cs="Arial"/>
        </w:rPr>
      </w:pPr>
      <w:r w:rsidRPr="00E01C3E">
        <w:rPr>
          <w:rFonts w:cs="Arial"/>
          <w:szCs w:val="24"/>
        </w:rPr>
        <w:lastRenderedPageBreak/>
        <w:t xml:space="preserve"> </w:t>
      </w:r>
      <w:r w:rsidRPr="00E01C3E">
        <w:rPr>
          <w:rFonts w:cs="Arial"/>
          <w:b/>
          <w:i/>
          <w:szCs w:val="24"/>
        </w:rPr>
        <w:t>‘</w:t>
      </w:r>
      <w:r w:rsidRPr="00E01C3E">
        <w:rPr>
          <w:rFonts w:cs="Arial"/>
          <w:i/>
          <w:szCs w:val="24"/>
        </w:rPr>
        <w:t>Do you have caring responsibilities other than parenting’?</w:t>
      </w:r>
      <w:r w:rsidRPr="00E01C3E">
        <w:rPr>
          <w:rFonts w:cs="Arial"/>
          <w:szCs w:val="24"/>
        </w:rPr>
        <w:t xml:space="preserve"> </w:t>
      </w:r>
    </w:p>
    <w:p w14:paraId="16ECD721" w14:textId="77777777" w:rsidR="00E30EFB" w:rsidRPr="00E01C3E" w:rsidRDefault="00E30EFB" w:rsidP="00E30EFB">
      <w:pPr>
        <w:pStyle w:val="ListParagraph"/>
        <w:ind w:left="1440"/>
        <w:rPr>
          <w:rFonts w:cs="Arial"/>
        </w:rPr>
      </w:pPr>
    </w:p>
    <w:p w14:paraId="35FB90B5" w14:textId="2447205D" w:rsidR="00C50216" w:rsidRPr="003B087C" w:rsidRDefault="00E30EFB" w:rsidP="003B087C">
      <w:pPr>
        <w:pStyle w:val="ListParagraph"/>
        <w:numPr>
          <w:ilvl w:val="0"/>
          <w:numId w:val="13"/>
        </w:numPr>
        <w:spacing w:after="200"/>
        <w:rPr>
          <w:rFonts w:cs="Arial"/>
        </w:rPr>
        <w:sectPr w:rsidR="00C50216" w:rsidRPr="003B087C" w:rsidSect="004538BD">
          <w:pgSz w:w="16838" w:h="11906" w:orient="landscape"/>
          <w:pgMar w:top="851" w:right="1440" w:bottom="1440" w:left="851" w:header="709" w:footer="709" w:gutter="0"/>
          <w:cols w:space="708"/>
          <w:docGrid w:linePitch="360"/>
        </w:sectPr>
      </w:pPr>
      <w:r w:rsidRPr="00407F9D">
        <w:rPr>
          <w:rFonts w:cs="Arial"/>
        </w:rPr>
        <w:t xml:space="preserve">You may have come across the term </w:t>
      </w:r>
      <w:r w:rsidRPr="00407F9D">
        <w:rPr>
          <w:rFonts w:cs="Arial"/>
          <w:b/>
        </w:rPr>
        <w:t>gender identity</w:t>
      </w:r>
      <w:r w:rsidRPr="00407F9D">
        <w:rPr>
          <w:rFonts w:cs="Arial"/>
        </w:rPr>
        <w:t xml:space="preserve"> in reference to transgender equality, most commonly as the ‘T’ in LGBT. </w:t>
      </w:r>
      <w:r>
        <w:rPr>
          <w:rFonts w:cs="Arial"/>
        </w:rPr>
        <w:t>The significant majority of people feel that their gender matches their physical body in terms of their sex. However, a</w:t>
      </w:r>
      <w:r w:rsidRPr="00107AAA">
        <w:rPr>
          <w:rFonts w:cs="Arial"/>
        </w:rPr>
        <w:t xml:space="preserve"> transgender person may discover during their lifetime that the physical </w:t>
      </w:r>
      <w:r>
        <w:rPr>
          <w:rFonts w:cs="Arial"/>
        </w:rPr>
        <w:t xml:space="preserve">sex </w:t>
      </w:r>
      <w:r w:rsidRPr="00107AAA">
        <w:rPr>
          <w:rFonts w:cs="Arial"/>
        </w:rPr>
        <w:t xml:space="preserve">characteristics of their body do not reflect their true gender identity. It is not necessary for a person to undergo gender reassignment surgery in order to identify as transgender. </w:t>
      </w:r>
    </w:p>
    <w:p w14:paraId="35FB90F3" w14:textId="77777777" w:rsidR="00BF3072" w:rsidRDefault="00BF3072" w:rsidP="0083631B">
      <w:pPr>
        <w:tabs>
          <w:tab w:val="left" w:pos="993"/>
        </w:tabs>
        <w:rPr>
          <w:noProof/>
        </w:rPr>
      </w:pPr>
    </w:p>
    <w:p w14:paraId="35FB90F6" w14:textId="77777777" w:rsidR="00BF3072" w:rsidRPr="00BF3072" w:rsidRDefault="00BF3072" w:rsidP="0083631B">
      <w:pPr>
        <w:pStyle w:val="Heading3"/>
        <w:keepNext w:val="0"/>
        <w:keepLines w:val="0"/>
        <w:numPr>
          <w:ilvl w:val="1"/>
          <w:numId w:val="1"/>
        </w:numPr>
        <w:tabs>
          <w:tab w:val="left" w:pos="-990"/>
          <w:tab w:val="left" w:pos="851"/>
        </w:tabs>
        <w:spacing w:before="120"/>
        <w:ind w:left="851" w:hanging="851"/>
        <w:rPr>
          <w:rFonts w:ascii="Arial Black" w:eastAsia="Times New Roman" w:hAnsi="Arial Black" w:cs="Times New Roman"/>
          <w:b w:val="0"/>
          <w:bCs w:val="0"/>
          <w:color w:val="701471"/>
          <w:sz w:val="28"/>
          <w:szCs w:val="28"/>
        </w:rPr>
      </w:pPr>
      <w:bookmarkStart w:id="12" w:name="_Toc502310705"/>
      <w:r w:rsidRPr="00BF3072">
        <w:rPr>
          <w:rFonts w:ascii="Arial Black" w:eastAsia="Times New Roman" w:hAnsi="Arial Black" w:cs="Times New Roman"/>
          <w:b w:val="0"/>
          <w:bCs w:val="0"/>
          <w:color w:val="701471"/>
          <w:sz w:val="28"/>
          <w:szCs w:val="28"/>
        </w:rPr>
        <w:t>Croydon – the local population (2011 Census)</w:t>
      </w:r>
      <w:bookmarkEnd w:id="12"/>
    </w:p>
    <w:p w14:paraId="35FB90F7" w14:textId="77777777" w:rsidR="00BF3072" w:rsidRDefault="00BF3072" w:rsidP="00180853">
      <w:pPr>
        <w:ind w:left="426" w:hanging="142"/>
      </w:pPr>
    </w:p>
    <w:p w14:paraId="35FB90F8" w14:textId="4AC4042A" w:rsidR="00BF3072" w:rsidRDefault="00BF3072" w:rsidP="00BF3072">
      <w:r>
        <w:t xml:space="preserve">The composition of the residential population provides important context alongside the workforce profile.  Any comparison of the workforce to the local community should consider that the extent to which the Council can reflect the composition of the community in its workforce contrasts with the rapid population change in the borough, especially  </w:t>
      </w:r>
      <w:r w:rsidR="00EF5EE8">
        <w:t xml:space="preserve">during </w:t>
      </w:r>
      <w:r>
        <w:t>time</w:t>
      </w:r>
      <w:r w:rsidR="00EF5EE8">
        <w:t>s</w:t>
      </w:r>
      <w:r>
        <w:t xml:space="preserve"> when the workforce is shrinking and job opportunities are reducing.   </w:t>
      </w:r>
    </w:p>
    <w:p w14:paraId="35FB90F9" w14:textId="77777777" w:rsidR="00BF3072" w:rsidRDefault="00BF3072" w:rsidP="00BF3072">
      <w:r>
        <w:t xml:space="preserve"> </w:t>
      </w:r>
    </w:p>
    <w:tbl>
      <w:tblPr>
        <w:tblW w:w="15019" w:type="dxa"/>
        <w:jc w:val="center"/>
        <w:tblLook w:val="04A0" w:firstRow="1" w:lastRow="0" w:firstColumn="1" w:lastColumn="0" w:noHBand="0" w:noVBand="1"/>
      </w:tblPr>
      <w:tblGrid>
        <w:gridCol w:w="3017"/>
        <w:gridCol w:w="1096"/>
        <w:gridCol w:w="241"/>
        <w:gridCol w:w="538"/>
        <w:gridCol w:w="4075"/>
        <w:gridCol w:w="1096"/>
        <w:gridCol w:w="241"/>
        <w:gridCol w:w="3619"/>
        <w:gridCol w:w="1096"/>
      </w:tblGrid>
      <w:tr w:rsidR="00BF3072" w14:paraId="35FB9102" w14:textId="77777777" w:rsidTr="002D6D99">
        <w:trPr>
          <w:trHeight w:val="340"/>
          <w:jc w:val="center"/>
        </w:trPr>
        <w:tc>
          <w:tcPr>
            <w:tcW w:w="3017" w:type="dxa"/>
            <w:tcBorders>
              <w:top w:val="nil"/>
              <w:left w:val="nil"/>
              <w:bottom w:val="nil"/>
              <w:right w:val="nil"/>
            </w:tcBorders>
            <w:shd w:val="clear" w:color="auto" w:fill="17365D"/>
            <w:noWrap/>
            <w:vAlign w:val="center"/>
            <w:hideMark/>
          </w:tcPr>
          <w:p w14:paraId="35FB90FA" w14:textId="77777777" w:rsidR="00BF3072" w:rsidRPr="002323F8" w:rsidRDefault="00BF3072" w:rsidP="002D6D99">
            <w:pPr>
              <w:rPr>
                <w:rFonts w:cs="Arial"/>
                <w:b/>
                <w:bCs/>
                <w:color w:val="FFFFFF"/>
              </w:rPr>
            </w:pPr>
            <w:r w:rsidRPr="002323F8">
              <w:rPr>
                <w:rFonts w:cs="Arial"/>
                <w:b/>
                <w:bCs/>
                <w:color w:val="FFFFFF"/>
              </w:rPr>
              <w:t>Gender</w:t>
            </w:r>
          </w:p>
        </w:tc>
        <w:tc>
          <w:tcPr>
            <w:tcW w:w="1096" w:type="dxa"/>
            <w:tcBorders>
              <w:top w:val="nil"/>
              <w:left w:val="nil"/>
              <w:bottom w:val="nil"/>
              <w:right w:val="nil"/>
            </w:tcBorders>
            <w:shd w:val="clear" w:color="auto" w:fill="17365D"/>
            <w:noWrap/>
            <w:vAlign w:val="center"/>
            <w:hideMark/>
          </w:tcPr>
          <w:p w14:paraId="35FB90FB" w14:textId="77777777" w:rsidR="00BF3072" w:rsidRDefault="00BF3072" w:rsidP="002D6D99">
            <w:pPr>
              <w:jc w:val="right"/>
              <w:rPr>
                <w:rFonts w:cs="Arial"/>
              </w:rPr>
            </w:pPr>
          </w:p>
        </w:tc>
        <w:tc>
          <w:tcPr>
            <w:tcW w:w="241" w:type="dxa"/>
            <w:tcBorders>
              <w:top w:val="nil"/>
              <w:left w:val="nil"/>
              <w:bottom w:val="nil"/>
              <w:right w:val="nil"/>
            </w:tcBorders>
            <w:shd w:val="clear" w:color="auto" w:fill="auto"/>
            <w:noWrap/>
            <w:vAlign w:val="center"/>
            <w:hideMark/>
          </w:tcPr>
          <w:p w14:paraId="35FB90FC" w14:textId="77777777" w:rsidR="00BF3072" w:rsidRDefault="00BF3072" w:rsidP="002D6D99">
            <w:pPr>
              <w:rPr>
                <w:rFonts w:cs="Arial"/>
              </w:rPr>
            </w:pPr>
          </w:p>
        </w:tc>
        <w:tc>
          <w:tcPr>
            <w:tcW w:w="4613" w:type="dxa"/>
            <w:gridSpan w:val="2"/>
            <w:tcBorders>
              <w:top w:val="nil"/>
              <w:left w:val="nil"/>
              <w:bottom w:val="nil"/>
              <w:right w:val="nil"/>
            </w:tcBorders>
            <w:shd w:val="clear" w:color="auto" w:fill="17365D"/>
            <w:noWrap/>
            <w:vAlign w:val="center"/>
            <w:hideMark/>
          </w:tcPr>
          <w:p w14:paraId="35FB90FD" w14:textId="77777777" w:rsidR="00BF3072" w:rsidRPr="002323F8" w:rsidRDefault="00BF3072" w:rsidP="002D6D99">
            <w:pPr>
              <w:rPr>
                <w:rFonts w:cs="Arial"/>
                <w:b/>
                <w:bCs/>
                <w:color w:val="FFFFFF"/>
              </w:rPr>
            </w:pPr>
            <w:r w:rsidRPr="002323F8">
              <w:rPr>
                <w:rFonts w:cs="Arial"/>
                <w:b/>
                <w:bCs/>
                <w:color w:val="FFFFFF"/>
              </w:rPr>
              <w:t>Ethnicity</w:t>
            </w:r>
          </w:p>
        </w:tc>
        <w:tc>
          <w:tcPr>
            <w:tcW w:w="1096" w:type="dxa"/>
            <w:tcBorders>
              <w:top w:val="nil"/>
              <w:left w:val="nil"/>
              <w:bottom w:val="nil"/>
              <w:right w:val="nil"/>
            </w:tcBorders>
            <w:shd w:val="clear" w:color="auto" w:fill="17365D"/>
            <w:noWrap/>
            <w:vAlign w:val="center"/>
            <w:hideMark/>
          </w:tcPr>
          <w:p w14:paraId="35FB90FE" w14:textId="77777777" w:rsidR="00BF3072" w:rsidRDefault="00BF3072" w:rsidP="002D6D99">
            <w:pPr>
              <w:jc w:val="right"/>
              <w:rPr>
                <w:rFonts w:cs="Arial"/>
              </w:rPr>
            </w:pPr>
          </w:p>
        </w:tc>
        <w:tc>
          <w:tcPr>
            <w:tcW w:w="241" w:type="dxa"/>
            <w:tcBorders>
              <w:top w:val="nil"/>
              <w:left w:val="nil"/>
              <w:bottom w:val="nil"/>
              <w:right w:val="nil"/>
            </w:tcBorders>
            <w:shd w:val="clear" w:color="auto" w:fill="auto"/>
            <w:noWrap/>
            <w:vAlign w:val="center"/>
            <w:hideMark/>
          </w:tcPr>
          <w:p w14:paraId="35FB90FF" w14:textId="77777777" w:rsidR="00BF3072" w:rsidRDefault="00BF3072" w:rsidP="002D6D99">
            <w:pPr>
              <w:rPr>
                <w:rFonts w:ascii="Calibri" w:hAnsi="Calibri" w:cs="Calibri"/>
                <w:sz w:val="22"/>
                <w:szCs w:val="22"/>
              </w:rPr>
            </w:pPr>
          </w:p>
        </w:tc>
        <w:tc>
          <w:tcPr>
            <w:tcW w:w="3619" w:type="dxa"/>
            <w:tcBorders>
              <w:top w:val="nil"/>
              <w:left w:val="nil"/>
              <w:bottom w:val="nil"/>
              <w:right w:val="nil"/>
            </w:tcBorders>
            <w:shd w:val="clear" w:color="auto" w:fill="17365D"/>
            <w:noWrap/>
            <w:vAlign w:val="center"/>
            <w:hideMark/>
          </w:tcPr>
          <w:p w14:paraId="35FB9100" w14:textId="77777777" w:rsidR="00BF3072" w:rsidRPr="002323F8" w:rsidRDefault="00BF3072" w:rsidP="002D6D99">
            <w:pPr>
              <w:rPr>
                <w:rFonts w:cs="Arial"/>
                <w:b/>
                <w:bCs/>
                <w:color w:val="FFFFFF"/>
              </w:rPr>
            </w:pPr>
            <w:r w:rsidRPr="002323F8">
              <w:rPr>
                <w:rFonts w:cs="Arial"/>
                <w:b/>
                <w:bCs/>
                <w:color w:val="FFFFFF"/>
              </w:rPr>
              <w:t>Disability</w:t>
            </w:r>
          </w:p>
        </w:tc>
        <w:tc>
          <w:tcPr>
            <w:tcW w:w="1096" w:type="dxa"/>
            <w:tcBorders>
              <w:top w:val="nil"/>
              <w:left w:val="nil"/>
              <w:bottom w:val="nil"/>
              <w:right w:val="nil"/>
            </w:tcBorders>
            <w:shd w:val="clear" w:color="auto" w:fill="17365D"/>
            <w:noWrap/>
            <w:vAlign w:val="center"/>
            <w:hideMark/>
          </w:tcPr>
          <w:p w14:paraId="35FB9101" w14:textId="77777777" w:rsidR="00BF3072" w:rsidRDefault="00BF3072" w:rsidP="002D6D99">
            <w:pPr>
              <w:jc w:val="right"/>
              <w:rPr>
                <w:rFonts w:cs="Arial"/>
                <w:color w:val="000000"/>
              </w:rPr>
            </w:pPr>
          </w:p>
        </w:tc>
      </w:tr>
      <w:tr w:rsidR="00BF3072" w14:paraId="35FB910C" w14:textId="77777777" w:rsidTr="002D6D99">
        <w:trPr>
          <w:trHeight w:val="340"/>
          <w:jc w:val="center"/>
        </w:trPr>
        <w:tc>
          <w:tcPr>
            <w:tcW w:w="3017" w:type="dxa"/>
            <w:tcBorders>
              <w:top w:val="nil"/>
              <w:left w:val="nil"/>
              <w:bottom w:val="nil"/>
              <w:right w:val="nil"/>
            </w:tcBorders>
            <w:shd w:val="clear" w:color="auto" w:fill="auto"/>
            <w:noWrap/>
            <w:vAlign w:val="center"/>
            <w:hideMark/>
          </w:tcPr>
          <w:p w14:paraId="35FB9103" w14:textId="77777777" w:rsidR="00BF3072" w:rsidRDefault="00BF3072" w:rsidP="002D6D99">
            <w:pPr>
              <w:rPr>
                <w:rFonts w:cs="Arial"/>
                <w:b/>
                <w:bCs/>
              </w:rPr>
            </w:pPr>
          </w:p>
        </w:tc>
        <w:tc>
          <w:tcPr>
            <w:tcW w:w="1096" w:type="dxa"/>
            <w:tcBorders>
              <w:top w:val="nil"/>
              <w:left w:val="nil"/>
              <w:bottom w:val="nil"/>
              <w:right w:val="nil"/>
            </w:tcBorders>
            <w:shd w:val="clear" w:color="auto" w:fill="auto"/>
            <w:noWrap/>
            <w:vAlign w:val="center"/>
            <w:hideMark/>
          </w:tcPr>
          <w:p w14:paraId="35FB9104" w14:textId="77777777" w:rsidR="00BF3072" w:rsidRDefault="00BF3072" w:rsidP="002D6D99">
            <w:pPr>
              <w:jc w:val="right"/>
              <w:rPr>
                <w:rFonts w:cs="Arial"/>
                <w:color w:val="000000"/>
              </w:rPr>
            </w:pPr>
          </w:p>
        </w:tc>
        <w:tc>
          <w:tcPr>
            <w:tcW w:w="241" w:type="dxa"/>
            <w:tcBorders>
              <w:top w:val="nil"/>
              <w:left w:val="nil"/>
              <w:bottom w:val="nil"/>
              <w:right w:val="nil"/>
            </w:tcBorders>
            <w:shd w:val="clear" w:color="auto" w:fill="auto"/>
            <w:noWrap/>
            <w:vAlign w:val="center"/>
            <w:hideMark/>
          </w:tcPr>
          <w:p w14:paraId="35FB9105" w14:textId="77777777" w:rsidR="00BF3072" w:rsidRDefault="00BF3072" w:rsidP="002D6D99">
            <w:pPr>
              <w:rPr>
                <w:rFonts w:cs="Arial"/>
                <w:color w:val="000000"/>
              </w:rPr>
            </w:pPr>
          </w:p>
        </w:tc>
        <w:tc>
          <w:tcPr>
            <w:tcW w:w="538" w:type="dxa"/>
            <w:tcBorders>
              <w:top w:val="nil"/>
              <w:left w:val="nil"/>
              <w:bottom w:val="nil"/>
              <w:right w:val="nil"/>
            </w:tcBorders>
            <w:shd w:val="clear" w:color="auto" w:fill="auto"/>
            <w:noWrap/>
            <w:vAlign w:val="center"/>
            <w:hideMark/>
          </w:tcPr>
          <w:p w14:paraId="35FB9106" w14:textId="77777777" w:rsidR="00BF3072" w:rsidRDefault="00BF3072" w:rsidP="002D6D99">
            <w:pPr>
              <w:rPr>
                <w:rFonts w:cs="Arial"/>
                <w:b/>
                <w:bCs/>
                <w:color w:val="000000"/>
              </w:rPr>
            </w:pPr>
          </w:p>
        </w:tc>
        <w:tc>
          <w:tcPr>
            <w:tcW w:w="4075" w:type="dxa"/>
            <w:tcBorders>
              <w:top w:val="nil"/>
              <w:left w:val="nil"/>
              <w:bottom w:val="nil"/>
              <w:right w:val="nil"/>
            </w:tcBorders>
            <w:shd w:val="clear" w:color="auto" w:fill="auto"/>
            <w:noWrap/>
            <w:vAlign w:val="center"/>
            <w:hideMark/>
          </w:tcPr>
          <w:p w14:paraId="35FB9107" w14:textId="77777777" w:rsidR="00BF3072" w:rsidRDefault="00BF3072" w:rsidP="002D6D99">
            <w:pPr>
              <w:rPr>
                <w:rFonts w:cs="Arial"/>
                <w:color w:val="000000"/>
              </w:rPr>
            </w:pPr>
          </w:p>
        </w:tc>
        <w:tc>
          <w:tcPr>
            <w:tcW w:w="1096" w:type="dxa"/>
            <w:tcBorders>
              <w:top w:val="nil"/>
              <w:left w:val="nil"/>
              <w:bottom w:val="nil"/>
              <w:right w:val="nil"/>
            </w:tcBorders>
            <w:shd w:val="clear" w:color="auto" w:fill="auto"/>
            <w:noWrap/>
            <w:vAlign w:val="center"/>
            <w:hideMark/>
          </w:tcPr>
          <w:p w14:paraId="35FB9108" w14:textId="77777777" w:rsidR="00BF3072" w:rsidRDefault="00BF3072" w:rsidP="002D6D99">
            <w:pPr>
              <w:jc w:val="right"/>
              <w:rPr>
                <w:rFonts w:cs="Arial"/>
                <w:color w:val="000000"/>
              </w:rPr>
            </w:pPr>
          </w:p>
        </w:tc>
        <w:tc>
          <w:tcPr>
            <w:tcW w:w="241" w:type="dxa"/>
            <w:tcBorders>
              <w:top w:val="nil"/>
              <w:left w:val="nil"/>
              <w:bottom w:val="nil"/>
              <w:right w:val="nil"/>
            </w:tcBorders>
            <w:shd w:val="clear" w:color="auto" w:fill="auto"/>
            <w:noWrap/>
            <w:vAlign w:val="center"/>
            <w:hideMark/>
          </w:tcPr>
          <w:p w14:paraId="35FB9109" w14:textId="77777777" w:rsidR="00BF3072" w:rsidRDefault="00BF3072" w:rsidP="002D6D99">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0A" w14:textId="77777777" w:rsidR="00BF3072" w:rsidRDefault="00BF3072" w:rsidP="002D6D99">
            <w:pPr>
              <w:rPr>
                <w:rFonts w:cs="Arial"/>
                <w:b/>
                <w:bCs/>
              </w:rPr>
            </w:pPr>
          </w:p>
        </w:tc>
        <w:tc>
          <w:tcPr>
            <w:tcW w:w="1096" w:type="dxa"/>
            <w:tcBorders>
              <w:top w:val="nil"/>
              <w:left w:val="nil"/>
              <w:bottom w:val="nil"/>
              <w:right w:val="nil"/>
            </w:tcBorders>
            <w:shd w:val="clear" w:color="auto" w:fill="auto"/>
            <w:noWrap/>
            <w:vAlign w:val="center"/>
            <w:hideMark/>
          </w:tcPr>
          <w:p w14:paraId="35FB910B" w14:textId="77777777" w:rsidR="00BF3072" w:rsidRDefault="00BF3072" w:rsidP="002D6D99">
            <w:pPr>
              <w:jc w:val="right"/>
              <w:rPr>
                <w:rFonts w:cs="Arial"/>
                <w:color w:val="000000"/>
              </w:rPr>
            </w:pPr>
          </w:p>
        </w:tc>
      </w:tr>
      <w:tr w:rsidR="00BF3072" w14:paraId="35FB9116" w14:textId="77777777" w:rsidTr="002D6D99">
        <w:trPr>
          <w:trHeight w:val="340"/>
          <w:jc w:val="center"/>
        </w:trPr>
        <w:tc>
          <w:tcPr>
            <w:tcW w:w="3017"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5FB910D" w14:textId="77777777" w:rsidR="00BF3072" w:rsidRDefault="00BF3072" w:rsidP="002D6D99">
            <w:pPr>
              <w:rPr>
                <w:rFonts w:cs="Arial"/>
                <w:color w:val="000000"/>
              </w:rPr>
            </w:pPr>
            <w:r>
              <w:rPr>
                <w:rFonts w:cs="Arial"/>
                <w:color w:val="000000"/>
              </w:rPr>
              <w:t>Males</w:t>
            </w:r>
          </w:p>
        </w:tc>
        <w:tc>
          <w:tcPr>
            <w:tcW w:w="1096" w:type="dxa"/>
            <w:tcBorders>
              <w:top w:val="single" w:sz="4" w:space="0" w:color="auto"/>
              <w:left w:val="nil"/>
              <w:bottom w:val="single" w:sz="4" w:space="0" w:color="auto"/>
              <w:right w:val="single" w:sz="4" w:space="0" w:color="auto"/>
            </w:tcBorders>
            <w:shd w:val="clear" w:color="auto" w:fill="8DB3E2"/>
            <w:noWrap/>
            <w:vAlign w:val="center"/>
            <w:hideMark/>
          </w:tcPr>
          <w:p w14:paraId="35FB910E" w14:textId="77777777" w:rsidR="00BF3072" w:rsidRDefault="00BF3072" w:rsidP="002D6D99">
            <w:pPr>
              <w:jc w:val="right"/>
              <w:rPr>
                <w:rFonts w:cs="Arial"/>
                <w:color w:val="000000"/>
              </w:rPr>
            </w:pPr>
            <w:r>
              <w:rPr>
                <w:rFonts w:cs="Arial"/>
                <w:color w:val="000000"/>
              </w:rPr>
              <w:t>48.50%</w:t>
            </w:r>
          </w:p>
        </w:tc>
        <w:tc>
          <w:tcPr>
            <w:tcW w:w="241" w:type="dxa"/>
            <w:tcBorders>
              <w:top w:val="nil"/>
              <w:left w:val="nil"/>
              <w:bottom w:val="nil"/>
              <w:right w:val="nil"/>
            </w:tcBorders>
            <w:shd w:val="clear" w:color="auto" w:fill="auto"/>
            <w:noWrap/>
            <w:vAlign w:val="center"/>
            <w:hideMark/>
          </w:tcPr>
          <w:p w14:paraId="35FB910F" w14:textId="77777777" w:rsidR="00BF3072" w:rsidRDefault="00BF3072" w:rsidP="002D6D99">
            <w:pPr>
              <w:rPr>
                <w:rFonts w:cs="Arial"/>
                <w:color w:val="000000"/>
              </w:rPr>
            </w:pPr>
          </w:p>
        </w:tc>
        <w:tc>
          <w:tcPr>
            <w:tcW w:w="538" w:type="dxa"/>
            <w:vMerge w:val="restart"/>
            <w:tcBorders>
              <w:top w:val="single" w:sz="4" w:space="0" w:color="auto"/>
              <w:left w:val="single" w:sz="4" w:space="0" w:color="auto"/>
              <w:bottom w:val="single" w:sz="4" w:space="0" w:color="auto"/>
              <w:right w:val="single" w:sz="4" w:space="0" w:color="auto"/>
            </w:tcBorders>
            <w:shd w:val="clear" w:color="auto" w:fill="17365D"/>
            <w:noWrap/>
            <w:textDirection w:val="btLr"/>
            <w:vAlign w:val="center"/>
            <w:hideMark/>
          </w:tcPr>
          <w:p w14:paraId="35FB9110" w14:textId="0D355824" w:rsidR="00BF3072" w:rsidRPr="002323F8" w:rsidRDefault="00BF3072" w:rsidP="002D6D99">
            <w:pPr>
              <w:jc w:val="center"/>
              <w:rPr>
                <w:rFonts w:cs="Arial"/>
                <w:b/>
                <w:bCs/>
                <w:color w:val="FFFFFF"/>
              </w:rPr>
            </w:pPr>
            <w:r w:rsidRPr="002323F8">
              <w:rPr>
                <w:rFonts w:cs="Arial"/>
                <w:b/>
                <w:bCs/>
                <w:color w:val="FFFFFF"/>
              </w:rPr>
              <w:t>B</w:t>
            </w:r>
            <w:r w:rsidR="00AD501D">
              <w:rPr>
                <w:rFonts w:cs="Arial"/>
                <w:b/>
                <w:bCs/>
                <w:color w:val="FFFFFF"/>
              </w:rPr>
              <w:t>A</w:t>
            </w:r>
            <w:r w:rsidRPr="002323F8">
              <w:rPr>
                <w:rFonts w:cs="Arial"/>
                <w:b/>
                <w:bCs/>
                <w:color w:val="FFFFFF"/>
              </w:rPr>
              <w:t>ME</w:t>
            </w:r>
          </w:p>
        </w:tc>
        <w:tc>
          <w:tcPr>
            <w:tcW w:w="4075" w:type="dxa"/>
            <w:tcBorders>
              <w:top w:val="single" w:sz="4" w:space="0" w:color="auto"/>
              <w:left w:val="nil"/>
              <w:bottom w:val="single" w:sz="4" w:space="0" w:color="auto"/>
              <w:right w:val="single" w:sz="4" w:space="0" w:color="auto"/>
            </w:tcBorders>
            <w:shd w:val="clear" w:color="auto" w:fill="8DB3E2"/>
            <w:noWrap/>
            <w:vAlign w:val="center"/>
            <w:hideMark/>
          </w:tcPr>
          <w:p w14:paraId="35FB9111" w14:textId="77777777" w:rsidR="00BF3072" w:rsidRDefault="00BF3072" w:rsidP="002D6D99">
            <w:pPr>
              <w:rPr>
                <w:rFonts w:cs="Arial"/>
              </w:rPr>
            </w:pPr>
            <w:r>
              <w:rPr>
                <w:rFonts w:cs="Arial"/>
              </w:rPr>
              <w:t>Bangladeshi</w:t>
            </w:r>
          </w:p>
        </w:tc>
        <w:tc>
          <w:tcPr>
            <w:tcW w:w="1096" w:type="dxa"/>
            <w:tcBorders>
              <w:top w:val="single" w:sz="4" w:space="0" w:color="auto"/>
              <w:left w:val="nil"/>
              <w:bottom w:val="single" w:sz="4" w:space="0" w:color="auto"/>
              <w:right w:val="single" w:sz="4" w:space="0" w:color="auto"/>
            </w:tcBorders>
            <w:shd w:val="clear" w:color="auto" w:fill="8DB3E2"/>
            <w:noWrap/>
            <w:vAlign w:val="center"/>
            <w:hideMark/>
          </w:tcPr>
          <w:p w14:paraId="35FB9112" w14:textId="77777777" w:rsidR="00BF3072" w:rsidRDefault="00BF3072" w:rsidP="002D6D99">
            <w:pPr>
              <w:jc w:val="right"/>
              <w:rPr>
                <w:rFonts w:cs="Arial"/>
                <w:color w:val="000000"/>
              </w:rPr>
            </w:pPr>
            <w:r>
              <w:rPr>
                <w:rFonts w:cs="Arial"/>
                <w:color w:val="000000"/>
              </w:rPr>
              <w:t>0.71%</w:t>
            </w:r>
          </w:p>
        </w:tc>
        <w:tc>
          <w:tcPr>
            <w:tcW w:w="241" w:type="dxa"/>
            <w:tcBorders>
              <w:top w:val="nil"/>
              <w:left w:val="nil"/>
              <w:bottom w:val="nil"/>
              <w:right w:val="nil"/>
            </w:tcBorders>
            <w:shd w:val="clear" w:color="auto" w:fill="8DB3E2"/>
            <w:noWrap/>
            <w:vAlign w:val="center"/>
            <w:hideMark/>
          </w:tcPr>
          <w:p w14:paraId="35FB9113" w14:textId="77777777" w:rsidR="00BF3072" w:rsidRDefault="00BF3072" w:rsidP="002D6D99">
            <w:pPr>
              <w:rPr>
                <w:rFonts w:ascii="Calibri" w:hAnsi="Calibri" w:cs="Calibri"/>
                <w:color w:val="000000"/>
                <w:sz w:val="22"/>
                <w:szCs w:val="22"/>
              </w:rPr>
            </w:pPr>
          </w:p>
        </w:tc>
        <w:tc>
          <w:tcPr>
            <w:tcW w:w="3619"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5FB9114" w14:textId="77777777" w:rsidR="00BF3072" w:rsidRDefault="00BF3072" w:rsidP="002D6D99">
            <w:pPr>
              <w:rPr>
                <w:rFonts w:cs="Arial"/>
                <w:color w:val="000000"/>
              </w:rPr>
            </w:pPr>
            <w:r>
              <w:rPr>
                <w:rFonts w:cs="Arial"/>
                <w:color w:val="000000"/>
              </w:rPr>
              <w:t>Registered as disabled</w:t>
            </w:r>
          </w:p>
        </w:tc>
        <w:tc>
          <w:tcPr>
            <w:tcW w:w="1096" w:type="dxa"/>
            <w:tcBorders>
              <w:top w:val="single" w:sz="4" w:space="0" w:color="auto"/>
              <w:left w:val="nil"/>
              <w:bottom w:val="single" w:sz="4" w:space="0" w:color="auto"/>
              <w:right w:val="single" w:sz="4" w:space="0" w:color="auto"/>
            </w:tcBorders>
            <w:shd w:val="clear" w:color="auto" w:fill="8DB3E2"/>
            <w:noWrap/>
            <w:vAlign w:val="center"/>
            <w:hideMark/>
          </w:tcPr>
          <w:p w14:paraId="35FB9115" w14:textId="77777777" w:rsidR="00BF3072" w:rsidRDefault="00BF3072" w:rsidP="002D6D99">
            <w:pPr>
              <w:jc w:val="right"/>
              <w:rPr>
                <w:rFonts w:cs="Arial"/>
                <w:color w:val="000000"/>
              </w:rPr>
            </w:pPr>
            <w:r>
              <w:rPr>
                <w:rFonts w:cs="Arial"/>
                <w:color w:val="000000"/>
              </w:rPr>
              <w:t>16.80%</w:t>
            </w:r>
          </w:p>
        </w:tc>
      </w:tr>
      <w:tr w:rsidR="00BF3072" w14:paraId="35FB9120"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DBE5F1"/>
            <w:vAlign w:val="center"/>
            <w:hideMark/>
          </w:tcPr>
          <w:p w14:paraId="35FB9117" w14:textId="77777777" w:rsidR="00BF3072" w:rsidRDefault="00BF3072" w:rsidP="002D6D99">
            <w:pPr>
              <w:rPr>
                <w:rFonts w:cs="Arial"/>
                <w:color w:val="000000"/>
              </w:rPr>
            </w:pPr>
            <w:r>
              <w:rPr>
                <w:rFonts w:cs="Arial"/>
                <w:color w:val="000000"/>
              </w:rPr>
              <w:t>Females</w:t>
            </w:r>
          </w:p>
        </w:tc>
        <w:tc>
          <w:tcPr>
            <w:tcW w:w="1096" w:type="dxa"/>
            <w:tcBorders>
              <w:top w:val="nil"/>
              <w:left w:val="nil"/>
              <w:bottom w:val="single" w:sz="4" w:space="0" w:color="auto"/>
              <w:right w:val="single" w:sz="4" w:space="0" w:color="auto"/>
            </w:tcBorders>
            <w:shd w:val="clear" w:color="auto" w:fill="DBE5F1"/>
            <w:noWrap/>
            <w:vAlign w:val="center"/>
            <w:hideMark/>
          </w:tcPr>
          <w:p w14:paraId="35FB9118" w14:textId="77777777" w:rsidR="00BF3072" w:rsidRDefault="00BF3072" w:rsidP="002D6D99">
            <w:pPr>
              <w:jc w:val="right"/>
              <w:rPr>
                <w:rFonts w:cs="Arial"/>
                <w:color w:val="000000"/>
              </w:rPr>
            </w:pPr>
            <w:r>
              <w:rPr>
                <w:rFonts w:cs="Arial"/>
                <w:color w:val="000000"/>
              </w:rPr>
              <w:t>51.50%</w:t>
            </w:r>
          </w:p>
        </w:tc>
        <w:tc>
          <w:tcPr>
            <w:tcW w:w="241" w:type="dxa"/>
            <w:tcBorders>
              <w:top w:val="nil"/>
              <w:left w:val="nil"/>
              <w:bottom w:val="nil"/>
              <w:right w:val="nil"/>
            </w:tcBorders>
            <w:shd w:val="clear" w:color="auto" w:fill="auto"/>
            <w:noWrap/>
            <w:vAlign w:val="center"/>
            <w:hideMark/>
          </w:tcPr>
          <w:p w14:paraId="35FB9119" w14:textId="77777777" w:rsidR="00BF3072" w:rsidRDefault="00BF3072" w:rsidP="002D6D99">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1A" w14:textId="77777777" w:rsidR="00BF3072" w:rsidRDefault="00BF3072" w:rsidP="002D6D99">
            <w:pPr>
              <w:rPr>
                <w:rFonts w:cs="Arial"/>
                <w:b/>
                <w:bCs/>
                <w:color w:val="000000"/>
              </w:rPr>
            </w:pPr>
          </w:p>
        </w:tc>
        <w:tc>
          <w:tcPr>
            <w:tcW w:w="4075" w:type="dxa"/>
            <w:tcBorders>
              <w:top w:val="nil"/>
              <w:left w:val="nil"/>
              <w:bottom w:val="single" w:sz="4" w:space="0" w:color="auto"/>
              <w:right w:val="single" w:sz="4" w:space="0" w:color="auto"/>
            </w:tcBorders>
            <w:shd w:val="clear" w:color="auto" w:fill="DBE5F1"/>
            <w:noWrap/>
            <w:vAlign w:val="center"/>
            <w:hideMark/>
          </w:tcPr>
          <w:p w14:paraId="35FB911B" w14:textId="77777777" w:rsidR="00BF3072" w:rsidRDefault="00BF3072" w:rsidP="002D6D99">
            <w:pPr>
              <w:rPr>
                <w:rFonts w:cs="Arial"/>
              </w:rPr>
            </w:pPr>
            <w:r>
              <w:rPr>
                <w:rFonts w:cs="Arial"/>
              </w:rPr>
              <w:t>Black African</w:t>
            </w:r>
          </w:p>
        </w:tc>
        <w:tc>
          <w:tcPr>
            <w:tcW w:w="1096" w:type="dxa"/>
            <w:tcBorders>
              <w:top w:val="nil"/>
              <w:left w:val="nil"/>
              <w:bottom w:val="single" w:sz="4" w:space="0" w:color="auto"/>
              <w:right w:val="single" w:sz="4" w:space="0" w:color="auto"/>
            </w:tcBorders>
            <w:shd w:val="clear" w:color="auto" w:fill="DBE5F1"/>
            <w:noWrap/>
            <w:vAlign w:val="center"/>
            <w:hideMark/>
          </w:tcPr>
          <w:p w14:paraId="35FB911C" w14:textId="77777777" w:rsidR="00BF3072" w:rsidRDefault="00BF3072" w:rsidP="002D6D99">
            <w:pPr>
              <w:jc w:val="right"/>
              <w:rPr>
                <w:rFonts w:cs="Arial"/>
                <w:color w:val="000000"/>
              </w:rPr>
            </w:pPr>
            <w:r>
              <w:rPr>
                <w:rFonts w:cs="Arial"/>
                <w:color w:val="000000"/>
              </w:rPr>
              <w:t>7.98%</w:t>
            </w:r>
          </w:p>
        </w:tc>
        <w:tc>
          <w:tcPr>
            <w:tcW w:w="241" w:type="dxa"/>
            <w:tcBorders>
              <w:top w:val="nil"/>
              <w:left w:val="nil"/>
              <w:bottom w:val="nil"/>
              <w:right w:val="nil"/>
            </w:tcBorders>
            <w:shd w:val="clear" w:color="auto" w:fill="auto"/>
            <w:noWrap/>
            <w:vAlign w:val="center"/>
            <w:hideMark/>
          </w:tcPr>
          <w:p w14:paraId="35FB911D" w14:textId="77777777" w:rsidR="00BF3072" w:rsidRDefault="00BF3072" w:rsidP="002D6D99">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1E" w14:textId="77777777" w:rsidR="00BF3072" w:rsidRDefault="00BF3072" w:rsidP="002D6D99">
            <w:pPr>
              <w:rPr>
                <w:rFonts w:cs="Arial"/>
                <w:color w:val="000000"/>
              </w:rPr>
            </w:pPr>
          </w:p>
        </w:tc>
        <w:tc>
          <w:tcPr>
            <w:tcW w:w="1096" w:type="dxa"/>
            <w:tcBorders>
              <w:top w:val="nil"/>
              <w:left w:val="nil"/>
              <w:bottom w:val="nil"/>
              <w:right w:val="nil"/>
            </w:tcBorders>
            <w:shd w:val="clear" w:color="auto" w:fill="auto"/>
            <w:noWrap/>
            <w:vAlign w:val="center"/>
            <w:hideMark/>
          </w:tcPr>
          <w:p w14:paraId="35FB911F" w14:textId="77777777" w:rsidR="00BF3072" w:rsidRDefault="00BF3072" w:rsidP="002D6D99">
            <w:pPr>
              <w:jc w:val="right"/>
              <w:rPr>
                <w:rFonts w:cs="Arial"/>
                <w:color w:val="000000"/>
              </w:rPr>
            </w:pPr>
          </w:p>
        </w:tc>
      </w:tr>
      <w:tr w:rsidR="006B4697" w14:paraId="35FB912A" w14:textId="77777777" w:rsidTr="00B841D2">
        <w:trPr>
          <w:trHeight w:val="340"/>
          <w:jc w:val="center"/>
        </w:trPr>
        <w:tc>
          <w:tcPr>
            <w:tcW w:w="3017" w:type="dxa"/>
            <w:tcBorders>
              <w:top w:val="nil"/>
              <w:left w:val="nil"/>
              <w:bottom w:val="nil"/>
              <w:right w:val="nil"/>
            </w:tcBorders>
            <w:shd w:val="clear" w:color="auto" w:fill="auto"/>
            <w:noWrap/>
            <w:vAlign w:val="center"/>
            <w:hideMark/>
          </w:tcPr>
          <w:p w14:paraId="35FB9121" w14:textId="77777777" w:rsidR="006B4697" w:rsidRDefault="006B4697" w:rsidP="006B4697">
            <w:pPr>
              <w:rPr>
                <w:rFonts w:cs="Arial"/>
                <w:color w:val="000000"/>
              </w:rPr>
            </w:pPr>
          </w:p>
        </w:tc>
        <w:tc>
          <w:tcPr>
            <w:tcW w:w="1096" w:type="dxa"/>
            <w:tcBorders>
              <w:top w:val="nil"/>
              <w:left w:val="nil"/>
              <w:bottom w:val="nil"/>
              <w:right w:val="nil"/>
            </w:tcBorders>
            <w:shd w:val="clear" w:color="auto" w:fill="auto"/>
            <w:noWrap/>
            <w:vAlign w:val="center"/>
            <w:hideMark/>
          </w:tcPr>
          <w:p w14:paraId="35FB9122" w14:textId="77777777" w:rsidR="006B4697" w:rsidRDefault="006B4697" w:rsidP="006B4697">
            <w:pPr>
              <w:jc w:val="right"/>
              <w:rPr>
                <w:rFonts w:cs="Arial"/>
                <w:color w:val="000000"/>
              </w:rPr>
            </w:pPr>
          </w:p>
        </w:tc>
        <w:tc>
          <w:tcPr>
            <w:tcW w:w="241" w:type="dxa"/>
            <w:tcBorders>
              <w:top w:val="nil"/>
              <w:left w:val="nil"/>
              <w:bottom w:val="nil"/>
              <w:right w:val="nil"/>
            </w:tcBorders>
            <w:shd w:val="clear" w:color="auto" w:fill="auto"/>
            <w:noWrap/>
            <w:vAlign w:val="center"/>
            <w:hideMark/>
          </w:tcPr>
          <w:p w14:paraId="35FB9123"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24"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8DB3E2"/>
            <w:noWrap/>
            <w:vAlign w:val="center"/>
            <w:hideMark/>
          </w:tcPr>
          <w:p w14:paraId="35FB9125" w14:textId="77777777" w:rsidR="006B4697" w:rsidRDefault="006B4697" w:rsidP="006B4697">
            <w:pPr>
              <w:rPr>
                <w:rFonts w:cs="Arial"/>
              </w:rPr>
            </w:pPr>
            <w:r>
              <w:rPr>
                <w:rFonts w:cs="Arial"/>
              </w:rPr>
              <w:t>Black Caribbean</w:t>
            </w:r>
          </w:p>
        </w:tc>
        <w:tc>
          <w:tcPr>
            <w:tcW w:w="1096" w:type="dxa"/>
            <w:tcBorders>
              <w:top w:val="nil"/>
              <w:left w:val="nil"/>
              <w:bottom w:val="single" w:sz="4" w:space="0" w:color="auto"/>
              <w:right w:val="single" w:sz="4" w:space="0" w:color="auto"/>
            </w:tcBorders>
            <w:shd w:val="clear" w:color="auto" w:fill="8DB3E2"/>
            <w:noWrap/>
            <w:vAlign w:val="center"/>
            <w:hideMark/>
          </w:tcPr>
          <w:p w14:paraId="35FB9126" w14:textId="77777777" w:rsidR="006B4697" w:rsidRDefault="006B4697" w:rsidP="006B4697">
            <w:pPr>
              <w:jc w:val="right"/>
              <w:rPr>
                <w:rFonts w:cs="Arial"/>
                <w:color w:val="000000"/>
              </w:rPr>
            </w:pPr>
            <w:r>
              <w:rPr>
                <w:rFonts w:cs="Arial"/>
                <w:color w:val="000000"/>
              </w:rPr>
              <w:t>8.62%</w:t>
            </w:r>
          </w:p>
        </w:tc>
        <w:tc>
          <w:tcPr>
            <w:tcW w:w="241" w:type="dxa"/>
            <w:tcBorders>
              <w:top w:val="nil"/>
              <w:left w:val="nil"/>
              <w:bottom w:val="nil"/>
              <w:right w:val="nil"/>
            </w:tcBorders>
            <w:shd w:val="clear" w:color="auto" w:fill="auto"/>
            <w:noWrap/>
            <w:vAlign w:val="center"/>
            <w:hideMark/>
          </w:tcPr>
          <w:p w14:paraId="35FB9127"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17365D"/>
            <w:noWrap/>
            <w:vAlign w:val="center"/>
            <w:hideMark/>
          </w:tcPr>
          <w:p w14:paraId="35FB9128" w14:textId="7FE5B79A" w:rsidR="006B4697" w:rsidRDefault="006B4697" w:rsidP="006B4697">
            <w:pPr>
              <w:rPr>
                <w:rFonts w:ascii="Calibri" w:hAnsi="Calibri" w:cs="Calibri"/>
                <w:color w:val="000000"/>
                <w:sz w:val="22"/>
                <w:szCs w:val="22"/>
              </w:rPr>
            </w:pPr>
            <w:r w:rsidRPr="002323F8">
              <w:rPr>
                <w:rFonts w:cs="Arial"/>
                <w:b/>
                <w:bCs/>
                <w:color w:val="FFFFFF"/>
              </w:rPr>
              <w:t>Marriage &amp; Civil Partnership</w:t>
            </w:r>
          </w:p>
        </w:tc>
        <w:tc>
          <w:tcPr>
            <w:tcW w:w="1096" w:type="dxa"/>
            <w:tcBorders>
              <w:top w:val="nil"/>
              <w:left w:val="nil"/>
              <w:bottom w:val="nil"/>
              <w:right w:val="nil"/>
            </w:tcBorders>
            <w:shd w:val="clear" w:color="auto" w:fill="auto"/>
            <w:noWrap/>
            <w:vAlign w:val="center"/>
            <w:hideMark/>
          </w:tcPr>
          <w:p w14:paraId="35FB9129" w14:textId="77777777" w:rsidR="006B4697" w:rsidRDefault="006B4697" w:rsidP="006B4697">
            <w:pPr>
              <w:jc w:val="right"/>
              <w:rPr>
                <w:rFonts w:ascii="Calibri" w:hAnsi="Calibri" w:cs="Calibri"/>
                <w:color w:val="000000"/>
                <w:sz w:val="22"/>
                <w:szCs w:val="22"/>
              </w:rPr>
            </w:pPr>
          </w:p>
        </w:tc>
      </w:tr>
      <w:tr w:rsidR="006B4697" w14:paraId="35FB9134" w14:textId="77777777" w:rsidTr="002D6D99">
        <w:trPr>
          <w:trHeight w:val="340"/>
          <w:jc w:val="center"/>
        </w:trPr>
        <w:tc>
          <w:tcPr>
            <w:tcW w:w="3017" w:type="dxa"/>
            <w:tcBorders>
              <w:top w:val="nil"/>
              <w:left w:val="nil"/>
              <w:bottom w:val="nil"/>
              <w:right w:val="nil"/>
            </w:tcBorders>
            <w:shd w:val="clear" w:color="auto" w:fill="17365D"/>
            <w:noWrap/>
            <w:vAlign w:val="center"/>
            <w:hideMark/>
          </w:tcPr>
          <w:p w14:paraId="35FB912B" w14:textId="77777777" w:rsidR="006B4697" w:rsidRPr="002323F8" w:rsidRDefault="006B4697" w:rsidP="006B4697">
            <w:pPr>
              <w:rPr>
                <w:rFonts w:cs="Arial"/>
                <w:b/>
                <w:bCs/>
                <w:color w:val="FFFFFF"/>
              </w:rPr>
            </w:pPr>
            <w:r w:rsidRPr="002323F8">
              <w:rPr>
                <w:rFonts w:cs="Arial"/>
                <w:b/>
                <w:bCs/>
                <w:color w:val="FFFFFF"/>
              </w:rPr>
              <w:t xml:space="preserve"> Religion</w:t>
            </w:r>
          </w:p>
        </w:tc>
        <w:tc>
          <w:tcPr>
            <w:tcW w:w="1096" w:type="dxa"/>
            <w:tcBorders>
              <w:top w:val="nil"/>
              <w:left w:val="nil"/>
              <w:bottom w:val="nil"/>
              <w:right w:val="nil"/>
            </w:tcBorders>
            <w:shd w:val="clear" w:color="auto" w:fill="auto"/>
            <w:noWrap/>
            <w:vAlign w:val="center"/>
            <w:hideMark/>
          </w:tcPr>
          <w:p w14:paraId="35FB912C" w14:textId="77777777" w:rsidR="006B4697" w:rsidRDefault="006B4697" w:rsidP="006B4697">
            <w:pPr>
              <w:jc w:val="right"/>
              <w:rPr>
                <w:rFonts w:cs="Arial"/>
                <w:color w:val="000000"/>
              </w:rPr>
            </w:pPr>
          </w:p>
        </w:tc>
        <w:tc>
          <w:tcPr>
            <w:tcW w:w="241" w:type="dxa"/>
            <w:tcBorders>
              <w:top w:val="nil"/>
              <w:left w:val="nil"/>
              <w:bottom w:val="nil"/>
              <w:right w:val="nil"/>
            </w:tcBorders>
            <w:shd w:val="clear" w:color="auto" w:fill="auto"/>
            <w:noWrap/>
            <w:vAlign w:val="center"/>
            <w:hideMark/>
          </w:tcPr>
          <w:p w14:paraId="35FB912D"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2E"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DBE5F1"/>
            <w:noWrap/>
            <w:vAlign w:val="center"/>
            <w:hideMark/>
          </w:tcPr>
          <w:p w14:paraId="35FB912F" w14:textId="77777777" w:rsidR="006B4697" w:rsidRDefault="006B4697" w:rsidP="006B4697">
            <w:pPr>
              <w:rPr>
                <w:rFonts w:cs="Arial"/>
              </w:rPr>
            </w:pPr>
            <w:r>
              <w:rPr>
                <w:rFonts w:cs="Arial"/>
              </w:rPr>
              <w:t>Chinese</w:t>
            </w:r>
          </w:p>
        </w:tc>
        <w:tc>
          <w:tcPr>
            <w:tcW w:w="1096" w:type="dxa"/>
            <w:tcBorders>
              <w:top w:val="nil"/>
              <w:left w:val="nil"/>
              <w:bottom w:val="single" w:sz="4" w:space="0" w:color="auto"/>
              <w:right w:val="single" w:sz="4" w:space="0" w:color="auto"/>
            </w:tcBorders>
            <w:shd w:val="clear" w:color="auto" w:fill="DBE5F1"/>
            <w:noWrap/>
            <w:vAlign w:val="center"/>
            <w:hideMark/>
          </w:tcPr>
          <w:p w14:paraId="35FB9130" w14:textId="77777777" w:rsidR="006B4697" w:rsidRDefault="006B4697" w:rsidP="006B4697">
            <w:pPr>
              <w:jc w:val="right"/>
              <w:rPr>
                <w:rFonts w:cs="Arial"/>
                <w:color w:val="000000"/>
              </w:rPr>
            </w:pPr>
            <w:r>
              <w:rPr>
                <w:rFonts w:cs="Arial"/>
                <w:color w:val="000000"/>
              </w:rPr>
              <w:t>1.08%</w:t>
            </w:r>
          </w:p>
        </w:tc>
        <w:tc>
          <w:tcPr>
            <w:tcW w:w="241" w:type="dxa"/>
            <w:tcBorders>
              <w:top w:val="nil"/>
              <w:left w:val="nil"/>
              <w:bottom w:val="nil"/>
              <w:right w:val="nil"/>
            </w:tcBorders>
            <w:shd w:val="clear" w:color="auto" w:fill="auto"/>
            <w:noWrap/>
            <w:vAlign w:val="center"/>
            <w:hideMark/>
          </w:tcPr>
          <w:p w14:paraId="35FB9131"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17365D"/>
            <w:noWrap/>
            <w:vAlign w:val="center"/>
            <w:hideMark/>
          </w:tcPr>
          <w:p w14:paraId="35FB9132" w14:textId="15EC917B" w:rsidR="006B4697" w:rsidRPr="002323F8" w:rsidRDefault="006B4697" w:rsidP="00BB2BEF">
            <w:pPr>
              <w:rPr>
                <w:rFonts w:cs="Arial"/>
                <w:b/>
                <w:bCs/>
                <w:color w:val="FFFFFF"/>
              </w:rPr>
            </w:pPr>
          </w:p>
        </w:tc>
        <w:tc>
          <w:tcPr>
            <w:tcW w:w="1096" w:type="dxa"/>
            <w:tcBorders>
              <w:top w:val="nil"/>
              <w:left w:val="nil"/>
              <w:bottom w:val="nil"/>
              <w:right w:val="nil"/>
            </w:tcBorders>
            <w:shd w:val="clear" w:color="auto" w:fill="auto"/>
            <w:noWrap/>
            <w:vAlign w:val="center"/>
            <w:hideMark/>
          </w:tcPr>
          <w:p w14:paraId="35FB9133" w14:textId="77777777" w:rsidR="006B4697" w:rsidRDefault="006B4697" w:rsidP="006B4697">
            <w:pPr>
              <w:jc w:val="right"/>
              <w:rPr>
                <w:rFonts w:cs="Arial"/>
                <w:b/>
                <w:bCs/>
                <w:color w:val="000000"/>
              </w:rPr>
            </w:pPr>
          </w:p>
        </w:tc>
      </w:tr>
      <w:tr w:rsidR="006B4697" w14:paraId="35FB913E" w14:textId="77777777" w:rsidTr="006B4697">
        <w:trPr>
          <w:trHeight w:val="340"/>
          <w:jc w:val="center"/>
        </w:trPr>
        <w:tc>
          <w:tcPr>
            <w:tcW w:w="3017" w:type="dxa"/>
            <w:tcBorders>
              <w:top w:val="nil"/>
              <w:left w:val="nil"/>
              <w:bottom w:val="nil"/>
              <w:right w:val="nil"/>
            </w:tcBorders>
            <w:shd w:val="clear" w:color="auto" w:fill="auto"/>
            <w:noWrap/>
            <w:vAlign w:val="center"/>
            <w:hideMark/>
          </w:tcPr>
          <w:p w14:paraId="35FB9135"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36" w14:textId="77777777" w:rsidR="006B4697" w:rsidRDefault="006B4697" w:rsidP="006B4697">
            <w:pPr>
              <w:jc w:val="right"/>
              <w:rPr>
                <w:rFonts w:ascii="Calibri" w:hAnsi="Calibri" w:cs="Calibri"/>
                <w:color w:val="000000"/>
                <w:sz w:val="22"/>
                <w:szCs w:val="22"/>
              </w:rPr>
            </w:pPr>
          </w:p>
        </w:tc>
        <w:tc>
          <w:tcPr>
            <w:tcW w:w="241" w:type="dxa"/>
            <w:tcBorders>
              <w:top w:val="nil"/>
              <w:left w:val="nil"/>
              <w:bottom w:val="nil"/>
              <w:right w:val="nil"/>
            </w:tcBorders>
            <w:shd w:val="clear" w:color="auto" w:fill="auto"/>
            <w:noWrap/>
            <w:vAlign w:val="center"/>
            <w:hideMark/>
          </w:tcPr>
          <w:p w14:paraId="35FB9137"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38"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8DB3E2"/>
            <w:noWrap/>
            <w:vAlign w:val="center"/>
            <w:hideMark/>
          </w:tcPr>
          <w:p w14:paraId="35FB9139" w14:textId="77777777" w:rsidR="006B4697" w:rsidRDefault="006B4697" w:rsidP="006B4697">
            <w:pPr>
              <w:rPr>
                <w:rFonts w:cs="Arial"/>
              </w:rPr>
            </w:pPr>
            <w:r>
              <w:rPr>
                <w:rFonts w:cs="Arial"/>
              </w:rPr>
              <w:t>Indian</w:t>
            </w:r>
          </w:p>
        </w:tc>
        <w:tc>
          <w:tcPr>
            <w:tcW w:w="1096" w:type="dxa"/>
            <w:tcBorders>
              <w:top w:val="nil"/>
              <w:left w:val="nil"/>
              <w:bottom w:val="single" w:sz="4" w:space="0" w:color="auto"/>
              <w:right w:val="single" w:sz="4" w:space="0" w:color="auto"/>
            </w:tcBorders>
            <w:shd w:val="clear" w:color="auto" w:fill="8DB3E2"/>
            <w:noWrap/>
            <w:vAlign w:val="center"/>
            <w:hideMark/>
          </w:tcPr>
          <w:p w14:paraId="35FB913A" w14:textId="77777777" w:rsidR="006B4697" w:rsidRDefault="006B4697" w:rsidP="006B4697">
            <w:pPr>
              <w:jc w:val="right"/>
              <w:rPr>
                <w:rFonts w:cs="Arial"/>
                <w:color w:val="000000"/>
              </w:rPr>
            </w:pPr>
            <w:r>
              <w:rPr>
                <w:rFonts w:cs="Arial"/>
                <w:color w:val="000000"/>
              </w:rPr>
              <w:t>6.79%</w:t>
            </w:r>
          </w:p>
        </w:tc>
        <w:tc>
          <w:tcPr>
            <w:tcW w:w="241" w:type="dxa"/>
            <w:tcBorders>
              <w:top w:val="nil"/>
              <w:left w:val="nil"/>
              <w:bottom w:val="nil"/>
              <w:right w:val="nil"/>
            </w:tcBorders>
            <w:shd w:val="clear" w:color="auto" w:fill="auto"/>
            <w:noWrap/>
            <w:vAlign w:val="center"/>
            <w:hideMark/>
          </w:tcPr>
          <w:p w14:paraId="35FB913B"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tcPr>
          <w:p w14:paraId="35FB913C"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3D" w14:textId="77777777" w:rsidR="006B4697" w:rsidRDefault="006B4697" w:rsidP="006B4697">
            <w:pPr>
              <w:jc w:val="right"/>
              <w:rPr>
                <w:rFonts w:ascii="Calibri" w:hAnsi="Calibri" w:cs="Calibri"/>
                <w:color w:val="000000"/>
                <w:sz w:val="22"/>
                <w:szCs w:val="22"/>
              </w:rPr>
            </w:pPr>
          </w:p>
        </w:tc>
      </w:tr>
      <w:tr w:rsidR="006B4697" w14:paraId="35FB9148" w14:textId="77777777" w:rsidTr="002D6D99">
        <w:trPr>
          <w:trHeight w:val="340"/>
          <w:jc w:val="center"/>
        </w:trPr>
        <w:tc>
          <w:tcPr>
            <w:tcW w:w="3017"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5FB913F" w14:textId="77777777" w:rsidR="006B4697" w:rsidRDefault="006B4697" w:rsidP="006B4697">
            <w:pPr>
              <w:rPr>
                <w:rFonts w:cs="Arial"/>
              </w:rPr>
            </w:pPr>
            <w:r>
              <w:rPr>
                <w:rFonts w:cs="Arial"/>
              </w:rPr>
              <w:t>Christian</w:t>
            </w:r>
          </w:p>
        </w:tc>
        <w:tc>
          <w:tcPr>
            <w:tcW w:w="1096" w:type="dxa"/>
            <w:tcBorders>
              <w:top w:val="single" w:sz="4" w:space="0" w:color="auto"/>
              <w:left w:val="nil"/>
              <w:bottom w:val="single" w:sz="4" w:space="0" w:color="auto"/>
              <w:right w:val="single" w:sz="4" w:space="0" w:color="auto"/>
            </w:tcBorders>
            <w:shd w:val="clear" w:color="auto" w:fill="8DB3E2"/>
            <w:noWrap/>
            <w:vAlign w:val="center"/>
            <w:hideMark/>
          </w:tcPr>
          <w:p w14:paraId="35FB9140" w14:textId="77777777" w:rsidR="006B4697" w:rsidRDefault="006B4697" w:rsidP="006B4697">
            <w:pPr>
              <w:jc w:val="right"/>
              <w:rPr>
                <w:rFonts w:cs="Arial"/>
                <w:color w:val="000000"/>
              </w:rPr>
            </w:pPr>
            <w:r>
              <w:rPr>
                <w:rFonts w:cs="Arial"/>
                <w:color w:val="000000"/>
              </w:rPr>
              <w:t>56.42%</w:t>
            </w:r>
          </w:p>
        </w:tc>
        <w:tc>
          <w:tcPr>
            <w:tcW w:w="241" w:type="dxa"/>
            <w:tcBorders>
              <w:top w:val="nil"/>
              <w:left w:val="nil"/>
              <w:bottom w:val="nil"/>
              <w:right w:val="nil"/>
            </w:tcBorders>
            <w:shd w:val="clear" w:color="auto" w:fill="auto"/>
            <w:noWrap/>
            <w:vAlign w:val="center"/>
            <w:hideMark/>
          </w:tcPr>
          <w:p w14:paraId="35FB9141"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42"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DBE5F1"/>
            <w:noWrap/>
            <w:vAlign w:val="center"/>
            <w:hideMark/>
          </w:tcPr>
          <w:p w14:paraId="35FB9143" w14:textId="77777777" w:rsidR="006B4697" w:rsidRDefault="006B4697" w:rsidP="006B4697">
            <w:pPr>
              <w:rPr>
                <w:rFonts w:cs="Arial"/>
              </w:rPr>
            </w:pPr>
            <w:r>
              <w:rPr>
                <w:rFonts w:cs="Arial"/>
              </w:rPr>
              <w:t>Mixed White and Asian</w:t>
            </w:r>
          </w:p>
        </w:tc>
        <w:tc>
          <w:tcPr>
            <w:tcW w:w="1096" w:type="dxa"/>
            <w:tcBorders>
              <w:top w:val="nil"/>
              <w:left w:val="nil"/>
              <w:bottom w:val="single" w:sz="4" w:space="0" w:color="auto"/>
              <w:right w:val="single" w:sz="4" w:space="0" w:color="auto"/>
            </w:tcBorders>
            <w:shd w:val="clear" w:color="auto" w:fill="DBE5F1"/>
            <w:noWrap/>
            <w:vAlign w:val="center"/>
            <w:hideMark/>
          </w:tcPr>
          <w:p w14:paraId="35FB9144" w14:textId="77777777" w:rsidR="006B4697" w:rsidRDefault="006B4697" w:rsidP="006B4697">
            <w:pPr>
              <w:jc w:val="right"/>
              <w:rPr>
                <w:rFonts w:cs="Arial"/>
                <w:color w:val="000000"/>
              </w:rPr>
            </w:pPr>
            <w:r>
              <w:rPr>
                <w:rFonts w:cs="Arial"/>
                <w:color w:val="000000"/>
              </w:rPr>
              <w:t>1.41%</w:t>
            </w:r>
          </w:p>
        </w:tc>
        <w:tc>
          <w:tcPr>
            <w:tcW w:w="241" w:type="dxa"/>
            <w:tcBorders>
              <w:top w:val="nil"/>
              <w:left w:val="nil"/>
              <w:bottom w:val="nil"/>
              <w:right w:val="nil"/>
            </w:tcBorders>
            <w:shd w:val="clear" w:color="auto" w:fill="auto"/>
            <w:noWrap/>
            <w:vAlign w:val="center"/>
            <w:hideMark/>
          </w:tcPr>
          <w:p w14:paraId="35FB9145" w14:textId="77777777" w:rsidR="006B4697" w:rsidRDefault="006B4697" w:rsidP="006B4697">
            <w:pPr>
              <w:rPr>
                <w:rFonts w:ascii="Calibri" w:hAnsi="Calibri" w:cs="Calibri"/>
                <w:color w:val="000000"/>
                <w:sz w:val="22"/>
                <w:szCs w:val="22"/>
              </w:rPr>
            </w:pPr>
          </w:p>
        </w:tc>
        <w:tc>
          <w:tcPr>
            <w:tcW w:w="3619"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5FB9146" w14:textId="5F92B4BD" w:rsidR="006B4697" w:rsidRDefault="006B4697" w:rsidP="006B4697">
            <w:pPr>
              <w:rPr>
                <w:rFonts w:cs="Arial"/>
                <w:color w:val="000000"/>
              </w:rPr>
            </w:pPr>
          </w:p>
        </w:tc>
        <w:tc>
          <w:tcPr>
            <w:tcW w:w="1096" w:type="dxa"/>
            <w:tcBorders>
              <w:top w:val="single" w:sz="4" w:space="0" w:color="auto"/>
              <w:left w:val="nil"/>
              <w:bottom w:val="single" w:sz="4" w:space="0" w:color="auto"/>
              <w:right w:val="single" w:sz="4" w:space="0" w:color="auto"/>
            </w:tcBorders>
            <w:shd w:val="clear" w:color="auto" w:fill="8DB3E2"/>
            <w:noWrap/>
            <w:vAlign w:val="center"/>
            <w:hideMark/>
          </w:tcPr>
          <w:p w14:paraId="35FB9147" w14:textId="77777777" w:rsidR="006B4697" w:rsidRDefault="006B4697" w:rsidP="006B4697">
            <w:pPr>
              <w:jc w:val="right"/>
              <w:rPr>
                <w:rFonts w:cs="Arial"/>
                <w:color w:val="000000"/>
              </w:rPr>
            </w:pPr>
            <w:r>
              <w:rPr>
                <w:rFonts w:cs="Arial"/>
                <w:color w:val="000000"/>
              </w:rPr>
              <w:t>46.66%</w:t>
            </w:r>
          </w:p>
        </w:tc>
      </w:tr>
      <w:tr w:rsidR="006B4697" w14:paraId="35FB9152"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DBE5F1"/>
            <w:noWrap/>
            <w:vAlign w:val="center"/>
            <w:hideMark/>
          </w:tcPr>
          <w:p w14:paraId="35FB9149" w14:textId="77777777" w:rsidR="006B4697" w:rsidRDefault="006B4697" w:rsidP="006B4697">
            <w:pPr>
              <w:rPr>
                <w:rFonts w:cs="Arial"/>
              </w:rPr>
            </w:pPr>
            <w:r>
              <w:rPr>
                <w:rFonts w:cs="Arial"/>
              </w:rPr>
              <w:t>Buddhist</w:t>
            </w:r>
          </w:p>
        </w:tc>
        <w:tc>
          <w:tcPr>
            <w:tcW w:w="1096" w:type="dxa"/>
            <w:tcBorders>
              <w:top w:val="nil"/>
              <w:left w:val="nil"/>
              <w:bottom w:val="single" w:sz="4" w:space="0" w:color="auto"/>
              <w:right w:val="single" w:sz="4" w:space="0" w:color="auto"/>
            </w:tcBorders>
            <w:shd w:val="clear" w:color="auto" w:fill="DBE5F1"/>
            <w:noWrap/>
            <w:vAlign w:val="center"/>
            <w:hideMark/>
          </w:tcPr>
          <w:p w14:paraId="35FB914A" w14:textId="77777777" w:rsidR="006B4697" w:rsidRDefault="006B4697" w:rsidP="006B4697">
            <w:pPr>
              <w:jc w:val="right"/>
              <w:rPr>
                <w:rFonts w:cs="Arial"/>
                <w:color w:val="000000"/>
              </w:rPr>
            </w:pPr>
            <w:r>
              <w:rPr>
                <w:rFonts w:cs="Arial"/>
                <w:color w:val="000000"/>
              </w:rPr>
              <w:t>0.66%</w:t>
            </w:r>
          </w:p>
        </w:tc>
        <w:tc>
          <w:tcPr>
            <w:tcW w:w="241" w:type="dxa"/>
            <w:tcBorders>
              <w:top w:val="nil"/>
              <w:left w:val="nil"/>
              <w:bottom w:val="nil"/>
              <w:right w:val="nil"/>
            </w:tcBorders>
            <w:shd w:val="clear" w:color="auto" w:fill="auto"/>
            <w:noWrap/>
            <w:vAlign w:val="center"/>
            <w:hideMark/>
          </w:tcPr>
          <w:p w14:paraId="35FB914B"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4C"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8DB3E2"/>
            <w:noWrap/>
            <w:vAlign w:val="center"/>
            <w:hideMark/>
          </w:tcPr>
          <w:p w14:paraId="35FB914D" w14:textId="77777777" w:rsidR="006B4697" w:rsidRDefault="006B4697" w:rsidP="006B4697">
            <w:pPr>
              <w:rPr>
                <w:rFonts w:cs="Arial"/>
              </w:rPr>
            </w:pPr>
            <w:r>
              <w:rPr>
                <w:rFonts w:cs="Arial"/>
              </w:rPr>
              <w:t>Mixed White and Black African</w:t>
            </w:r>
          </w:p>
        </w:tc>
        <w:tc>
          <w:tcPr>
            <w:tcW w:w="1096" w:type="dxa"/>
            <w:tcBorders>
              <w:top w:val="nil"/>
              <w:left w:val="nil"/>
              <w:bottom w:val="single" w:sz="4" w:space="0" w:color="auto"/>
              <w:right w:val="single" w:sz="4" w:space="0" w:color="auto"/>
            </w:tcBorders>
            <w:shd w:val="clear" w:color="auto" w:fill="8DB3E2"/>
            <w:noWrap/>
            <w:vAlign w:val="center"/>
            <w:hideMark/>
          </w:tcPr>
          <w:p w14:paraId="35FB914E" w14:textId="77777777" w:rsidR="006B4697" w:rsidRDefault="006B4697" w:rsidP="006B4697">
            <w:pPr>
              <w:jc w:val="right"/>
              <w:rPr>
                <w:rFonts w:cs="Arial"/>
                <w:color w:val="000000"/>
              </w:rPr>
            </w:pPr>
            <w:r>
              <w:rPr>
                <w:rFonts w:cs="Arial"/>
                <w:color w:val="000000"/>
              </w:rPr>
              <w:t>0.90%</w:t>
            </w:r>
          </w:p>
        </w:tc>
        <w:tc>
          <w:tcPr>
            <w:tcW w:w="241" w:type="dxa"/>
            <w:tcBorders>
              <w:top w:val="nil"/>
              <w:left w:val="nil"/>
              <w:bottom w:val="nil"/>
              <w:right w:val="nil"/>
            </w:tcBorders>
            <w:shd w:val="clear" w:color="auto" w:fill="auto"/>
            <w:noWrap/>
            <w:vAlign w:val="center"/>
            <w:hideMark/>
          </w:tcPr>
          <w:p w14:paraId="35FB914F" w14:textId="77777777" w:rsidR="006B4697" w:rsidRDefault="006B4697" w:rsidP="006B4697">
            <w:pPr>
              <w:rPr>
                <w:rFonts w:ascii="Calibri" w:hAnsi="Calibri" w:cs="Calibri"/>
                <w:color w:val="000000"/>
                <w:sz w:val="22"/>
                <w:szCs w:val="22"/>
              </w:rPr>
            </w:pPr>
          </w:p>
        </w:tc>
        <w:tc>
          <w:tcPr>
            <w:tcW w:w="3619" w:type="dxa"/>
            <w:tcBorders>
              <w:top w:val="nil"/>
              <w:left w:val="single" w:sz="4" w:space="0" w:color="auto"/>
              <w:bottom w:val="single" w:sz="4" w:space="0" w:color="auto"/>
              <w:right w:val="single" w:sz="4" w:space="0" w:color="auto"/>
            </w:tcBorders>
            <w:shd w:val="clear" w:color="auto" w:fill="DBE5F1"/>
            <w:vAlign w:val="center"/>
            <w:hideMark/>
          </w:tcPr>
          <w:p w14:paraId="35FB9150" w14:textId="77777777" w:rsidR="006B4697" w:rsidRDefault="006B4697" w:rsidP="006B4697">
            <w:pPr>
              <w:rPr>
                <w:rFonts w:cs="Arial"/>
                <w:color w:val="000000"/>
              </w:rPr>
            </w:pPr>
            <w:r>
              <w:rPr>
                <w:rFonts w:cs="Arial"/>
                <w:color w:val="000000"/>
              </w:rPr>
              <w:t>Not Married or Not Civil Partner</w:t>
            </w:r>
          </w:p>
        </w:tc>
        <w:tc>
          <w:tcPr>
            <w:tcW w:w="1096" w:type="dxa"/>
            <w:tcBorders>
              <w:top w:val="nil"/>
              <w:left w:val="nil"/>
              <w:bottom w:val="single" w:sz="4" w:space="0" w:color="auto"/>
              <w:right w:val="single" w:sz="4" w:space="0" w:color="auto"/>
            </w:tcBorders>
            <w:shd w:val="clear" w:color="auto" w:fill="DBE5F1"/>
            <w:noWrap/>
            <w:vAlign w:val="center"/>
            <w:hideMark/>
          </w:tcPr>
          <w:p w14:paraId="35FB9151" w14:textId="77777777" w:rsidR="006B4697" w:rsidRDefault="006B4697" w:rsidP="006B4697">
            <w:pPr>
              <w:jc w:val="right"/>
              <w:rPr>
                <w:rFonts w:cs="Arial"/>
                <w:color w:val="000000"/>
              </w:rPr>
            </w:pPr>
            <w:r>
              <w:rPr>
                <w:rFonts w:cs="Arial"/>
                <w:color w:val="000000"/>
              </w:rPr>
              <w:t>53.34%</w:t>
            </w:r>
          </w:p>
        </w:tc>
      </w:tr>
      <w:tr w:rsidR="006B4697" w14:paraId="35FB915C"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8DB3E2"/>
            <w:noWrap/>
            <w:vAlign w:val="center"/>
            <w:hideMark/>
          </w:tcPr>
          <w:p w14:paraId="35FB9153" w14:textId="77777777" w:rsidR="006B4697" w:rsidRDefault="006B4697" w:rsidP="006B4697">
            <w:pPr>
              <w:rPr>
                <w:rFonts w:cs="Arial"/>
              </w:rPr>
            </w:pPr>
            <w:r>
              <w:rPr>
                <w:rFonts w:cs="Arial"/>
              </w:rPr>
              <w:t>Hindu</w:t>
            </w:r>
          </w:p>
        </w:tc>
        <w:tc>
          <w:tcPr>
            <w:tcW w:w="1096" w:type="dxa"/>
            <w:tcBorders>
              <w:top w:val="nil"/>
              <w:left w:val="nil"/>
              <w:bottom w:val="single" w:sz="4" w:space="0" w:color="auto"/>
              <w:right w:val="single" w:sz="4" w:space="0" w:color="auto"/>
            </w:tcBorders>
            <w:shd w:val="clear" w:color="auto" w:fill="8DB3E2"/>
            <w:noWrap/>
            <w:vAlign w:val="center"/>
            <w:hideMark/>
          </w:tcPr>
          <w:p w14:paraId="35FB9154" w14:textId="77777777" w:rsidR="006B4697" w:rsidRDefault="006B4697" w:rsidP="006B4697">
            <w:pPr>
              <w:jc w:val="right"/>
              <w:rPr>
                <w:rFonts w:cs="Arial"/>
                <w:color w:val="000000"/>
              </w:rPr>
            </w:pPr>
            <w:r>
              <w:rPr>
                <w:rFonts w:cs="Arial"/>
                <w:color w:val="000000"/>
              </w:rPr>
              <w:t>5.98%</w:t>
            </w:r>
          </w:p>
        </w:tc>
        <w:tc>
          <w:tcPr>
            <w:tcW w:w="241" w:type="dxa"/>
            <w:tcBorders>
              <w:top w:val="nil"/>
              <w:left w:val="nil"/>
              <w:bottom w:val="nil"/>
              <w:right w:val="nil"/>
            </w:tcBorders>
            <w:shd w:val="clear" w:color="auto" w:fill="auto"/>
            <w:noWrap/>
            <w:vAlign w:val="center"/>
            <w:hideMark/>
          </w:tcPr>
          <w:p w14:paraId="35FB9155"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56"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DBE5F1"/>
            <w:noWrap/>
            <w:vAlign w:val="center"/>
            <w:hideMark/>
          </w:tcPr>
          <w:p w14:paraId="35FB9157" w14:textId="77777777" w:rsidR="006B4697" w:rsidRDefault="006B4697" w:rsidP="006B4697">
            <w:pPr>
              <w:rPr>
                <w:rFonts w:cs="Arial"/>
              </w:rPr>
            </w:pPr>
            <w:r>
              <w:rPr>
                <w:rFonts w:cs="Arial"/>
              </w:rPr>
              <w:t>Mixed White and Black Caribbean</w:t>
            </w:r>
          </w:p>
        </w:tc>
        <w:tc>
          <w:tcPr>
            <w:tcW w:w="1096" w:type="dxa"/>
            <w:tcBorders>
              <w:top w:val="nil"/>
              <w:left w:val="nil"/>
              <w:bottom w:val="single" w:sz="4" w:space="0" w:color="auto"/>
              <w:right w:val="single" w:sz="4" w:space="0" w:color="auto"/>
            </w:tcBorders>
            <w:shd w:val="clear" w:color="auto" w:fill="DBE5F1"/>
            <w:noWrap/>
            <w:vAlign w:val="center"/>
            <w:hideMark/>
          </w:tcPr>
          <w:p w14:paraId="35FB9158" w14:textId="77777777" w:rsidR="006B4697" w:rsidRDefault="006B4697" w:rsidP="006B4697">
            <w:pPr>
              <w:jc w:val="right"/>
              <w:rPr>
                <w:rFonts w:cs="Arial"/>
                <w:color w:val="000000"/>
              </w:rPr>
            </w:pPr>
            <w:r>
              <w:rPr>
                <w:rFonts w:cs="Arial"/>
                <w:color w:val="000000"/>
              </w:rPr>
              <w:t>2.66%</w:t>
            </w:r>
          </w:p>
        </w:tc>
        <w:tc>
          <w:tcPr>
            <w:tcW w:w="241" w:type="dxa"/>
            <w:tcBorders>
              <w:top w:val="nil"/>
              <w:left w:val="nil"/>
              <w:bottom w:val="nil"/>
              <w:right w:val="nil"/>
            </w:tcBorders>
            <w:shd w:val="clear" w:color="auto" w:fill="auto"/>
            <w:noWrap/>
            <w:vAlign w:val="center"/>
            <w:hideMark/>
          </w:tcPr>
          <w:p w14:paraId="35FB9159"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5A"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5B" w14:textId="77777777" w:rsidR="006B4697" w:rsidRDefault="006B4697" w:rsidP="006B4697">
            <w:pPr>
              <w:jc w:val="right"/>
              <w:rPr>
                <w:rFonts w:ascii="Calibri" w:hAnsi="Calibri" w:cs="Calibri"/>
                <w:color w:val="000000"/>
                <w:sz w:val="22"/>
                <w:szCs w:val="22"/>
              </w:rPr>
            </w:pPr>
          </w:p>
        </w:tc>
      </w:tr>
      <w:tr w:rsidR="006B4697" w14:paraId="35FB9166"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DBE5F1"/>
            <w:noWrap/>
            <w:vAlign w:val="center"/>
            <w:hideMark/>
          </w:tcPr>
          <w:p w14:paraId="35FB915D" w14:textId="77777777" w:rsidR="006B4697" w:rsidRDefault="006B4697" w:rsidP="006B4697">
            <w:pPr>
              <w:rPr>
                <w:rFonts w:cs="Arial"/>
              </w:rPr>
            </w:pPr>
            <w:r>
              <w:rPr>
                <w:rFonts w:cs="Arial"/>
              </w:rPr>
              <w:t>Jewish</w:t>
            </w:r>
          </w:p>
        </w:tc>
        <w:tc>
          <w:tcPr>
            <w:tcW w:w="1096" w:type="dxa"/>
            <w:tcBorders>
              <w:top w:val="nil"/>
              <w:left w:val="nil"/>
              <w:bottom w:val="single" w:sz="4" w:space="0" w:color="auto"/>
              <w:right w:val="single" w:sz="4" w:space="0" w:color="auto"/>
            </w:tcBorders>
            <w:shd w:val="clear" w:color="auto" w:fill="DBE5F1"/>
            <w:noWrap/>
            <w:vAlign w:val="center"/>
            <w:hideMark/>
          </w:tcPr>
          <w:p w14:paraId="35FB915E" w14:textId="77777777" w:rsidR="006B4697" w:rsidRDefault="006B4697" w:rsidP="006B4697">
            <w:pPr>
              <w:jc w:val="right"/>
              <w:rPr>
                <w:rFonts w:cs="Arial"/>
                <w:color w:val="000000"/>
              </w:rPr>
            </w:pPr>
            <w:r>
              <w:rPr>
                <w:rFonts w:cs="Arial"/>
                <w:color w:val="000000"/>
              </w:rPr>
              <w:t>0.20%</w:t>
            </w:r>
          </w:p>
        </w:tc>
        <w:tc>
          <w:tcPr>
            <w:tcW w:w="241" w:type="dxa"/>
            <w:tcBorders>
              <w:top w:val="nil"/>
              <w:left w:val="nil"/>
              <w:bottom w:val="nil"/>
              <w:right w:val="nil"/>
            </w:tcBorders>
            <w:shd w:val="clear" w:color="auto" w:fill="auto"/>
            <w:noWrap/>
            <w:vAlign w:val="center"/>
            <w:hideMark/>
          </w:tcPr>
          <w:p w14:paraId="35FB915F"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60"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8DB3E2"/>
            <w:noWrap/>
            <w:vAlign w:val="center"/>
            <w:hideMark/>
          </w:tcPr>
          <w:p w14:paraId="35FB9161" w14:textId="77777777" w:rsidR="006B4697" w:rsidRDefault="006B4697" w:rsidP="006B4697">
            <w:pPr>
              <w:rPr>
                <w:rFonts w:cs="Arial"/>
              </w:rPr>
            </w:pPr>
            <w:r>
              <w:rPr>
                <w:rFonts w:cs="Arial"/>
              </w:rPr>
              <w:t>Other</w:t>
            </w:r>
          </w:p>
        </w:tc>
        <w:tc>
          <w:tcPr>
            <w:tcW w:w="1096" w:type="dxa"/>
            <w:tcBorders>
              <w:top w:val="nil"/>
              <w:left w:val="nil"/>
              <w:bottom w:val="single" w:sz="4" w:space="0" w:color="auto"/>
              <w:right w:val="single" w:sz="4" w:space="0" w:color="auto"/>
            </w:tcBorders>
            <w:shd w:val="clear" w:color="auto" w:fill="8DB3E2"/>
            <w:noWrap/>
            <w:vAlign w:val="center"/>
            <w:hideMark/>
          </w:tcPr>
          <w:p w14:paraId="35FB9162" w14:textId="77777777" w:rsidR="006B4697" w:rsidRDefault="006B4697" w:rsidP="006B4697">
            <w:pPr>
              <w:jc w:val="right"/>
              <w:rPr>
                <w:rFonts w:cs="Arial"/>
                <w:color w:val="000000"/>
              </w:rPr>
            </w:pPr>
            <w:r>
              <w:rPr>
                <w:rFonts w:cs="Arial"/>
                <w:color w:val="000000"/>
              </w:rPr>
              <w:t>1.76%</w:t>
            </w:r>
          </w:p>
        </w:tc>
        <w:tc>
          <w:tcPr>
            <w:tcW w:w="241" w:type="dxa"/>
            <w:tcBorders>
              <w:top w:val="nil"/>
              <w:left w:val="nil"/>
              <w:bottom w:val="nil"/>
              <w:right w:val="nil"/>
            </w:tcBorders>
            <w:shd w:val="clear" w:color="auto" w:fill="auto"/>
            <w:noWrap/>
            <w:vAlign w:val="center"/>
            <w:hideMark/>
          </w:tcPr>
          <w:p w14:paraId="35FB9163"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64"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65" w14:textId="77777777" w:rsidR="006B4697" w:rsidRDefault="006B4697" w:rsidP="006B4697">
            <w:pPr>
              <w:jc w:val="right"/>
              <w:rPr>
                <w:rFonts w:ascii="Calibri" w:hAnsi="Calibri" w:cs="Calibri"/>
                <w:color w:val="000000"/>
                <w:sz w:val="22"/>
                <w:szCs w:val="22"/>
              </w:rPr>
            </w:pPr>
          </w:p>
        </w:tc>
      </w:tr>
      <w:tr w:rsidR="006B4697" w14:paraId="35FB9170"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8DB3E2"/>
            <w:noWrap/>
            <w:vAlign w:val="center"/>
            <w:hideMark/>
          </w:tcPr>
          <w:p w14:paraId="35FB9167" w14:textId="77777777" w:rsidR="006B4697" w:rsidRDefault="006B4697" w:rsidP="006B4697">
            <w:pPr>
              <w:rPr>
                <w:rFonts w:cs="Arial"/>
              </w:rPr>
            </w:pPr>
            <w:r>
              <w:rPr>
                <w:rFonts w:cs="Arial"/>
              </w:rPr>
              <w:t>Muslim</w:t>
            </w:r>
          </w:p>
        </w:tc>
        <w:tc>
          <w:tcPr>
            <w:tcW w:w="1096" w:type="dxa"/>
            <w:tcBorders>
              <w:top w:val="nil"/>
              <w:left w:val="nil"/>
              <w:bottom w:val="single" w:sz="4" w:space="0" w:color="auto"/>
              <w:right w:val="single" w:sz="4" w:space="0" w:color="auto"/>
            </w:tcBorders>
            <w:shd w:val="clear" w:color="auto" w:fill="8DB3E2"/>
            <w:noWrap/>
            <w:vAlign w:val="center"/>
            <w:hideMark/>
          </w:tcPr>
          <w:p w14:paraId="35FB9168" w14:textId="77777777" w:rsidR="006B4697" w:rsidRDefault="006B4697" w:rsidP="006B4697">
            <w:pPr>
              <w:jc w:val="right"/>
              <w:rPr>
                <w:rFonts w:cs="Arial"/>
                <w:color w:val="000000"/>
              </w:rPr>
            </w:pPr>
            <w:r>
              <w:rPr>
                <w:rFonts w:cs="Arial"/>
                <w:color w:val="000000"/>
              </w:rPr>
              <w:t>8.12%</w:t>
            </w:r>
          </w:p>
        </w:tc>
        <w:tc>
          <w:tcPr>
            <w:tcW w:w="241" w:type="dxa"/>
            <w:tcBorders>
              <w:top w:val="nil"/>
              <w:left w:val="nil"/>
              <w:bottom w:val="nil"/>
              <w:right w:val="nil"/>
            </w:tcBorders>
            <w:shd w:val="clear" w:color="auto" w:fill="auto"/>
            <w:noWrap/>
            <w:vAlign w:val="center"/>
            <w:hideMark/>
          </w:tcPr>
          <w:p w14:paraId="35FB9169"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6A"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DBE5F1"/>
            <w:noWrap/>
            <w:vAlign w:val="center"/>
            <w:hideMark/>
          </w:tcPr>
          <w:p w14:paraId="35FB916B" w14:textId="77777777" w:rsidR="006B4697" w:rsidRDefault="006B4697" w:rsidP="006B4697">
            <w:pPr>
              <w:rPr>
                <w:rFonts w:cs="Arial"/>
              </w:rPr>
            </w:pPr>
            <w:r>
              <w:rPr>
                <w:rFonts w:cs="Arial"/>
              </w:rPr>
              <w:t>Other Asian</w:t>
            </w:r>
          </w:p>
        </w:tc>
        <w:tc>
          <w:tcPr>
            <w:tcW w:w="1096" w:type="dxa"/>
            <w:tcBorders>
              <w:top w:val="nil"/>
              <w:left w:val="nil"/>
              <w:bottom w:val="single" w:sz="4" w:space="0" w:color="auto"/>
              <w:right w:val="single" w:sz="4" w:space="0" w:color="auto"/>
            </w:tcBorders>
            <w:shd w:val="clear" w:color="auto" w:fill="DBE5F1"/>
            <w:noWrap/>
            <w:vAlign w:val="center"/>
            <w:hideMark/>
          </w:tcPr>
          <w:p w14:paraId="35FB916C" w14:textId="77777777" w:rsidR="006B4697" w:rsidRDefault="006B4697" w:rsidP="006B4697">
            <w:pPr>
              <w:jc w:val="right"/>
              <w:rPr>
                <w:rFonts w:cs="Arial"/>
                <w:color w:val="000000"/>
              </w:rPr>
            </w:pPr>
            <w:r>
              <w:rPr>
                <w:rFonts w:cs="Arial"/>
                <w:color w:val="000000"/>
              </w:rPr>
              <w:t>4.85%</w:t>
            </w:r>
          </w:p>
        </w:tc>
        <w:tc>
          <w:tcPr>
            <w:tcW w:w="241" w:type="dxa"/>
            <w:tcBorders>
              <w:top w:val="nil"/>
              <w:left w:val="nil"/>
              <w:bottom w:val="nil"/>
              <w:right w:val="nil"/>
            </w:tcBorders>
            <w:shd w:val="clear" w:color="auto" w:fill="auto"/>
            <w:noWrap/>
            <w:vAlign w:val="center"/>
            <w:hideMark/>
          </w:tcPr>
          <w:p w14:paraId="35FB916D"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17365D"/>
            <w:noWrap/>
            <w:vAlign w:val="center"/>
            <w:hideMark/>
          </w:tcPr>
          <w:p w14:paraId="35FB916E" w14:textId="77777777" w:rsidR="006B4697" w:rsidRPr="002323F8" w:rsidRDefault="006B4697" w:rsidP="006B4697">
            <w:pPr>
              <w:rPr>
                <w:rFonts w:cs="Arial"/>
                <w:b/>
                <w:bCs/>
                <w:color w:val="FFFFFF"/>
              </w:rPr>
            </w:pPr>
            <w:r w:rsidRPr="002323F8">
              <w:rPr>
                <w:rFonts w:cs="Arial"/>
                <w:b/>
                <w:bCs/>
                <w:color w:val="FFFFFF"/>
              </w:rPr>
              <w:t>Employment type</w:t>
            </w:r>
          </w:p>
        </w:tc>
        <w:tc>
          <w:tcPr>
            <w:tcW w:w="1096" w:type="dxa"/>
            <w:tcBorders>
              <w:top w:val="nil"/>
              <w:left w:val="nil"/>
              <w:bottom w:val="nil"/>
              <w:right w:val="nil"/>
            </w:tcBorders>
            <w:shd w:val="clear" w:color="auto" w:fill="auto"/>
            <w:noWrap/>
            <w:vAlign w:val="center"/>
            <w:hideMark/>
          </w:tcPr>
          <w:p w14:paraId="35FB916F" w14:textId="77777777" w:rsidR="006B4697" w:rsidRDefault="006B4697" w:rsidP="006B4697">
            <w:pPr>
              <w:jc w:val="right"/>
              <w:rPr>
                <w:rFonts w:cs="Arial"/>
                <w:color w:val="000000"/>
              </w:rPr>
            </w:pPr>
          </w:p>
        </w:tc>
      </w:tr>
      <w:tr w:rsidR="006B4697" w14:paraId="35FB917A"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DBE5F1"/>
            <w:noWrap/>
            <w:vAlign w:val="center"/>
            <w:hideMark/>
          </w:tcPr>
          <w:p w14:paraId="35FB9171" w14:textId="77777777" w:rsidR="006B4697" w:rsidRDefault="006B4697" w:rsidP="006B4697">
            <w:pPr>
              <w:rPr>
                <w:rFonts w:cs="Arial"/>
              </w:rPr>
            </w:pPr>
            <w:r>
              <w:rPr>
                <w:rFonts w:cs="Arial"/>
              </w:rPr>
              <w:t>Sikh</w:t>
            </w:r>
          </w:p>
        </w:tc>
        <w:tc>
          <w:tcPr>
            <w:tcW w:w="1096" w:type="dxa"/>
            <w:tcBorders>
              <w:top w:val="nil"/>
              <w:left w:val="nil"/>
              <w:bottom w:val="single" w:sz="4" w:space="0" w:color="auto"/>
              <w:right w:val="single" w:sz="4" w:space="0" w:color="auto"/>
            </w:tcBorders>
            <w:shd w:val="clear" w:color="auto" w:fill="DBE5F1"/>
            <w:noWrap/>
            <w:vAlign w:val="center"/>
            <w:hideMark/>
          </w:tcPr>
          <w:p w14:paraId="35FB9172" w14:textId="77777777" w:rsidR="006B4697" w:rsidRDefault="006B4697" w:rsidP="006B4697">
            <w:pPr>
              <w:jc w:val="right"/>
              <w:rPr>
                <w:rFonts w:cs="Arial"/>
                <w:color w:val="000000"/>
              </w:rPr>
            </w:pPr>
            <w:r>
              <w:rPr>
                <w:rFonts w:cs="Arial"/>
                <w:color w:val="000000"/>
              </w:rPr>
              <w:t>0.40%</w:t>
            </w:r>
          </w:p>
        </w:tc>
        <w:tc>
          <w:tcPr>
            <w:tcW w:w="241" w:type="dxa"/>
            <w:tcBorders>
              <w:top w:val="nil"/>
              <w:left w:val="nil"/>
              <w:bottom w:val="nil"/>
              <w:right w:val="nil"/>
            </w:tcBorders>
            <w:shd w:val="clear" w:color="auto" w:fill="auto"/>
            <w:noWrap/>
            <w:vAlign w:val="center"/>
            <w:hideMark/>
          </w:tcPr>
          <w:p w14:paraId="35FB9173"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74"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8DB3E2"/>
            <w:noWrap/>
            <w:vAlign w:val="center"/>
            <w:hideMark/>
          </w:tcPr>
          <w:p w14:paraId="35FB9175" w14:textId="77777777" w:rsidR="006B4697" w:rsidRDefault="006B4697" w:rsidP="006B4697">
            <w:pPr>
              <w:rPr>
                <w:rFonts w:cs="Arial"/>
              </w:rPr>
            </w:pPr>
            <w:r>
              <w:rPr>
                <w:rFonts w:cs="Arial"/>
              </w:rPr>
              <w:t>Other Black</w:t>
            </w:r>
          </w:p>
        </w:tc>
        <w:tc>
          <w:tcPr>
            <w:tcW w:w="1096" w:type="dxa"/>
            <w:tcBorders>
              <w:top w:val="nil"/>
              <w:left w:val="nil"/>
              <w:bottom w:val="single" w:sz="4" w:space="0" w:color="auto"/>
              <w:right w:val="single" w:sz="4" w:space="0" w:color="auto"/>
            </w:tcBorders>
            <w:shd w:val="clear" w:color="auto" w:fill="8DB3E2"/>
            <w:noWrap/>
            <w:vAlign w:val="center"/>
            <w:hideMark/>
          </w:tcPr>
          <w:p w14:paraId="35FB9176" w14:textId="77777777" w:rsidR="006B4697" w:rsidRDefault="006B4697" w:rsidP="006B4697">
            <w:pPr>
              <w:jc w:val="right"/>
              <w:rPr>
                <w:rFonts w:cs="Arial"/>
                <w:color w:val="000000"/>
              </w:rPr>
            </w:pPr>
            <w:r>
              <w:rPr>
                <w:rFonts w:cs="Arial"/>
                <w:color w:val="000000"/>
              </w:rPr>
              <w:t>3.57%</w:t>
            </w:r>
          </w:p>
        </w:tc>
        <w:tc>
          <w:tcPr>
            <w:tcW w:w="241" w:type="dxa"/>
            <w:tcBorders>
              <w:top w:val="nil"/>
              <w:left w:val="nil"/>
              <w:bottom w:val="nil"/>
              <w:right w:val="nil"/>
            </w:tcBorders>
            <w:shd w:val="clear" w:color="auto" w:fill="auto"/>
            <w:noWrap/>
            <w:vAlign w:val="center"/>
            <w:hideMark/>
          </w:tcPr>
          <w:p w14:paraId="35FB9177"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78"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79" w14:textId="77777777" w:rsidR="006B4697" w:rsidRDefault="006B4697" w:rsidP="006B4697">
            <w:pPr>
              <w:jc w:val="right"/>
              <w:rPr>
                <w:rFonts w:ascii="Calibri" w:hAnsi="Calibri" w:cs="Calibri"/>
                <w:color w:val="000000"/>
                <w:sz w:val="22"/>
                <w:szCs w:val="22"/>
              </w:rPr>
            </w:pPr>
          </w:p>
        </w:tc>
      </w:tr>
      <w:tr w:rsidR="006B4697" w14:paraId="35FB9184"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8DB3E2"/>
            <w:noWrap/>
            <w:vAlign w:val="center"/>
            <w:hideMark/>
          </w:tcPr>
          <w:p w14:paraId="35FB917B" w14:textId="77777777" w:rsidR="006B4697" w:rsidRDefault="006B4697" w:rsidP="006B4697">
            <w:pPr>
              <w:rPr>
                <w:rFonts w:cs="Arial"/>
              </w:rPr>
            </w:pPr>
            <w:r>
              <w:rPr>
                <w:rFonts w:cs="Arial"/>
              </w:rPr>
              <w:t>Other religion</w:t>
            </w:r>
          </w:p>
        </w:tc>
        <w:tc>
          <w:tcPr>
            <w:tcW w:w="1096" w:type="dxa"/>
            <w:tcBorders>
              <w:top w:val="nil"/>
              <w:left w:val="nil"/>
              <w:bottom w:val="single" w:sz="4" w:space="0" w:color="auto"/>
              <w:right w:val="single" w:sz="4" w:space="0" w:color="auto"/>
            </w:tcBorders>
            <w:shd w:val="clear" w:color="auto" w:fill="8DB3E2"/>
            <w:noWrap/>
            <w:vAlign w:val="center"/>
            <w:hideMark/>
          </w:tcPr>
          <w:p w14:paraId="35FB917C" w14:textId="77777777" w:rsidR="006B4697" w:rsidRDefault="006B4697" w:rsidP="006B4697">
            <w:pPr>
              <w:jc w:val="right"/>
              <w:rPr>
                <w:rFonts w:cs="Arial"/>
                <w:color w:val="000000"/>
              </w:rPr>
            </w:pPr>
            <w:r>
              <w:rPr>
                <w:rFonts w:cs="Arial"/>
                <w:color w:val="000000"/>
              </w:rPr>
              <w:t>0.59%</w:t>
            </w:r>
          </w:p>
        </w:tc>
        <w:tc>
          <w:tcPr>
            <w:tcW w:w="241" w:type="dxa"/>
            <w:tcBorders>
              <w:top w:val="nil"/>
              <w:left w:val="nil"/>
              <w:bottom w:val="nil"/>
              <w:right w:val="nil"/>
            </w:tcBorders>
            <w:shd w:val="clear" w:color="auto" w:fill="auto"/>
            <w:noWrap/>
            <w:vAlign w:val="center"/>
            <w:hideMark/>
          </w:tcPr>
          <w:p w14:paraId="35FB917D"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7E"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DBE5F1"/>
            <w:noWrap/>
            <w:vAlign w:val="center"/>
            <w:hideMark/>
          </w:tcPr>
          <w:p w14:paraId="35FB917F" w14:textId="77777777" w:rsidR="006B4697" w:rsidRDefault="006B4697" w:rsidP="006B4697">
            <w:pPr>
              <w:rPr>
                <w:rFonts w:cs="Arial"/>
              </w:rPr>
            </w:pPr>
            <w:r>
              <w:rPr>
                <w:rFonts w:cs="Arial"/>
              </w:rPr>
              <w:t>Other Mixed</w:t>
            </w:r>
          </w:p>
        </w:tc>
        <w:tc>
          <w:tcPr>
            <w:tcW w:w="1096" w:type="dxa"/>
            <w:tcBorders>
              <w:top w:val="nil"/>
              <w:left w:val="nil"/>
              <w:bottom w:val="single" w:sz="4" w:space="0" w:color="auto"/>
              <w:right w:val="single" w:sz="4" w:space="0" w:color="auto"/>
            </w:tcBorders>
            <w:shd w:val="clear" w:color="auto" w:fill="DBE5F1"/>
            <w:noWrap/>
            <w:vAlign w:val="center"/>
            <w:hideMark/>
          </w:tcPr>
          <w:p w14:paraId="35FB9180" w14:textId="77777777" w:rsidR="006B4697" w:rsidRDefault="006B4697" w:rsidP="006B4697">
            <w:pPr>
              <w:jc w:val="right"/>
              <w:rPr>
                <w:rFonts w:cs="Arial"/>
                <w:color w:val="000000"/>
              </w:rPr>
            </w:pPr>
            <w:r>
              <w:rPr>
                <w:rFonts w:cs="Arial"/>
                <w:color w:val="000000"/>
              </w:rPr>
              <w:t>1.60%</w:t>
            </w:r>
          </w:p>
        </w:tc>
        <w:tc>
          <w:tcPr>
            <w:tcW w:w="241" w:type="dxa"/>
            <w:tcBorders>
              <w:top w:val="nil"/>
              <w:left w:val="nil"/>
              <w:bottom w:val="nil"/>
              <w:right w:val="nil"/>
            </w:tcBorders>
            <w:shd w:val="clear" w:color="auto" w:fill="auto"/>
            <w:noWrap/>
            <w:vAlign w:val="center"/>
            <w:hideMark/>
          </w:tcPr>
          <w:p w14:paraId="35FB9181" w14:textId="77777777" w:rsidR="006B4697" w:rsidRDefault="006B4697" w:rsidP="006B4697">
            <w:pPr>
              <w:rPr>
                <w:rFonts w:ascii="Calibri" w:hAnsi="Calibri" w:cs="Calibri"/>
                <w:color w:val="000000"/>
                <w:sz w:val="22"/>
                <w:szCs w:val="22"/>
              </w:rPr>
            </w:pPr>
          </w:p>
        </w:tc>
        <w:tc>
          <w:tcPr>
            <w:tcW w:w="3619"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5FB9182" w14:textId="77777777" w:rsidR="006B4697" w:rsidRDefault="006B4697" w:rsidP="006B4697">
            <w:pPr>
              <w:rPr>
                <w:rFonts w:cs="Arial"/>
                <w:color w:val="000000"/>
              </w:rPr>
            </w:pPr>
            <w:r>
              <w:rPr>
                <w:rFonts w:cs="Arial"/>
                <w:color w:val="000000"/>
              </w:rPr>
              <w:t>Employee: Part-time</w:t>
            </w:r>
          </w:p>
        </w:tc>
        <w:tc>
          <w:tcPr>
            <w:tcW w:w="1096" w:type="dxa"/>
            <w:tcBorders>
              <w:top w:val="single" w:sz="4" w:space="0" w:color="auto"/>
              <w:left w:val="nil"/>
              <w:bottom w:val="single" w:sz="4" w:space="0" w:color="auto"/>
              <w:right w:val="single" w:sz="4" w:space="0" w:color="auto"/>
            </w:tcBorders>
            <w:shd w:val="clear" w:color="auto" w:fill="8DB3E2"/>
            <w:noWrap/>
            <w:vAlign w:val="center"/>
            <w:hideMark/>
          </w:tcPr>
          <w:p w14:paraId="35FB9183" w14:textId="77777777" w:rsidR="006B4697" w:rsidRDefault="006B4697" w:rsidP="006B4697">
            <w:pPr>
              <w:jc w:val="right"/>
              <w:rPr>
                <w:rFonts w:cs="Arial"/>
                <w:color w:val="000000"/>
              </w:rPr>
            </w:pPr>
            <w:r>
              <w:rPr>
                <w:rFonts w:cs="Arial"/>
                <w:color w:val="000000"/>
              </w:rPr>
              <w:t>23.87%</w:t>
            </w:r>
          </w:p>
        </w:tc>
      </w:tr>
      <w:tr w:rsidR="006B4697" w14:paraId="35FB918E"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DBE5F1"/>
            <w:noWrap/>
            <w:vAlign w:val="center"/>
            <w:hideMark/>
          </w:tcPr>
          <w:p w14:paraId="35FB9185" w14:textId="77777777" w:rsidR="006B4697" w:rsidRDefault="006B4697" w:rsidP="006B4697">
            <w:pPr>
              <w:rPr>
                <w:rFonts w:cs="Arial"/>
              </w:rPr>
            </w:pPr>
            <w:r>
              <w:rPr>
                <w:rFonts w:cs="Arial"/>
              </w:rPr>
              <w:t>No religion</w:t>
            </w:r>
          </w:p>
        </w:tc>
        <w:tc>
          <w:tcPr>
            <w:tcW w:w="1096" w:type="dxa"/>
            <w:tcBorders>
              <w:top w:val="nil"/>
              <w:left w:val="nil"/>
              <w:bottom w:val="single" w:sz="4" w:space="0" w:color="auto"/>
              <w:right w:val="single" w:sz="4" w:space="0" w:color="auto"/>
            </w:tcBorders>
            <w:shd w:val="clear" w:color="auto" w:fill="DBE5F1"/>
            <w:noWrap/>
            <w:vAlign w:val="center"/>
            <w:hideMark/>
          </w:tcPr>
          <w:p w14:paraId="35FB9186" w14:textId="77777777" w:rsidR="006B4697" w:rsidRDefault="006B4697" w:rsidP="006B4697">
            <w:pPr>
              <w:jc w:val="right"/>
              <w:rPr>
                <w:rFonts w:cs="Arial"/>
                <w:color w:val="000000"/>
              </w:rPr>
            </w:pPr>
            <w:r>
              <w:rPr>
                <w:rFonts w:cs="Arial"/>
                <w:color w:val="000000"/>
              </w:rPr>
              <w:t>19.99%</w:t>
            </w:r>
          </w:p>
        </w:tc>
        <w:tc>
          <w:tcPr>
            <w:tcW w:w="241" w:type="dxa"/>
            <w:tcBorders>
              <w:top w:val="nil"/>
              <w:left w:val="nil"/>
              <w:bottom w:val="nil"/>
              <w:right w:val="nil"/>
            </w:tcBorders>
            <w:shd w:val="clear" w:color="auto" w:fill="auto"/>
            <w:noWrap/>
            <w:vAlign w:val="center"/>
            <w:hideMark/>
          </w:tcPr>
          <w:p w14:paraId="35FB9187" w14:textId="77777777" w:rsidR="006B4697" w:rsidRDefault="006B4697" w:rsidP="006B4697">
            <w:pPr>
              <w:rPr>
                <w:rFonts w:cs="Arial"/>
                <w:color w:val="000000"/>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88"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8DB3E2"/>
            <w:noWrap/>
            <w:vAlign w:val="center"/>
            <w:hideMark/>
          </w:tcPr>
          <w:p w14:paraId="35FB9189" w14:textId="77777777" w:rsidR="006B4697" w:rsidRDefault="006B4697" w:rsidP="006B4697">
            <w:pPr>
              <w:rPr>
                <w:rFonts w:cs="Arial"/>
              </w:rPr>
            </w:pPr>
            <w:r>
              <w:rPr>
                <w:rFonts w:cs="Arial"/>
              </w:rPr>
              <w:t>Pakistani</w:t>
            </w:r>
          </w:p>
        </w:tc>
        <w:tc>
          <w:tcPr>
            <w:tcW w:w="1096" w:type="dxa"/>
            <w:tcBorders>
              <w:top w:val="nil"/>
              <w:left w:val="nil"/>
              <w:bottom w:val="single" w:sz="4" w:space="0" w:color="auto"/>
              <w:right w:val="single" w:sz="4" w:space="0" w:color="auto"/>
            </w:tcBorders>
            <w:shd w:val="clear" w:color="auto" w:fill="8DB3E2"/>
            <w:noWrap/>
            <w:vAlign w:val="center"/>
            <w:hideMark/>
          </w:tcPr>
          <w:p w14:paraId="35FB918A" w14:textId="77777777" w:rsidR="006B4697" w:rsidRDefault="006B4697" w:rsidP="006B4697">
            <w:pPr>
              <w:jc w:val="right"/>
              <w:rPr>
                <w:rFonts w:cs="Arial"/>
                <w:color w:val="000000"/>
              </w:rPr>
            </w:pPr>
            <w:r>
              <w:rPr>
                <w:rFonts w:cs="Arial"/>
                <w:color w:val="000000"/>
              </w:rPr>
              <w:t>2.99%</w:t>
            </w:r>
          </w:p>
        </w:tc>
        <w:tc>
          <w:tcPr>
            <w:tcW w:w="241" w:type="dxa"/>
            <w:tcBorders>
              <w:top w:val="nil"/>
              <w:left w:val="nil"/>
              <w:bottom w:val="nil"/>
              <w:right w:val="nil"/>
            </w:tcBorders>
            <w:shd w:val="clear" w:color="auto" w:fill="auto"/>
            <w:noWrap/>
            <w:vAlign w:val="center"/>
            <w:hideMark/>
          </w:tcPr>
          <w:p w14:paraId="35FB918B" w14:textId="77777777" w:rsidR="006B4697" w:rsidRDefault="006B4697" w:rsidP="006B4697">
            <w:pPr>
              <w:rPr>
                <w:rFonts w:ascii="Calibri" w:hAnsi="Calibri" w:cs="Calibri"/>
                <w:color w:val="000000"/>
                <w:sz w:val="22"/>
                <w:szCs w:val="22"/>
              </w:rPr>
            </w:pPr>
          </w:p>
        </w:tc>
        <w:tc>
          <w:tcPr>
            <w:tcW w:w="3619" w:type="dxa"/>
            <w:tcBorders>
              <w:top w:val="nil"/>
              <w:left w:val="single" w:sz="4" w:space="0" w:color="auto"/>
              <w:bottom w:val="single" w:sz="4" w:space="0" w:color="auto"/>
              <w:right w:val="single" w:sz="4" w:space="0" w:color="auto"/>
            </w:tcBorders>
            <w:shd w:val="clear" w:color="auto" w:fill="DBE5F1"/>
            <w:noWrap/>
            <w:vAlign w:val="center"/>
            <w:hideMark/>
          </w:tcPr>
          <w:p w14:paraId="35FB918C" w14:textId="77777777" w:rsidR="006B4697" w:rsidRDefault="006B4697" w:rsidP="006B4697">
            <w:pPr>
              <w:rPr>
                <w:rFonts w:cs="Arial"/>
                <w:color w:val="000000"/>
              </w:rPr>
            </w:pPr>
            <w:r>
              <w:rPr>
                <w:rFonts w:cs="Arial"/>
                <w:color w:val="000000"/>
              </w:rPr>
              <w:t>Employee: Full-time</w:t>
            </w:r>
          </w:p>
        </w:tc>
        <w:tc>
          <w:tcPr>
            <w:tcW w:w="1096" w:type="dxa"/>
            <w:tcBorders>
              <w:top w:val="nil"/>
              <w:left w:val="nil"/>
              <w:bottom w:val="single" w:sz="4" w:space="0" w:color="auto"/>
              <w:right w:val="single" w:sz="4" w:space="0" w:color="auto"/>
            </w:tcBorders>
            <w:shd w:val="clear" w:color="auto" w:fill="DBE5F1"/>
            <w:noWrap/>
            <w:vAlign w:val="center"/>
            <w:hideMark/>
          </w:tcPr>
          <w:p w14:paraId="35FB918D" w14:textId="77777777" w:rsidR="006B4697" w:rsidRDefault="006B4697" w:rsidP="006B4697">
            <w:pPr>
              <w:jc w:val="right"/>
              <w:rPr>
                <w:rFonts w:cs="Arial"/>
                <w:color w:val="000000"/>
              </w:rPr>
            </w:pPr>
            <w:r>
              <w:rPr>
                <w:rFonts w:cs="Arial"/>
                <w:color w:val="000000"/>
              </w:rPr>
              <w:t>76.13%</w:t>
            </w:r>
          </w:p>
        </w:tc>
      </w:tr>
      <w:tr w:rsidR="006B4697" w14:paraId="35FB9197" w14:textId="77777777" w:rsidTr="002D6D99">
        <w:trPr>
          <w:trHeight w:val="340"/>
          <w:jc w:val="center"/>
        </w:trPr>
        <w:tc>
          <w:tcPr>
            <w:tcW w:w="3017" w:type="dxa"/>
            <w:tcBorders>
              <w:top w:val="nil"/>
              <w:left w:val="single" w:sz="4" w:space="0" w:color="auto"/>
              <w:bottom w:val="single" w:sz="4" w:space="0" w:color="auto"/>
              <w:right w:val="single" w:sz="4" w:space="0" w:color="auto"/>
            </w:tcBorders>
            <w:shd w:val="clear" w:color="auto" w:fill="8DB3E2"/>
            <w:noWrap/>
            <w:vAlign w:val="center"/>
            <w:hideMark/>
          </w:tcPr>
          <w:p w14:paraId="35FB918F" w14:textId="77777777" w:rsidR="006B4697" w:rsidRDefault="006B4697" w:rsidP="006B4697">
            <w:pPr>
              <w:rPr>
                <w:rFonts w:cs="Arial"/>
              </w:rPr>
            </w:pPr>
            <w:r>
              <w:rPr>
                <w:rFonts w:cs="Arial"/>
              </w:rPr>
              <w:t>Religion not stated</w:t>
            </w:r>
          </w:p>
        </w:tc>
        <w:tc>
          <w:tcPr>
            <w:tcW w:w="1096" w:type="dxa"/>
            <w:tcBorders>
              <w:top w:val="nil"/>
              <w:left w:val="nil"/>
              <w:bottom w:val="single" w:sz="4" w:space="0" w:color="auto"/>
              <w:right w:val="single" w:sz="4" w:space="0" w:color="auto"/>
            </w:tcBorders>
            <w:shd w:val="clear" w:color="auto" w:fill="8DB3E2"/>
            <w:noWrap/>
            <w:vAlign w:val="center"/>
            <w:hideMark/>
          </w:tcPr>
          <w:p w14:paraId="35FB9190" w14:textId="77777777" w:rsidR="006B4697" w:rsidRDefault="006B4697" w:rsidP="006B4697">
            <w:pPr>
              <w:jc w:val="right"/>
              <w:rPr>
                <w:rFonts w:cs="Arial"/>
                <w:color w:val="000000"/>
              </w:rPr>
            </w:pPr>
            <w:r>
              <w:rPr>
                <w:rFonts w:cs="Arial"/>
                <w:color w:val="000000"/>
              </w:rPr>
              <w:t>7.64%</w:t>
            </w:r>
          </w:p>
        </w:tc>
        <w:tc>
          <w:tcPr>
            <w:tcW w:w="241" w:type="dxa"/>
            <w:tcBorders>
              <w:top w:val="nil"/>
              <w:left w:val="nil"/>
              <w:bottom w:val="nil"/>
              <w:right w:val="nil"/>
            </w:tcBorders>
            <w:shd w:val="clear" w:color="auto" w:fill="auto"/>
            <w:noWrap/>
            <w:vAlign w:val="center"/>
            <w:hideMark/>
          </w:tcPr>
          <w:p w14:paraId="35FB9191" w14:textId="77777777" w:rsidR="006B4697" w:rsidRDefault="006B4697" w:rsidP="006B4697">
            <w:pPr>
              <w:rPr>
                <w:rFonts w:cs="Arial"/>
                <w:color w:val="000000"/>
              </w:rPr>
            </w:pPr>
          </w:p>
        </w:tc>
        <w:tc>
          <w:tcPr>
            <w:tcW w:w="461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FB9192" w14:textId="77777777" w:rsidR="006B4697" w:rsidRDefault="006B4697" w:rsidP="006B4697">
            <w:pPr>
              <w:rPr>
                <w:rFonts w:cs="Arial"/>
                <w:b/>
                <w:bCs/>
                <w:color w:val="000000"/>
              </w:rPr>
            </w:pPr>
            <w:r>
              <w:rPr>
                <w:rFonts w:cs="Arial"/>
                <w:b/>
                <w:bCs/>
                <w:color w:val="000000"/>
              </w:rPr>
              <w:t>BME Totals:</w:t>
            </w:r>
          </w:p>
        </w:tc>
        <w:tc>
          <w:tcPr>
            <w:tcW w:w="1096" w:type="dxa"/>
            <w:tcBorders>
              <w:top w:val="nil"/>
              <w:left w:val="nil"/>
              <w:bottom w:val="single" w:sz="4" w:space="0" w:color="auto"/>
              <w:right w:val="single" w:sz="4" w:space="0" w:color="auto"/>
            </w:tcBorders>
            <w:shd w:val="clear" w:color="auto" w:fill="DBE5F1"/>
            <w:noWrap/>
            <w:vAlign w:val="center"/>
            <w:hideMark/>
          </w:tcPr>
          <w:p w14:paraId="35FB9193" w14:textId="77777777" w:rsidR="006B4697" w:rsidRDefault="006B4697" w:rsidP="006B4697">
            <w:pPr>
              <w:jc w:val="right"/>
              <w:rPr>
                <w:rFonts w:cs="Arial"/>
                <w:b/>
                <w:bCs/>
                <w:color w:val="000000"/>
              </w:rPr>
            </w:pPr>
            <w:r>
              <w:rPr>
                <w:rFonts w:cs="Arial"/>
                <w:b/>
                <w:bCs/>
                <w:color w:val="000000"/>
              </w:rPr>
              <w:t>44.91%</w:t>
            </w:r>
          </w:p>
        </w:tc>
        <w:tc>
          <w:tcPr>
            <w:tcW w:w="241" w:type="dxa"/>
            <w:tcBorders>
              <w:top w:val="nil"/>
              <w:left w:val="nil"/>
              <w:bottom w:val="nil"/>
              <w:right w:val="nil"/>
            </w:tcBorders>
            <w:shd w:val="clear" w:color="auto" w:fill="auto"/>
            <w:noWrap/>
            <w:vAlign w:val="center"/>
            <w:hideMark/>
          </w:tcPr>
          <w:p w14:paraId="35FB9194"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95"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96" w14:textId="77777777" w:rsidR="006B4697" w:rsidRDefault="006B4697" w:rsidP="006B4697">
            <w:pPr>
              <w:jc w:val="right"/>
              <w:rPr>
                <w:rFonts w:ascii="Calibri" w:hAnsi="Calibri" w:cs="Calibri"/>
                <w:color w:val="000000"/>
                <w:sz w:val="22"/>
                <w:szCs w:val="22"/>
              </w:rPr>
            </w:pPr>
          </w:p>
        </w:tc>
      </w:tr>
      <w:tr w:rsidR="006B4697" w14:paraId="35FB91AB" w14:textId="77777777" w:rsidTr="002D6D99">
        <w:trPr>
          <w:trHeight w:val="340"/>
          <w:jc w:val="center"/>
        </w:trPr>
        <w:tc>
          <w:tcPr>
            <w:tcW w:w="3017" w:type="dxa"/>
            <w:tcBorders>
              <w:top w:val="nil"/>
              <w:left w:val="nil"/>
              <w:bottom w:val="nil"/>
              <w:right w:val="nil"/>
            </w:tcBorders>
            <w:shd w:val="clear" w:color="auto" w:fill="auto"/>
            <w:noWrap/>
            <w:vAlign w:val="center"/>
            <w:hideMark/>
          </w:tcPr>
          <w:p w14:paraId="35FB91A2"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A3" w14:textId="77777777" w:rsidR="006B4697" w:rsidRDefault="006B4697" w:rsidP="006B4697">
            <w:pPr>
              <w:jc w:val="right"/>
              <w:rPr>
                <w:rFonts w:ascii="Calibri" w:hAnsi="Calibri" w:cs="Calibri"/>
                <w:color w:val="000000"/>
                <w:sz w:val="22"/>
                <w:szCs w:val="22"/>
              </w:rPr>
            </w:pPr>
          </w:p>
        </w:tc>
        <w:tc>
          <w:tcPr>
            <w:tcW w:w="241" w:type="dxa"/>
            <w:tcBorders>
              <w:top w:val="nil"/>
              <w:left w:val="nil"/>
              <w:bottom w:val="nil"/>
              <w:right w:val="nil"/>
            </w:tcBorders>
            <w:shd w:val="clear" w:color="auto" w:fill="auto"/>
            <w:noWrap/>
            <w:vAlign w:val="center"/>
            <w:hideMark/>
          </w:tcPr>
          <w:p w14:paraId="35FB91A4" w14:textId="77777777" w:rsidR="006B4697" w:rsidRDefault="006B4697" w:rsidP="006B4697">
            <w:pPr>
              <w:rPr>
                <w:rFonts w:ascii="Calibri" w:hAnsi="Calibri" w:cs="Calibri"/>
                <w:color w:val="000000"/>
                <w:sz w:val="22"/>
                <w:szCs w:val="22"/>
              </w:rPr>
            </w:pPr>
          </w:p>
        </w:tc>
        <w:tc>
          <w:tcPr>
            <w:tcW w:w="538" w:type="dxa"/>
            <w:vMerge w:val="restart"/>
            <w:tcBorders>
              <w:top w:val="single" w:sz="4" w:space="0" w:color="auto"/>
              <w:left w:val="single" w:sz="4" w:space="0" w:color="auto"/>
              <w:bottom w:val="single" w:sz="4" w:space="0" w:color="auto"/>
              <w:right w:val="single" w:sz="4" w:space="0" w:color="auto"/>
            </w:tcBorders>
            <w:shd w:val="clear" w:color="auto" w:fill="17365D"/>
            <w:noWrap/>
            <w:textDirection w:val="btLr"/>
            <w:vAlign w:val="center"/>
            <w:hideMark/>
          </w:tcPr>
          <w:p w14:paraId="35FB91A5" w14:textId="77777777" w:rsidR="006B4697" w:rsidRPr="002323F8" w:rsidRDefault="006B4697" w:rsidP="006B4697">
            <w:pPr>
              <w:jc w:val="center"/>
              <w:rPr>
                <w:rFonts w:cs="Arial"/>
                <w:b/>
                <w:bCs/>
                <w:color w:val="FFFFFF"/>
              </w:rPr>
            </w:pPr>
            <w:r w:rsidRPr="002323F8">
              <w:rPr>
                <w:rFonts w:cs="Arial"/>
                <w:b/>
                <w:bCs/>
                <w:color w:val="FFFFFF"/>
              </w:rPr>
              <w:t>White</w:t>
            </w:r>
          </w:p>
        </w:tc>
        <w:tc>
          <w:tcPr>
            <w:tcW w:w="4075" w:type="dxa"/>
            <w:tcBorders>
              <w:top w:val="single" w:sz="4" w:space="0" w:color="auto"/>
              <w:left w:val="nil"/>
              <w:bottom w:val="single" w:sz="4" w:space="0" w:color="auto"/>
              <w:right w:val="single" w:sz="4" w:space="0" w:color="auto"/>
            </w:tcBorders>
            <w:shd w:val="clear" w:color="auto" w:fill="8DB3E2"/>
            <w:vAlign w:val="center"/>
            <w:hideMark/>
          </w:tcPr>
          <w:p w14:paraId="35FB91A6" w14:textId="77777777" w:rsidR="006B4697" w:rsidRDefault="006B4697" w:rsidP="006B4697">
            <w:pPr>
              <w:rPr>
                <w:rFonts w:cs="Arial"/>
              </w:rPr>
            </w:pPr>
            <w:r>
              <w:rPr>
                <w:rFonts w:cs="Arial"/>
              </w:rPr>
              <w:t>White British</w:t>
            </w:r>
          </w:p>
        </w:tc>
        <w:tc>
          <w:tcPr>
            <w:tcW w:w="1096" w:type="dxa"/>
            <w:tcBorders>
              <w:top w:val="single" w:sz="4" w:space="0" w:color="auto"/>
              <w:left w:val="nil"/>
              <w:bottom w:val="single" w:sz="4" w:space="0" w:color="auto"/>
              <w:right w:val="single" w:sz="4" w:space="0" w:color="auto"/>
            </w:tcBorders>
            <w:shd w:val="clear" w:color="auto" w:fill="8DB3E2"/>
            <w:noWrap/>
            <w:vAlign w:val="center"/>
            <w:hideMark/>
          </w:tcPr>
          <w:p w14:paraId="35FB91A7" w14:textId="77777777" w:rsidR="006B4697" w:rsidRDefault="006B4697" w:rsidP="006B4697">
            <w:pPr>
              <w:jc w:val="right"/>
              <w:rPr>
                <w:rFonts w:cs="Arial"/>
                <w:color w:val="000000"/>
              </w:rPr>
            </w:pPr>
            <w:r>
              <w:rPr>
                <w:rFonts w:cs="Arial"/>
                <w:color w:val="000000"/>
              </w:rPr>
              <w:t>47.26%</w:t>
            </w:r>
          </w:p>
        </w:tc>
        <w:tc>
          <w:tcPr>
            <w:tcW w:w="241" w:type="dxa"/>
            <w:tcBorders>
              <w:top w:val="nil"/>
              <w:left w:val="nil"/>
              <w:bottom w:val="nil"/>
              <w:right w:val="nil"/>
            </w:tcBorders>
            <w:shd w:val="clear" w:color="auto" w:fill="auto"/>
            <w:noWrap/>
            <w:vAlign w:val="center"/>
            <w:hideMark/>
          </w:tcPr>
          <w:p w14:paraId="35FB91A8"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A9"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AA" w14:textId="77777777" w:rsidR="006B4697" w:rsidRDefault="006B4697" w:rsidP="006B4697">
            <w:pPr>
              <w:jc w:val="right"/>
              <w:rPr>
                <w:rFonts w:ascii="Calibri" w:hAnsi="Calibri" w:cs="Calibri"/>
                <w:color w:val="000000"/>
                <w:sz w:val="22"/>
                <w:szCs w:val="22"/>
              </w:rPr>
            </w:pPr>
          </w:p>
        </w:tc>
      </w:tr>
      <w:tr w:rsidR="006B4697" w14:paraId="35FB91B5" w14:textId="77777777" w:rsidTr="002D6D99">
        <w:trPr>
          <w:trHeight w:val="340"/>
          <w:jc w:val="center"/>
        </w:trPr>
        <w:tc>
          <w:tcPr>
            <w:tcW w:w="3017" w:type="dxa"/>
            <w:tcBorders>
              <w:top w:val="nil"/>
              <w:left w:val="nil"/>
              <w:bottom w:val="nil"/>
              <w:right w:val="nil"/>
            </w:tcBorders>
            <w:shd w:val="clear" w:color="auto" w:fill="auto"/>
            <w:noWrap/>
            <w:vAlign w:val="center"/>
            <w:hideMark/>
          </w:tcPr>
          <w:p w14:paraId="35FB91AC"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AD" w14:textId="77777777" w:rsidR="006B4697" w:rsidRDefault="006B4697" w:rsidP="006B4697">
            <w:pPr>
              <w:jc w:val="right"/>
              <w:rPr>
                <w:rFonts w:ascii="Calibri" w:hAnsi="Calibri" w:cs="Calibri"/>
                <w:color w:val="000000"/>
                <w:sz w:val="22"/>
                <w:szCs w:val="22"/>
              </w:rPr>
            </w:pPr>
          </w:p>
        </w:tc>
        <w:tc>
          <w:tcPr>
            <w:tcW w:w="241" w:type="dxa"/>
            <w:tcBorders>
              <w:top w:val="nil"/>
              <w:left w:val="nil"/>
              <w:bottom w:val="nil"/>
              <w:right w:val="nil"/>
            </w:tcBorders>
            <w:shd w:val="clear" w:color="auto" w:fill="auto"/>
            <w:noWrap/>
            <w:vAlign w:val="center"/>
            <w:hideMark/>
          </w:tcPr>
          <w:p w14:paraId="35FB91AE" w14:textId="77777777" w:rsidR="006B4697" w:rsidRDefault="006B4697" w:rsidP="006B4697">
            <w:pPr>
              <w:rPr>
                <w:rFonts w:ascii="Calibri" w:hAnsi="Calibri" w:cs="Calibri"/>
                <w:color w:val="000000"/>
                <w:sz w:val="22"/>
                <w:szCs w:val="22"/>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AF"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DBE5F1"/>
            <w:noWrap/>
            <w:vAlign w:val="center"/>
            <w:hideMark/>
          </w:tcPr>
          <w:p w14:paraId="35FB91B0" w14:textId="77777777" w:rsidR="006B4697" w:rsidRDefault="006B4697" w:rsidP="006B4697">
            <w:pPr>
              <w:rPr>
                <w:rFonts w:cs="Arial"/>
              </w:rPr>
            </w:pPr>
            <w:r>
              <w:rPr>
                <w:rFonts w:cs="Arial"/>
              </w:rPr>
              <w:t>White Gypsy or Irish Traveller</w:t>
            </w:r>
          </w:p>
        </w:tc>
        <w:tc>
          <w:tcPr>
            <w:tcW w:w="1096" w:type="dxa"/>
            <w:tcBorders>
              <w:top w:val="nil"/>
              <w:left w:val="nil"/>
              <w:bottom w:val="single" w:sz="4" w:space="0" w:color="auto"/>
              <w:right w:val="single" w:sz="4" w:space="0" w:color="auto"/>
            </w:tcBorders>
            <w:shd w:val="clear" w:color="auto" w:fill="DBE5F1"/>
            <w:noWrap/>
            <w:vAlign w:val="center"/>
            <w:hideMark/>
          </w:tcPr>
          <w:p w14:paraId="35FB91B1" w14:textId="77777777" w:rsidR="006B4697" w:rsidRDefault="006B4697" w:rsidP="006B4697">
            <w:pPr>
              <w:jc w:val="right"/>
              <w:rPr>
                <w:rFonts w:cs="Arial"/>
                <w:color w:val="000000"/>
              </w:rPr>
            </w:pPr>
            <w:r>
              <w:rPr>
                <w:rFonts w:cs="Arial"/>
                <w:color w:val="000000"/>
              </w:rPr>
              <w:t>0.06%</w:t>
            </w:r>
          </w:p>
        </w:tc>
        <w:tc>
          <w:tcPr>
            <w:tcW w:w="241" w:type="dxa"/>
            <w:tcBorders>
              <w:top w:val="nil"/>
              <w:left w:val="nil"/>
              <w:bottom w:val="nil"/>
              <w:right w:val="nil"/>
            </w:tcBorders>
            <w:shd w:val="clear" w:color="auto" w:fill="auto"/>
            <w:noWrap/>
            <w:vAlign w:val="center"/>
            <w:hideMark/>
          </w:tcPr>
          <w:p w14:paraId="35FB91B2"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B3"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B4" w14:textId="77777777" w:rsidR="006B4697" w:rsidRDefault="006B4697" w:rsidP="006B4697">
            <w:pPr>
              <w:jc w:val="right"/>
              <w:rPr>
                <w:rFonts w:ascii="Calibri" w:hAnsi="Calibri" w:cs="Calibri"/>
                <w:color w:val="000000"/>
                <w:sz w:val="22"/>
                <w:szCs w:val="22"/>
              </w:rPr>
            </w:pPr>
          </w:p>
        </w:tc>
      </w:tr>
      <w:tr w:rsidR="006B4697" w14:paraId="35FB91BF" w14:textId="77777777" w:rsidTr="002D6D99">
        <w:trPr>
          <w:trHeight w:val="340"/>
          <w:jc w:val="center"/>
        </w:trPr>
        <w:tc>
          <w:tcPr>
            <w:tcW w:w="3017" w:type="dxa"/>
            <w:tcBorders>
              <w:top w:val="nil"/>
              <w:left w:val="nil"/>
              <w:bottom w:val="nil"/>
              <w:right w:val="nil"/>
            </w:tcBorders>
            <w:shd w:val="clear" w:color="auto" w:fill="auto"/>
            <w:noWrap/>
            <w:vAlign w:val="center"/>
            <w:hideMark/>
          </w:tcPr>
          <w:p w14:paraId="35FB91B6"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B7" w14:textId="77777777" w:rsidR="006B4697" w:rsidRDefault="006B4697" w:rsidP="006B4697">
            <w:pPr>
              <w:jc w:val="right"/>
              <w:rPr>
                <w:rFonts w:ascii="Calibri" w:hAnsi="Calibri" w:cs="Calibri"/>
                <w:color w:val="000000"/>
                <w:sz w:val="22"/>
                <w:szCs w:val="22"/>
              </w:rPr>
            </w:pPr>
          </w:p>
        </w:tc>
        <w:tc>
          <w:tcPr>
            <w:tcW w:w="241" w:type="dxa"/>
            <w:tcBorders>
              <w:top w:val="nil"/>
              <w:left w:val="nil"/>
              <w:bottom w:val="nil"/>
              <w:right w:val="nil"/>
            </w:tcBorders>
            <w:shd w:val="clear" w:color="auto" w:fill="auto"/>
            <w:noWrap/>
            <w:vAlign w:val="center"/>
            <w:hideMark/>
          </w:tcPr>
          <w:p w14:paraId="35FB91B8" w14:textId="77777777" w:rsidR="006B4697" w:rsidRDefault="006B4697" w:rsidP="006B4697">
            <w:pPr>
              <w:rPr>
                <w:rFonts w:ascii="Calibri" w:hAnsi="Calibri" w:cs="Calibri"/>
                <w:color w:val="000000"/>
                <w:sz w:val="22"/>
                <w:szCs w:val="22"/>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B9"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8DB3E2"/>
            <w:noWrap/>
            <w:vAlign w:val="center"/>
            <w:hideMark/>
          </w:tcPr>
          <w:p w14:paraId="35FB91BA" w14:textId="77777777" w:rsidR="006B4697" w:rsidRDefault="006B4697" w:rsidP="006B4697">
            <w:pPr>
              <w:rPr>
                <w:rFonts w:cs="Arial"/>
              </w:rPr>
            </w:pPr>
            <w:r>
              <w:rPr>
                <w:rFonts w:cs="Arial"/>
              </w:rPr>
              <w:t>White Irish</w:t>
            </w:r>
          </w:p>
        </w:tc>
        <w:tc>
          <w:tcPr>
            <w:tcW w:w="1096" w:type="dxa"/>
            <w:tcBorders>
              <w:top w:val="nil"/>
              <w:left w:val="nil"/>
              <w:bottom w:val="single" w:sz="4" w:space="0" w:color="auto"/>
              <w:right w:val="single" w:sz="4" w:space="0" w:color="auto"/>
            </w:tcBorders>
            <w:shd w:val="clear" w:color="auto" w:fill="8DB3E2"/>
            <w:noWrap/>
            <w:vAlign w:val="center"/>
            <w:hideMark/>
          </w:tcPr>
          <w:p w14:paraId="35FB91BB" w14:textId="77777777" w:rsidR="006B4697" w:rsidRDefault="006B4697" w:rsidP="006B4697">
            <w:pPr>
              <w:jc w:val="right"/>
              <w:rPr>
                <w:rFonts w:cs="Arial"/>
                <w:color w:val="000000"/>
              </w:rPr>
            </w:pPr>
            <w:r>
              <w:rPr>
                <w:rFonts w:cs="Arial"/>
                <w:color w:val="000000"/>
              </w:rPr>
              <w:t>1.48%</w:t>
            </w:r>
          </w:p>
        </w:tc>
        <w:tc>
          <w:tcPr>
            <w:tcW w:w="241" w:type="dxa"/>
            <w:tcBorders>
              <w:top w:val="nil"/>
              <w:left w:val="nil"/>
              <w:bottom w:val="nil"/>
              <w:right w:val="nil"/>
            </w:tcBorders>
            <w:shd w:val="clear" w:color="auto" w:fill="auto"/>
            <w:noWrap/>
            <w:vAlign w:val="center"/>
            <w:hideMark/>
          </w:tcPr>
          <w:p w14:paraId="35FB91BC"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BD"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BE" w14:textId="77777777" w:rsidR="006B4697" w:rsidRDefault="006B4697" w:rsidP="006B4697">
            <w:pPr>
              <w:jc w:val="right"/>
              <w:rPr>
                <w:rFonts w:ascii="Calibri" w:hAnsi="Calibri" w:cs="Calibri"/>
                <w:color w:val="000000"/>
                <w:sz w:val="22"/>
                <w:szCs w:val="22"/>
              </w:rPr>
            </w:pPr>
          </w:p>
        </w:tc>
      </w:tr>
      <w:tr w:rsidR="006B4697" w14:paraId="35FB91C9" w14:textId="77777777" w:rsidTr="002D6D99">
        <w:trPr>
          <w:trHeight w:val="340"/>
          <w:jc w:val="center"/>
        </w:trPr>
        <w:tc>
          <w:tcPr>
            <w:tcW w:w="3017" w:type="dxa"/>
            <w:tcBorders>
              <w:top w:val="nil"/>
              <w:left w:val="nil"/>
              <w:bottom w:val="nil"/>
              <w:right w:val="nil"/>
            </w:tcBorders>
            <w:shd w:val="clear" w:color="auto" w:fill="auto"/>
            <w:noWrap/>
            <w:vAlign w:val="center"/>
            <w:hideMark/>
          </w:tcPr>
          <w:p w14:paraId="35FB91C0"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C1" w14:textId="77777777" w:rsidR="006B4697" w:rsidRDefault="006B4697" w:rsidP="006B4697">
            <w:pPr>
              <w:jc w:val="right"/>
              <w:rPr>
                <w:rFonts w:ascii="Calibri" w:hAnsi="Calibri" w:cs="Calibri"/>
                <w:color w:val="000000"/>
                <w:sz w:val="22"/>
                <w:szCs w:val="22"/>
              </w:rPr>
            </w:pPr>
          </w:p>
        </w:tc>
        <w:tc>
          <w:tcPr>
            <w:tcW w:w="241" w:type="dxa"/>
            <w:tcBorders>
              <w:top w:val="nil"/>
              <w:left w:val="nil"/>
              <w:bottom w:val="nil"/>
              <w:right w:val="nil"/>
            </w:tcBorders>
            <w:shd w:val="clear" w:color="auto" w:fill="auto"/>
            <w:noWrap/>
            <w:vAlign w:val="center"/>
            <w:hideMark/>
          </w:tcPr>
          <w:p w14:paraId="35FB91C2" w14:textId="77777777" w:rsidR="006B4697" w:rsidRDefault="006B4697" w:rsidP="006B4697">
            <w:pPr>
              <w:rPr>
                <w:rFonts w:ascii="Calibri" w:hAnsi="Calibri" w:cs="Calibri"/>
                <w:color w:val="000000"/>
                <w:sz w:val="22"/>
                <w:szCs w:val="22"/>
              </w:rPr>
            </w:pPr>
          </w:p>
        </w:tc>
        <w:tc>
          <w:tcPr>
            <w:tcW w:w="53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14:paraId="35FB91C3" w14:textId="77777777" w:rsidR="006B4697" w:rsidRDefault="006B4697" w:rsidP="006B4697">
            <w:pPr>
              <w:rPr>
                <w:rFonts w:cs="Arial"/>
                <w:b/>
                <w:bCs/>
                <w:color w:val="000000"/>
              </w:rPr>
            </w:pPr>
          </w:p>
        </w:tc>
        <w:tc>
          <w:tcPr>
            <w:tcW w:w="4075" w:type="dxa"/>
            <w:tcBorders>
              <w:top w:val="nil"/>
              <w:left w:val="nil"/>
              <w:bottom w:val="single" w:sz="4" w:space="0" w:color="auto"/>
              <w:right w:val="single" w:sz="4" w:space="0" w:color="auto"/>
            </w:tcBorders>
            <w:shd w:val="clear" w:color="auto" w:fill="DBE5F1"/>
            <w:noWrap/>
            <w:vAlign w:val="center"/>
            <w:hideMark/>
          </w:tcPr>
          <w:p w14:paraId="35FB91C4" w14:textId="77777777" w:rsidR="006B4697" w:rsidRDefault="006B4697" w:rsidP="006B4697">
            <w:pPr>
              <w:rPr>
                <w:rFonts w:cs="Arial"/>
              </w:rPr>
            </w:pPr>
            <w:r>
              <w:rPr>
                <w:rFonts w:cs="Arial"/>
              </w:rPr>
              <w:t>White Other</w:t>
            </w:r>
          </w:p>
        </w:tc>
        <w:tc>
          <w:tcPr>
            <w:tcW w:w="1096" w:type="dxa"/>
            <w:tcBorders>
              <w:top w:val="nil"/>
              <w:left w:val="nil"/>
              <w:bottom w:val="single" w:sz="4" w:space="0" w:color="auto"/>
              <w:right w:val="single" w:sz="4" w:space="0" w:color="auto"/>
            </w:tcBorders>
            <w:shd w:val="clear" w:color="auto" w:fill="DBE5F1"/>
            <w:noWrap/>
            <w:vAlign w:val="center"/>
            <w:hideMark/>
          </w:tcPr>
          <w:p w14:paraId="35FB91C5" w14:textId="77777777" w:rsidR="006B4697" w:rsidRDefault="006B4697" w:rsidP="006B4697">
            <w:pPr>
              <w:jc w:val="right"/>
              <w:rPr>
                <w:rFonts w:cs="Arial"/>
                <w:color w:val="000000"/>
              </w:rPr>
            </w:pPr>
            <w:r>
              <w:rPr>
                <w:rFonts w:cs="Arial"/>
                <w:color w:val="000000"/>
              </w:rPr>
              <w:t>6.29%</w:t>
            </w:r>
          </w:p>
        </w:tc>
        <w:tc>
          <w:tcPr>
            <w:tcW w:w="241" w:type="dxa"/>
            <w:tcBorders>
              <w:top w:val="nil"/>
              <w:left w:val="nil"/>
              <w:bottom w:val="nil"/>
              <w:right w:val="nil"/>
            </w:tcBorders>
            <w:shd w:val="clear" w:color="auto" w:fill="auto"/>
            <w:noWrap/>
            <w:vAlign w:val="center"/>
            <w:hideMark/>
          </w:tcPr>
          <w:p w14:paraId="35FB91C6"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C7"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C8" w14:textId="77777777" w:rsidR="006B4697" w:rsidRDefault="006B4697" w:rsidP="006B4697">
            <w:pPr>
              <w:jc w:val="right"/>
              <w:rPr>
                <w:rFonts w:ascii="Calibri" w:hAnsi="Calibri" w:cs="Calibri"/>
                <w:color w:val="000000"/>
                <w:sz w:val="22"/>
                <w:szCs w:val="22"/>
              </w:rPr>
            </w:pPr>
          </w:p>
        </w:tc>
      </w:tr>
      <w:tr w:rsidR="006B4697" w14:paraId="35FB91D2" w14:textId="77777777" w:rsidTr="002D6D99">
        <w:trPr>
          <w:trHeight w:val="340"/>
          <w:jc w:val="center"/>
        </w:trPr>
        <w:tc>
          <w:tcPr>
            <w:tcW w:w="3017" w:type="dxa"/>
            <w:tcBorders>
              <w:top w:val="nil"/>
              <w:left w:val="nil"/>
              <w:bottom w:val="nil"/>
              <w:right w:val="nil"/>
            </w:tcBorders>
            <w:shd w:val="clear" w:color="auto" w:fill="auto"/>
            <w:noWrap/>
            <w:vAlign w:val="center"/>
            <w:hideMark/>
          </w:tcPr>
          <w:p w14:paraId="35FB91CA"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CB" w14:textId="77777777" w:rsidR="006B4697" w:rsidRDefault="006B4697" w:rsidP="006B4697">
            <w:pPr>
              <w:jc w:val="right"/>
              <w:rPr>
                <w:rFonts w:ascii="Calibri" w:hAnsi="Calibri" w:cs="Calibri"/>
                <w:color w:val="000000"/>
                <w:sz w:val="22"/>
                <w:szCs w:val="22"/>
              </w:rPr>
            </w:pPr>
          </w:p>
        </w:tc>
        <w:tc>
          <w:tcPr>
            <w:tcW w:w="241" w:type="dxa"/>
            <w:tcBorders>
              <w:top w:val="nil"/>
              <w:left w:val="nil"/>
              <w:bottom w:val="nil"/>
              <w:right w:val="nil"/>
            </w:tcBorders>
            <w:shd w:val="clear" w:color="auto" w:fill="auto"/>
            <w:noWrap/>
            <w:vAlign w:val="center"/>
            <w:hideMark/>
          </w:tcPr>
          <w:p w14:paraId="35FB91CC" w14:textId="77777777" w:rsidR="006B4697" w:rsidRDefault="006B4697" w:rsidP="006B4697">
            <w:pPr>
              <w:rPr>
                <w:rFonts w:ascii="Calibri" w:hAnsi="Calibri" w:cs="Calibri"/>
                <w:color w:val="000000"/>
                <w:sz w:val="22"/>
                <w:szCs w:val="22"/>
              </w:rPr>
            </w:pPr>
          </w:p>
        </w:tc>
        <w:tc>
          <w:tcPr>
            <w:tcW w:w="4613" w:type="dxa"/>
            <w:gridSpan w:val="2"/>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5FB91CD" w14:textId="77777777" w:rsidR="006B4697" w:rsidRDefault="006B4697" w:rsidP="006B4697">
            <w:pPr>
              <w:rPr>
                <w:rFonts w:cs="Arial"/>
                <w:b/>
                <w:bCs/>
                <w:color w:val="000000"/>
              </w:rPr>
            </w:pPr>
            <w:r>
              <w:rPr>
                <w:rFonts w:cs="Arial"/>
                <w:b/>
                <w:bCs/>
                <w:color w:val="000000"/>
              </w:rPr>
              <w:t>White Totals:</w:t>
            </w:r>
          </w:p>
        </w:tc>
        <w:tc>
          <w:tcPr>
            <w:tcW w:w="1096" w:type="dxa"/>
            <w:tcBorders>
              <w:top w:val="nil"/>
              <w:left w:val="nil"/>
              <w:bottom w:val="single" w:sz="4" w:space="0" w:color="auto"/>
              <w:right w:val="single" w:sz="4" w:space="0" w:color="auto"/>
            </w:tcBorders>
            <w:shd w:val="clear" w:color="auto" w:fill="8DB3E2"/>
            <w:noWrap/>
            <w:vAlign w:val="center"/>
            <w:hideMark/>
          </w:tcPr>
          <w:p w14:paraId="35FB91CE" w14:textId="77777777" w:rsidR="006B4697" w:rsidRDefault="006B4697" w:rsidP="006B4697">
            <w:pPr>
              <w:jc w:val="right"/>
              <w:rPr>
                <w:rFonts w:cs="Arial"/>
                <w:b/>
                <w:bCs/>
                <w:color w:val="000000"/>
              </w:rPr>
            </w:pPr>
            <w:r>
              <w:rPr>
                <w:rFonts w:cs="Arial"/>
                <w:b/>
                <w:bCs/>
                <w:color w:val="000000"/>
              </w:rPr>
              <w:t>55.09%</w:t>
            </w:r>
          </w:p>
        </w:tc>
        <w:tc>
          <w:tcPr>
            <w:tcW w:w="241" w:type="dxa"/>
            <w:tcBorders>
              <w:top w:val="nil"/>
              <w:left w:val="nil"/>
              <w:bottom w:val="nil"/>
              <w:right w:val="nil"/>
            </w:tcBorders>
            <w:shd w:val="clear" w:color="auto" w:fill="auto"/>
            <w:noWrap/>
            <w:vAlign w:val="center"/>
            <w:hideMark/>
          </w:tcPr>
          <w:p w14:paraId="35FB91CF" w14:textId="77777777" w:rsidR="006B4697" w:rsidRDefault="006B4697" w:rsidP="006B4697">
            <w:pPr>
              <w:rPr>
                <w:rFonts w:ascii="Calibri" w:hAnsi="Calibri" w:cs="Calibri"/>
                <w:color w:val="000000"/>
                <w:sz w:val="22"/>
                <w:szCs w:val="22"/>
              </w:rPr>
            </w:pPr>
          </w:p>
        </w:tc>
        <w:tc>
          <w:tcPr>
            <w:tcW w:w="3619" w:type="dxa"/>
            <w:tcBorders>
              <w:top w:val="nil"/>
              <w:left w:val="nil"/>
              <w:bottom w:val="nil"/>
              <w:right w:val="nil"/>
            </w:tcBorders>
            <w:shd w:val="clear" w:color="auto" w:fill="auto"/>
            <w:noWrap/>
            <w:vAlign w:val="center"/>
            <w:hideMark/>
          </w:tcPr>
          <w:p w14:paraId="35FB91D0" w14:textId="77777777" w:rsidR="006B4697" w:rsidRDefault="006B4697" w:rsidP="006B4697">
            <w:pPr>
              <w:rPr>
                <w:rFonts w:ascii="Calibri" w:hAnsi="Calibri" w:cs="Calibri"/>
                <w:color w:val="000000"/>
                <w:sz w:val="22"/>
                <w:szCs w:val="22"/>
              </w:rPr>
            </w:pPr>
          </w:p>
        </w:tc>
        <w:tc>
          <w:tcPr>
            <w:tcW w:w="1096" w:type="dxa"/>
            <w:tcBorders>
              <w:top w:val="nil"/>
              <w:left w:val="nil"/>
              <w:bottom w:val="nil"/>
              <w:right w:val="nil"/>
            </w:tcBorders>
            <w:shd w:val="clear" w:color="auto" w:fill="auto"/>
            <w:noWrap/>
            <w:vAlign w:val="center"/>
            <w:hideMark/>
          </w:tcPr>
          <w:p w14:paraId="35FB91D1" w14:textId="77777777" w:rsidR="006B4697" w:rsidRDefault="006B4697" w:rsidP="006B4697">
            <w:pPr>
              <w:jc w:val="right"/>
              <w:rPr>
                <w:rFonts w:ascii="Calibri" w:hAnsi="Calibri" w:cs="Calibri"/>
                <w:color w:val="000000"/>
                <w:sz w:val="22"/>
                <w:szCs w:val="22"/>
              </w:rPr>
            </w:pPr>
          </w:p>
        </w:tc>
      </w:tr>
    </w:tbl>
    <w:p w14:paraId="0D5C7D17" w14:textId="378EA779" w:rsidR="00E33E29" w:rsidRPr="00E33E29" w:rsidRDefault="006453F8" w:rsidP="00E33E29">
      <w:pPr>
        <w:pStyle w:val="Heading3"/>
        <w:numPr>
          <w:ilvl w:val="1"/>
          <w:numId w:val="1"/>
        </w:numPr>
        <w:ind w:left="993" w:hanging="993"/>
        <w:rPr>
          <w:rFonts w:ascii="Arial Black" w:eastAsia="Times New Roman" w:hAnsi="Arial Black" w:cs="Times New Roman"/>
          <w:b w:val="0"/>
          <w:bCs w:val="0"/>
          <w:color w:val="701471"/>
          <w:sz w:val="28"/>
          <w:szCs w:val="28"/>
        </w:rPr>
      </w:pPr>
      <w:bookmarkStart w:id="13" w:name="_Toc502310706"/>
      <w:r>
        <w:rPr>
          <w:rFonts w:ascii="Arial Black" w:eastAsia="Times New Roman" w:hAnsi="Arial Black" w:cs="Times New Roman"/>
          <w:b w:val="0"/>
          <w:bCs w:val="0"/>
          <w:color w:val="701471"/>
          <w:sz w:val="28"/>
          <w:szCs w:val="28"/>
        </w:rPr>
        <w:lastRenderedPageBreak/>
        <w:t>LBC Vs Croydon Population</w:t>
      </w:r>
      <w:r w:rsidR="00962F2F">
        <w:rPr>
          <w:rFonts w:ascii="Arial Black" w:eastAsia="Times New Roman" w:hAnsi="Arial Black" w:cs="Times New Roman"/>
          <w:b w:val="0"/>
          <w:bCs w:val="0"/>
          <w:color w:val="701471"/>
          <w:sz w:val="28"/>
          <w:szCs w:val="28"/>
        </w:rPr>
        <w:t xml:space="preserve"> (2011 Census)</w:t>
      </w:r>
      <w:bookmarkEnd w:id="13"/>
    </w:p>
    <w:p w14:paraId="10C66224" w14:textId="5023A46B" w:rsidR="00E33E29" w:rsidRDefault="00E33E29" w:rsidP="00E33E29"/>
    <w:p w14:paraId="25AFC61D" w14:textId="5D845BEA" w:rsidR="00E33E29" w:rsidRDefault="00F3025B" w:rsidP="00257396">
      <w:pPr>
        <w:ind w:left="284" w:hanging="284"/>
      </w:pPr>
      <w:r w:rsidRPr="00D340E9">
        <w:rPr>
          <w:noProof/>
          <w:color w:val="FFFFFF" w:themeColor="background1"/>
          <w:lang w:eastAsia="en-GB"/>
        </w:rPr>
        <w:drawing>
          <wp:inline distT="0" distB="0" distL="0" distR="0" wp14:anchorId="14DAEAA5" wp14:editId="74C2E461">
            <wp:extent cx="2994660" cy="2068830"/>
            <wp:effectExtent l="0" t="0" r="15240" b="762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82F11">
        <w:rPr>
          <w:b/>
          <w:noProof/>
          <w:color w:val="FFFFFF" w:themeColor="background1"/>
          <w:shd w:val="clear" w:color="auto" w:fill="B2A1C7" w:themeFill="accent4" w:themeFillTint="99"/>
          <w:lang w:eastAsia="en-GB"/>
        </w:rPr>
        <w:drawing>
          <wp:inline distT="0" distB="0" distL="0" distR="0" wp14:anchorId="1682365F" wp14:editId="3D0B1A31">
            <wp:extent cx="2994660" cy="2068830"/>
            <wp:effectExtent l="0" t="0" r="15240" b="762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5265F">
        <w:rPr>
          <w:noProof/>
          <w:color w:val="FFFFFF" w:themeColor="background1"/>
          <w:shd w:val="clear" w:color="auto" w:fill="E5DFEC" w:themeFill="accent4" w:themeFillTint="33"/>
          <w:lang w:eastAsia="en-GB"/>
        </w:rPr>
        <w:drawing>
          <wp:inline distT="0" distB="0" distL="0" distR="0" wp14:anchorId="7E89063B" wp14:editId="015629E7">
            <wp:extent cx="2994660" cy="2068830"/>
            <wp:effectExtent l="0" t="0" r="15240" b="762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20B080" w14:textId="2479F8F1" w:rsidR="00E33E29" w:rsidRDefault="00D340E9" w:rsidP="00E33E29">
      <w:r>
        <w:rPr>
          <w:noProof/>
          <w:lang w:eastAsia="en-GB"/>
        </w:rPr>
        <w:drawing>
          <wp:anchor distT="0" distB="0" distL="114300" distR="114300" simplePos="0" relativeHeight="251658253" behindDoc="0" locked="0" layoutInCell="1" allowOverlap="1" wp14:anchorId="77E84E86" wp14:editId="3D2A0909">
            <wp:simplePos x="0" y="0"/>
            <wp:positionH relativeFrom="margin">
              <wp:align>left</wp:align>
            </wp:positionH>
            <wp:positionV relativeFrom="paragraph">
              <wp:posOffset>15240</wp:posOffset>
            </wp:positionV>
            <wp:extent cx="9018270" cy="2044557"/>
            <wp:effectExtent l="0" t="0" r="11430" b="13335"/>
            <wp:wrapNone/>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8CF5493" w14:textId="28DB08F6" w:rsidR="00F3025B" w:rsidRDefault="00F3025B" w:rsidP="00E33E29"/>
    <w:p w14:paraId="24EC6146" w14:textId="2AB0A31D" w:rsidR="00F3025B" w:rsidRDefault="00F3025B" w:rsidP="00E33E29"/>
    <w:p w14:paraId="1B5C740D" w14:textId="436EB3AE" w:rsidR="00F3025B" w:rsidRDefault="00F3025B" w:rsidP="00E33E29"/>
    <w:p w14:paraId="44DCE459" w14:textId="3400001A" w:rsidR="00F3025B" w:rsidRDefault="00F3025B" w:rsidP="00E33E29"/>
    <w:p w14:paraId="69310B10" w14:textId="2A8150D3" w:rsidR="00F3025B" w:rsidRDefault="00F3025B" w:rsidP="00E33E29"/>
    <w:p w14:paraId="198251C3" w14:textId="3338A0A9" w:rsidR="00F3025B" w:rsidRDefault="00F3025B" w:rsidP="00E33E29"/>
    <w:p w14:paraId="37875D5D" w14:textId="3B3FE5B9" w:rsidR="00F3025B" w:rsidRDefault="00F3025B" w:rsidP="00E33E29"/>
    <w:p w14:paraId="5F15831D" w14:textId="44F5E2A8" w:rsidR="00F3025B" w:rsidRDefault="00F3025B" w:rsidP="00E33E29"/>
    <w:p w14:paraId="5753D091" w14:textId="03422977" w:rsidR="00F3025B" w:rsidRDefault="00F3025B" w:rsidP="00E33E29"/>
    <w:p w14:paraId="45752D22" w14:textId="1320275F" w:rsidR="00F3025B" w:rsidRDefault="00F3025B" w:rsidP="00E33E29"/>
    <w:p w14:paraId="441ECD6E" w14:textId="0D11F9C0" w:rsidR="003B087C" w:rsidRDefault="003B087C" w:rsidP="00E33E29">
      <w:r>
        <w:rPr>
          <w:noProof/>
          <w:lang w:eastAsia="en-GB"/>
        </w:rPr>
        <w:drawing>
          <wp:anchor distT="0" distB="0" distL="114300" distR="114300" simplePos="0" relativeHeight="251658252" behindDoc="0" locked="0" layoutInCell="1" allowOverlap="1" wp14:anchorId="6147BF44" wp14:editId="7832F497">
            <wp:simplePos x="0" y="0"/>
            <wp:positionH relativeFrom="margin">
              <wp:posOffset>11430</wp:posOffset>
            </wp:positionH>
            <wp:positionV relativeFrom="paragraph">
              <wp:posOffset>170246</wp:posOffset>
            </wp:positionV>
            <wp:extent cx="9006840" cy="2044557"/>
            <wp:effectExtent l="0" t="0" r="3810" b="13335"/>
            <wp:wrapNone/>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CBBD22C" w14:textId="09048293" w:rsidR="003B087C" w:rsidRDefault="003B087C" w:rsidP="00E33E29"/>
    <w:p w14:paraId="7C7AC5C9" w14:textId="66B174C9" w:rsidR="003B087C" w:rsidRDefault="003B087C" w:rsidP="00E33E29"/>
    <w:p w14:paraId="0D02AE21" w14:textId="469C9DF4" w:rsidR="003B087C" w:rsidRDefault="003B087C" w:rsidP="00E33E29"/>
    <w:p w14:paraId="3ADED013" w14:textId="496440E8" w:rsidR="003B087C" w:rsidRDefault="003B087C" w:rsidP="00E33E29"/>
    <w:p w14:paraId="3B513EC1" w14:textId="04137FB3" w:rsidR="00F3025B" w:rsidRDefault="00F3025B" w:rsidP="00E33E29"/>
    <w:p w14:paraId="36E13DF1" w14:textId="77777777" w:rsidR="00F3025B" w:rsidRDefault="00F3025B" w:rsidP="00E33E29"/>
    <w:p w14:paraId="3A51BCBE" w14:textId="77777777" w:rsidR="003B087C" w:rsidRDefault="003B087C" w:rsidP="00E33E29"/>
    <w:p w14:paraId="6CC29C9D" w14:textId="77777777" w:rsidR="003B087C" w:rsidRDefault="003B087C" w:rsidP="00E33E29"/>
    <w:p w14:paraId="7469BA84" w14:textId="77777777" w:rsidR="003B087C" w:rsidRDefault="003B087C" w:rsidP="00E33E29"/>
    <w:p w14:paraId="186CF93C" w14:textId="77777777" w:rsidR="003B087C" w:rsidRDefault="003B087C" w:rsidP="00E33E29"/>
    <w:p w14:paraId="37B2F4AF" w14:textId="77777777" w:rsidR="003B087C" w:rsidRDefault="003B087C" w:rsidP="00E33E29"/>
    <w:p w14:paraId="29FC4BE9" w14:textId="77777777" w:rsidR="003B087C" w:rsidRDefault="003B087C" w:rsidP="00E33E29"/>
    <w:p w14:paraId="6BB59307" w14:textId="77777777" w:rsidR="003B087C" w:rsidRDefault="003B087C" w:rsidP="00E33E29"/>
    <w:p w14:paraId="2FD66F67" w14:textId="77777777" w:rsidR="003B087C" w:rsidRDefault="003B087C" w:rsidP="00E33E29"/>
    <w:p w14:paraId="6626FA88" w14:textId="77777777" w:rsidR="003B087C" w:rsidRDefault="003B087C" w:rsidP="00E33E29"/>
    <w:p w14:paraId="31C1CB4C" w14:textId="77777777" w:rsidR="003B087C" w:rsidRPr="007F6688" w:rsidRDefault="003B087C" w:rsidP="003B087C">
      <w:pPr>
        <w:pBdr>
          <w:top w:val="single" w:sz="4" w:space="1" w:color="auto"/>
          <w:left w:val="single" w:sz="4" w:space="4" w:color="auto"/>
          <w:bottom w:val="single" w:sz="4" w:space="1" w:color="auto"/>
          <w:right w:val="single" w:sz="4" w:space="4" w:color="auto"/>
        </w:pBdr>
        <w:rPr>
          <w:rFonts w:ascii="Arial Black" w:hAnsi="Arial Black"/>
          <w:b/>
          <w:color w:val="000000"/>
        </w:rPr>
      </w:pPr>
      <w:r w:rsidRPr="007F6688">
        <w:rPr>
          <w:rFonts w:ascii="Arial Black" w:hAnsi="Arial Black"/>
          <w:b/>
          <w:color w:val="000000"/>
        </w:rPr>
        <w:t>The following colour scheme is also used throughout for each department:</w:t>
      </w:r>
    </w:p>
    <w:p w14:paraId="72A100A4" w14:textId="77777777" w:rsidR="003B087C" w:rsidRDefault="003B087C" w:rsidP="003B087C">
      <w:pPr>
        <w:pBdr>
          <w:top w:val="single" w:sz="4" w:space="1" w:color="auto"/>
          <w:left w:val="single" w:sz="4" w:space="4" w:color="auto"/>
          <w:bottom w:val="single" w:sz="4" w:space="1" w:color="auto"/>
          <w:right w:val="single" w:sz="4" w:space="4" w:color="auto"/>
        </w:pBdr>
        <w:rPr>
          <w:color w:val="E36C0A"/>
        </w:rPr>
      </w:pP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tblBorders>
        <w:tblLook w:val="04A0" w:firstRow="1" w:lastRow="0" w:firstColumn="1" w:lastColumn="0" w:noHBand="0" w:noVBand="1"/>
      </w:tblPr>
      <w:tblGrid>
        <w:gridCol w:w="1444"/>
        <w:gridCol w:w="709"/>
        <w:gridCol w:w="709"/>
        <w:gridCol w:w="709"/>
      </w:tblGrid>
      <w:tr w:rsidR="003B087C" w:rsidRPr="000645B6" w14:paraId="22011F5A" w14:textId="77777777" w:rsidTr="00203C39">
        <w:trPr>
          <w:jc w:val="center"/>
        </w:trPr>
        <w:tc>
          <w:tcPr>
            <w:tcW w:w="3571" w:type="dxa"/>
            <w:gridSpan w:val="4"/>
            <w:tcBorders>
              <w:top w:val="single" w:sz="8" w:space="0" w:color="9F8AB9"/>
              <w:bottom w:val="single" w:sz="4" w:space="0" w:color="auto"/>
              <w:right w:val="single" w:sz="8" w:space="0" w:color="9F8AB9"/>
            </w:tcBorders>
            <w:shd w:val="clear" w:color="auto" w:fill="8064A2"/>
          </w:tcPr>
          <w:p w14:paraId="5182CD0C" w14:textId="77777777" w:rsidR="003B087C" w:rsidRPr="00414D13" w:rsidRDefault="003B087C" w:rsidP="003B087C">
            <w:pPr>
              <w:pBdr>
                <w:top w:val="single" w:sz="4" w:space="1" w:color="auto"/>
                <w:left w:val="single" w:sz="4" w:space="4" w:color="auto"/>
                <w:bottom w:val="single" w:sz="4" w:space="1" w:color="auto"/>
                <w:right w:val="single" w:sz="4" w:space="4" w:color="auto"/>
              </w:pBdr>
              <w:rPr>
                <w:b/>
                <w:bCs/>
                <w:color w:val="FFFFFF"/>
              </w:rPr>
            </w:pPr>
            <w:r w:rsidRPr="00414D13">
              <w:rPr>
                <w:b/>
                <w:bCs/>
                <w:color w:val="FFFFFF"/>
              </w:rPr>
              <w:t>Colour scheme</w:t>
            </w:r>
          </w:p>
        </w:tc>
      </w:tr>
      <w:tr w:rsidR="003B087C" w:rsidRPr="000645B6" w14:paraId="63CB90C6" w14:textId="77777777" w:rsidTr="00203C39">
        <w:trPr>
          <w:jc w:val="center"/>
        </w:trPr>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201C78F1" w14:textId="77777777" w:rsidR="003B087C" w:rsidRPr="0032032F" w:rsidRDefault="003B087C" w:rsidP="003B087C">
            <w:pPr>
              <w:pBdr>
                <w:top w:val="single" w:sz="4" w:space="1" w:color="auto"/>
                <w:left w:val="single" w:sz="4" w:space="4" w:color="auto"/>
                <w:bottom w:val="single" w:sz="4" w:space="1" w:color="auto"/>
                <w:right w:val="single" w:sz="4" w:space="4" w:color="auto"/>
              </w:pBdr>
              <w:rPr>
                <w:b/>
                <w:color w:val="000000"/>
              </w:rPr>
            </w:pPr>
            <w:r w:rsidRPr="0032032F">
              <w:rPr>
                <w:b/>
                <w:color w:val="7030A0"/>
              </w:rPr>
              <w:t>LBC</w:t>
            </w:r>
          </w:p>
        </w:tc>
        <w:tc>
          <w:tcPr>
            <w:tcW w:w="709" w:type="dxa"/>
            <w:tcBorders>
              <w:top w:val="single" w:sz="4" w:space="0" w:color="auto"/>
              <w:left w:val="single" w:sz="4" w:space="0" w:color="auto"/>
              <w:right w:val="nil"/>
            </w:tcBorders>
            <w:shd w:val="clear" w:color="auto" w:fill="7030A0"/>
          </w:tcPr>
          <w:p w14:paraId="7F5886B2"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c>
          <w:tcPr>
            <w:tcW w:w="709" w:type="dxa"/>
            <w:tcBorders>
              <w:top w:val="single" w:sz="4" w:space="0" w:color="auto"/>
              <w:left w:val="nil"/>
              <w:right w:val="nil"/>
            </w:tcBorders>
            <w:shd w:val="clear" w:color="auto" w:fill="B2A1C7" w:themeFill="accent4" w:themeFillTint="99"/>
          </w:tcPr>
          <w:p w14:paraId="02345002"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c>
          <w:tcPr>
            <w:tcW w:w="709" w:type="dxa"/>
            <w:tcBorders>
              <w:top w:val="single" w:sz="4" w:space="0" w:color="auto"/>
              <w:left w:val="nil"/>
              <w:right w:val="single" w:sz="4" w:space="0" w:color="auto"/>
            </w:tcBorders>
            <w:shd w:val="clear" w:color="auto" w:fill="E5DFEC" w:themeFill="accent4" w:themeFillTint="33"/>
          </w:tcPr>
          <w:p w14:paraId="2BEDFB39"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r>
      <w:tr w:rsidR="003B087C" w:rsidRPr="000645B6" w14:paraId="1270F85C" w14:textId="77777777" w:rsidTr="00203C39">
        <w:trPr>
          <w:jc w:val="center"/>
        </w:trPr>
        <w:tc>
          <w:tcPr>
            <w:tcW w:w="1444" w:type="dxa"/>
            <w:tcBorders>
              <w:top w:val="single" w:sz="4" w:space="0" w:color="auto"/>
              <w:left w:val="single" w:sz="4" w:space="0" w:color="auto"/>
              <w:bottom w:val="single" w:sz="4" w:space="0" w:color="auto"/>
              <w:right w:val="single" w:sz="4" w:space="0" w:color="auto"/>
            </w:tcBorders>
            <w:shd w:val="clear" w:color="auto" w:fill="auto"/>
          </w:tcPr>
          <w:p w14:paraId="137DEF53" w14:textId="77777777" w:rsidR="003B087C" w:rsidRPr="0032032F" w:rsidRDefault="003B087C" w:rsidP="003B087C">
            <w:pPr>
              <w:pBdr>
                <w:top w:val="single" w:sz="4" w:space="1" w:color="auto"/>
                <w:left w:val="single" w:sz="4" w:space="4" w:color="auto"/>
                <w:bottom w:val="single" w:sz="4" w:space="1" w:color="auto"/>
                <w:right w:val="single" w:sz="4" w:space="4" w:color="auto"/>
              </w:pBdr>
              <w:rPr>
                <w:b/>
                <w:color w:val="000000"/>
              </w:rPr>
            </w:pPr>
            <w:r w:rsidRPr="0032032F">
              <w:rPr>
                <w:b/>
                <w:color w:val="0070C0"/>
              </w:rPr>
              <w:t>People</w:t>
            </w:r>
          </w:p>
        </w:tc>
        <w:tc>
          <w:tcPr>
            <w:tcW w:w="709" w:type="dxa"/>
            <w:tcBorders>
              <w:left w:val="single" w:sz="4" w:space="0" w:color="auto"/>
              <w:right w:val="nil"/>
            </w:tcBorders>
            <w:shd w:val="clear" w:color="auto" w:fill="0070C0"/>
          </w:tcPr>
          <w:p w14:paraId="6152EC23"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c>
          <w:tcPr>
            <w:tcW w:w="709" w:type="dxa"/>
            <w:tcBorders>
              <w:left w:val="nil"/>
              <w:right w:val="nil"/>
            </w:tcBorders>
            <w:shd w:val="clear" w:color="auto" w:fill="8DB3E2" w:themeFill="text2" w:themeFillTint="66"/>
          </w:tcPr>
          <w:p w14:paraId="4539E244"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c>
          <w:tcPr>
            <w:tcW w:w="709" w:type="dxa"/>
            <w:tcBorders>
              <w:left w:val="nil"/>
              <w:right w:val="single" w:sz="4" w:space="0" w:color="auto"/>
            </w:tcBorders>
            <w:shd w:val="clear" w:color="auto" w:fill="C6D9F1" w:themeFill="text2" w:themeFillTint="33"/>
          </w:tcPr>
          <w:p w14:paraId="58AA2597"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r>
      <w:tr w:rsidR="003B087C" w:rsidRPr="000645B6" w14:paraId="0D7B0BFC" w14:textId="77777777" w:rsidTr="00203C39">
        <w:trPr>
          <w:jc w:val="center"/>
        </w:trPr>
        <w:tc>
          <w:tcPr>
            <w:tcW w:w="1444" w:type="dxa"/>
            <w:tcBorders>
              <w:top w:val="single" w:sz="4" w:space="0" w:color="auto"/>
              <w:left w:val="single" w:sz="4" w:space="0" w:color="auto"/>
              <w:bottom w:val="nil"/>
              <w:right w:val="single" w:sz="4" w:space="0" w:color="auto"/>
            </w:tcBorders>
            <w:shd w:val="clear" w:color="auto" w:fill="auto"/>
          </w:tcPr>
          <w:p w14:paraId="12F4A77C" w14:textId="77777777" w:rsidR="003B087C" w:rsidRPr="0032032F" w:rsidRDefault="003B087C" w:rsidP="003B087C">
            <w:pPr>
              <w:pBdr>
                <w:top w:val="single" w:sz="4" w:space="1" w:color="auto"/>
                <w:left w:val="single" w:sz="4" w:space="4" w:color="auto"/>
                <w:bottom w:val="single" w:sz="4" w:space="1" w:color="auto"/>
                <w:right w:val="single" w:sz="4" w:space="4" w:color="auto"/>
              </w:pBdr>
              <w:rPr>
                <w:b/>
                <w:color w:val="000000"/>
              </w:rPr>
            </w:pPr>
            <w:r w:rsidRPr="0032032F">
              <w:rPr>
                <w:b/>
                <w:color w:val="FF0000"/>
              </w:rPr>
              <w:t>Place</w:t>
            </w:r>
          </w:p>
        </w:tc>
        <w:tc>
          <w:tcPr>
            <w:tcW w:w="709" w:type="dxa"/>
            <w:tcBorders>
              <w:left w:val="single" w:sz="4" w:space="0" w:color="auto"/>
              <w:bottom w:val="nil"/>
              <w:right w:val="nil"/>
            </w:tcBorders>
            <w:shd w:val="clear" w:color="auto" w:fill="FF0000"/>
          </w:tcPr>
          <w:p w14:paraId="4EC9ED27"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c>
          <w:tcPr>
            <w:tcW w:w="709" w:type="dxa"/>
            <w:tcBorders>
              <w:left w:val="nil"/>
              <w:bottom w:val="nil"/>
              <w:right w:val="nil"/>
            </w:tcBorders>
            <w:shd w:val="clear" w:color="auto" w:fill="D99594" w:themeFill="accent2" w:themeFillTint="99"/>
          </w:tcPr>
          <w:p w14:paraId="339BD858"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c>
          <w:tcPr>
            <w:tcW w:w="709" w:type="dxa"/>
            <w:tcBorders>
              <w:left w:val="nil"/>
              <w:bottom w:val="nil"/>
              <w:right w:val="single" w:sz="4" w:space="0" w:color="auto"/>
            </w:tcBorders>
            <w:shd w:val="clear" w:color="auto" w:fill="F2DBDB" w:themeFill="accent2" w:themeFillTint="33"/>
          </w:tcPr>
          <w:p w14:paraId="7CC78660"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r>
      <w:tr w:rsidR="003B087C" w:rsidRPr="000645B6" w14:paraId="33E48641" w14:textId="77777777" w:rsidTr="00203C39">
        <w:trPr>
          <w:jc w:val="center"/>
        </w:trPr>
        <w:tc>
          <w:tcPr>
            <w:tcW w:w="1444" w:type="dxa"/>
            <w:tcBorders>
              <w:top w:val="nil"/>
              <w:left w:val="single" w:sz="4" w:space="0" w:color="auto"/>
              <w:bottom w:val="single" w:sz="4" w:space="0" w:color="auto"/>
              <w:right w:val="nil"/>
            </w:tcBorders>
            <w:shd w:val="clear" w:color="auto" w:fill="auto"/>
          </w:tcPr>
          <w:p w14:paraId="448786CE" w14:textId="77777777" w:rsidR="003B087C" w:rsidRPr="0032032F" w:rsidRDefault="003B087C" w:rsidP="003B087C">
            <w:pPr>
              <w:pBdr>
                <w:top w:val="single" w:sz="4" w:space="1" w:color="auto"/>
                <w:left w:val="single" w:sz="4" w:space="4" w:color="auto"/>
                <w:bottom w:val="single" w:sz="4" w:space="1" w:color="auto"/>
                <w:right w:val="single" w:sz="4" w:space="4" w:color="auto"/>
              </w:pBdr>
              <w:rPr>
                <w:b/>
                <w:color w:val="000000"/>
              </w:rPr>
            </w:pPr>
            <w:r w:rsidRPr="0032032F">
              <w:rPr>
                <w:b/>
                <w:color w:val="F79646" w:themeColor="accent6"/>
              </w:rPr>
              <w:t>Resources</w:t>
            </w:r>
            <w:r w:rsidRPr="0032032F">
              <w:rPr>
                <w:b/>
                <w:color w:val="000000"/>
              </w:rPr>
              <w:t xml:space="preserve"> </w:t>
            </w:r>
          </w:p>
        </w:tc>
        <w:tc>
          <w:tcPr>
            <w:tcW w:w="709" w:type="dxa"/>
            <w:tcBorders>
              <w:top w:val="nil"/>
              <w:left w:val="nil"/>
              <w:bottom w:val="single" w:sz="4" w:space="0" w:color="auto"/>
              <w:right w:val="nil"/>
            </w:tcBorders>
            <w:shd w:val="clear" w:color="auto" w:fill="F79646" w:themeFill="accent6"/>
          </w:tcPr>
          <w:p w14:paraId="1E4B78E3"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c>
          <w:tcPr>
            <w:tcW w:w="709" w:type="dxa"/>
            <w:tcBorders>
              <w:top w:val="nil"/>
              <w:left w:val="nil"/>
              <w:bottom w:val="single" w:sz="4" w:space="0" w:color="auto"/>
              <w:right w:val="nil"/>
            </w:tcBorders>
            <w:shd w:val="clear" w:color="auto" w:fill="FABF8F" w:themeFill="accent6" w:themeFillTint="99"/>
          </w:tcPr>
          <w:p w14:paraId="50694D18"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c>
          <w:tcPr>
            <w:tcW w:w="709" w:type="dxa"/>
            <w:tcBorders>
              <w:top w:val="nil"/>
              <w:left w:val="nil"/>
              <w:bottom w:val="single" w:sz="4" w:space="0" w:color="auto"/>
              <w:right w:val="single" w:sz="4" w:space="0" w:color="auto"/>
            </w:tcBorders>
            <w:shd w:val="clear" w:color="auto" w:fill="FBD4B4" w:themeFill="accent6" w:themeFillTint="66"/>
          </w:tcPr>
          <w:p w14:paraId="72BF6722" w14:textId="77777777" w:rsidR="003B087C" w:rsidRPr="00414D13" w:rsidRDefault="003B087C" w:rsidP="003B087C">
            <w:pPr>
              <w:pBdr>
                <w:top w:val="single" w:sz="4" w:space="1" w:color="auto"/>
                <w:left w:val="single" w:sz="4" w:space="4" w:color="auto"/>
                <w:bottom w:val="single" w:sz="4" w:space="1" w:color="auto"/>
                <w:right w:val="single" w:sz="4" w:space="4" w:color="auto"/>
              </w:pBdr>
              <w:rPr>
                <w:color w:val="E36C0A"/>
              </w:rPr>
            </w:pPr>
          </w:p>
        </w:tc>
      </w:tr>
    </w:tbl>
    <w:p w14:paraId="2C083F08" w14:textId="77777777" w:rsidR="003B087C" w:rsidRDefault="003B087C" w:rsidP="003B087C">
      <w:pPr>
        <w:rPr>
          <w:color w:val="E36C0A"/>
        </w:rPr>
      </w:pPr>
    </w:p>
    <w:p w14:paraId="5366E5C7" w14:textId="77777777" w:rsidR="003B087C" w:rsidRDefault="003B087C" w:rsidP="003B087C">
      <w:pPr>
        <w:rPr>
          <w:color w:val="E36C0A"/>
        </w:rPr>
      </w:pPr>
    </w:p>
    <w:p w14:paraId="2D89F543" w14:textId="77777777" w:rsidR="003B087C" w:rsidRDefault="003B087C" w:rsidP="003B087C">
      <w:pPr>
        <w:rPr>
          <w:color w:val="E36C0A"/>
        </w:rPr>
      </w:pPr>
    </w:p>
    <w:p w14:paraId="2092C962" w14:textId="77777777" w:rsidR="003B087C" w:rsidRDefault="003B087C" w:rsidP="003B087C">
      <w:pPr>
        <w:rPr>
          <w:color w:val="E36C0A"/>
        </w:rPr>
      </w:pPr>
    </w:p>
    <w:p w14:paraId="3A44775D" w14:textId="77777777" w:rsidR="003B087C" w:rsidRDefault="003B087C" w:rsidP="003B087C">
      <w:pPr>
        <w:rPr>
          <w:color w:val="E36C0A"/>
        </w:rPr>
      </w:pPr>
    </w:p>
    <w:p w14:paraId="6FA3FE8D" w14:textId="77777777" w:rsidR="003B087C" w:rsidRDefault="003B087C" w:rsidP="003B087C">
      <w:pPr>
        <w:rPr>
          <w:color w:val="E36C0A"/>
        </w:rPr>
      </w:pPr>
    </w:p>
    <w:p w14:paraId="01696A47" w14:textId="77777777" w:rsidR="003B087C" w:rsidRPr="002323F8" w:rsidRDefault="003B087C" w:rsidP="003B087C">
      <w:pPr>
        <w:rPr>
          <w:color w:val="E36C0A"/>
        </w:rPr>
      </w:pPr>
    </w:p>
    <w:p w14:paraId="6234A304" w14:textId="77777777" w:rsidR="003B087C" w:rsidRDefault="003B087C" w:rsidP="00E33E29"/>
    <w:p w14:paraId="76FF8ACE" w14:textId="77777777" w:rsidR="003B087C" w:rsidRDefault="003B087C" w:rsidP="00E33E29"/>
    <w:p w14:paraId="510B43CD" w14:textId="77777777" w:rsidR="003B087C" w:rsidRDefault="003B087C" w:rsidP="00E33E29"/>
    <w:p w14:paraId="3CC1C139" w14:textId="77777777" w:rsidR="003B087C" w:rsidRDefault="003B087C" w:rsidP="00E33E29">
      <w:pPr>
        <w:sectPr w:rsidR="003B087C" w:rsidSect="0077442E">
          <w:pgSz w:w="16838" w:h="11906" w:orient="landscape"/>
          <w:pgMar w:top="709" w:right="1440" w:bottom="1134" w:left="992" w:header="709" w:footer="709" w:gutter="0"/>
          <w:cols w:space="708"/>
          <w:docGrid w:linePitch="360"/>
        </w:sectPr>
      </w:pPr>
    </w:p>
    <w:p w14:paraId="35FB91E9" w14:textId="7EE8D14C" w:rsidR="00BF3072" w:rsidRPr="00F30752" w:rsidRDefault="00BF3072" w:rsidP="00F30752">
      <w:pPr>
        <w:pStyle w:val="Heading2"/>
        <w:keepNext w:val="0"/>
        <w:keepLines w:val="0"/>
        <w:numPr>
          <w:ilvl w:val="0"/>
          <w:numId w:val="1"/>
        </w:numPr>
        <w:tabs>
          <w:tab w:val="left" w:pos="-990"/>
        </w:tabs>
        <w:spacing w:before="0" w:after="120"/>
        <w:rPr>
          <w:rFonts w:ascii="Arial Black" w:eastAsia="Times New Roman" w:hAnsi="Arial Black" w:cs="Times New Roman"/>
          <w:b w:val="0"/>
          <w:bCs w:val="0"/>
          <w:color w:val="701471"/>
          <w:sz w:val="36"/>
          <w:szCs w:val="36"/>
        </w:rPr>
      </w:pPr>
      <w:bookmarkStart w:id="14" w:name="_Toc502310707"/>
      <w:r w:rsidRPr="00F30752">
        <w:rPr>
          <w:rFonts w:ascii="Arial Black" w:eastAsia="Times New Roman" w:hAnsi="Arial Black" w:cs="Times New Roman"/>
          <w:b w:val="0"/>
          <w:bCs w:val="0"/>
          <w:color w:val="701471"/>
          <w:sz w:val="36"/>
          <w:szCs w:val="36"/>
        </w:rPr>
        <w:lastRenderedPageBreak/>
        <w:t>Employee profile</w:t>
      </w:r>
      <w:bookmarkEnd w:id="14"/>
    </w:p>
    <w:p w14:paraId="5AC88073" w14:textId="77777777" w:rsidR="008D370B" w:rsidRPr="008D370B" w:rsidRDefault="008D370B" w:rsidP="008D370B"/>
    <w:p w14:paraId="35FB91EA" w14:textId="77777777" w:rsidR="00BF3072" w:rsidRDefault="00BF3072" w:rsidP="00DD546B">
      <w:pPr>
        <w:pStyle w:val="Heading3"/>
        <w:keepNext w:val="0"/>
        <w:keepLines w:val="0"/>
        <w:numPr>
          <w:ilvl w:val="1"/>
          <w:numId w:val="1"/>
        </w:numPr>
        <w:tabs>
          <w:tab w:val="left" w:pos="-990"/>
        </w:tabs>
        <w:spacing w:before="120"/>
        <w:rPr>
          <w:rFonts w:ascii="Arial Black" w:eastAsia="Times New Roman" w:hAnsi="Arial Black" w:cs="Times New Roman"/>
          <w:color w:val="701471"/>
          <w:sz w:val="28"/>
          <w:szCs w:val="28"/>
        </w:rPr>
      </w:pPr>
      <w:bookmarkStart w:id="15" w:name="_Toc502310708"/>
      <w:r w:rsidRPr="00BF3072">
        <w:rPr>
          <w:rFonts w:ascii="Arial Black" w:eastAsia="Times New Roman" w:hAnsi="Arial Black" w:cs="Times New Roman"/>
          <w:color w:val="701471"/>
          <w:sz w:val="28"/>
          <w:szCs w:val="28"/>
        </w:rPr>
        <w:t>H</w:t>
      </w:r>
      <w:r w:rsidRPr="00DD546B">
        <w:rPr>
          <w:rFonts w:ascii="Arial Black" w:eastAsia="Times New Roman" w:hAnsi="Arial Black" w:cs="Times New Roman"/>
          <w:color w:val="701471"/>
          <w:sz w:val="28"/>
          <w:szCs w:val="28"/>
        </w:rPr>
        <w:t>eadcount and FTE</w:t>
      </w:r>
      <w:r w:rsidRPr="00BF3072">
        <w:rPr>
          <w:rFonts w:eastAsia="Times New Roman"/>
          <w:bCs w:val="0"/>
        </w:rPr>
        <w:t xml:space="preserve"> </w:t>
      </w:r>
      <w:r w:rsidRPr="00BF3072">
        <w:rPr>
          <w:rFonts w:ascii="Arial Black" w:eastAsia="Times New Roman" w:hAnsi="Arial Black" w:cs="Times New Roman"/>
          <w:color w:val="701471"/>
          <w:sz w:val="28"/>
          <w:szCs w:val="28"/>
        </w:rPr>
        <w:t>profile</w:t>
      </w:r>
      <w:bookmarkEnd w:id="15"/>
    </w:p>
    <w:p w14:paraId="58F4988A" w14:textId="63F80E32" w:rsidR="008D370B" w:rsidRPr="008D370B" w:rsidRDefault="0077442E" w:rsidP="008D370B">
      <w:r>
        <w:rPr>
          <w:noProof/>
          <w:lang w:eastAsia="en-GB"/>
        </w:rPr>
        <mc:AlternateContent>
          <mc:Choice Requires="wps">
            <w:drawing>
              <wp:anchor distT="0" distB="0" distL="114300" distR="114300" simplePos="0" relativeHeight="251658240" behindDoc="0" locked="0" layoutInCell="1" allowOverlap="1" wp14:anchorId="35FB9C20" wp14:editId="651AAF70">
                <wp:simplePos x="0" y="0"/>
                <wp:positionH relativeFrom="page">
                  <wp:align>center</wp:align>
                </wp:positionH>
                <wp:positionV relativeFrom="paragraph">
                  <wp:posOffset>240001</wp:posOffset>
                </wp:positionV>
                <wp:extent cx="6865378" cy="1952090"/>
                <wp:effectExtent l="0" t="0" r="12065" b="10160"/>
                <wp:wrapNone/>
                <wp:docPr id="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378" cy="1952090"/>
                        </a:xfrm>
                        <a:prstGeom prst="rect">
                          <a:avLst/>
                        </a:prstGeom>
                        <a:noFill/>
                        <a:ln w="12700">
                          <a:solidFill>
                            <a:srgbClr val="3F3151"/>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A1F44" id="Rectangle 3" o:spid="_x0000_s1026" style="position:absolute;margin-left:0;margin-top:18.9pt;width:540.6pt;height:153.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" filled="f" strokecolor="#3f3151" strokeweight="1pt">
                <v:stroke dashstyle="dash"/>
                <w10:wrap anchorx="page"/>
              </v:rect>
            </w:pict>
          </mc:Fallback>
        </mc:AlternateContent>
      </w:r>
    </w:p>
    <w:p w14:paraId="35FB91EB" w14:textId="28A52E90" w:rsidR="00BF3072" w:rsidRPr="00CE3F63" w:rsidRDefault="00BF3072" w:rsidP="00223FAB">
      <w:pPr>
        <w:ind w:firstLine="284"/>
      </w:pPr>
    </w:p>
    <w:p w14:paraId="35FB91EC" w14:textId="77777777" w:rsidR="00BF3072" w:rsidRPr="000645B6" w:rsidRDefault="00BF3072" w:rsidP="00BF3072">
      <w:r>
        <w:rPr>
          <w:noProof/>
          <w:lang w:eastAsia="en-GB"/>
        </w:rPr>
        <w:drawing>
          <wp:anchor distT="0" distB="0" distL="114300" distR="114300" simplePos="0" relativeHeight="251658241" behindDoc="1" locked="0" layoutInCell="1" allowOverlap="1" wp14:anchorId="35FB9C22" wp14:editId="35FB9C23">
            <wp:simplePos x="0" y="0"/>
            <wp:positionH relativeFrom="column">
              <wp:posOffset>2540</wp:posOffset>
            </wp:positionH>
            <wp:positionV relativeFrom="paragraph">
              <wp:posOffset>25400</wp:posOffset>
            </wp:positionV>
            <wp:extent cx="723900" cy="723900"/>
            <wp:effectExtent l="0" t="0" r="0" b="0"/>
            <wp:wrapTight wrapText="bothSides">
              <wp:wrapPolygon edited="0">
                <wp:start x="0" y="0"/>
                <wp:lineTo x="0" y="21032"/>
                <wp:lineTo x="21032" y="21032"/>
                <wp:lineTo x="21032" y="0"/>
                <wp:lineTo x="0" y="0"/>
              </wp:wrapPolygon>
            </wp:wrapTight>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Pr="000645B6">
        <w:rPr>
          <w:b/>
        </w:rPr>
        <w:t>Definition:</w:t>
      </w:r>
      <w:r w:rsidRPr="000645B6">
        <w:t xml:space="preserve"> headcount is the number of employees working within the council. If an employee works in more than one department, they will be counted in all departments they work. </w:t>
      </w:r>
    </w:p>
    <w:p w14:paraId="35FB91ED" w14:textId="41A72AB7" w:rsidR="00BF3072" w:rsidRDefault="00BF3072" w:rsidP="0077442E">
      <w:pPr>
        <w:ind w:right="-24"/>
      </w:pPr>
      <w:r w:rsidRPr="000645B6">
        <w:rPr>
          <w:b/>
        </w:rPr>
        <w:t>Definition:</w:t>
      </w:r>
      <w:r w:rsidRPr="000645B6">
        <w:t xml:space="preserve"> full time equivalents (FTE), is calculated by dividing the number of contractual hours an employee works each week by the full </w:t>
      </w:r>
      <w:r w:rsidR="0077442E">
        <w:t xml:space="preserve">time hours </w:t>
      </w:r>
      <w:r w:rsidRPr="000645B6">
        <w:t>(36hrs).</w:t>
      </w:r>
    </w:p>
    <w:p w14:paraId="6CD0202F" w14:textId="1C32459D" w:rsidR="0092316D" w:rsidRPr="000645B6" w:rsidRDefault="0092316D" w:rsidP="0092316D">
      <w:pPr>
        <w:ind w:left="1335" w:right="-24"/>
      </w:pPr>
      <w:r w:rsidRPr="00446365">
        <w:rPr>
          <w:rFonts w:cs="Arial"/>
          <w:b/>
          <w:color w:val="000000"/>
          <w:szCs w:val="28"/>
        </w:rPr>
        <w:t>Definition</w:t>
      </w:r>
      <w:r w:rsidRPr="00446365">
        <w:rPr>
          <w:rFonts w:cs="Arial"/>
          <w:color w:val="000000"/>
          <w:szCs w:val="28"/>
        </w:rPr>
        <w:t>: Black or minority ethnicity (B</w:t>
      </w:r>
      <w:r w:rsidR="00AD501D">
        <w:rPr>
          <w:rFonts w:cs="Arial"/>
          <w:color w:val="000000"/>
          <w:szCs w:val="28"/>
        </w:rPr>
        <w:t>A</w:t>
      </w:r>
      <w:r w:rsidRPr="00446365">
        <w:rPr>
          <w:rFonts w:cs="Arial"/>
          <w:color w:val="000000"/>
          <w:szCs w:val="28"/>
        </w:rPr>
        <w:t>ME) is the total non-white population, this comprises</w:t>
      </w:r>
      <w:r>
        <w:rPr>
          <w:rFonts w:cs="Arial"/>
          <w:color w:val="000000"/>
          <w:szCs w:val="28"/>
        </w:rPr>
        <w:t xml:space="preserve"> of, but is</w:t>
      </w:r>
      <w:r w:rsidRPr="00446365">
        <w:rPr>
          <w:rFonts w:cs="Arial"/>
          <w:color w:val="000000"/>
          <w:szCs w:val="28"/>
        </w:rPr>
        <w:t xml:space="preserve"> not limited to, employees with the following ethnic backgrounds: Bangladeshi, Black African, Black Caribbean, Chinese, Indian, </w:t>
      </w:r>
      <w:r w:rsidRPr="00583D36">
        <w:rPr>
          <w:rFonts w:cs="Arial"/>
          <w:color w:val="000000"/>
          <w:szCs w:val="28"/>
        </w:rPr>
        <w:t>Mixed White and Asian, Mixed White and Black African, Mixed White and Black</w:t>
      </w:r>
      <w:r w:rsidRPr="00446365">
        <w:rPr>
          <w:rFonts w:cs="Arial"/>
          <w:color w:val="000000"/>
          <w:szCs w:val="28"/>
        </w:rPr>
        <w:t xml:space="preserve"> Caribbean, Other Asian, Other Black, Other Mixed, and Pakistani</w:t>
      </w:r>
    </w:p>
    <w:p w14:paraId="35FB91EE" w14:textId="77777777" w:rsidR="00BF3072" w:rsidRPr="000645B6" w:rsidRDefault="00BF3072" w:rsidP="00BF3072"/>
    <w:p w14:paraId="43EFCDAA" w14:textId="77777777" w:rsidR="008D370B" w:rsidRDefault="008D370B" w:rsidP="00BF3072"/>
    <w:p w14:paraId="35FB91F0" w14:textId="184BD2F9" w:rsidR="00BF3072" w:rsidRPr="00CE3F63" w:rsidRDefault="00C96778" w:rsidP="00BF3072">
      <w:pPr>
        <w:pStyle w:val="HeadingNotTOC"/>
        <w:rPr>
          <w:rStyle w:val="HeadingNotTOCChar"/>
          <w:b/>
        </w:rPr>
      </w:pPr>
      <w:r>
        <w:rPr>
          <w:rStyle w:val="HeadingNotTOCChar"/>
          <w:b/>
        </w:rPr>
        <w:t>Total headcount and FTE</w:t>
      </w:r>
    </w:p>
    <w:p w14:paraId="426B9EE1" w14:textId="77777777" w:rsidR="00B65692" w:rsidRDefault="00B65692" w:rsidP="00C50216"/>
    <w:p w14:paraId="35BB07EA" w14:textId="1EBD2706" w:rsidR="00B65692" w:rsidRDefault="00B65692" w:rsidP="00C50216">
      <w:r>
        <w:rPr>
          <w:noProof/>
          <w:lang w:eastAsia="en-GB"/>
        </w:rPr>
        <w:drawing>
          <wp:inline distT="0" distB="0" distL="0" distR="0" wp14:anchorId="103A6E16" wp14:editId="68B2F8DD">
            <wp:extent cx="6299835" cy="2623418"/>
            <wp:effectExtent l="38100" t="38100" r="43815" b="438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FE3DC3" w14:textId="77777777" w:rsidR="00BA0ACF" w:rsidRDefault="00BA0ACF" w:rsidP="00C50216"/>
    <w:p w14:paraId="44943563" w14:textId="77777777" w:rsidR="00BA0ACF" w:rsidRDefault="00BA0ACF" w:rsidP="00E533C3">
      <w:pPr>
        <w:ind w:left="142" w:firstLine="142"/>
      </w:pPr>
    </w:p>
    <w:p w14:paraId="632B5E3E" w14:textId="598ED793" w:rsidR="00B65692" w:rsidRDefault="00B02C97" w:rsidP="00C50216">
      <w:r w:rsidRPr="00B02C97">
        <w:rPr>
          <w:noProof/>
          <w:highlight w:val="black"/>
          <w:lang w:eastAsia="en-GB"/>
        </w:rPr>
        <w:drawing>
          <wp:anchor distT="0" distB="0" distL="114300" distR="114300" simplePos="0" relativeHeight="251658254" behindDoc="0" locked="0" layoutInCell="1" allowOverlap="1" wp14:anchorId="79E3036B" wp14:editId="242E575D">
            <wp:simplePos x="0" y="0"/>
            <wp:positionH relativeFrom="margin">
              <wp:posOffset>45242</wp:posOffset>
            </wp:positionH>
            <wp:positionV relativeFrom="paragraph">
              <wp:posOffset>55716</wp:posOffset>
            </wp:positionV>
            <wp:extent cx="6277510" cy="2623185"/>
            <wp:effectExtent l="57150" t="57150" r="47625" b="4381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1CB603F" w14:textId="06D04ECF" w:rsidR="00B65692" w:rsidRDefault="00B65692" w:rsidP="00C50216"/>
    <w:p w14:paraId="4237FDB2" w14:textId="2D527A08" w:rsidR="00B65692" w:rsidRDefault="00B65692" w:rsidP="00C50216"/>
    <w:p w14:paraId="790C60F7" w14:textId="19D6639A" w:rsidR="00B65692" w:rsidRDefault="00B65692" w:rsidP="00C50216"/>
    <w:p w14:paraId="6AF0D29F" w14:textId="77777777" w:rsidR="00B65692" w:rsidRDefault="00B65692" w:rsidP="00C50216"/>
    <w:p w14:paraId="33CD175F" w14:textId="77777777" w:rsidR="00B65692" w:rsidRDefault="00B65692" w:rsidP="00C50216"/>
    <w:p w14:paraId="5E0669DB" w14:textId="77777777" w:rsidR="00B65692" w:rsidRDefault="00B65692" w:rsidP="00C50216"/>
    <w:p w14:paraId="3717E84D" w14:textId="565FFFFF" w:rsidR="00B65692" w:rsidRDefault="00B65692" w:rsidP="00C50216"/>
    <w:p w14:paraId="577EFD02" w14:textId="003C7C60" w:rsidR="00CC3568" w:rsidRDefault="00CC3568" w:rsidP="002B3AF8">
      <w:pPr>
        <w:ind w:hanging="284"/>
        <w:jc w:val="center"/>
      </w:pPr>
    </w:p>
    <w:p w14:paraId="3DBD151C" w14:textId="77777777" w:rsidR="00CC3568" w:rsidRDefault="00CC3568">
      <w:pPr>
        <w:spacing w:after="200" w:line="276" w:lineRule="auto"/>
      </w:pPr>
    </w:p>
    <w:p w14:paraId="17EA8FC0" w14:textId="7E439AD1" w:rsidR="002B3AF8" w:rsidRDefault="002B3AF8">
      <w:r>
        <w:br w:type="page"/>
      </w:r>
    </w:p>
    <w:p w14:paraId="7523EE88" w14:textId="1E979FFD" w:rsidR="004D6FF5" w:rsidRPr="00C96778" w:rsidRDefault="00552D22">
      <w:pPr>
        <w:spacing w:after="200" w:line="276" w:lineRule="auto"/>
        <w:rPr>
          <w:rStyle w:val="HeadingNotTOCChar"/>
        </w:rPr>
      </w:pPr>
      <w:r w:rsidRPr="00C96778">
        <w:rPr>
          <w:rStyle w:val="HeadingNotTOCChar"/>
          <w:noProof/>
          <w:lang w:eastAsia="en-GB"/>
        </w:rPr>
        <w:lastRenderedPageBreak/>
        <w:drawing>
          <wp:anchor distT="0" distB="0" distL="114300" distR="114300" simplePos="0" relativeHeight="251658246" behindDoc="0" locked="0" layoutInCell="1" allowOverlap="1" wp14:anchorId="34251C15" wp14:editId="52620732">
            <wp:simplePos x="0" y="0"/>
            <wp:positionH relativeFrom="column">
              <wp:posOffset>3265805</wp:posOffset>
            </wp:positionH>
            <wp:positionV relativeFrom="paragraph">
              <wp:posOffset>-9173210</wp:posOffset>
            </wp:positionV>
            <wp:extent cx="3234690" cy="2209800"/>
            <wp:effectExtent l="0" t="0" r="3810" b="0"/>
            <wp:wrapNone/>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C96778">
        <w:rPr>
          <w:rStyle w:val="HeadingNotTOCChar"/>
        </w:rPr>
        <w:t>Department Totals</w:t>
      </w:r>
      <w:r w:rsidR="00BB2BEF">
        <w:rPr>
          <w:rStyle w:val="HeadingNotTOCChar"/>
        </w:rPr>
        <w:t xml:space="preserve"> **</w:t>
      </w:r>
      <w:hyperlink w:anchor="DisclosureofInfo" w:history="1">
        <w:r w:rsidR="00BB2BEF" w:rsidRPr="00BB2BEF">
          <w:rPr>
            <w:rStyle w:val="Hyperlink"/>
            <w:sz w:val="28"/>
            <w:szCs w:val="28"/>
          </w:rPr>
          <w:t>Figures</w:t>
        </w:r>
        <w:r w:rsidR="00BB2BEF" w:rsidRPr="00BB2BEF">
          <w:rPr>
            <w:rStyle w:val="Hyperlink"/>
            <w:sz w:val="28"/>
            <w:szCs w:val="28"/>
          </w:rPr>
          <w:t xml:space="preserve"> </w:t>
        </w:r>
        <w:r w:rsidR="00BB2BEF" w:rsidRPr="00BB2BEF">
          <w:rPr>
            <w:rStyle w:val="Hyperlink"/>
            <w:sz w:val="28"/>
            <w:szCs w:val="28"/>
          </w:rPr>
          <w:t>based on declared data only</w:t>
        </w:r>
      </w:hyperlink>
      <w:r w:rsidR="00BB2BEF">
        <w:rPr>
          <w:rStyle w:val="HeadingNotTOCChar"/>
        </w:rPr>
        <w:t>**</w:t>
      </w:r>
    </w:p>
    <w:tbl>
      <w:tblPr>
        <w:tblStyle w:val="TableGrid"/>
        <w:tblW w:w="10490" w:type="dxa"/>
        <w:tblInd w:w="-289" w:type="dxa"/>
        <w:tblLayout w:type="fixed"/>
        <w:tblLook w:val="04A0" w:firstRow="1" w:lastRow="0" w:firstColumn="1" w:lastColumn="0" w:noHBand="0" w:noVBand="1"/>
      </w:tblPr>
      <w:tblGrid>
        <w:gridCol w:w="10490"/>
      </w:tblGrid>
      <w:tr w:rsidR="00B46A56" w14:paraId="49D93C6C" w14:textId="77777777" w:rsidTr="00FD153F">
        <w:trPr>
          <w:trHeight w:val="3670"/>
        </w:trPr>
        <w:tc>
          <w:tcPr>
            <w:tcW w:w="10490" w:type="dxa"/>
          </w:tcPr>
          <w:p w14:paraId="1B23D40B" w14:textId="3364D686" w:rsidR="00B46A56" w:rsidRDefault="00B46A56" w:rsidP="0070225B">
            <w:pPr>
              <w:spacing w:after="200" w:line="276" w:lineRule="auto"/>
              <w:jc w:val="center"/>
            </w:pPr>
            <w:r>
              <w:rPr>
                <w:noProof/>
                <w:lang w:eastAsia="en-GB"/>
              </w:rPr>
              <w:drawing>
                <wp:anchor distT="0" distB="0" distL="114300" distR="114300" simplePos="0" relativeHeight="251658247" behindDoc="0" locked="0" layoutInCell="1" allowOverlap="1" wp14:anchorId="67EFCA67" wp14:editId="788E5C92">
                  <wp:simplePos x="0" y="0"/>
                  <wp:positionH relativeFrom="column">
                    <wp:posOffset>106952</wp:posOffset>
                  </wp:positionH>
                  <wp:positionV relativeFrom="paragraph">
                    <wp:posOffset>137614</wp:posOffset>
                  </wp:positionV>
                  <wp:extent cx="6256837" cy="2155190"/>
                  <wp:effectExtent l="38100" t="57150" r="48895" b="54610"/>
                  <wp:wrapNone/>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88A7C44" w14:textId="50E67008" w:rsidR="00B46A56" w:rsidRDefault="00B46A56" w:rsidP="0070225B">
            <w:pPr>
              <w:spacing w:after="200" w:line="276" w:lineRule="auto"/>
              <w:jc w:val="center"/>
            </w:pPr>
          </w:p>
          <w:p w14:paraId="03CE277B" w14:textId="6A998F62" w:rsidR="00B46A56" w:rsidRDefault="00B46A56" w:rsidP="0070225B">
            <w:pPr>
              <w:spacing w:after="200" w:line="276" w:lineRule="auto"/>
              <w:jc w:val="center"/>
            </w:pPr>
          </w:p>
          <w:p w14:paraId="16CD46F1" w14:textId="42E98A0E" w:rsidR="00B46A56" w:rsidRDefault="00B46A56" w:rsidP="0070225B">
            <w:pPr>
              <w:spacing w:after="200" w:line="276" w:lineRule="auto"/>
              <w:jc w:val="center"/>
            </w:pPr>
          </w:p>
          <w:p w14:paraId="280FE3C0" w14:textId="77777777" w:rsidR="00B46A56" w:rsidRDefault="00B46A56" w:rsidP="00B46A56">
            <w:pPr>
              <w:spacing w:after="200" w:line="276" w:lineRule="auto"/>
            </w:pPr>
          </w:p>
          <w:p w14:paraId="04A0FE04" w14:textId="77777777" w:rsidR="004B3391" w:rsidRDefault="004B3391" w:rsidP="00B46A56">
            <w:pPr>
              <w:spacing w:after="200" w:line="276" w:lineRule="auto"/>
            </w:pPr>
          </w:p>
          <w:p w14:paraId="2F3D9AF3" w14:textId="63CE7319" w:rsidR="004B3391" w:rsidRDefault="004B3391" w:rsidP="00B46A56">
            <w:pPr>
              <w:spacing w:after="200" w:line="276" w:lineRule="auto"/>
            </w:pPr>
          </w:p>
          <w:p w14:paraId="3E6E887F" w14:textId="64E7054E" w:rsidR="004B3391" w:rsidRDefault="00F235F6" w:rsidP="00F938CD">
            <w:pPr>
              <w:spacing w:after="200" w:line="276" w:lineRule="auto"/>
            </w:pPr>
            <w:hyperlink w:anchor="Genderheadcount" w:history="1">
              <w:r w:rsidR="004B3391" w:rsidRPr="00F938CD">
                <w:rPr>
                  <w:rStyle w:val="Hyperlink"/>
                  <w:rFonts w:cs="Arial"/>
                  <w:noProof/>
                  <w:sz w:val="20"/>
                  <w:szCs w:val="28"/>
                  <w:lang w:eastAsia="en-GB"/>
                </w:rPr>
                <w:t xml:space="preserve">For </w:t>
              </w:r>
              <w:r w:rsidR="00F938CD">
                <w:rPr>
                  <w:rStyle w:val="Hyperlink"/>
                  <w:rFonts w:cs="Arial"/>
                  <w:noProof/>
                  <w:sz w:val="20"/>
                  <w:szCs w:val="28"/>
                  <w:lang w:eastAsia="en-GB"/>
                </w:rPr>
                <w:t>trend d</w:t>
              </w:r>
              <w:r w:rsidR="004B3391" w:rsidRPr="00F938CD">
                <w:rPr>
                  <w:rStyle w:val="Hyperlink"/>
                  <w:rFonts w:cs="Arial"/>
                  <w:noProof/>
                  <w:sz w:val="20"/>
                  <w:szCs w:val="28"/>
                  <w:lang w:eastAsia="en-GB"/>
                </w:rPr>
                <w:t>ata table, clear here</w:t>
              </w:r>
            </w:hyperlink>
            <w:bookmarkStart w:id="16" w:name="gendergraph"/>
            <w:bookmarkEnd w:id="16"/>
          </w:p>
        </w:tc>
      </w:tr>
      <w:tr w:rsidR="00E45837" w14:paraId="61C53AF7" w14:textId="77777777" w:rsidTr="0001509A">
        <w:trPr>
          <w:trHeight w:val="4819"/>
        </w:trPr>
        <w:tc>
          <w:tcPr>
            <w:tcW w:w="10490" w:type="dxa"/>
          </w:tcPr>
          <w:p w14:paraId="7B0A5208" w14:textId="453FF319" w:rsidR="004B3391" w:rsidRDefault="004B3391" w:rsidP="0070225B">
            <w:pPr>
              <w:spacing w:after="200" w:line="276" w:lineRule="auto"/>
              <w:rPr>
                <w:rFonts w:cs="Arial"/>
                <w:noProof/>
                <w:color w:val="FFFFFF" w:themeColor="background1"/>
                <w:szCs w:val="28"/>
                <w:lang w:eastAsia="en-GB"/>
              </w:rPr>
            </w:pPr>
            <w:bookmarkStart w:id="17" w:name="ethnicitygraph"/>
            <w:r w:rsidRPr="00C81F9A">
              <w:rPr>
                <w:rFonts w:cs="Arial"/>
                <w:noProof/>
                <w:color w:val="FFFFFF" w:themeColor="background1"/>
                <w:szCs w:val="28"/>
                <w:lang w:eastAsia="en-GB"/>
              </w:rPr>
              <w:drawing>
                <wp:anchor distT="0" distB="0" distL="114300" distR="114300" simplePos="0" relativeHeight="251658248" behindDoc="0" locked="0" layoutInCell="1" allowOverlap="1" wp14:anchorId="0235E229" wp14:editId="3F91A304">
                  <wp:simplePos x="0" y="0"/>
                  <wp:positionH relativeFrom="column">
                    <wp:posOffset>85083</wp:posOffset>
                  </wp:positionH>
                  <wp:positionV relativeFrom="paragraph">
                    <wp:posOffset>126872</wp:posOffset>
                  </wp:positionV>
                  <wp:extent cx="6236413" cy="2364105"/>
                  <wp:effectExtent l="38100" t="57150" r="50165" b="55245"/>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bookmarkEnd w:id="17"/>
          </w:p>
          <w:p w14:paraId="55F9FC95" w14:textId="6A50DD34" w:rsidR="004B3391" w:rsidRDefault="004B3391" w:rsidP="0070225B">
            <w:pPr>
              <w:spacing w:after="200" w:line="276" w:lineRule="auto"/>
              <w:rPr>
                <w:rFonts w:cs="Arial"/>
                <w:noProof/>
                <w:color w:val="FFFFFF" w:themeColor="background1"/>
                <w:szCs w:val="28"/>
                <w:lang w:eastAsia="en-GB"/>
              </w:rPr>
            </w:pPr>
          </w:p>
          <w:p w14:paraId="725BCDBF" w14:textId="3E79293B" w:rsidR="004B3391" w:rsidRDefault="004B3391" w:rsidP="0070225B">
            <w:pPr>
              <w:spacing w:after="200" w:line="276" w:lineRule="auto"/>
              <w:rPr>
                <w:rFonts w:cs="Arial"/>
                <w:noProof/>
                <w:color w:val="FFFFFF" w:themeColor="background1"/>
                <w:szCs w:val="28"/>
                <w:lang w:eastAsia="en-GB"/>
              </w:rPr>
            </w:pPr>
          </w:p>
          <w:p w14:paraId="46F10EA0" w14:textId="26938DA8" w:rsidR="004B3391" w:rsidRDefault="004B3391" w:rsidP="0070225B">
            <w:pPr>
              <w:spacing w:after="200" w:line="276" w:lineRule="auto"/>
              <w:rPr>
                <w:rFonts w:cs="Arial"/>
                <w:noProof/>
                <w:color w:val="FFFFFF" w:themeColor="background1"/>
                <w:szCs w:val="28"/>
                <w:lang w:eastAsia="en-GB"/>
              </w:rPr>
            </w:pPr>
          </w:p>
          <w:p w14:paraId="28CADBE1" w14:textId="77777777" w:rsidR="004B3391" w:rsidRDefault="004B3391" w:rsidP="0070225B">
            <w:pPr>
              <w:spacing w:after="200" w:line="276" w:lineRule="auto"/>
              <w:rPr>
                <w:rFonts w:cs="Arial"/>
                <w:noProof/>
                <w:color w:val="FFFFFF" w:themeColor="background1"/>
                <w:szCs w:val="28"/>
                <w:lang w:eastAsia="en-GB"/>
              </w:rPr>
            </w:pPr>
          </w:p>
          <w:p w14:paraId="096212B8" w14:textId="77777777" w:rsidR="004B3391" w:rsidRDefault="004B3391" w:rsidP="0070225B">
            <w:pPr>
              <w:spacing w:after="200" w:line="276" w:lineRule="auto"/>
              <w:rPr>
                <w:rFonts w:cs="Arial"/>
                <w:noProof/>
                <w:color w:val="FFFFFF" w:themeColor="background1"/>
                <w:szCs w:val="28"/>
                <w:lang w:eastAsia="en-GB"/>
              </w:rPr>
            </w:pPr>
          </w:p>
          <w:p w14:paraId="1274D75E" w14:textId="4C1CD6D2" w:rsidR="004B3391" w:rsidRDefault="004B3391" w:rsidP="0070225B">
            <w:pPr>
              <w:spacing w:after="200" w:line="276" w:lineRule="auto"/>
              <w:rPr>
                <w:rFonts w:cs="Arial"/>
                <w:noProof/>
                <w:color w:val="FFFFFF" w:themeColor="background1"/>
                <w:szCs w:val="28"/>
                <w:lang w:eastAsia="en-GB"/>
              </w:rPr>
            </w:pPr>
          </w:p>
          <w:p w14:paraId="0DBC4FC6" w14:textId="77777777" w:rsidR="00E45837" w:rsidRDefault="00E45837" w:rsidP="0070225B">
            <w:pPr>
              <w:spacing w:after="200" w:line="276" w:lineRule="auto"/>
              <w:rPr>
                <w:rFonts w:cs="Arial"/>
                <w:noProof/>
                <w:color w:val="FFFFFF" w:themeColor="background1"/>
                <w:szCs w:val="28"/>
                <w:lang w:eastAsia="en-GB"/>
              </w:rPr>
            </w:pPr>
          </w:p>
          <w:p w14:paraId="051471FD" w14:textId="2753C98F" w:rsidR="004B3391" w:rsidRPr="00C81F9A" w:rsidRDefault="00F235F6" w:rsidP="00F938CD">
            <w:pPr>
              <w:spacing w:after="200" w:line="276" w:lineRule="auto"/>
              <w:rPr>
                <w:rFonts w:cs="Arial"/>
                <w:noProof/>
                <w:color w:val="FFFFFF" w:themeColor="background1"/>
                <w:szCs w:val="28"/>
                <w:lang w:eastAsia="en-GB"/>
              </w:rPr>
            </w:pPr>
            <w:hyperlink w:anchor="ethnicityheadcount" w:history="1">
              <w:r w:rsidR="004B3391" w:rsidRPr="00C50315">
                <w:rPr>
                  <w:rStyle w:val="Hyperlink"/>
                  <w:rFonts w:cs="Arial"/>
                  <w:noProof/>
                  <w:sz w:val="20"/>
                  <w:szCs w:val="28"/>
                  <w:lang w:eastAsia="en-GB"/>
                </w:rPr>
                <w:t xml:space="preserve">For </w:t>
              </w:r>
              <w:r w:rsidR="00F938CD" w:rsidRPr="00C50315">
                <w:rPr>
                  <w:rStyle w:val="Hyperlink"/>
                  <w:rFonts w:cs="Arial"/>
                  <w:noProof/>
                  <w:sz w:val="20"/>
                  <w:szCs w:val="28"/>
                  <w:lang w:eastAsia="en-GB"/>
                </w:rPr>
                <w:t>trend d</w:t>
              </w:r>
              <w:r w:rsidR="004B3391" w:rsidRPr="00C50315">
                <w:rPr>
                  <w:rStyle w:val="Hyperlink"/>
                  <w:rFonts w:cs="Arial"/>
                  <w:noProof/>
                  <w:sz w:val="20"/>
                  <w:szCs w:val="28"/>
                  <w:lang w:eastAsia="en-GB"/>
                </w:rPr>
                <w:t>a</w:t>
              </w:r>
              <w:r w:rsidR="004B3391" w:rsidRPr="00C50315">
                <w:rPr>
                  <w:rStyle w:val="Hyperlink"/>
                  <w:rFonts w:cs="Arial"/>
                  <w:noProof/>
                  <w:sz w:val="20"/>
                  <w:szCs w:val="28"/>
                  <w:lang w:eastAsia="en-GB"/>
                </w:rPr>
                <w:t>t</w:t>
              </w:r>
              <w:r w:rsidR="004B3391" w:rsidRPr="00C50315">
                <w:rPr>
                  <w:rStyle w:val="Hyperlink"/>
                  <w:rFonts w:cs="Arial"/>
                  <w:noProof/>
                  <w:sz w:val="20"/>
                  <w:szCs w:val="28"/>
                  <w:lang w:eastAsia="en-GB"/>
                </w:rPr>
                <w:t>a table</w:t>
              </w:r>
              <w:r w:rsidR="00F938CD" w:rsidRPr="00C50315">
                <w:rPr>
                  <w:rStyle w:val="Hyperlink"/>
                  <w:rFonts w:cs="Arial"/>
                  <w:noProof/>
                  <w:sz w:val="20"/>
                  <w:szCs w:val="28"/>
                  <w:lang w:eastAsia="en-GB"/>
                </w:rPr>
                <w:t>, clear here</w:t>
              </w:r>
            </w:hyperlink>
          </w:p>
        </w:tc>
      </w:tr>
      <w:tr w:rsidR="00E45837" w14:paraId="18AA5682" w14:textId="77777777" w:rsidTr="0001509A">
        <w:trPr>
          <w:trHeight w:val="4803"/>
        </w:trPr>
        <w:tc>
          <w:tcPr>
            <w:tcW w:w="10490" w:type="dxa"/>
          </w:tcPr>
          <w:p w14:paraId="415E5491" w14:textId="680A7779" w:rsidR="004B3391" w:rsidRDefault="0001509A" w:rsidP="0070225B">
            <w:pPr>
              <w:spacing w:after="200" w:line="276" w:lineRule="auto"/>
              <w:rPr>
                <w:color w:val="FFFFFF" w:themeColor="background1"/>
              </w:rPr>
            </w:pPr>
            <w:r w:rsidRPr="001649D4">
              <w:rPr>
                <w:rFonts w:cs="Arial"/>
                <w:noProof/>
                <w:color w:val="FFFFFF" w:themeColor="background1"/>
                <w:szCs w:val="28"/>
                <w:lang w:eastAsia="en-GB"/>
              </w:rPr>
              <w:drawing>
                <wp:anchor distT="0" distB="0" distL="114300" distR="114300" simplePos="0" relativeHeight="251658259" behindDoc="0" locked="0" layoutInCell="1" allowOverlap="1" wp14:anchorId="34FEC1A9" wp14:editId="0F869DD0">
                  <wp:simplePos x="0" y="0"/>
                  <wp:positionH relativeFrom="column">
                    <wp:posOffset>45398</wp:posOffset>
                  </wp:positionH>
                  <wp:positionV relativeFrom="paragraph">
                    <wp:posOffset>334464</wp:posOffset>
                  </wp:positionV>
                  <wp:extent cx="6363335" cy="2363354"/>
                  <wp:effectExtent l="38100" t="57150" r="56515" b="5651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5ADF0EEC" w14:textId="0D8FFDDB" w:rsidR="004B3391" w:rsidRDefault="004B3391" w:rsidP="0070225B">
            <w:pPr>
              <w:spacing w:after="200" w:line="276" w:lineRule="auto"/>
              <w:rPr>
                <w:color w:val="FFFFFF" w:themeColor="background1"/>
              </w:rPr>
            </w:pPr>
          </w:p>
          <w:p w14:paraId="3A4C622E" w14:textId="574D11C0" w:rsidR="004B3391" w:rsidRDefault="004B3391" w:rsidP="0070225B">
            <w:pPr>
              <w:spacing w:after="200" w:line="276" w:lineRule="auto"/>
              <w:rPr>
                <w:color w:val="FFFFFF" w:themeColor="background1"/>
              </w:rPr>
            </w:pPr>
          </w:p>
          <w:p w14:paraId="1F5F4E83" w14:textId="21487B61" w:rsidR="004B3391" w:rsidRDefault="004B3391" w:rsidP="0070225B">
            <w:pPr>
              <w:spacing w:after="200" w:line="276" w:lineRule="auto"/>
              <w:rPr>
                <w:color w:val="FFFFFF" w:themeColor="background1"/>
              </w:rPr>
            </w:pPr>
          </w:p>
          <w:p w14:paraId="2653BC3A" w14:textId="77777777" w:rsidR="004B3391" w:rsidRDefault="004B3391" w:rsidP="0070225B">
            <w:pPr>
              <w:spacing w:after="200" w:line="276" w:lineRule="auto"/>
              <w:rPr>
                <w:color w:val="FFFFFF" w:themeColor="background1"/>
              </w:rPr>
            </w:pPr>
          </w:p>
          <w:p w14:paraId="7568BF3B" w14:textId="77777777" w:rsidR="004B3391" w:rsidRDefault="004B3391" w:rsidP="0070225B">
            <w:pPr>
              <w:spacing w:after="200" w:line="276" w:lineRule="auto"/>
              <w:rPr>
                <w:color w:val="FFFFFF" w:themeColor="background1"/>
              </w:rPr>
            </w:pPr>
          </w:p>
          <w:p w14:paraId="6EFCAB63" w14:textId="68070B58" w:rsidR="004B3391" w:rsidRDefault="004B3391" w:rsidP="0070225B">
            <w:pPr>
              <w:spacing w:after="200" w:line="276" w:lineRule="auto"/>
              <w:rPr>
                <w:color w:val="FFFFFF" w:themeColor="background1"/>
              </w:rPr>
            </w:pPr>
          </w:p>
          <w:p w14:paraId="514624FC" w14:textId="77777777" w:rsidR="002F3088" w:rsidRDefault="002F3088" w:rsidP="0070225B">
            <w:pPr>
              <w:spacing w:after="200" w:line="276" w:lineRule="auto"/>
              <w:rPr>
                <w:rFonts w:cs="Arial"/>
                <w:noProof/>
                <w:sz w:val="20"/>
                <w:szCs w:val="28"/>
                <w:lang w:eastAsia="en-GB"/>
              </w:rPr>
            </w:pPr>
            <w:bookmarkStart w:id="18" w:name="disabilitygraph"/>
            <w:bookmarkEnd w:id="18"/>
          </w:p>
          <w:p w14:paraId="74A966D5" w14:textId="77777777" w:rsidR="0001509A" w:rsidRDefault="0001509A" w:rsidP="0070225B">
            <w:pPr>
              <w:spacing w:after="200" w:line="276" w:lineRule="auto"/>
              <w:rPr>
                <w:rFonts w:cs="Arial"/>
                <w:noProof/>
                <w:sz w:val="20"/>
                <w:szCs w:val="28"/>
                <w:lang w:eastAsia="en-GB"/>
              </w:rPr>
            </w:pPr>
          </w:p>
          <w:p w14:paraId="2DEFCDBB" w14:textId="393E5765" w:rsidR="004B3391" w:rsidRPr="001649D4" w:rsidRDefault="00F235F6" w:rsidP="00C50315">
            <w:pPr>
              <w:spacing w:after="200" w:line="276" w:lineRule="auto"/>
              <w:rPr>
                <w:color w:val="FFFFFF" w:themeColor="background1"/>
              </w:rPr>
            </w:pPr>
            <w:hyperlink w:anchor="disabilityheadcount" w:history="1">
              <w:r w:rsidR="004B3391" w:rsidRPr="00C4577F">
                <w:rPr>
                  <w:rStyle w:val="Hyperlink"/>
                  <w:rFonts w:cs="Arial"/>
                  <w:noProof/>
                  <w:sz w:val="20"/>
                  <w:szCs w:val="28"/>
                  <w:lang w:eastAsia="en-GB"/>
                </w:rPr>
                <w:t xml:space="preserve">For </w:t>
              </w:r>
              <w:r w:rsidR="00C4577F">
                <w:rPr>
                  <w:rStyle w:val="Hyperlink"/>
                  <w:rFonts w:cs="Arial"/>
                  <w:noProof/>
                  <w:sz w:val="20"/>
                  <w:szCs w:val="28"/>
                  <w:lang w:eastAsia="en-GB"/>
                </w:rPr>
                <w:t>trend d</w:t>
              </w:r>
              <w:r w:rsidR="004B3391" w:rsidRPr="00C4577F">
                <w:rPr>
                  <w:rStyle w:val="Hyperlink"/>
                  <w:rFonts w:cs="Arial"/>
                  <w:noProof/>
                  <w:sz w:val="20"/>
                  <w:szCs w:val="28"/>
                  <w:lang w:eastAsia="en-GB"/>
                </w:rPr>
                <w:t>ata table</w:t>
              </w:r>
              <w:r w:rsidR="00C50315" w:rsidRPr="00C4577F">
                <w:rPr>
                  <w:rStyle w:val="Hyperlink"/>
                  <w:rFonts w:cs="Arial"/>
                  <w:noProof/>
                  <w:sz w:val="20"/>
                  <w:szCs w:val="28"/>
                  <w:lang w:eastAsia="en-GB"/>
                </w:rPr>
                <w:t>, clear here</w:t>
              </w:r>
            </w:hyperlink>
          </w:p>
        </w:tc>
      </w:tr>
      <w:tr w:rsidR="004B3391" w14:paraId="490A50C3" w14:textId="77777777" w:rsidTr="00FD153F">
        <w:trPr>
          <w:trHeight w:val="4674"/>
        </w:trPr>
        <w:tc>
          <w:tcPr>
            <w:tcW w:w="10490" w:type="dxa"/>
            <w:vAlign w:val="center"/>
          </w:tcPr>
          <w:p w14:paraId="1D046858" w14:textId="2137F2DF" w:rsidR="004B3391" w:rsidRPr="00456DE4" w:rsidRDefault="004B3391" w:rsidP="0070225B">
            <w:pPr>
              <w:spacing w:after="200" w:line="276" w:lineRule="auto"/>
              <w:jc w:val="center"/>
              <w:rPr>
                <w:rFonts w:cs="Arial"/>
                <w:noProof/>
                <w:color w:val="FFFFFF" w:themeColor="background1"/>
                <w:szCs w:val="28"/>
                <w:lang w:eastAsia="en-GB"/>
              </w:rPr>
            </w:pPr>
          </w:p>
          <w:p w14:paraId="4D23CB97" w14:textId="21F21BC3" w:rsidR="004B3391" w:rsidRDefault="004B3391" w:rsidP="0070225B">
            <w:pPr>
              <w:spacing w:after="200" w:line="276" w:lineRule="auto"/>
              <w:jc w:val="center"/>
              <w:rPr>
                <w:rFonts w:cs="Arial"/>
                <w:noProof/>
                <w:color w:val="000000"/>
                <w:szCs w:val="28"/>
                <w:lang w:eastAsia="en-GB"/>
              </w:rPr>
            </w:pPr>
          </w:p>
          <w:p w14:paraId="71462E9A" w14:textId="0BD18F40" w:rsidR="004B3391" w:rsidRDefault="004B3391" w:rsidP="0070225B">
            <w:pPr>
              <w:spacing w:after="200" w:line="276" w:lineRule="auto"/>
              <w:jc w:val="center"/>
              <w:rPr>
                <w:rFonts w:cs="Arial"/>
                <w:noProof/>
                <w:color w:val="000000"/>
                <w:szCs w:val="28"/>
                <w:lang w:eastAsia="en-GB"/>
              </w:rPr>
            </w:pPr>
          </w:p>
          <w:p w14:paraId="2C76C67A" w14:textId="4394C31E" w:rsidR="004B3391" w:rsidRDefault="004B3391" w:rsidP="0070225B">
            <w:pPr>
              <w:spacing w:after="200" w:line="276" w:lineRule="auto"/>
              <w:jc w:val="center"/>
              <w:rPr>
                <w:rFonts w:cs="Arial"/>
                <w:noProof/>
                <w:color w:val="000000"/>
                <w:szCs w:val="28"/>
                <w:lang w:eastAsia="en-GB"/>
              </w:rPr>
            </w:pPr>
          </w:p>
          <w:p w14:paraId="63A90BF6" w14:textId="6A1D5430" w:rsidR="004B3391" w:rsidRDefault="004B3391" w:rsidP="0070225B">
            <w:pPr>
              <w:spacing w:after="200" w:line="276" w:lineRule="auto"/>
              <w:jc w:val="center"/>
              <w:rPr>
                <w:rFonts w:cs="Arial"/>
                <w:noProof/>
                <w:color w:val="000000"/>
                <w:szCs w:val="28"/>
                <w:lang w:eastAsia="en-GB"/>
              </w:rPr>
            </w:pPr>
          </w:p>
          <w:p w14:paraId="673CCDCE" w14:textId="59CB5056" w:rsidR="004B3391" w:rsidRDefault="004B3391" w:rsidP="0070225B">
            <w:pPr>
              <w:spacing w:after="200" w:line="276" w:lineRule="auto"/>
              <w:jc w:val="center"/>
              <w:rPr>
                <w:rFonts w:cs="Arial"/>
                <w:noProof/>
                <w:color w:val="000000"/>
                <w:szCs w:val="28"/>
                <w:lang w:eastAsia="en-GB"/>
              </w:rPr>
            </w:pPr>
          </w:p>
          <w:p w14:paraId="22B05831" w14:textId="78C571AF" w:rsidR="004B3391" w:rsidRDefault="004B3391" w:rsidP="0070225B">
            <w:pPr>
              <w:spacing w:after="200" w:line="276" w:lineRule="auto"/>
              <w:jc w:val="center"/>
              <w:rPr>
                <w:rFonts w:cs="Arial"/>
                <w:noProof/>
                <w:color w:val="000000"/>
                <w:szCs w:val="28"/>
                <w:lang w:eastAsia="en-GB"/>
              </w:rPr>
            </w:pPr>
          </w:p>
          <w:p w14:paraId="6234090B" w14:textId="57C7FE89" w:rsidR="004B3391" w:rsidRDefault="004B3391" w:rsidP="0070225B">
            <w:pPr>
              <w:spacing w:after="200" w:line="276" w:lineRule="auto"/>
              <w:jc w:val="center"/>
              <w:rPr>
                <w:rFonts w:cs="Arial"/>
                <w:noProof/>
                <w:color w:val="000000"/>
                <w:szCs w:val="28"/>
                <w:lang w:eastAsia="en-GB"/>
              </w:rPr>
            </w:pPr>
          </w:p>
          <w:p w14:paraId="02426ADD" w14:textId="7C5CBFF9" w:rsidR="004B3391" w:rsidRPr="00766812" w:rsidRDefault="00F235F6" w:rsidP="009F604C">
            <w:pPr>
              <w:spacing w:after="200" w:line="276" w:lineRule="auto"/>
              <w:rPr>
                <w:rFonts w:cs="Arial"/>
                <w:noProof/>
                <w:color w:val="000000"/>
                <w:szCs w:val="28"/>
                <w:lang w:eastAsia="en-GB"/>
              </w:rPr>
            </w:pPr>
            <w:hyperlink w:anchor="sexualityheadcount" w:history="1">
              <w:r w:rsidR="001360EB" w:rsidRPr="006609F6">
                <w:rPr>
                  <w:rStyle w:val="Hyperlink"/>
                  <w:rFonts w:cs="Arial"/>
                  <w:noProof/>
                  <w:sz w:val="20"/>
                  <w:szCs w:val="28"/>
                  <w:lang w:eastAsia="en-GB"/>
                </w:rPr>
                <w:t xml:space="preserve">For </w:t>
              </w:r>
              <w:r w:rsidR="006609F6">
                <w:rPr>
                  <w:rStyle w:val="Hyperlink"/>
                  <w:rFonts w:cs="Arial"/>
                  <w:noProof/>
                  <w:sz w:val="20"/>
                  <w:szCs w:val="28"/>
                  <w:lang w:eastAsia="en-GB"/>
                </w:rPr>
                <w:t>trend d</w:t>
              </w:r>
              <w:r w:rsidR="001360EB" w:rsidRPr="006609F6">
                <w:rPr>
                  <w:rStyle w:val="Hyperlink"/>
                  <w:rFonts w:cs="Arial"/>
                  <w:noProof/>
                  <w:sz w:val="20"/>
                  <w:szCs w:val="28"/>
                  <w:lang w:eastAsia="en-GB"/>
                </w:rPr>
                <w:t>ata table</w:t>
              </w:r>
              <w:r w:rsidR="009F604C" w:rsidRPr="006609F6">
                <w:rPr>
                  <w:rStyle w:val="Hyperlink"/>
                  <w:rFonts w:cs="Arial"/>
                  <w:noProof/>
                  <w:sz w:val="20"/>
                  <w:szCs w:val="28"/>
                  <w:lang w:eastAsia="en-GB"/>
                </w:rPr>
                <w:t>, clear here</w:t>
              </w:r>
            </w:hyperlink>
            <w:bookmarkStart w:id="19" w:name="sexualitygraph"/>
            <w:bookmarkEnd w:id="19"/>
          </w:p>
        </w:tc>
      </w:tr>
      <w:tr w:rsidR="0069214A" w14:paraId="73A28EC3" w14:textId="77777777" w:rsidTr="00FD153F">
        <w:trPr>
          <w:trHeight w:val="4674"/>
        </w:trPr>
        <w:tc>
          <w:tcPr>
            <w:tcW w:w="10490" w:type="dxa"/>
            <w:vAlign w:val="center"/>
          </w:tcPr>
          <w:p w14:paraId="41DFC6E8" w14:textId="576ED66D" w:rsidR="00E126D3" w:rsidRDefault="009A4015" w:rsidP="0070225B">
            <w:pPr>
              <w:spacing w:after="200" w:line="276" w:lineRule="auto"/>
              <w:jc w:val="center"/>
              <w:rPr>
                <w:color w:val="FFFFFF" w:themeColor="background1"/>
              </w:rPr>
            </w:pPr>
            <w:r w:rsidRPr="00766812">
              <w:rPr>
                <w:rFonts w:cs="Arial"/>
                <w:noProof/>
                <w:color w:val="000000"/>
                <w:szCs w:val="28"/>
                <w:lang w:eastAsia="en-GB"/>
              </w:rPr>
              <w:drawing>
                <wp:anchor distT="0" distB="0" distL="114300" distR="114300" simplePos="0" relativeHeight="251658250" behindDoc="0" locked="0" layoutInCell="1" allowOverlap="1" wp14:anchorId="2D9D213A" wp14:editId="13020C68">
                  <wp:simplePos x="0" y="0"/>
                  <wp:positionH relativeFrom="column">
                    <wp:posOffset>-44450</wp:posOffset>
                  </wp:positionH>
                  <wp:positionV relativeFrom="paragraph">
                    <wp:posOffset>92710</wp:posOffset>
                  </wp:positionV>
                  <wp:extent cx="6505575" cy="2475230"/>
                  <wp:effectExtent l="57150" t="57150" r="47625" b="39370"/>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0DE86BA" w14:textId="1F996D61" w:rsidR="00E126D3" w:rsidRDefault="00E126D3" w:rsidP="0070225B">
            <w:pPr>
              <w:spacing w:after="200" w:line="276" w:lineRule="auto"/>
              <w:jc w:val="center"/>
              <w:rPr>
                <w:color w:val="FFFFFF" w:themeColor="background1"/>
              </w:rPr>
            </w:pPr>
          </w:p>
          <w:p w14:paraId="33E35C3F" w14:textId="7A67DBBF" w:rsidR="00E126D3" w:rsidRDefault="00E126D3" w:rsidP="0070225B">
            <w:pPr>
              <w:spacing w:after="200" w:line="276" w:lineRule="auto"/>
              <w:jc w:val="center"/>
              <w:rPr>
                <w:color w:val="FFFFFF" w:themeColor="background1"/>
              </w:rPr>
            </w:pPr>
          </w:p>
          <w:p w14:paraId="3456AC16" w14:textId="16BAE254" w:rsidR="00E126D3" w:rsidRDefault="00E126D3" w:rsidP="0070225B">
            <w:pPr>
              <w:spacing w:after="200" w:line="276" w:lineRule="auto"/>
              <w:jc w:val="center"/>
              <w:rPr>
                <w:color w:val="FFFFFF" w:themeColor="background1"/>
              </w:rPr>
            </w:pPr>
          </w:p>
          <w:p w14:paraId="7C14A19A" w14:textId="77777777" w:rsidR="00E126D3" w:rsidRDefault="00E126D3" w:rsidP="0070225B">
            <w:pPr>
              <w:spacing w:after="200" w:line="276" w:lineRule="auto"/>
              <w:jc w:val="center"/>
              <w:rPr>
                <w:color w:val="FFFFFF" w:themeColor="background1"/>
              </w:rPr>
            </w:pPr>
          </w:p>
          <w:p w14:paraId="3E889A70" w14:textId="77777777" w:rsidR="00E126D3" w:rsidRDefault="00E126D3" w:rsidP="0070225B">
            <w:pPr>
              <w:spacing w:after="200" w:line="276" w:lineRule="auto"/>
              <w:jc w:val="center"/>
              <w:rPr>
                <w:color w:val="FFFFFF" w:themeColor="background1"/>
              </w:rPr>
            </w:pPr>
          </w:p>
          <w:p w14:paraId="044AC0F3" w14:textId="77777777" w:rsidR="00E126D3" w:rsidRDefault="00E126D3" w:rsidP="00E126D3">
            <w:pPr>
              <w:spacing w:after="200" w:line="276" w:lineRule="auto"/>
              <w:rPr>
                <w:color w:val="FFFFFF" w:themeColor="background1"/>
              </w:rPr>
            </w:pPr>
          </w:p>
          <w:p w14:paraId="75046E81" w14:textId="77777777" w:rsidR="00E126D3" w:rsidRDefault="00E126D3" w:rsidP="00E126D3">
            <w:pPr>
              <w:spacing w:after="200" w:line="276" w:lineRule="auto"/>
              <w:rPr>
                <w:color w:val="FFFFFF" w:themeColor="background1"/>
              </w:rPr>
            </w:pPr>
          </w:p>
          <w:p w14:paraId="59C58919" w14:textId="3EC59459" w:rsidR="00E126D3" w:rsidRPr="003A54B6" w:rsidRDefault="00F235F6" w:rsidP="006609F6">
            <w:pPr>
              <w:spacing w:after="200" w:line="276" w:lineRule="auto"/>
              <w:rPr>
                <w:color w:val="FFFFFF" w:themeColor="background1"/>
              </w:rPr>
            </w:pPr>
            <w:hyperlink w:anchor="ageheadcount" w:history="1">
              <w:r w:rsidR="00E126D3" w:rsidRPr="00263878">
                <w:rPr>
                  <w:rStyle w:val="Hyperlink"/>
                  <w:rFonts w:cs="Arial"/>
                  <w:noProof/>
                  <w:sz w:val="20"/>
                  <w:szCs w:val="28"/>
                  <w:lang w:eastAsia="en-GB"/>
                </w:rPr>
                <w:t xml:space="preserve">For </w:t>
              </w:r>
              <w:r w:rsidR="002102DF">
                <w:rPr>
                  <w:rStyle w:val="Hyperlink"/>
                  <w:rFonts w:cs="Arial"/>
                  <w:noProof/>
                  <w:sz w:val="20"/>
                  <w:szCs w:val="28"/>
                  <w:lang w:eastAsia="en-GB"/>
                </w:rPr>
                <w:t>trend d</w:t>
              </w:r>
              <w:r w:rsidR="00E126D3" w:rsidRPr="00263878">
                <w:rPr>
                  <w:rStyle w:val="Hyperlink"/>
                  <w:rFonts w:cs="Arial"/>
                  <w:noProof/>
                  <w:sz w:val="20"/>
                  <w:szCs w:val="28"/>
                  <w:lang w:eastAsia="en-GB"/>
                </w:rPr>
                <w:t>ata table</w:t>
              </w:r>
              <w:r w:rsidR="006609F6" w:rsidRPr="00263878">
                <w:rPr>
                  <w:rStyle w:val="Hyperlink"/>
                  <w:rFonts w:cs="Arial"/>
                  <w:noProof/>
                  <w:sz w:val="20"/>
                  <w:szCs w:val="28"/>
                  <w:lang w:eastAsia="en-GB"/>
                </w:rPr>
                <w:t>, clear here</w:t>
              </w:r>
            </w:hyperlink>
            <w:bookmarkStart w:id="20" w:name="agegraph"/>
            <w:bookmarkEnd w:id="20"/>
          </w:p>
        </w:tc>
      </w:tr>
      <w:tr w:rsidR="0069214A" w14:paraId="0B339867" w14:textId="77777777" w:rsidTr="00FD153F">
        <w:trPr>
          <w:trHeight w:val="4521"/>
        </w:trPr>
        <w:tc>
          <w:tcPr>
            <w:tcW w:w="10490" w:type="dxa"/>
            <w:vAlign w:val="center"/>
          </w:tcPr>
          <w:p w14:paraId="2DA6E0B5" w14:textId="630011AC" w:rsidR="00E126D3" w:rsidRDefault="00E126D3" w:rsidP="0070225B">
            <w:pPr>
              <w:spacing w:after="200" w:line="276" w:lineRule="auto"/>
              <w:jc w:val="center"/>
              <w:rPr>
                <w:rFonts w:cs="Arial"/>
                <w:noProof/>
                <w:color w:val="FFFFFF" w:themeColor="background1"/>
                <w:szCs w:val="28"/>
                <w:lang w:eastAsia="en-GB"/>
              </w:rPr>
            </w:pPr>
            <w:bookmarkStart w:id="21" w:name="religiongraph"/>
            <w:r w:rsidRPr="00B50474">
              <w:rPr>
                <w:rFonts w:cs="Arial"/>
                <w:noProof/>
                <w:color w:val="FFFFFF" w:themeColor="background1"/>
                <w:szCs w:val="28"/>
                <w:lang w:eastAsia="en-GB"/>
              </w:rPr>
              <w:drawing>
                <wp:anchor distT="0" distB="0" distL="114300" distR="114300" simplePos="0" relativeHeight="251658251" behindDoc="0" locked="0" layoutInCell="1" allowOverlap="1" wp14:anchorId="15C7A0FB" wp14:editId="6048D2BF">
                  <wp:simplePos x="0" y="0"/>
                  <wp:positionH relativeFrom="column">
                    <wp:posOffset>78740</wp:posOffset>
                  </wp:positionH>
                  <wp:positionV relativeFrom="paragraph">
                    <wp:posOffset>100330</wp:posOffset>
                  </wp:positionV>
                  <wp:extent cx="6353810" cy="2475230"/>
                  <wp:effectExtent l="38100" t="57150" r="46990" b="39370"/>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bookmarkEnd w:id="21"/>
          </w:p>
          <w:p w14:paraId="76074788" w14:textId="08EDD8C6" w:rsidR="00E126D3" w:rsidRDefault="00E126D3" w:rsidP="0070225B">
            <w:pPr>
              <w:spacing w:after="200" w:line="276" w:lineRule="auto"/>
              <w:jc w:val="center"/>
              <w:rPr>
                <w:rFonts w:cs="Arial"/>
                <w:noProof/>
                <w:color w:val="FFFFFF" w:themeColor="background1"/>
                <w:szCs w:val="28"/>
                <w:lang w:eastAsia="en-GB"/>
              </w:rPr>
            </w:pPr>
          </w:p>
          <w:p w14:paraId="10502D10" w14:textId="77777777" w:rsidR="00E126D3" w:rsidRDefault="00E126D3" w:rsidP="0070225B">
            <w:pPr>
              <w:spacing w:after="200" w:line="276" w:lineRule="auto"/>
              <w:jc w:val="center"/>
              <w:rPr>
                <w:rFonts w:cs="Arial"/>
                <w:noProof/>
                <w:color w:val="FFFFFF" w:themeColor="background1"/>
                <w:szCs w:val="28"/>
                <w:lang w:eastAsia="en-GB"/>
              </w:rPr>
            </w:pPr>
          </w:p>
          <w:p w14:paraId="6EDD6DA4" w14:textId="77777777" w:rsidR="00E126D3" w:rsidRDefault="00E126D3" w:rsidP="0070225B">
            <w:pPr>
              <w:spacing w:after="200" w:line="276" w:lineRule="auto"/>
              <w:jc w:val="center"/>
              <w:rPr>
                <w:rFonts w:cs="Arial"/>
                <w:noProof/>
                <w:color w:val="FFFFFF" w:themeColor="background1"/>
                <w:szCs w:val="28"/>
                <w:lang w:eastAsia="en-GB"/>
              </w:rPr>
            </w:pPr>
          </w:p>
          <w:p w14:paraId="43F1C346" w14:textId="77777777" w:rsidR="0069214A" w:rsidRDefault="0069214A" w:rsidP="0070225B">
            <w:pPr>
              <w:spacing w:after="200" w:line="276" w:lineRule="auto"/>
              <w:jc w:val="center"/>
              <w:rPr>
                <w:rFonts w:cs="Arial"/>
                <w:noProof/>
                <w:color w:val="FFFFFF" w:themeColor="background1"/>
                <w:szCs w:val="28"/>
                <w:lang w:eastAsia="en-GB"/>
              </w:rPr>
            </w:pPr>
          </w:p>
          <w:p w14:paraId="3603C068" w14:textId="77777777" w:rsidR="00E126D3" w:rsidRDefault="00E126D3" w:rsidP="0070225B">
            <w:pPr>
              <w:spacing w:after="200" w:line="276" w:lineRule="auto"/>
              <w:jc w:val="center"/>
              <w:rPr>
                <w:rFonts w:cs="Arial"/>
                <w:noProof/>
                <w:color w:val="FFFFFF" w:themeColor="background1"/>
                <w:szCs w:val="28"/>
                <w:lang w:eastAsia="en-GB"/>
              </w:rPr>
            </w:pPr>
          </w:p>
          <w:p w14:paraId="48F918D8" w14:textId="77777777" w:rsidR="00E126D3" w:rsidRDefault="00E126D3" w:rsidP="0070225B">
            <w:pPr>
              <w:spacing w:after="200" w:line="276" w:lineRule="auto"/>
              <w:jc w:val="center"/>
              <w:rPr>
                <w:rFonts w:cs="Arial"/>
                <w:noProof/>
                <w:color w:val="FFFFFF" w:themeColor="background1"/>
                <w:szCs w:val="28"/>
                <w:lang w:eastAsia="en-GB"/>
              </w:rPr>
            </w:pPr>
          </w:p>
          <w:p w14:paraId="39AD2411" w14:textId="4C3D8324" w:rsidR="00E126D3" w:rsidRPr="00B16041" w:rsidRDefault="00B16041" w:rsidP="00E126D3">
            <w:pPr>
              <w:spacing w:after="200" w:line="276" w:lineRule="auto"/>
              <w:rPr>
                <w:rStyle w:val="Hyperlink"/>
                <w:rFonts w:cs="Arial"/>
                <w:noProof/>
                <w:szCs w:val="28"/>
                <w:lang w:eastAsia="en-GB"/>
              </w:rPr>
            </w:pPr>
            <w:r>
              <w:rPr>
                <w:rFonts w:cs="Arial"/>
                <w:noProof/>
                <w:sz w:val="20"/>
                <w:szCs w:val="28"/>
                <w:lang w:eastAsia="en-GB"/>
              </w:rPr>
              <w:fldChar w:fldCharType="begin"/>
            </w:r>
            <w:r>
              <w:rPr>
                <w:rFonts w:cs="Arial"/>
                <w:noProof/>
                <w:sz w:val="20"/>
                <w:szCs w:val="28"/>
                <w:lang w:eastAsia="en-GB"/>
              </w:rPr>
              <w:instrText>HYPERLINK  \l "religionheadcount"</w:instrText>
            </w:r>
            <w:r>
              <w:rPr>
                <w:rFonts w:cs="Arial"/>
                <w:noProof/>
                <w:sz w:val="20"/>
                <w:szCs w:val="28"/>
                <w:lang w:eastAsia="en-GB"/>
              </w:rPr>
              <w:fldChar w:fldCharType="separate"/>
            </w:r>
          </w:p>
          <w:p w14:paraId="43FBFBC9" w14:textId="7D8F7530" w:rsidR="00E126D3" w:rsidRPr="00E126D3" w:rsidRDefault="00E126D3" w:rsidP="002102DF">
            <w:pPr>
              <w:spacing w:after="200" w:line="276" w:lineRule="auto"/>
              <w:rPr>
                <w:rFonts w:cs="Arial"/>
                <w:noProof/>
                <w:szCs w:val="28"/>
                <w:lang w:eastAsia="en-GB"/>
              </w:rPr>
            </w:pPr>
            <w:r w:rsidRPr="00B16041">
              <w:rPr>
                <w:rStyle w:val="Hyperlink"/>
                <w:rFonts w:cs="Arial"/>
                <w:noProof/>
                <w:sz w:val="20"/>
                <w:szCs w:val="28"/>
                <w:lang w:eastAsia="en-GB"/>
              </w:rPr>
              <w:t xml:space="preserve">For </w:t>
            </w:r>
            <w:r w:rsidR="00B16041" w:rsidRPr="00B16041">
              <w:rPr>
                <w:rStyle w:val="Hyperlink"/>
                <w:rFonts w:cs="Arial"/>
                <w:noProof/>
                <w:sz w:val="20"/>
                <w:szCs w:val="28"/>
                <w:lang w:eastAsia="en-GB"/>
              </w:rPr>
              <w:t>trend d</w:t>
            </w:r>
            <w:r w:rsidRPr="00B16041">
              <w:rPr>
                <w:rStyle w:val="Hyperlink"/>
                <w:rFonts w:cs="Arial"/>
                <w:noProof/>
                <w:sz w:val="20"/>
                <w:szCs w:val="28"/>
                <w:lang w:eastAsia="en-GB"/>
              </w:rPr>
              <w:t>ata table, clear here</w:t>
            </w:r>
            <w:r w:rsidR="00B16041">
              <w:rPr>
                <w:rFonts w:cs="Arial"/>
                <w:noProof/>
                <w:sz w:val="20"/>
                <w:szCs w:val="28"/>
                <w:lang w:eastAsia="en-GB"/>
              </w:rPr>
              <w:fldChar w:fldCharType="end"/>
            </w:r>
          </w:p>
        </w:tc>
      </w:tr>
    </w:tbl>
    <w:p w14:paraId="5CC1406C" w14:textId="7F89E6F7" w:rsidR="002E4CD1" w:rsidRPr="00913292" w:rsidRDefault="00C50315" w:rsidP="00913292">
      <w:pPr>
        <w:spacing w:after="200" w:line="276" w:lineRule="auto"/>
        <w:rPr>
          <w:rStyle w:val="HeadingNotTOCChar"/>
          <w:b w:val="0"/>
          <w:color w:val="auto"/>
          <w:sz w:val="24"/>
          <w:szCs w:val="20"/>
        </w:rPr>
      </w:pPr>
      <w:r w:rsidRPr="001649D4">
        <w:rPr>
          <w:rFonts w:cs="Arial"/>
          <w:noProof/>
          <w:color w:val="FFFFFF" w:themeColor="background1"/>
          <w:szCs w:val="28"/>
          <w:lang w:eastAsia="en-GB"/>
        </w:rPr>
        <w:drawing>
          <wp:anchor distT="0" distB="0" distL="114300" distR="114300" simplePos="0" relativeHeight="251658249" behindDoc="0" locked="0" layoutInCell="1" allowOverlap="1" wp14:anchorId="535452BE" wp14:editId="5770132C">
            <wp:simplePos x="0" y="0"/>
            <wp:positionH relativeFrom="column">
              <wp:posOffset>-19390</wp:posOffset>
            </wp:positionH>
            <wp:positionV relativeFrom="paragraph">
              <wp:posOffset>-8782952</wp:posOffset>
            </wp:positionV>
            <wp:extent cx="6270625" cy="2488019"/>
            <wp:effectExtent l="38100" t="57150" r="53975" b="45720"/>
            <wp:wrapNone/>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B5355C">
        <w:br w:type="page"/>
      </w:r>
    </w:p>
    <w:p w14:paraId="35FB938E" w14:textId="71718CA3" w:rsidR="002D6D99" w:rsidRPr="002205E0" w:rsidRDefault="002D6D99" w:rsidP="00812CC2">
      <w:pPr>
        <w:pStyle w:val="Heading3"/>
        <w:numPr>
          <w:ilvl w:val="1"/>
          <w:numId w:val="1"/>
        </w:numPr>
        <w:rPr>
          <w:rFonts w:ascii="Arial Black" w:eastAsia="Times New Roman" w:hAnsi="Arial Black" w:cs="Times New Roman"/>
          <w:b w:val="0"/>
          <w:bCs w:val="0"/>
          <w:color w:val="701471"/>
          <w:sz w:val="36"/>
          <w:szCs w:val="36"/>
        </w:rPr>
      </w:pPr>
      <w:bookmarkStart w:id="22" w:name="_Toc378059124"/>
      <w:bookmarkStart w:id="23" w:name="_Toc502310709"/>
      <w:r w:rsidRPr="002205E0">
        <w:rPr>
          <w:rFonts w:ascii="Arial Black" w:eastAsia="Times New Roman" w:hAnsi="Arial Black" w:cs="Times New Roman"/>
          <w:b w:val="0"/>
          <w:bCs w:val="0"/>
          <w:color w:val="701471"/>
          <w:sz w:val="36"/>
          <w:szCs w:val="36"/>
        </w:rPr>
        <w:lastRenderedPageBreak/>
        <w:t>Working hours profile</w:t>
      </w:r>
      <w:bookmarkEnd w:id="22"/>
      <w:bookmarkEnd w:id="23"/>
    </w:p>
    <w:p w14:paraId="35FB938F" w14:textId="77777777" w:rsidR="002D6D99" w:rsidRDefault="002D6D99" w:rsidP="002D6D99"/>
    <w:p w14:paraId="35FB9390" w14:textId="77777777" w:rsidR="002D6D99" w:rsidRPr="000645B6" w:rsidRDefault="002D6D99" w:rsidP="002D6D99">
      <w:r w:rsidRPr="000645B6">
        <w:t>This section evaluates the employee population by full time and part time contractual hours.</w:t>
      </w:r>
    </w:p>
    <w:p w14:paraId="35FB9391" w14:textId="4CFBFE30" w:rsidR="002D6D99" w:rsidRPr="000645B6" w:rsidRDefault="00913292" w:rsidP="002D6D99">
      <w:r>
        <w:rPr>
          <w:noProof/>
          <w:lang w:eastAsia="en-GB"/>
        </w:rPr>
        <mc:AlternateContent>
          <mc:Choice Requires="wps">
            <w:drawing>
              <wp:anchor distT="0" distB="0" distL="114300" distR="114300" simplePos="0" relativeHeight="251658242" behindDoc="0" locked="0" layoutInCell="1" allowOverlap="1" wp14:anchorId="35FB9C2A" wp14:editId="6500C4CC">
                <wp:simplePos x="0" y="0"/>
                <wp:positionH relativeFrom="page">
                  <wp:align>center</wp:align>
                </wp:positionH>
                <wp:positionV relativeFrom="paragraph">
                  <wp:posOffset>109676</wp:posOffset>
                </wp:positionV>
                <wp:extent cx="6572250" cy="1045028"/>
                <wp:effectExtent l="0" t="0" r="19050" b="22225"/>
                <wp:wrapNone/>
                <wp:docPr id="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1045028"/>
                        </a:xfrm>
                        <a:prstGeom prst="rect">
                          <a:avLst/>
                        </a:prstGeom>
                        <a:noFill/>
                        <a:ln w="12700">
                          <a:solidFill>
                            <a:srgbClr val="3F3151"/>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631AB" id="Rectangle 2" o:spid="_x0000_s1026" style="position:absolute;margin-left:0;margin-top:8.65pt;width:517.5pt;height:82.3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" filled="f" strokecolor="#3f3151" strokeweight="1pt">
                <v:stroke dashstyle="dash"/>
                <w10:wrap anchorx="page"/>
              </v:rect>
            </w:pict>
          </mc:Fallback>
        </mc:AlternateContent>
      </w:r>
      <w:r w:rsidR="002D6D99">
        <w:rPr>
          <w:noProof/>
          <w:lang w:eastAsia="en-GB"/>
        </w:rPr>
        <w:drawing>
          <wp:anchor distT="0" distB="0" distL="114300" distR="114300" simplePos="0" relativeHeight="251658243" behindDoc="1" locked="0" layoutInCell="1" allowOverlap="1" wp14:anchorId="35FB9C28" wp14:editId="7A536761">
            <wp:simplePos x="0" y="0"/>
            <wp:positionH relativeFrom="column">
              <wp:posOffset>-16510</wp:posOffset>
            </wp:positionH>
            <wp:positionV relativeFrom="paragraph">
              <wp:posOffset>124460</wp:posOffset>
            </wp:positionV>
            <wp:extent cx="647700" cy="647700"/>
            <wp:effectExtent l="0" t="0" r="0" b="0"/>
            <wp:wrapTight wrapText="bothSides">
              <wp:wrapPolygon edited="0">
                <wp:start x="0" y="0"/>
                <wp:lineTo x="0" y="20965"/>
                <wp:lineTo x="20965" y="20965"/>
                <wp:lineTo x="20965" y="0"/>
                <wp:lineTo x="0" y="0"/>
              </wp:wrapPolygon>
            </wp:wrapTight>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p>
    <w:p w14:paraId="35FB9392" w14:textId="77777777" w:rsidR="002D6D99" w:rsidRDefault="002D6D99" w:rsidP="002D6D99">
      <w:r w:rsidRPr="000645B6">
        <w:rPr>
          <w:b/>
        </w:rPr>
        <w:t>Definition:</w:t>
      </w:r>
      <w:r w:rsidRPr="000645B6">
        <w:t xml:space="preserve"> a full time employee is one who works 36hrs per week, any employee working less than this is considered part time. Employees can only have the basis of either full or part time.</w:t>
      </w:r>
    </w:p>
    <w:p w14:paraId="698AB0CE" w14:textId="77777777" w:rsidR="00693D6F" w:rsidRDefault="00693D6F" w:rsidP="002D6D99"/>
    <w:p w14:paraId="798E7436" w14:textId="73A73127" w:rsidR="00693D6F" w:rsidRDefault="00693D6F" w:rsidP="00693D6F">
      <w:pPr>
        <w:jc w:val="center"/>
        <w:rPr>
          <w:rStyle w:val="HeadingNotTOCChar"/>
        </w:rPr>
      </w:pPr>
      <w:r>
        <w:rPr>
          <w:rStyle w:val="HeadingNotTOCChar"/>
        </w:rPr>
        <w:t>**</w:t>
      </w:r>
      <w:hyperlink w:anchor="DisclosureofInfo" w:history="1">
        <w:r w:rsidRPr="00BB2BEF">
          <w:rPr>
            <w:rStyle w:val="Hyperlink"/>
            <w:sz w:val="28"/>
            <w:szCs w:val="28"/>
          </w:rPr>
          <w:t>Figures based on declared data only</w:t>
        </w:r>
      </w:hyperlink>
      <w:r>
        <w:rPr>
          <w:rStyle w:val="HeadingNotTOCChar"/>
        </w:rPr>
        <w:t>**</w:t>
      </w:r>
    </w:p>
    <w:p w14:paraId="7015AB36" w14:textId="77777777" w:rsidR="00693D6F" w:rsidRPr="000645B6" w:rsidRDefault="00693D6F" w:rsidP="002D6D99"/>
    <w:p w14:paraId="35FB9393" w14:textId="77777777" w:rsidR="002D6D99" w:rsidRDefault="002D6D99" w:rsidP="002D6D99">
      <w:pPr>
        <w:tabs>
          <w:tab w:val="left" w:pos="8020"/>
        </w:tabs>
      </w:pPr>
    </w:p>
    <w:p w14:paraId="35FB9394" w14:textId="77777777" w:rsidR="002D6D99" w:rsidRPr="009D2012" w:rsidRDefault="002D6D99" w:rsidP="002D6D99"/>
    <w:p w14:paraId="35FB9395" w14:textId="05176E40" w:rsidR="002D6D99" w:rsidRDefault="002D6D99" w:rsidP="00DC1EB4">
      <w:pPr>
        <w:pStyle w:val="Heading4NotTOC"/>
        <w:numPr>
          <w:ilvl w:val="2"/>
          <w:numId w:val="1"/>
        </w:numPr>
        <w:ind w:left="3261" w:hanging="709"/>
      </w:pPr>
      <w:r w:rsidRPr="00BE1655">
        <w:t xml:space="preserve">Basis by </w:t>
      </w:r>
      <w:r w:rsidR="001B5665">
        <w:t>department headcount</w:t>
      </w:r>
      <w:r w:rsidR="00DC1EB4">
        <w:t xml:space="preserve"> (</w:t>
      </w:r>
      <w:hyperlink w:anchor="LBCWkHrs" w:history="1">
        <w:r w:rsidR="00DC1EB4" w:rsidRPr="00DC1EB4">
          <w:rPr>
            <w:rStyle w:val="Hyperlink"/>
          </w:rPr>
          <w:t>Data table</w:t>
        </w:r>
      </w:hyperlink>
      <w:r w:rsidR="00DC1EB4">
        <w:t>)</w:t>
      </w:r>
    </w:p>
    <w:p w14:paraId="35FB9397" w14:textId="1E00F235" w:rsidR="002D6D99" w:rsidRDefault="002D6D99" w:rsidP="00042861"/>
    <w:p w14:paraId="35FB9398" w14:textId="2558A642" w:rsidR="002D6D99" w:rsidRDefault="000E7967" w:rsidP="002D6D99">
      <w:pPr>
        <w:ind w:firstLine="720"/>
        <w:jc w:val="center"/>
      </w:pPr>
      <w:r w:rsidRPr="00B50474">
        <w:rPr>
          <w:rFonts w:cs="Arial"/>
          <w:noProof/>
          <w:color w:val="FFFFFF" w:themeColor="background1"/>
          <w:szCs w:val="28"/>
          <w:lang w:eastAsia="en-GB"/>
        </w:rPr>
        <w:drawing>
          <wp:anchor distT="0" distB="0" distL="114300" distR="114300" simplePos="0" relativeHeight="251658260" behindDoc="0" locked="0" layoutInCell="1" allowOverlap="1" wp14:anchorId="46738C2E" wp14:editId="06B176AA">
            <wp:simplePos x="0" y="0"/>
            <wp:positionH relativeFrom="page">
              <wp:posOffset>628650</wp:posOffset>
            </wp:positionH>
            <wp:positionV relativeFrom="paragraph">
              <wp:posOffset>64770</wp:posOffset>
            </wp:positionV>
            <wp:extent cx="6353810" cy="2585720"/>
            <wp:effectExtent l="38100" t="57150" r="46990" b="43180"/>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35FB9399" w14:textId="4DDB8982" w:rsidR="002D6D99" w:rsidRDefault="002D6D99" w:rsidP="002D6D99">
      <w:pPr>
        <w:ind w:firstLine="720"/>
        <w:jc w:val="center"/>
      </w:pPr>
    </w:p>
    <w:p w14:paraId="35FB939A" w14:textId="6FD369FB" w:rsidR="002D6D99" w:rsidRDefault="002D6D99" w:rsidP="001E45B7">
      <w:pPr>
        <w:pStyle w:val="Heading4NotTOC"/>
        <w:jc w:val="center"/>
      </w:pPr>
    </w:p>
    <w:p w14:paraId="35FB939B" w14:textId="77777777" w:rsidR="0098208C" w:rsidRDefault="0098208C" w:rsidP="002D6D99">
      <w:pPr>
        <w:pStyle w:val="Heading4NotTOC"/>
      </w:pPr>
    </w:p>
    <w:p w14:paraId="35FB939F" w14:textId="77777777" w:rsidR="0098208C" w:rsidRDefault="0098208C" w:rsidP="002D6D99">
      <w:pPr>
        <w:pStyle w:val="Heading4NotTOC"/>
      </w:pPr>
    </w:p>
    <w:p w14:paraId="272ABF59" w14:textId="77777777" w:rsidR="00C12010" w:rsidRDefault="00C12010" w:rsidP="002D6D99">
      <w:pPr>
        <w:pStyle w:val="Heading4NotTOC"/>
      </w:pPr>
    </w:p>
    <w:p w14:paraId="2DFB86CF" w14:textId="77777777" w:rsidR="00C12010" w:rsidRDefault="00C12010" w:rsidP="002D6D99">
      <w:pPr>
        <w:pStyle w:val="Heading4NotTOC"/>
      </w:pPr>
    </w:p>
    <w:p w14:paraId="256F85FF" w14:textId="588BCE1D" w:rsidR="00C12010" w:rsidRDefault="00C12010" w:rsidP="002D6D99">
      <w:pPr>
        <w:pStyle w:val="Heading4NotTOC"/>
      </w:pPr>
    </w:p>
    <w:p w14:paraId="344F7AEF" w14:textId="77777777" w:rsidR="00E120FA" w:rsidRDefault="00E120FA" w:rsidP="002D6D99">
      <w:pPr>
        <w:pStyle w:val="Heading4NotTOC"/>
      </w:pPr>
    </w:p>
    <w:p w14:paraId="56238D02" w14:textId="77777777" w:rsidR="001360EB" w:rsidRDefault="001360EB" w:rsidP="002D6D99">
      <w:pPr>
        <w:pStyle w:val="Heading4NotTOC"/>
      </w:pPr>
    </w:p>
    <w:p w14:paraId="3A9E6740" w14:textId="5BD81A5D" w:rsidR="001360EB" w:rsidRPr="00EC502E" w:rsidRDefault="001360EB" w:rsidP="002D6D99">
      <w:pPr>
        <w:pStyle w:val="Heading4NotTOC"/>
        <w:rPr>
          <w:rFonts w:ascii="Arial" w:hAnsi="Arial" w:cs="Arial"/>
          <w:color w:val="auto"/>
          <w:sz w:val="20"/>
        </w:rPr>
      </w:pPr>
      <w:bookmarkStart w:id="24" w:name="LBCWkHrsgraph"/>
      <w:bookmarkEnd w:id="24"/>
    </w:p>
    <w:p w14:paraId="7395C4BC" w14:textId="77777777" w:rsidR="00EC502E" w:rsidRPr="00EC502E" w:rsidRDefault="00EC502E" w:rsidP="002D6D99">
      <w:pPr>
        <w:pStyle w:val="Heading4NotTOC"/>
        <w:rPr>
          <w:rFonts w:ascii="Arial" w:hAnsi="Arial" w:cs="Arial"/>
          <w:sz w:val="20"/>
        </w:rPr>
      </w:pPr>
    </w:p>
    <w:p w14:paraId="35FB93A1" w14:textId="70EBC993" w:rsidR="002D6D99" w:rsidRDefault="001360EB" w:rsidP="002D6D99">
      <w:pPr>
        <w:pStyle w:val="Heading4NotTOC"/>
        <w:numPr>
          <w:ilvl w:val="2"/>
          <w:numId w:val="1"/>
        </w:numPr>
      </w:pPr>
      <w:r w:rsidRPr="00B50474">
        <w:rPr>
          <w:rFonts w:cs="Arial"/>
          <w:noProof/>
          <w:color w:val="FFFFFF" w:themeColor="background1"/>
          <w:szCs w:val="28"/>
          <w:lang w:eastAsia="en-GB"/>
        </w:rPr>
        <w:drawing>
          <wp:anchor distT="0" distB="0" distL="114300" distR="114300" simplePos="0" relativeHeight="251658261" behindDoc="0" locked="0" layoutInCell="1" allowOverlap="1" wp14:anchorId="441D4259" wp14:editId="6F625E4A">
            <wp:simplePos x="0" y="0"/>
            <wp:positionH relativeFrom="page">
              <wp:posOffset>595901</wp:posOffset>
            </wp:positionH>
            <wp:positionV relativeFrom="paragraph">
              <wp:posOffset>290466</wp:posOffset>
            </wp:positionV>
            <wp:extent cx="6353810" cy="3369924"/>
            <wp:effectExtent l="38100" t="57150" r="46990" b="40640"/>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2D6D99" w:rsidRPr="00BE1655">
        <w:t>Basis by gender</w:t>
      </w:r>
      <w:r w:rsidR="00DC1EB4">
        <w:t xml:space="preserve"> (</w:t>
      </w:r>
      <w:hyperlink w:anchor="GenderWkHrs" w:history="1">
        <w:r w:rsidR="00DC1EB4" w:rsidRPr="00DC1EB4">
          <w:rPr>
            <w:rStyle w:val="Hyperlink"/>
          </w:rPr>
          <w:t>Data table</w:t>
        </w:r>
      </w:hyperlink>
      <w:r w:rsidR="00DC1EB4">
        <w:t>)</w:t>
      </w:r>
      <w:bookmarkStart w:id="25" w:name="GenderWkHrsgraph"/>
      <w:bookmarkEnd w:id="25"/>
    </w:p>
    <w:p w14:paraId="35FB93A7" w14:textId="6F641973" w:rsidR="0098208C" w:rsidRDefault="0098208C" w:rsidP="00EA405B">
      <w:pPr>
        <w:pStyle w:val="Corporateheading"/>
        <w:ind w:left="0"/>
        <w:rPr>
          <w:rStyle w:val="HeadingNotTOCChar"/>
          <w:b/>
        </w:rPr>
      </w:pPr>
    </w:p>
    <w:p w14:paraId="1964CC02" w14:textId="3BB66F60" w:rsidR="00B912AC" w:rsidRDefault="00B912AC" w:rsidP="00EA405B">
      <w:pPr>
        <w:pStyle w:val="Corporateheading"/>
        <w:ind w:left="0"/>
        <w:rPr>
          <w:rStyle w:val="HeadingNotTOCChar"/>
          <w:b/>
        </w:rPr>
      </w:pPr>
    </w:p>
    <w:p w14:paraId="6A4E074A" w14:textId="0F43A140" w:rsidR="00A75412" w:rsidRDefault="00A75412" w:rsidP="00EA405B">
      <w:pPr>
        <w:pStyle w:val="Corporateheading"/>
        <w:ind w:left="0"/>
        <w:rPr>
          <w:rStyle w:val="HeadingNotTOCChar"/>
          <w:b/>
        </w:rPr>
      </w:pPr>
    </w:p>
    <w:p w14:paraId="413A3F1A" w14:textId="221AF1A0" w:rsidR="00A75412" w:rsidRDefault="00A75412" w:rsidP="00EA405B">
      <w:pPr>
        <w:pStyle w:val="Corporateheading"/>
        <w:ind w:left="0"/>
        <w:rPr>
          <w:rStyle w:val="HeadingNotTOCChar"/>
          <w:b/>
        </w:rPr>
      </w:pPr>
    </w:p>
    <w:p w14:paraId="7293B17E" w14:textId="34B4CE81" w:rsidR="00A75412" w:rsidRDefault="00A75412" w:rsidP="00EA405B">
      <w:pPr>
        <w:pStyle w:val="Corporateheading"/>
        <w:ind w:left="0"/>
        <w:rPr>
          <w:rStyle w:val="HeadingNotTOCChar"/>
          <w:b/>
        </w:rPr>
      </w:pPr>
    </w:p>
    <w:p w14:paraId="270D21F1" w14:textId="14A442A9" w:rsidR="00A75412" w:rsidRDefault="00A75412" w:rsidP="00EA405B">
      <w:pPr>
        <w:pStyle w:val="Corporateheading"/>
        <w:ind w:left="0"/>
        <w:rPr>
          <w:rStyle w:val="HeadingNotTOCChar"/>
          <w:b/>
        </w:rPr>
      </w:pPr>
    </w:p>
    <w:p w14:paraId="3DDBD512" w14:textId="77777777" w:rsidR="00A75412" w:rsidRDefault="00A75412" w:rsidP="00EA405B">
      <w:pPr>
        <w:pStyle w:val="Corporateheading"/>
        <w:ind w:left="0"/>
        <w:rPr>
          <w:rStyle w:val="HeadingNotTOCChar"/>
          <w:b/>
        </w:rPr>
      </w:pPr>
    </w:p>
    <w:p w14:paraId="3589E80F" w14:textId="02B47CE0" w:rsidR="00A75412" w:rsidRDefault="00A75412" w:rsidP="00EA405B">
      <w:pPr>
        <w:pStyle w:val="Corporateheading"/>
        <w:ind w:left="0"/>
        <w:rPr>
          <w:rStyle w:val="HeadingNotTOCChar"/>
          <w:b/>
        </w:rPr>
      </w:pPr>
    </w:p>
    <w:p w14:paraId="06985D19" w14:textId="3A1B5AD3" w:rsidR="00A75412" w:rsidRDefault="00A75412" w:rsidP="00EA405B">
      <w:pPr>
        <w:pStyle w:val="Corporateheading"/>
        <w:ind w:left="0"/>
        <w:rPr>
          <w:rStyle w:val="HeadingNotTOCChar"/>
          <w:b/>
        </w:rPr>
      </w:pPr>
    </w:p>
    <w:p w14:paraId="1E382CCD" w14:textId="7A0B5EB0" w:rsidR="00A75412" w:rsidRDefault="00A75412" w:rsidP="00EA405B">
      <w:pPr>
        <w:pStyle w:val="Corporateheading"/>
        <w:ind w:left="0"/>
        <w:rPr>
          <w:rStyle w:val="HeadingNotTOCChar"/>
          <w:b/>
        </w:rPr>
      </w:pPr>
    </w:p>
    <w:p w14:paraId="6C1B6819" w14:textId="63EE7F2F" w:rsidR="00A75412" w:rsidRDefault="00A75412" w:rsidP="00EA405B">
      <w:pPr>
        <w:pStyle w:val="Corporateheading"/>
        <w:ind w:left="0"/>
        <w:rPr>
          <w:rStyle w:val="HeadingNotTOCChar"/>
          <w:b/>
        </w:rPr>
      </w:pPr>
    </w:p>
    <w:p w14:paraId="727566B0" w14:textId="33EA12D5" w:rsidR="00A75412" w:rsidRDefault="00A75412" w:rsidP="00EA405B">
      <w:pPr>
        <w:pStyle w:val="Corporateheading"/>
        <w:ind w:left="0"/>
        <w:rPr>
          <w:rStyle w:val="HeadingNotTOCChar"/>
          <w:b/>
        </w:rPr>
      </w:pPr>
    </w:p>
    <w:p w14:paraId="35FB93A8" w14:textId="77777777" w:rsidR="0098208C" w:rsidRDefault="0098208C" w:rsidP="002D6D99">
      <w:pPr>
        <w:pStyle w:val="Corporateheading"/>
        <w:rPr>
          <w:rStyle w:val="HeadingNotTOCChar"/>
          <w:b/>
        </w:rPr>
      </w:pPr>
    </w:p>
    <w:p w14:paraId="35FB93A9" w14:textId="28135E23" w:rsidR="002D6D99" w:rsidRDefault="002D6D99" w:rsidP="00C063D3">
      <w:pPr>
        <w:pStyle w:val="Corporateheading"/>
        <w:ind w:left="1854" w:firstLine="306"/>
      </w:pPr>
    </w:p>
    <w:p w14:paraId="6115F55D" w14:textId="12CB059B" w:rsidR="00D015E5" w:rsidRDefault="00D015E5" w:rsidP="00C063D3">
      <w:pPr>
        <w:pStyle w:val="Corporateheading"/>
        <w:ind w:left="1854" w:firstLine="306"/>
      </w:pPr>
    </w:p>
    <w:p w14:paraId="2272CF92" w14:textId="77777777" w:rsidR="00D015E5" w:rsidRDefault="00D015E5" w:rsidP="00C063D3">
      <w:pPr>
        <w:pStyle w:val="Corporateheading"/>
        <w:ind w:left="1854" w:firstLine="306"/>
      </w:pPr>
    </w:p>
    <w:p w14:paraId="20A1020B" w14:textId="77777777" w:rsidR="00DC1EB4" w:rsidRDefault="00DC1EB4" w:rsidP="00C063D3">
      <w:pPr>
        <w:pStyle w:val="Corporateheading"/>
        <w:ind w:left="1854" w:firstLine="306"/>
      </w:pPr>
    </w:p>
    <w:p w14:paraId="2991E543" w14:textId="77777777" w:rsidR="00D015E5" w:rsidRDefault="00D015E5" w:rsidP="00C063D3">
      <w:pPr>
        <w:pStyle w:val="Corporateheading"/>
        <w:ind w:left="1854" w:firstLine="306"/>
      </w:pPr>
    </w:p>
    <w:p w14:paraId="07F27F35" w14:textId="5233B0F8" w:rsidR="00352432" w:rsidRDefault="002D6D99" w:rsidP="0001509A">
      <w:pPr>
        <w:pStyle w:val="Heading4NotTOC"/>
        <w:numPr>
          <w:ilvl w:val="2"/>
          <w:numId w:val="1"/>
        </w:numPr>
        <w:ind w:left="993" w:hanging="851"/>
      </w:pPr>
      <w:r w:rsidRPr="00BE1655">
        <w:t>Basis by ethnicity</w:t>
      </w:r>
      <w:r w:rsidR="0001509A">
        <w:rPr>
          <w:i/>
        </w:rPr>
        <w:t xml:space="preserve"> </w:t>
      </w:r>
      <w:r w:rsidR="00DC1EB4">
        <w:t>(</w:t>
      </w:r>
      <w:hyperlink w:anchor="ethnicityWkHrs" w:history="1">
        <w:r w:rsidR="00DC1EB4" w:rsidRPr="00DC1EB4">
          <w:rPr>
            <w:rStyle w:val="Hyperlink"/>
          </w:rPr>
          <w:t>Data table</w:t>
        </w:r>
      </w:hyperlink>
      <w:r w:rsidR="00DC1EB4">
        <w:t>)</w:t>
      </w:r>
      <w:bookmarkStart w:id="26" w:name="ethnicityWkHrsgraph"/>
      <w:bookmarkEnd w:id="26"/>
    </w:p>
    <w:p w14:paraId="016CCB0C" w14:textId="5BAA9F2D" w:rsidR="00D0592E" w:rsidRDefault="00D0592E" w:rsidP="00D0592E">
      <w:pPr>
        <w:pStyle w:val="Heading4NotTOC"/>
        <w:ind w:left="3708"/>
      </w:pPr>
      <w:r w:rsidRPr="00B50474">
        <w:rPr>
          <w:rFonts w:cs="Arial"/>
          <w:noProof/>
          <w:color w:val="FFFFFF" w:themeColor="background1"/>
          <w:szCs w:val="28"/>
          <w:lang w:eastAsia="en-GB"/>
        </w:rPr>
        <w:drawing>
          <wp:anchor distT="0" distB="0" distL="114300" distR="114300" simplePos="0" relativeHeight="251658263" behindDoc="0" locked="0" layoutInCell="1" allowOverlap="1" wp14:anchorId="00D7C00E" wp14:editId="40C7209F">
            <wp:simplePos x="0" y="0"/>
            <wp:positionH relativeFrom="margin">
              <wp:align>right</wp:align>
            </wp:positionH>
            <wp:positionV relativeFrom="paragraph">
              <wp:posOffset>79848</wp:posOffset>
            </wp:positionV>
            <wp:extent cx="6368903" cy="2487930"/>
            <wp:effectExtent l="57150" t="57150" r="51435" b="45720"/>
            <wp:wrapNone/>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45B62D74" w14:textId="31A3C5D1" w:rsidR="00D0592E" w:rsidRDefault="00D0592E" w:rsidP="00D0592E">
      <w:pPr>
        <w:pStyle w:val="Heading4NotTOC"/>
        <w:ind w:left="3708"/>
      </w:pPr>
    </w:p>
    <w:p w14:paraId="78FA876A" w14:textId="56689378" w:rsidR="00D0592E" w:rsidRDefault="00D0592E" w:rsidP="00D0592E">
      <w:pPr>
        <w:pStyle w:val="Heading4NotTOC"/>
        <w:ind w:left="3708"/>
      </w:pPr>
    </w:p>
    <w:p w14:paraId="3E29F5BA" w14:textId="77317BC4" w:rsidR="00D0592E" w:rsidRDefault="00D0592E" w:rsidP="00D0592E">
      <w:pPr>
        <w:pStyle w:val="Heading4NotTOC"/>
        <w:ind w:left="3708"/>
      </w:pPr>
    </w:p>
    <w:p w14:paraId="6AC4C319" w14:textId="1445C22B" w:rsidR="00D0592E" w:rsidRDefault="00D0592E" w:rsidP="00D0592E">
      <w:pPr>
        <w:pStyle w:val="Heading4NotTOC"/>
        <w:ind w:left="3708"/>
      </w:pPr>
    </w:p>
    <w:p w14:paraId="197D90D1" w14:textId="1FC4CC16" w:rsidR="00D0592E" w:rsidRDefault="00D0592E" w:rsidP="00D0592E">
      <w:pPr>
        <w:pStyle w:val="Heading4NotTOC"/>
        <w:ind w:left="3708"/>
      </w:pPr>
    </w:p>
    <w:p w14:paraId="012969A3" w14:textId="77777777" w:rsidR="00D0592E" w:rsidRDefault="00D0592E" w:rsidP="00D0592E">
      <w:pPr>
        <w:pStyle w:val="Heading4NotTOC"/>
        <w:ind w:left="3708"/>
      </w:pPr>
    </w:p>
    <w:p w14:paraId="2CC63F2C" w14:textId="77777777" w:rsidR="00D0592E" w:rsidRDefault="00D0592E" w:rsidP="00D0592E">
      <w:pPr>
        <w:pStyle w:val="Heading4NotTOC"/>
        <w:ind w:left="3708"/>
      </w:pPr>
    </w:p>
    <w:p w14:paraId="46147445" w14:textId="2B85A907" w:rsidR="002B724F" w:rsidRDefault="002B724F" w:rsidP="002D6D99">
      <w:pPr>
        <w:pStyle w:val="Heading4NotTOC"/>
      </w:pPr>
    </w:p>
    <w:p w14:paraId="35FB93C3" w14:textId="2418F31C" w:rsidR="002D6D99" w:rsidRDefault="002D6D99" w:rsidP="0001509A">
      <w:pPr>
        <w:pStyle w:val="Heading4NotTOC"/>
        <w:numPr>
          <w:ilvl w:val="2"/>
          <w:numId w:val="1"/>
        </w:numPr>
        <w:ind w:left="993" w:hanging="851"/>
      </w:pPr>
      <w:r w:rsidRPr="00BE1655">
        <w:t>Basis by disability</w:t>
      </w:r>
      <w:r w:rsidR="0001509A">
        <w:t xml:space="preserve"> </w:t>
      </w:r>
      <w:r w:rsidR="00DC1EB4">
        <w:t>(</w:t>
      </w:r>
      <w:hyperlink w:anchor="disabilityWkHrs" w:history="1">
        <w:r w:rsidR="00DC1EB4" w:rsidRPr="00DC1EB4">
          <w:rPr>
            <w:rStyle w:val="Hyperlink"/>
          </w:rPr>
          <w:t>Data table</w:t>
        </w:r>
      </w:hyperlink>
      <w:r w:rsidR="00DC1EB4">
        <w:t>)</w:t>
      </w:r>
      <w:bookmarkStart w:id="27" w:name="disabilityWkHrsgraph"/>
      <w:bookmarkEnd w:id="27"/>
    </w:p>
    <w:p w14:paraId="75C8C446" w14:textId="45A02A6D" w:rsidR="00D0592E" w:rsidRDefault="00D0592E" w:rsidP="00D0592E">
      <w:pPr>
        <w:pStyle w:val="Heading4NotTOC"/>
        <w:ind w:left="2988"/>
      </w:pPr>
      <w:r w:rsidRPr="00B50474">
        <w:rPr>
          <w:rFonts w:cs="Arial"/>
          <w:noProof/>
          <w:color w:val="FFFFFF" w:themeColor="background1"/>
          <w:szCs w:val="28"/>
          <w:lang w:eastAsia="en-GB"/>
        </w:rPr>
        <w:drawing>
          <wp:anchor distT="0" distB="0" distL="114300" distR="114300" simplePos="0" relativeHeight="251658262" behindDoc="0" locked="0" layoutInCell="1" allowOverlap="1" wp14:anchorId="7AA45BBA" wp14:editId="166BD52A">
            <wp:simplePos x="0" y="0"/>
            <wp:positionH relativeFrom="margin">
              <wp:align>left</wp:align>
            </wp:positionH>
            <wp:positionV relativeFrom="paragraph">
              <wp:posOffset>134856</wp:posOffset>
            </wp:positionV>
            <wp:extent cx="6387657" cy="2705100"/>
            <wp:effectExtent l="57150" t="57150" r="51435" b="38100"/>
            <wp:wrapNone/>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321EB348" w14:textId="12B824D3" w:rsidR="00D0592E" w:rsidRDefault="00D0592E" w:rsidP="00D0592E">
      <w:pPr>
        <w:pStyle w:val="Heading4NotTOC"/>
        <w:ind w:left="2988"/>
      </w:pPr>
    </w:p>
    <w:p w14:paraId="5ED0A2C0" w14:textId="63EAE6AB" w:rsidR="00D0592E" w:rsidRDefault="00D0592E" w:rsidP="00D0592E">
      <w:pPr>
        <w:pStyle w:val="Heading4NotTOC"/>
        <w:ind w:left="2988"/>
      </w:pPr>
    </w:p>
    <w:p w14:paraId="0500988A" w14:textId="486B7A95" w:rsidR="00D0592E" w:rsidRDefault="00D0592E" w:rsidP="00D0592E">
      <w:pPr>
        <w:pStyle w:val="Heading4NotTOC"/>
        <w:ind w:left="2988"/>
      </w:pPr>
    </w:p>
    <w:p w14:paraId="02E8921F" w14:textId="1CDFFDAB" w:rsidR="00D0592E" w:rsidRDefault="00D0592E" w:rsidP="00D0592E">
      <w:pPr>
        <w:pStyle w:val="Heading4NotTOC"/>
        <w:ind w:left="2988"/>
      </w:pPr>
    </w:p>
    <w:p w14:paraId="2F3A5447" w14:textId="77777777" w:rsidR="00D0592E" w:rsidRDefault="00D0592E" w:rsidP="00D0592E">
      <w:pPr>
        <w:pStyle w:val="Heading4NotTOC"/>
        <w:ind w:left="2988"/>
      </w:pPr>
    </w:p>
    <w:p w14:paraId="6BBFF74B" w14:textId="77777777" w:rsidR="00D0592E" w:rsidRDefault="00D0592E" w:rsidP="00D0592E">
      <w:pPr>
        <w:pStyle w:val="Heading4NotTOC"/>
        <w:ind w:left="2988"/>
      </w:pPr>
    </w:p>
    <w:p w14:paraId="3E7EDE60" w14:textId="1DD8D3EF" w:rsidR="00D0592E" w:rsidRDefault="00D0592E" w:rsidP="00D0592E">
      <w:pPr>
        <w:pStyle w:val="Heading4NotTOC"/>
        <w:ind w:left="2988"/>
      </w:pPr>
    </w:p>
    <w:p w14:paraId="2425D288" w14:textId="5B9921FA" w:rsidR="00D0592E" w:rsidRDefault="00D0592E" w:rsidP="00D0592E">
      <w:pPr>
        <w:pStyle w:val="Heading4NotTOC"/>
        <w:ind w:left="2988"/>
      </w:pPr>
    </w:p>
    <w:p w14:paraId="5A0A7416" w14:textId="77777777" w:rsidR="00D0592E" w:rsidRDefault="00D0592E" w:rsidP="00D0592E">
      <w:pPr>
        <w:pStyle w:val="Heading4NotTOC"/>
        <w:ind w:left="2988"/>
      </w:pPr>
    </w:p>
    <w:p w14:paraId="6AEB672F" w14:textId="37551C81" w:rsidR="00D0592E" w:rsidRDefault="00D0592E" w:rsidP="00CA4738">
      <w:pPr>
        <w:pStyle w:val="Heading4NotTOC"/>
        <w:numPr>
          <w:ilvl w:val="2"/>
          <w:numId w:val="1"/>
        </w:numPr>
        <w:ind w:left="993" w:hanging="851"/>
      </w:pPr>
      <w:r>
        <w:t>Basis by sexuality</w:t>
      </w:r>
      <w:r w:rsidR="00693D6F">
        <w:rPr>
          <w:i/>
          <w:iCs/>
        </w:rPr>
        <w:t xml:space="preserve">  </w:t>
      </w:r>
      <w:r w:rsidR="00CA4738">
        <w:rPr>
          <w:i/>
          <w:iCs/>
        </w:rPr>
        <w:t xml:space="preserve"> </w:t>
      </w:r>
      <w:r w:rsidR="00CA4738">
        <w:t xml:space="preserve"> </w:t>
      </w:r>
      <w:r w:rsidR="001944BA">
        <w:t xml:space="preserve"> (</w:t>
      </w:r>
      <w:hyperlink w:anchor="sexualityWkHrs" w:history="1">
        <w:r w:rsidR="001944BA" w:rsidRPr="001944BA">
          <w:rPr>
            <w:rStyle w:val="Hyperlink"/>
          </w:rPr>
          <w:t>Data table</w:t>
        </w:r>
      </w:hyperlink>
      <w:r w:rsidR="001944BA">
        <w:t>)</w:t>
      </w:r>
      <w:bookmarkStart w:id="28" w:name="sexualityWkHrsgraph"/>
      <w:bookmarkEnd w:id="28"/>
    </w:p>
    <w:p w14:paraId="21B1A5D5" w14:textId="03BEFCE9" w:rsidR="00D0592E" w:rsidRDefault="00D0592E" w:rsidP="00D0592E">
      <w:pPr>
        <w:pStyle w:val="Heading4NotTOC"/>
        <w:ind w:left="3708"/>
      </w:pPr>
      <w:r w:rsidRPr="00B50474">
        <w:rPr>
          <w:rFonts w:cs="Arial"/>
          <w:noProof/>
          <w:color w:val="FFFFFF" w:themeColor="background1"/>
          <w:szCs w:val="28"/>
          <w:lang w:eastAsia="en-GB"/>
        </w:rPr>
        <w:drawing>
          <wp:anchor distT="0" distB="0" distL="114300" distR="114300" simplePos="0" relativeHeight="251658264" behindDoc="0" locked="0" layoutInCell="1" allowOverlap="1" wp14:anchorId="0A0121F4" wp14:editId="5140784A">
            <wp:simplePos x="0" y="0"/>
            <wp:positionH relativeFrom="margin">
              <wp:align>left</wp:align>
            </wp:positionH>
            <wp:positionV relativeFrom="paragraph">
              <wp:posOffset>154216</wp:posOffset>
            </wp:positionV>
            <wp:extent cx="6386875" cy="2647950"/>
            <wp:effectExtent l="57150" t="57150" r="52070" b="38100"/>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37338F08" w14:textId="57577E50" w:rsidR="00D0592E" w:rsidRDefault="00D0592E" w:rsidP="00D0592E">
      <w:pPr>
        <w:pStyle w:val="Heading4NotTOC"/>
        <w:ind w:left="3708"/>
      </w:pPr>
    </w:p>
    <w:p w14:paraId="5002F7A7" w14:textId="4A27AD53" w:rsidR="00D0592E" w:rsidRDefault="00D0592E" w:rsidP="00D0592E">
      <w:pPr>
        <w:pStyle w:val="Heading4NotTOC"/>
        <w:ind w:left="3708"/>
      </w:pPr>
    </w:p>
    <w:p w14:paraId="1CE3A207" w14:textId="0FC1CD6B" w:rsidR="00D0592E" w:rsidRDefault="00D0592E" w:rsidP="00D0592E">
      <w:pPr>
        <w:pStyle w:val="Heading4NotTOC"/>
        <w:ind w:left="3708"/>
      </w:pPr>
    </w:p>
    <w:p w14:paraId="63CBB0A5" w14:textId="202C29BA" w:rsidR="00D0592E" w:rsidRDefault="00D0592E" w:rsidP="00D0592E">
      <w:pPr>
        <w:pStyle w:val="Heading4NotTOC"/>
        <w:ind w:left="3708"/>
      </w:pPr>
    </w:p>
    <w:p w14:paraId="18449C6F" w14:textId="6F96FBED" w:rsidR="00D0592E" w:rsidRDefault="00D0592E" w:rsidP="00D0592E">
      <w:pPr>
        <w:pStyle w:val="Heading4NotTOC"/>
        <w:ind w:left="3708"/>
      </w:pPr>
    </w:p>
    <w:p w14:paraId="1B3216C8" w14:textId="286675E5" w:rsidR="00D0592E" w:rsidRDefault="00D0592E" w:rsidP="00D0592E">
      <w:pPr>
        <w:pStyle w:val="Heading4NotTOC"/>
        <w:ind w:left="3708"/>
      </w:pPr>
    </w:p>
    <w:p w14:paraId="1C49EAA9" w14:textId="77777777" w:rsidR="00DC1EB4" w:rsidRDefault="00DC1EB4" w:rsidP="001D26ED">
      <w:pPr>
        <w:pStyle w:val="Heading4NotTOC"/>
      </w:pPr>
    </w:p>
    <w:p w14:paraId="558A3C67" w14:textId="57334113" w:rsidR="00D0592E" w:rsidRDefault="00D0592E" w:rsidP="00CA4738">
      <w:pPr>
        <w:pStyle w:val="Heading4NotTOC"/>
        <w:numPr>
          <w:ilvl w:val="2"/>
          <w:numId w:val="1"/>
        </w:numPr>
        <w:ind w:left="1560" w:hanging="1134"/>
      </w:pPr>
      <w:r>
        <w:lastRenderedPageBreak/>
        <w:t>Basis by religion (Top 3)</w:t>
      </w:r>
      <w:r w:rsidR="00CA4738">
        <w:t xml:space="preserve"> </w:t>
      </w:r>
      <w:hyperlink w:anchor="religionWkHrs" w:history="1">
        <w:r w:rsidR="001944BA" w:rsidRPr="00572D25">
          <w:rPr>
            <w:rStyle w:val="Hyperlink"/>
          </w:rPr>
          <w:t>(Data table</w:t>
        </w:r>
      </w:hyperlink>
      <w:r w:rsidR="001944BA">
        <w:t>)</w:t>
      </w:r>
      <w:bookmarkStart w:id="29" w:name="religionWkHrsgraph"/>
      <w:bookmarkEnd w:id="29"/>
    </w:p>
    <w:p w14:paraId="62425275" w14:textId="31F8444D" w:rsidR="00D0592E" w:rsidRDefault="00D0592E" w:rsidP="00D0592E">
      <w:pPr>
        <w:pStyle w:val="Heading4NotTOC"/>
        <w:ind w:left="3708"/>
      </w:pPr>
      <w:r w:rsidRPr="00B50474">
        <w:rPr>
          <w:rFonts w:cs="Arial"/>
          <w:noProof/>
          <w:color w:val="FFFFFF" w:themeColor="background1"/>
          <w:szCs w:val="28"/>
          <w:lang w:eastAsia="en-GB"/>
        </w:rPr>
        <w:drawing>
          <wp:anchor distT="0" distB="0" distL="114300" distR="114300" simplePos="0" relativeHeight="251658265" behindDoc="0" locked="0" layoutInCell="1" allowOverlap="1" wp14:anchorId="617740CE" wp14:editId="6DEDFB6E">
            <wp:simplePos x="0" y="0"/>
            <wp:positionH relativeFrom="margin">
              <wp:posOffset>161290</wp:posOffset>
            </wp:positionH>
            <wp:positionV relativeFrom="paragraph">
              <wp:posOffset>143510</wp:posOffset>
            </wp:positionV>
            <wp:extent cx="6353810" cy="3429000"/>
            <wp:effectExtent l="38100" t="57150" r="46990" b="38100"/>
            <wp:wrapNone/>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2562303E" w14:textId="61FC954B" w:rsidR="00D0592E" w:rsidRDefault="00D0592E" w:rsidP="00D0592E">
      <w:pPr>
        <w:pStyle w:val="Heading4NotTOC"/>
        <w:ind w:left="3708"/>
      </w:pPr>
    </w:p>
    <w:p w14:paraId="42E176EA" w14:textId="436C883C" w:rsidR="00D0592E" w:rsidRDefault="00D0592E" w:rsidP="00D0592E">
      <w:pPr>
        <w:pStyle w:val="Heading4NotTOC"/>
        <w:ind w:left="3708"/>
      </w:pPr>
    </w:p>
    <w:p w14:paraId="5E9BD848" w14:textId="4D3B3FEA" w:rsidR="00D0592E" w:rsidRDefault="00D0592E" w:rsidP="00D0592E">
      <w:pPr>
        <w:pStyle w:val="Heading4NotTOC"/>
        <w:ind w:left="3708"/>
      </w:pPr>
    </w:p>
    <w:p w14:paraId="1BC523DE" w14:textId="644AC06C" w:rsidR="00D0592E" w:rsidRDefault="00D0592E" w:rsidP="00D0592E">
      <w:pPr>
        <w:pStyle w:val="Heading4NotTOC"/>
        <w:ind w:left="3708"/>
      </w:pPr>
    </w:p>
    <w:p w14:paraId="74FDA9BA" w14:textId="0B9B9D81" w:rsidR="00D0592E" w:rsidRDefault="00D0592E" w:rsidP="00D0592E">
      <w:pPr>
        <w:pStyle w:val="Heading4NotTOC"/>
        <w:ind w:left="3708"/>
      </w:pPr>
    </w:p>
    <w:p w14:paraId="4265399C" w14:textId="78AF4C62" w:rsidR="00D0592E" w:rsidRDefault="00D0592E" w:rsidP="00D0592E">
      <w:pPr>
        <w:pStyle w:val="Heading4NotTOC"/>
        <w:ind w:left="3708"/>
      </w:pPr>
    </w:p>
    <w:p w14:paraId="7F4E0D54" w14:textId="77777777" w:rsidR="00D0592E" w:rsidRDefault="00D0592E" w:rsidP="00D0592E">
      <w:pPr>
        <w:pStyle w:val="Heading4NotTOC"/>
        <w:ind w:left="3708"/>
      </w:pPr>
    </w:p>
    <w:p w14:paraId="14547F6A" w14:textId="77777777" w:rsidR="00D0592E" w:rsidRDefault="00D0592E" w:rsidP="00D0592E">
      <w:pPr>
        <w:pStyle w:val="Heading4NotTOC"/>
        <w:ind w:left="3708"/>
      </w:pPr>
    </w:p>
    <w:p w14:paraId="08A8CEB7" w14:textId="77777777" w:rsidR="00D0592E" w:rsidRDefault="00D0592E" w:rsidP="00D0592E">
      <w:pPr>
        <w:pStyle w:val="Heading4NotTOC"/>
        <w:ind w:left="3708"/>
      </w:pPr>
    </w:p>
    <w:p w14:paraId="4F0F07B7" w14:textId="77777777" w:rsidR="00D0592E" w:rsidRDefault="00D0592E" w:rsidP="00D0592E">
      <w:pPr>
        <w:pStyle w:val="Heading4NotTOC"/>
        <w:ind w:left="3708"/>
      </w:pPr>
    </w:p>
    <w:p w14:paraId="0EA7CB07" w14:textId="77777777" w:rsidR="00D0592E" w:rsidRDefault="00D0592E" w:rsidP="00D0592E">
      <w:pPr>
        <w:pStyle w:val="Heading4NotTOC"/>
        <w:ind w:left="3708"/>
      </w:pPr>
    </w:p>
    <w:p w14:paraId="2836690A" w14:textId="1CE1F988" w:rsidR="00D0592E" w:rsidRDefault="00D0592E" w:rsidP="00D0592E">
      <w:pPr>
        <w:pStyle w:val="Heading4NotTOC"/>
      </w:pPr>
    </w:p>
    <w:p w14:paraId="7A9E711A" w14:textId="6AFEB4A0" w:rsidR="0087301D" w:rsidRDefault="00D0592E" w:rsidP="002D6D99">
      <w:pPr>
        <w:pStyle w:val="Heading4NotTOC"/>
        <w:numPr>
          <w:ilvl w:val="2"/>
          <w:numId w:val="1"/>
        </w:numPr>
        <w:rPr>
          <w:rStyle w:val="HeadingNotTOCChar"/>
          <w:rFonts w:ascii="Arial Black" w:hAnsi="Arial Black"/>
          <w:b w:val="0"/>
          <w:sz w:val="24"/>
          <w:szCs w:val="24"/>
        </w:rPr>
      </w:pPr>
      <w:r>
        <w:t>Basis by age</w:t>
      </w:r>
      <w:r w:rsidR="001944BA">
        <w:t xml:space="preserve"> </w:t>
      </w:r>
      <w:bookmarkStart w:id="30" w:name="ageWkHrsgraph"/>
      <w:bookmarkEnd w:id="30"/>
      <w:r w:rsidR="001944BA">
        <w:t>(</w:t>
      </w:r>
      <w:hyperlink w:anchor="ageWkHrs" w:history="1">
        <w:r w:rsidR="001944BA" w:rsidRPr="00572D25">
          <w:rPr>
            <w:rStyle w:val="Hyperlink"/>
          </w:rPr>
          <w:t>Data table</w:t>
        </w:r>
      </w:hyperlink>
      <w:r w:rsidR="001944BA">
        <w:t>)</w:t>
      </w:r>
    </w:p>
    <w:p w14:paraId="51320FF0" w14:textId="0FF81244" w:rsidR="007D5997" w:rsidRDefault="00A11EF0" w:rsidP="0087301D">
      <w:pPr>
        <w:pStyle w:val="Heading4NotTOC"/>
        <w:ind w:left="3708"/>
      </w:pPr>
      <w:r w:rsidRPr="00B50474">
        <w:rPr>
          <w:rFonts w:cs="Arial"/>
          <w:noProof/>
          <w:color w:val="FFFFFF" w:themeColor="background1"/>
          <w:szCs w:val="28"/>
          <w:lang w:eastAsia="en-GB"/>
        </w:rPr>
        <w:drawing>
          <wp:anchor distT="0" distB="0" distL="114300" distR="114300" simplePos="0" relativeHeight="251658266" behindDoc="0" locked="0" layoutInCell="1" allowOverlap="1" wp14:anchorId="0D61CB24" wp14:editId="20CDAD56">
            <wp:simplePos x="0" y="0"/>
            <wp:positionH relativeFrom="margin">
              <wp:align>left</wp:align>
            </wp:positionH>
            <wp:positionV relativeFrom="paragraph">
              <wp:posOffset>139848</wp:posOffset>
            </wp:positionV>
            <wp:extent cx="6459826" cy="4442460"/>
            <wp:effectExtent l="57150" t="57150" r="55880" b="53340"/>
            <wp:wrapNone/>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089A5B09" w14:textId="1A60F38F" w:rsidR="007D5997" w:rsidRDefault="007D5997" w:rsidP="002D6D99">
      <w:pPr>
        <w:pStyle w:val="Heading4NotTOC"/>
      </w:pPr>
    </w:p>
    <w:p w14:paraId="24A30A84" w14:textId="4A9A69F1" w:rsidR="007D5997" w:rsidRDefault="007D5997" w:rsidP="002D6D99">
      <w:pPr>
        <w:pStyle w:val="Heading4NotTOC"/>
      </w:pPr>
    </w:p>
    <w:p w14:paraId="1DD71DCE" w14:textId="58A5B448" w:rsidR="007D5997" w:rsidRDefault="007D5997" w:rsidP="002D6D99">
      <w:pPr>
        <w:pStyle w:val="Heading4NotTOC"/>
      </w:pPr>
    </w:p>
    <w:p w14:paraId="609F35FC" w14:textId="6FD01F1D" w:rsidR="007D5997" w:rsidRDefault="007D5997" w:rsidP="002D6D99">
      <w:pPr>
        <w:pStyle w:val="Heading4NotTOC"/>
      </w:pPr>
    </w:p>
    <w:p w14:paraId="56E6EFB1" w14:textId="4C29501B" w:rsidR="007D5997" w:rsidRDefault="007D5997" w:rsidP="002D6D99">
      <w:pPr>
        <w:pStyle w:val="Heading4NotTOC"/>
      </w:pPr>
    </w:p>
    <w:p w14:paraId="74864FC2" w14:textId="3EEDFEC6" w:rsidR="007D5997" w:rsidRDefault="007D5997" w:rsidP="002D6D99">
      <w:pPr>
        <w:pStyle w:val="Heading4NotTOC"/>
      </w:pPr>
    </w:p>
    <w:p w14:paraId="5FAECC59" w14:textId="1BEBB458" w:rsidR="007D5997" w:rsidRDefault="007D5997" w:rsidP="002D6D99">
      <w:pPr>
        <w:pStyle w:val="Heading4NotTOC"/>
      </w:pPr>
    </w:p>
    <w:p w14:paraId="4FE24A5F" w14:textId="77777777" w:rsidR="007D5997" w:rsidRDefault="007D5997" w:rsidP="002D6D99">
      <w:pPr>
        <w:pStyle w:val="Heading4NotTOC"/>
      </w:pPr>
    </w:p>
    <w:p w14:paraId="374C08C3" w14:textId="77777777" w:rsidR="007D5997" w:rsidRDefault="007D5997" w:rsidP="002D6D99">
      <w:pPr>
        <w:pStyle w:val="Heading4NotTOC"/>
      </w:pPr>
    </w:p>
    <w:p w14:paraId="7AF8EA0B" w14:textId="77777777" w:rsidR="007D5997" w:rsidRDefault="007D5997" w:rsidP="002D6D99">
      <w:pPr>
        <w:pStyle w:val="Heading4NotTOC"/>
      </w:pPr>
    </w:p>
    <w:p w14:paraId="3A379398" w14:textId="77777777" w:rsidR="007D5997" w:rsidRPr="00BE1655" w:rsidRDefault="007D5997" w:rsidP="002D6D99">
      <w:pPr>
        <w:pStyle w:val="Heading4NotTOC"/>
      </w:pPr>
    </w:p>
    <w:p w14:paraId="35FB93EC" w14:textId="77777777" w:rsidR="002D6D99" w:rsidRPr="000645B6" w:rsidRDefault="002D6D99" w:rsidP="002D6D99">
      <w:pPr>
        <w:pStyle w:val="Heading4NotTOC"/>
        <w:ind w:left="2268"/>
      </w:pPr>
    </w:p>
    <w:p w14:paraId="35FB93ED" w14:textId="0F2AA601" w:rsidR="002D6D99" w:rsidRDefault="002D6D99" w:rsidP="002D6D99">
      <w:pPr>
        <w:pStyle w:val="Heading4NotTOC"/>
        <w:jc w:val="center"/>
        <w:rPr>
          <w:rStyle w:val="HeadingNotTOCChar"/>
          <w:b w:val="0"/>
          <w:bCs/>
        </w:rPr>
      </w:pPr>
    </w:p>
    <w:p w14:paraId="4A0374C9" w14:textId="77777777" w:rsidR="009E5C81" w:rsidRDefault="009E5C81" w:rsidP="00C12010">
      <w:pPr>
        <w:pStyle w:val="Heading4NotTOC"/>
        <w:rPr>
          <w:rStyle w:val="HeadingNotTOCChar"/>
          <w:b w:val="0"/>
          <w:bCs/>
        </w:rPr>
      </w:pPr>
    </w:p>
    <w:p w14:paraId="063A87EB" w14:textId="56C9EB2C" w:rsidR="002D6D99" w:rsidRPr="00042861" w:rsidRDefault="002D6D99" w:rsidP="00042861">
      <w:pPr>
        <w:spacing w:after="200" w:line="276" w:lineRule="auto"/>
        <w:rPr>
          <w:rFonts w:ascii="Arial Black" w:hAnsi="Arial Black"/>
          <w:color w:val="701471"/>
          <w:szCs w:val="24"/>
        </w:rPr>
      </w:pPr>
    </w:p>
    <w:p w14:paraId="35FB943A" w14:textId="2C2D3351" w:rsidR="002D6D99" w:rsidRPr="0098208C" w:rsidRDefault="002D6D99" w:rsidP="00812CC2">
      <w:pPr>
        <w:pStyle w:val="Heading3"/>
        <w:numPr>
          <w:ilvl w:val="1"/>
          <w:numId w:val="1"/>
        </w:numPr>
        <w:rPr>
          <w:rFonts w:ascii="Arial Black" w:eastAsia="Times New Roman" w:hAnsi="Arial Black" w:cs="Times New Roman"/>
          <w:b w:val="0"/>
          <w:bCs w:val="0"/>
          <w:color w:val="701471"/>
          <w:sz w:val="36"/>
          <w:szCs w:val="36"/>
        </w:rPr>
      </w:pPr>
      <w:bookmarkStart w:id="31" w:name="_Toc378059125"/>
      <w:bookmarkStart w:id="32" w:name="_Toc502310710"/>
      <w:r w:rsidRPr="0098208C">
        <w:rPr>
          <w:rFonts w:ascii="Arial Black" w:eastAsia="Times New Roman" w:hAnsi="Arial Black" w:cs="Times New Roman"/>
          <w:b w:val="0"/>
          <w:bCs w:val="0"/>
          <w:color w:val="701471"/>
          <w:sz w:val="36"/>
          <w:szCs w:val="36"/>
        </w:rPr>
        <w:lastRenderedPageBreak/>
        <w:t>Salary profile</w:t>
      </w:r>
      <w:bookmarkEnd w:id="31"/>
      <w:bookmarkEnd w:id="32"/>
    </w:p>
    <w:p w14:paraId="35FB943B" w14:textId="77777777" w:rsidR="002D6D99" w:rsidRDefault="002D6D99" w:rsidP="002D6D99"/>
    <w:p w14:paraId="35FB943C" w14:textId="3ED52578" w:rsidR="002D6D99" w:rsidRDefault="002D6D99" w:rsidP="002D6D99">
      <w:pPr>
        <w:rPr>
          <w:noProof/>
        </w:rPr>
      </w:pPr>
      <w:r w:rsidRPr="000645B6">
        <w:t xml:space="preserve">This section analyses the </w:t>
      </w:r>
      <w:r w:rsidR="001219FB">
        <w:t>broad distribution of basic pay acros</w:t>
      </w:r>
      <w:r w:rsidR="009A4015">
        <w:t xml:space="preserve">s the workforce and the gender </w:t>
      </w:r>
      <w:r w:rsidR="001219FB">
        <w:t>gap in basic pay.</w:t>
      </w:r>
    </w:p>
    <w:p w14:paraId="35FB943E" w14:textId="7903972D" w:rsidR="002D6D99" w:rsidRPr="000645B6" w:rsidRDefault="002D6D99" w:rsidP="006551DE"/>
    <w:tbl>
      <w:tblPr>
        <w:tblpPr w:leftFromText="180" w:rightFromText="180" w:vertAnchor="text" w:horzAnchor="margin" w:tblpXSpec="center" w:tblpY="100"/>
        <w:tblW w:w="226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268"/>
      </w:tblGrid>
      <w:tr w:rsidR="001510DC" w:rsidRPr="000645B6" w14:paraId="241425C0" w14:textId="77777777" w:rsidTr="001510DC">
        <w:tc>
          <w:tcPr>
            <w:tcW w:w="2268" w:type="dxa"/>
            <w:tcBorders>
              <w:top w:val="single" w:sz="8" w:space="0" w:color="FFFFFF"/>
              <w:left w:val="single" w:sz="8" w:space="0" w:color="FFFFFF"/>
              <w:bottom w:val="single" w:sz="24" w:space="0" w:color="FFFFFF"/>
            </w:tcBorders>
            <w:shd w:val="clear" w:color="auto" w:fill="8064A2"/>
          </w:tcPr>
          <w:p w14:paraId="2DC97181" w14:textId="77777777" w:rsidR="001510DC" w:rsidRPr="00F410C4" w:rsidRDefault="001510DC" w:rsidP="001510DC">
            <w:pPr>
              <w:pStyle w:val="Heading4NotTOC"/>
              <w:jc w:val="center"/>
              <w:rPr>
                <w:rStyle w:val="HeadingNotTOCChar"/>
                <w:rFonts w:cs="Arial"/>
                <w:b w:val="0"/>
                <w:bCs/>
                <w:color w:val="FFFFFF"/>
                <w:sz w:val="20"/>
                <w:szCs w:val="20"/>
              </w:rPr>
            </w:pPr>
            <w:r w:rsidRPr="00F410C4">
              <w:rPr>
                <w:rStyle w:val="HeadingNotTOCChar"/>
                <w:rFonts w:cs="Arial"/>
                <w:bCs/>
                <w:color w:val="FFFFFF"/>
                <w:sz w:val="20"/>
                <w:szCs w:val="20"/>
              </w:rPr>
              <w:t>Salary range</w:t>
            </w:r>
          </w:p>
        </w:tc>
      </w:tr>
      <w:tr w:rsidR="001510DC" w:rsidRPr="000645B6" w14:paraId="72801F3C" w14:textId="77777777" w:rsidTr="001510DC">
        <w:tc>
          <w:tcPr>
            <w:tcW w:w="2268" w:type="dxa"/>
            <w:tcBorders>
              <w:top w:val="single" w:sz="8" w:space="0" w:color="FFFFFF"/>
              <w:left w:val="single" w:sz="8" w:space="0" w:color="FFFFFF"/>
              <w:bottom w:val="single" w:sz="8" w:space="0" w:color="FFFFFF"/>
            </w:tcBorders>
            <w:shd w:val="clear" w:color="auto" w:fill="BFB1D0"/>
          </w:tcPr>
          <w:p w14:paraId="33F8FFF5" w14:textId="77777777" w:rsidR="001510DC" w:rsidRPr="00DE581C" w:rsidRDefault="001510DC" w:rsidP="001510DC">
            <w:pPr>
              <w:pStyle w:val="Heading4NotTOC"/>
              <w:jc w:val="center"/>
              <w:rPr>
                <w:rStyle w:val="HeadingNotTOCChar"/>
                <w:rFonts w:cs="Arial"/>
                <w:b w:val="0"/>
                <w:bCs/>
                <w:color w:val="auto"/>
                <w:sz w:val="20"/>
                <w:szCs w:val="20"/>
              </w:rPr>
            </w:pPr>
            <w:r>
              <w:rPr>
                <w:rStyle w:val="HeadingNotTOCChar"/>
                <w:rFonts w:cs="Arial"/>
                <w:bCs/>
                <w:color w:val="auto"/>
                <w:sz w:val="20"/>
                <w:szCs w:val="20"/>
              </w:rPr>
              <w:t>Below £36,000</w:t>
            </w:r>
          </w:p>
        </w:tc>
      </w:tr>
      <w:tr w:rsidR="001510DC" w:rsidRPr="000645B6" w14:paraId="5347F99C" w14:textId="77777777" w:rsidTr="001510DC">
        <w:tc>
          <w:tcPr>
            <w:tcW w:w="2268" w:type="dxa"/>
            <w:shd w:val="clear" w:color="auto" w:fill="DFD8E8"/>
          </w:tcPr>
          <w:p w14:paraId="383B3AB5" w14:textId="77777777" w:rsidR="001510DC" w:rsidRPr="00DE581C" w:rsidRDefault="001510DC" w:rsidP="001510DC">
            <w:pPr>
              <w:pStyle w:val="Heading4NotTOC"/>
              <w:jc w:val="center"/>
              <w:rPr>
                <w:rStyle w:val="HeadingNotTOCChar"/>
                <w:rFonts w:cs="Arial"/>
                <w:b w:val="0"/>
                <w:bCs/>
                <w:color w:val="auto"/>
                <w:sz w:val="20"/>
                <w:szCs w:val="20"/>
              </w:rPr>
            </w:pPr>
            <w:r>
              <w:rPr>
                <w:rStyle w:val="HeadingNotTOCChar"/>
                <w:rFonts w:cs="Arial"/>
                <w:bCs/>
                <w:color w:val="auto"/>
                <w:sz w:val="20"/>
                <w:szCs w:val="20"/>
              </w:rPr>
              <w:t>£36,000 - £54,999</w:t>
            </w:r>
          </w:p>
        </w:tc>
      </w:tr>
      <w:tr w:rsidR="001510DC" w:rsidRPr="000645B6" w14:paraId="26599976" w14:textId="77777777" w:rsidTr="001510DC">
        <w:tc>
          <w:tcPr>
            <w:tcW w:w="2268" w:type="dxa"/>
            <w:shd w:val="clear" w:color="auto" w:fill="DFD8E8"/>
          </w:tcPr>
          <w:p w14:paraId="0B3FB6EF" w14:textId="77777777" w:rsidR="001510DC" w:rsidRDefault="001510DC" w:rsidP="001510DC">
            <w:pPr>
              <w:pStyle w:val="Heading4NotTOC"/>
              <w:jc w:val="center"/>
              <w:rPr>
                <w:rStyle w:val="HeadingNotTOCChar"/>
                <w:rFonts w:cs="Arial"/>
                <w:bCs/>
                <w:color w:val="auto"/>
                <w:sz w:val="20"/>
                <w:szCs w:val="20"/>
              </w:rPr>
            </w:pPr>
            <w:r>
              <w:rPr>
                <w:rStyle w:val="HeadingNotTOCChar"/>
                <w:rFonts w:cs="Arial"/>
                <w:bCs/>
                <w:color w:val="auto"/>
                <w:sz w:val="20"/>
                <w:szCs w:val="20"/>
              </w:rPr>
              <w:t>£55,000 - £94,999</w:t>
            </w:r>
          </w:p>
        </w:tc>
      </w:tr>
      <w:tr w:rsidR="001510DC" w:rsidRPr="000645B6" w14:paraId="6306053B" w14:textId="77777777" w:rsidTr="001510DC">
        <w:tc>
          <w:tcPr>
            <w:tcW w:w="2268" w:type="dxa"/>
            <w:shd w:val="clear" w:color="auto" w:fill="DFD8E8"/>
          </w:tcPr>
          <w:p w14:paraId="566104E7" w14:textId="77777777" w:rsidR="001510DC" w:rsidRDefault="001510DC" w:rsidP="001510DC">
            <w:pPr>
              <w:pStyle w:val="Heading4NotTOC"/>
              <w:jc w:val="center"/>
              <w:rPr>
                <w:rStyle w:val="HeadingNotTOCChar"/>
                <w:rFonts w:cs="Arial"/>
                <w:bCs/>
                <w:color w:val="auto"/>
                <w:sz w:val="20"/>
                <w:szCs w:val="20"/>
              </w:rPr>
            </w:pPr>
            <w:r>
              <w:rPr>
                <w:rStyle w:val="HeadingNotTOCChar"/>
                <w:rFonts w:cs="Arial"/>
                <w:bCs/>
                <w:color w:val="auto"/>
                <w:sz w:val="20"/>
                <w:szCs w:val="20"/>
              </w:rPr>
              <w:t>£95,000+</w:t>
            </w:r>
          </w:p>
        </w:tc>
      </w:tr>
    </w:tbl>
    <w:p w14:paraId="35FB944E" w14:textId="77777777" w:rsidR="002D6D99" w:rsidRPr="000645B6" w:rsidRDefault="002D6D99" w:rsidP="002D6D99">
      <w:pPr>
        <w:pStyle w:val="ListParagraph"/>
        <w:ind w:left="705"/>
      </w:pPr>
      <w:r w:rsidRPr="000645B6">
        <w:t xml:space="preserve"> </w:t>
      </w:r>
    </w:p>
    <w:p w14:paraId="35FB944F" w14:textId="77777777" w:rsidR="002D6D99" w:rsidRDefault="002D6D99" w:rsidP="002D6D99"/>
    <w:p w14:paraId="35FB9450" w14:textId="77777777" w:rsidR="002D6D99" w:rsidRDefault="002D6D99" w:rsidP="002D6D99"/>
    <w:p w14:paraId="25F3FD04" w14:textId="77777777" w:rsidR="00D36008" w:rsidRDefault="00D36008" w:rsidP="002D6D99"/>
    <w:p w14:paraId="35FB9451" w14:textId="77777777" w:rsidR="002D6D99" w:rsidRDefault="002D6D99" w:rsidP="002D6D99"/>
    <w:p w14:paraId="35FB9452" w14:textId="77777777" w:rsidR="002D6D99" w:rsidRDefault="002D6D99" w:rsidP="002D6D99"/>
    <w:p w14:paraId="35FB9453" w14:textId="77777777" w:rsidR="002D6D99" w:rsidRDefault="002D6D99" w:rsidP="002D6D99"/>
    <w:p w14:paraId="35FB9454" w14:textId="77777777" w:rsidR="002D6D99" w:rsidRDefault="002D6D99" w:rsidP="002D6D99"/>
    <w:p w14:paraId="35FB9455" w14:textId="6454694A" w:rsidR="002D6D99" w:rsidRDefault="00693D6F" w:rsidP="00693D6F">
      <w:pPr>
        <w:jc w:val="center"/>
        <w:rPr>
          <w:rStyle w:val="HeadingNotTOCChar"/>
        </w:rPr>
      </w:pPr>
      <w:r>
        <w:rPr>
          <w:rStyle w:val="HeadingNotTOCChar"/>
        </w:rPr>
        <w:t>**</w:t>
      </w:r>
      <w:hyperlink w:anchor="DisclosureofInfo" w:history="1">
        <w:r w:rsidRPr="00BB2BEF">
          <w:rPr>
            <w:rStyle w:val="Hyperlink"/>
            <w:sz w:val="28"/>
            <w:szCs w:val="28"/>
          </w:rPr>
          <w:t>Figures based on declared data only</w:t>
        </w:r>
      </w:hyperlink>
      <w:r>
        <w:rPr>
          <w:rStyle w:val="HeadingNotTOCChar"/>
        </w:rPr>
        <w:t>**</w:t>
      </w:r>
    </w:p>
    <w:p w14:paraId="15583199" w14:textId="77777777" w:rsidR="00693D6F" w:rsidRPr="00DE581C" w:rsidRDefault="00693D6F" w:rsidP="00693D6F">
      <w:pPr>
        <w:jc w:val="center"/>
      </w:pPr>
    </w:p>
    <w:p w14:paraId="35FB9456" w14:textId="5890BCA9" w:rsidR="002D6D99" w:rsidRDefault="00EB54DD" w:rsidP="002F2ECA">
      <w:pPr>
        <w:pStyle w:val="Heading4NotTOC"/>
        <w:numPr>
          <w:ilvl w:val="2"/>
          <w:numId w:val="7"/>
        </w:numPr>
        <w:ind w:left="3828"/>
      </w:pPr>
      <w:r>
        <w:t>Salary</w:t>
      </w:r>
      <w:r w:rsidR="002D6D99" w:rsidRPr="00BE1655">
        <w:t xml:space="preserve"> by headcount</w:t>
      </w:r>
    </w:p>
    <w:p w14:paraId="35FB9457" w14:textId="514D73EE" w:rsidR="002D6D99" w:rsidRDefault="00CD43EE" w:rsidP="002D6D99">
      <w:pPr>
        <w:pStyle w:val="Heading4NotTOC"/>
      </w:pPr>
      <w:r w:rsidRPr="00B50474">
        <w:rPr>
          <w:rFonts w:cs="Arial"/>
          <w:noProof/>
          <w:color w:val="FFFFFF" w:themeColor="background1"/>
          <w:szCs w:val="28"/>
          <w:lang w:eastAsia="en-GB"/>
        </w:rPr>
        <w:drawing>
          <wp:anchor distT="0" distB="0" distL="114300" distR="114300" simplePos="0" relativeHeight="251658267" behindDoc="0" locked="0" layoutInCell="1" allowOverlap="1" wp14:anchorId="36F763FA" wp14:editId="7BDFBC2E">
            <wp:simplePos x="0" y="0"/>
            <wp:positionH relativeFrom="margin">
              <wp:align>left</wp:align>
            </wp:positionH>
            <wp:positionV relativeFrom="paragraph">
              <wp:posOffset>135964</wp:posOffset>
            </wp:positionV>
            <wp:extent cx="6353810" cy="2381693"/>
            <wp:effectExtent l="38100" t="57150" r="46990" b="3810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29CBC93F" w14:textId="02FA2441" w:rsidR="00D36008" w:rsidRDefault="00D36008" w:rsidP="004D73A9">
      <w:pPr>
        <w:pStyle w:val="Heading4NotTOC"/>
        <w:ind w:firstLine="284"/>
      </w:pPr>
    </w:p>
    <w:p w14:paraId="35FB9461" w14:textId="77777777" w:rsidR="0090135D" w:rsidRDefault="0090135D" w:rsidP="00174B17">
      <w:pPr>
        <w:tabs>
          <w:tab w:val="left" w:pos="8858"/>
        </w:tabs>
      </w:pPr>
    </w:p>
    <w:tbl>
      <w:tblPr>
        <w:tblpPr w:leftFromText="180" w:rightFromText="180" w:vertAnchor="text" w:horzAnchor="margin" w:tblpXSpec="center" w:tblpY="896"/>
        <w:tblW w:w="9628" w:type="dxa"/>
        <w:tblLayout w:type="fixed"/>
        <w:tblLook w:val="04A0" w:firstRow="1" w:lastRow="0" w:firstColumn="1" w:lastColumn="0" w:noHBand="0" w:noVBand="1"/>
      </w:tblPr>
      <w:tblGrid>
        <w:gridCol w:w="1037"/>
        <w:gridCol w:w="630"/>
        <w:gridCol w:w="903"/>
        <w:gridCol w:w="614"/>
        <w:gridCol w:w="921"/>
        <w:gridCol w:w="614"/>
        <w:gridCol w:w="920"/>
        <w:gridCol w:w="767"/>
        <w:gridCol w:w="921"/>
        <w:gridCol w:w="767"/>
        <w:gridCol w:w="767"/>
        <w:gridCol w:w="767"/>
      </w:tblGrid>
      <w:tr w:rsidR="00D25BA4" w:rsidRPr="0029528E" w14:paraId="67B2AD38" w14:textId="77777777" w:rsidTr="00D25BA4">
        <w:trPr>
          <w:trHeight w:val="380"/>
        </w:trPr>
        <w:tc>
          <w:tcPr>
            <w:tcW w:w="1037"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2006A028" w14:textId="77777777" w:rsidR="00D25BA4" w:rsidRPr="0029528E" w:rsidRDefault="00D25BA4" w:rsidP="0029528E">
            <w:pPr>
              <w:jc w:val="center"/>
              <w:rPr>
                <w:rFonts w:cs="Arial"/>
                <w:b/>
                <w:bCs/>
                <w:sz w:val="18"/>
                <w:szCs w:val="18"/>
                <w:lang w:eastAsia="en-GB"/>
              </w:rPr>
            </w:pPr>
            <w:r w:rsidRPr="0029528E">
              <w:rPr>
                <w:rFonts w:cs="Arial"/>
                <w:b/>
                <w:bCs/>
                <w:sz w:val="18"/>
                <w:szCs w:val="18"/>
                <w:lang w:eastAsia="en-GB"/>
              </w:rPr>
              <w:t> </w:t>
            </w:r>
          </w:p>
        </w:tc>
        <w:tc>
          <w:tcPr>
            <w:tcW w:w="1533" w:type="dxa"/>
            <w:gridSpan w:val="2"/>
            <w:tcBorders>
              <w:top w:val="single" w:sz="8" w:space="0" w:color="FFFFFF"/>
              <w:left w:val="nil"/>
              <w:bottom w:val="single" w:sz="12" w:space="0" w:color="FFFFFF"/>
              <w:right w:val="single" w:sz="8" w:space="0" w:color="FFFFFF"/>
            </w:tcBorders>
            <w:shd w:val="clear" w:color="000000" w:fill="5F497A"/>
            <w:vAlign w:val="center"/>
            <w:hideMark/>
          </w:tcPr>
          <w:p w14:paraId="393AD35B" w14:textId="77777777" w:rsidR="00D25BA4" w:rsidRPr="0029528E" w:rsidRDefault="00D25BA4" w:rsidP="0029528E">
            <w:pPr>
              <w:jc w:val="center"/>
              <w:rPr>
                <w:rFonts w:cs="Arial"/>
                <w:b/>
                <w:bCs/>
                <w:color w:val="FFFFFF"/>
                <w:sz w:val="18"/>
                <w:szCs w:val="18"/>
                <w:lang w:eastAsia="en-GB"/>
              </w:rPr>
            </w:pPr>
            <w:r w:rsidRPr="0029528E">
              <w:rPr>
                <w:rFonts w:cs="Arial"/>
                <w:b/>
                <w:bCs/>
                <w:color w:val="FFFFFF"/>
                <w:sz w:val="18"/>
                <w:szCs w:val="18"/>
                <w:lang w:eastAsia="en-GB"/>
              </w:rPr>
              <w:t>People</w:t>
            </w:r>
          </w:p>
        </w:tc>
        <w:tc>
          <w:tcPr>
            <w:tcW w:w="1535" w:type="dxa"/>
            <w:gridSpan w:val="2"/>
            <w:tcBorders>
              <w:top w:val="single" w:sz="8" w:space="0" w:color="FFFFFF"/>
              <w:left w:val="nil"/>
              <w:bottom w:val="single" w:sz="12" w:space="0" w:color="FFFFFF"/>
              <w:right w:val="single" w:sz="8" w:space="0" w:color="FFFFFF"/>
            </w:tcBorders>
            <w:shd w:val="clear" w:color="000000" w:fill="5F497A"/>
            <w:vAlign w:val="center"/>
            <w:hideMark/>
          </w:tcPr>
          <w:p w14:paraId="20CB2613" w14:textId="77777777" w:rsidR="00D25BA4" w:rsidRPr="0029528E" w:rsidRDefault="00D25BA4" w:rsidP="0029528E">
            <w:pPr>
              <w:jc w:val="center"/>
              <w:rPr>
                <w:rFonts w:cs="Arial"/>
                <w:b/>
                <w:bCs/>
                <w:color w:val="FFFFFF"/>
                <w:sz w:val="18"/>
                <w:szCs w:val="18"/>
                <w:lang w:eastAsia="en-GB"/>
              </w:rPr>
            </w:pPr>
            <w:r w:rsidRPr="0029528E">
              <w:rPr>
                <w:rFonts w:cs="Arial"/>
                <w:b/>
                <w:bCs/>
                <w:color w:val="FFFFFF"/>
                <w:sz w:val="18"/>
                <w:szCs w:val="18"/>
                <w:lang w:eastAsia="en-GB"/>
              </w:rPr>
              <w:t>Place</w:t>
            </w:r>
          </w:p>
        </w:tc>
        <w:tc>
          <w:tcPr>
            <w:tcW w:w="1534" w:type="dxa"/>
            <w:gridSpan w:val="2"/>
            <w:tcBorders>
              <w:top w:val="single" w:sz="8" w:space="0" w:color="FFFFFF"/>
              <w:left w:val="nil"/>
              <w:bottom w:val="single" w:sz="12" w:space="0" w:color="FFFFFF"/>
              <w:right w:val="single" w:sz="8" w:space="0" w:color="FFFFFF"/>
            </w:tcBorders>
            <w:shd w:val="clear" w:color="000000" w:fill="5F497A"/>
            <w:vAlign w:val="center"/>
            <w:hideMark/>
          </w:tcPr>
          <w:p w14:paraId="2C805C7A" w14:textId="34BF4530" w:rsidR="00D25BA4" w:rsidRPr="0029528E" w:rsidRDefault="00D25BA4" w:rsidP="0029528E">
            <w:pPr>
              <w:jc w:val="center"/>
              <w:rPr>
                <w:rFonts w:cs="Arial"/>
                <w:b/>
                <w:bCs/>
                <w:color w:val="FFFFFF"/>
                <w:sz w:val="18"/>
                <w:szCs w:val="18"/>
                <w:lang w:eastAsia="en-GB"/>
              </w:rPr>
            </w:pPr>
            <w:r w:rsidRPr="0029528E">
              <w:rPr>
                <w:rFonts w:cs="Arial"/>
                <w:b/>
                <w:bCs/>
                <w:color w:val="FFFFFF"/>
                <w:sz w:val="18"/>
                <w:szCs w:val="18"/>
                <w:lang w:eastAsia="en-GB"/>
              </w:rPr>
              <w:t>Resources</w:t>
            </w:r>
          </w:p>
        </w:tc>
        <w:tc>
          <w:tcPr>
            <w:tcW w:w="1688" w:type="dxa"/>
            <w:gridSpan w:val="2"/>
            <w:tcBorders>
              <w:top w:val="single" w:sz="8" w:space="0" w:color="FFFFFF"/>
              <w:left w:val="nil"/>
              <w:bottom w:val="single" w:sz="12" w:space="0" w:color="FFFFFF"/>
              <w:right w:val="single" w:sz="8" w:space="0" w:color="FFFFFF"/>
            </w:tcBorders>
            <w:shd w:val="clear" w:color="000000" w:fill="5F497A"/>
            <w:vAlign w:val="center"/>
            <w:hideMark/>
          </w:tcPr>
          <w:p w14:paraId="5368894A" w14:textId="00D9A633" w:rsidR="00D25BA4" w:rsidRPr="0029528E" w:rsidRDefault="00D25BA4" w:rsidP="0029528E">
            <w:pPr>
              <w:jc w:val="center"/>
              <w:rPr>
                <w:rFonts w:cs="Arial"/>
                <w:b/>
                <w:bCs/>
                <w:color w:val="FFFFFF"/>
                <w:sz w:val="18"/>
                <w:szCs w:val="18"/>
                <w:lang w:eastAsia="en-GB"/>
              </w:rPr>
            </w:pPr>
            <w:r w:rsidRPr="0029528E">
              <w:rPr>
                <w:rFonts w:cs="Arial"/>
                <w:b/>
                <w:bCs/>
                <w:color w:val="FFFFFF"/>
                <w:sz w:val="18"/>
                <w:szCs w:val="18"/>
                <w:lang w:eastAsia="en-GB"/>
              </w:rPr>
              <w:t>LBC 2015</w:t>
            </w:r>
            <w:r>
              <w:rPr>
                <w:rFonts w:cs="Arial"/>
                <w:b/>
                <w:bCs/>
                <w:color w:val="FFFFFF"/>
                <w:sz w:val="18"/>
                <w:szCs w:val="18"/>
                <w:lang w:eastAsia="en-GB"/>
              </w:rPr>
              <w:t>/16</w:t>
            </w:r>
          </w:p>
        </w:tc>
        <w:tc>
          <w:tcPr>
            <w:tcW w:w="767" w:type="dxa"/>
            <w:tcBorders>
              <w:top w:val="single" w:sz="8" w:space="0" w:color="FFFFFF"/>
              <w:left w:val="nil"/>
              <w:bottom w:val="single" w:sz="12" w:space="0" w:color="FFFFFF"/>
              <w:right w:val="single" w:sz="8" w:space="0" w:color="FFFFFF"/>
            </w:tcBorders>
            <w:shd w:val="clear" w:color="000000" w:fill="E36C0A"/>
            <w:vAlign w:val="center"/>
            <w:hideMark/>
          </w:tcPr>
          <w:p w14:paraId="4E586F82" w14:textId="77777777" w:rsidR="00D25BA4" w:rsidRPr="0029528E" w:rsidRDefault="00D25BA4" w:rsidP="0029528E">
            <w:pPr>
              <w:jc w:val="center"/>
              <w:rPr>
                <w:rFonts w:cs="Arial"/>
                <w:b/>
                <w:bCs/>
                <w:color w:val="FFFFFF"/>
                <w:sz w:val="18"/>
                <w:szCs w:val="18"/>
                <w:lang w:eastAsia="en-GB"/>
              </w:rPr>
            </w:pPr>
            <w:r w:rsidRPr="0029528E">
              <w:rPr>
                <w:rFonts w:cs="Arial"/>
                <w:b/>
                <w:bCs/>
                <w:color w:val="FFFFFF"/>
                <w:sz w:val="18"/>
                <w:szCs w:val="18"/>
                <w:lang w:eastAsia="en-GB"/>
              </w:rPr>
              <w:t>LBC 2014</w:t>
            </w:r>
          </w:p>
        </w:tc>
        <w:tc>
          <w:tcPr>
            <w:tcW w:w="767" w:type="dxa"/>
            <w:tcBorders>
              <w:top w:val="single" w:sz="8" w:space="0" w:color="FFFFFF"/>
              <w:left w:val="nil"/>
              <w:bottom w:val="single" w:sz="12" w:space="0" w:color="FFFFFF"/>
              <w:right w:val="single" w:sz="8" w:space="0" w:color="FFFFFF"/>
            </w:tcBorders>
            <w:shd w:val="clear" w:color="auto" w:fill="4F81BD" w:themeFill="accent1"/>
            <w:vAlign w:val="center"/>
          </w:tcPr>
          <w:p w14:paraId="6C67B4F8" w14:textId="2EDE8F9A" w:rsidR="00D25BA4" w:rsidRPr="0029528E" w:rsidRDefault="00D25BA4" w:rsidP="0029528E">
            <w:pPr>
              <w:jc w:val="center"/>
              <w:rPr>
                <w:rFonts w:cs="Arial"/>
                <w:b/>
                <w:bCs/>
                <w:color w:val="FFFFFF"/>
                <w:sz w:val="18"/>
                <w:szCs w:val="18"/>
                <w:lang w:eastAsia="en-GB"/>
              </w:rPr>
            </w:pPr>
            <w:r w:rsidRPr="00D25BA4">
              <w:rPr>
                <w:rFonts w:cs="Arial"/>
                <w:b/>
                <w:bCs/>
                <w:color w:val="FFFFFF"/>
                <w:sz w:val="18"/>
                <w:szCs w:val="18"/>
                <w:lang w:eastAsia="en-GB"/>
              </w:rPr>
              <w:t>LBC 2013</w:t>
            </w:r>
          </w:p>
        </w:tc>
        <w:tc>
          <w:tcPr>
            <w:tcW w:w="767" w:type="dxa"/>
            <w:tcBorders>
              <w:top w:val="single" w:sz="8" w:space="0" w:color="FFFFFF"/>
              <w:left w:val="nil"/>
              <w:bottom w:val="single" w:sz="12" w:space="0" w:color="FFFFFF"/>
              <w:right w:val="single" w:sz="8" w:space="0" w:color="FFFFFF"/>
            </w:tcBorders>
            <w:shd w:val="clear" w:color="auto" w:fill="215868" w:themeFill="accent5" w:themeFillShade="80"/>
            <w:vAlign w:val="center"/>
            <w:hideMark/>
          </w:tcPr>
          <w:p w14:paraId="06F0CFEE" w14:textId="5F658DB7" w:rsidR="00D25BA4" w:rsidRPr="0029528E" w:rsidRDefault="00D25BA4" w:rsidP="0029528E">
            <w:pPr>
              <w:jc w:val="center"/>
              <w:rPr>
                <w:rFonts w:cs="Arial"/>
                <w:b/>
                <w:bCs/>
                <w:color w:val="FFFFFF"/>
                <w:sz w:val="18"/>
                <w:szCs w:val="18"/>
                <w:lang w:eastAsia="en-GB"/>
              </w:rPr>
            </w:pPr>
            <w:r>
              <w:rPr>
                <w:rFonts w:cs="Arial"/>
                <w:b/>
                <w:bCs/>
                <w:color w:val="FFFFFF"/>
                <w:sz w:val="18"/>
                <w:szCs w:val="18"/>
                <w:lang w:eastAsia="en-GB"/>
              </w:rPr>
              <w:t>LBC 2012</w:t>
            </w:r>
          </w:p>
        </w:tc>
      </w:tr>
      <w:tr w:rsidR="00D25BA4" w:rsidRPr="0029528E" w14:paraId="3A1455DE" w14:textId="77777777" w:rsidTr="00D25BA4">
        <w:trPr>
          <w:trHeight w:val="398"/>
        </w:trPr>
        <w:tc>
          <w:tcPr>
            <w:tcW w:w="1037" w:type="dxa"/>
            <w:tcBorders>
              <w:top w:val="nil"/>
              <w:left w:val="single" w:sz="8" w:space="0" w:color="FFFFFF"/>
              <w:bottom w:val="nil"/>
              <w:right w:val="single" w:sz="12" w:space="0" w:color="FFFFFF"/>
            </w:tcBorders>
            <w:shd w:val="clear" w:color="000000" w:fill="5F497A"/>
            <w:vAlign w:val="center"/>
            <w:hideMark/>
          </w:tcPr>
          <w:p w14:paraId="4CAC2E2F" w14:textId="77777777" w:rsidR="00D25BA4" w:rsidRPr="0029528E" w:rsidRDefault="00D25BA4" w:rsidP="00D25BA4">
            <w:pPr>
              <w:jc w:val="center"/>
              <w:rPr>
                <w:rFonts w:cs="Arial"/>
                <w:b/>
                <w:bCs/>
                <w:color w:val="FFFFFF"/>
                <w:sz w:val="18"/>
                <w:szCs w:val="18"/>
                <w:lang w:eastAsia="en-GB"/>
              </w:rPr>
            </w:pPr>
            <w:r w:rsidRPr="0029528E">
              <w:rPr>
                <w:rFonts w:cs="Arial"/>
                <w:b/>
                <w:bCs/>
                <w:color w:val="FFFFFF"/>
                <w:sz w:val="18"/>
                <w:szCs w:val="18"/>
                <w:lang w:eastAsia="en-GB"/>
              </w:rPr>
              <w:t>Officer</w:t>
            </w:r>
          </w:p>
        </w:tc>
        <w:tc>
          <w:tcPr>
            <w:tcW w:w="630" w:type="dxa"/>
            <w:tcBorders>
              <w:top w:val="nil"/>
              <w:left w:val="nil"/>
              <w:bottom w:val="single" w:sz="8" w:space="0" w:color="FFFFFF"/>
              <w:right w:val="single" w:sz="8" w:space="0" w:color="FFFFFF"/>
            </w:tcBorders>
            <w:shd w:val="clear" w:color="000000" w:fill="BFB1D0"/>
            <w:vAlign w:val="center"/>
            <w:hideMark/>
          </w:tcPr>
          <w:p w14:paraId="0474B00C"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969</w:t>
            </w:r>
          </w:p>
        </w:tc>
        <w:tc>
          <w:tcPr>
            <w:tcW w:w="903" w:type="dxa"/>
            <w:tcBorders>
              <w:top w:val="nil"/>
              <w:left w:val="nil"/>
              <w:bottom w:val="single" w:sz="8" w:space="0" w:color="FFFFFF"/>
              <w:right w:val="single" w:sz="8" w:space="0" w:color="FFFFFF"/>
            </w:tcBorders>
            <w:shd w:val="clear" w:color="000000" w:fill="BFB1D0"/>
            <w:vAlign w:val="center"/>
            <w:hideMark/>
          </w:tcPr>
          <w:p w14:paraId="0B927037"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72.64%</w:t>
            </w:r>
          </w:p>
        </w:tc>
        <w:tc>
          <w:tcPr>
            <w:tcW w:w="614" w:type="dxa"/>
            <w:tcBorders>
              <w:top w:val="nil"/>
              <w:left w:val="nil"/>
              <w:bottom w:val="single" w:sz="8" w:space="0" w:color="FFFFFF"/>
              <w:right w:val="single" w:sz="8" w:space="0" w:color="FFFFFF"/>
            </w:tcBorders>
            <w:shd w:val="clear" w:color="000000" w:fill="BFB1D0"/>
            <w:vAlign w:val="center"/>
            <w:hideMark/>
          </w:tcPr>
          <w:p w14:paraId="0BE795C5"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360</w:t>
            </w:r>
          </w:p>
        </w:tc>
        <w:tc>
          <w:tcPr>
            <w:tcW w:w="921" w:type="dxa"/>
            <w:tcBorders>
              <w:top w:val="nil"/>
              <w:left w:val="nil"/>
              <w:bottom w:val="single" w:sz="8" w:space="0" w:color="FFFFFF"/>
              <w:right w:val="single" w:sz="8" w:space="0" w:color="FFFFFF"/>
            </w:tcBorders>
            <w:shd w:val="clear" w:color="000000" w:fill="BFB1D0"/>
            <w:vAlign w:val="center"/>
            <w:hideMark/>
          </w:tcPr>
          <w:p w14:paraId="4E696B5A" w14:textId="4DB34ACA" w:rsidR="00D25BA4" w:rsidRPr="0029528E" w:rsidRDefault="00565D83" w:rsidP="00D25BA4">
            <w:pPr>
              <w:jc w:val="center"/>
              <w:rPr>
                <w:rFonts w:cs="Arial"/>
                <w:color w:val="000000"/>
                <w:sz w:val="18"/>
                <w:szCs w:val="18"/>
                <w:lang w:eastAsia="en-GB"/>
              </w:rPr>
            </w:pPr>
            <w:r>
              <w:rPr>
                <w:rFonts w:cs="Arial"/>
                <w:color w:val="000000"/>
                <w:sz w:val="18"/>
                <w:szCs w:val="18"/>
                <w:lang w:eastAsia="en-GB"/>
              </w:rPr>
              <w:t>72.14</w:t>
            </w:r>
            <w:r w:rsidR="00D25BA4" w:rsidRPr="0029528E">
              <w:rPr>
                <w:rFonts w:cs="Arial"/>
                <w:color w:val="000000"/>
                <w:sz w:val="18"/>
                <w:szCs w:val="18"/>
                <w:lang w:eastAsia="en-GB"/>
              </w:rPr>
              <w:t>%</w:t>
            </w:r>
          </w:p>
        </w:tc>
        <w:tc>
          <w:tcPr>
            <w:tcW w:w="614" w:type="dxa"/>
            <w:tcBorders>
              <w:top w:val="nil"/>
              <w:left w:val="nil"/>
              <w:bottom w:val="single" w:sz="8" w:space="0" w:color="FFFFFF"/>
              <w:right w:val="single" w:sz="8" w:space="0" w:color="FFFFFF"/>
            </w:tcBorders>
            <w:shd w:val="clear" w:color="000000" w:fill="BFB1D0"/>
            <w:vAlign w:val="center"/>
            <w:hideMark/>
          </w:tcPr>
          <w:p w14:paraId="3D482BCB"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632</w:t>
            </w:r>
          </w:p>
        </w:tc>
        <w:tc>
          <w:tcPr>
            <w:tcW w:w="920" w:type="dxa"/>
            <w:tcBorders>
              <w:top w:val="nil"/>
              <w:left w:val="nil"/>
              <w:bottom w:val="single" w:sz="8" w:space="0" w:color="FFFFFF"/>
              <w:right w:val="single" w:sz="8" w:space="0" w:color="FFFFFF"/>
            </w:tcBorders>
            <w:shd w:val="clear" w:color="000000" w:fill="BFB1D0"/>
            <w:vAlign w:val="center"/>
            <w:hideMark/>
          </w:tcPr>
          <w:p w14:paraId="14C4EB42" w14:textId="6572EAC8" w:rsidR="00D25BA4" w:rsidRPr="0029528E" w:rsidRDefault="00565D83" w:rsidP="00D25BA4">
            <w:pPr>
              <w:jc w:val="center"/>
              <w:rPr>
                <w:rFonts w:cs="Arial"/>
                <w:color w:val="000000"/>
                <w:sz w:val="18"/>
                <w:szCs w:val="18"/>
                <w:lang w:eastAsia="en-GB"/>
              </w:rPr>
            </w:pPr>
            <w:r>
              <w:rPr>
                <w:rFonts w:cs="Arial"/>
                <w:color w:val="000000"/>
                <w:sz w:val="18"/>
                <w:szCs w:val="18"/>
                <w:lang w:eastAsia="en-GB"/>
              </w:rPr>
              <w:t>72.48</w:t>
            </w:r>
            <w:r w:rsidR="00D25BA4" w:rsidRPr="0029528E">
              <w:rPr>
                <w:rFonts w:cs="Arial"/>
                <w:color w:val="000000"/>
                <w:sz w:val="18"/>
                <w:szCs w:val="18"/>
                <w:lang w:eastAsia="en-GB"/>
              </w:rPr>
              <w:t>%</w:t>
            </w:r>
          </w:p>
        </w:tc>
        <w:tc>
          <w:tcPr>
            <w:tcW w:w="767" w:type="dxa"/>
            <w:tcBorders>
              <w:top w:val="nil"/>
              <w:left w:val="nil"/>
              <w:bottom w:val="single" w:sz="8" w:space="0" w:color="FFFFFF"/>
              <w:right w:val="single" w:sz="8" w:space="0" w:color="FFFFFF"/>
            </w:tcBorders>
            <w:shd w:val="clear" w:color="000000" w:fill="BFB1D0"/>
            <w:vAlign w:val="center"/>
            <w:hideMark/>
          </w:tcPr>
          <w:p w14:paraId="6181F4A7"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1,961</w:t>
            </w:r>
          </w:p>
        </w:tc>
        <w:tc>
          <w:tcPr>
            <w:tcW w:w="921" w:type="dxa"/>
            <w:tcBorders>
              <w:top w:val="nil"/>
              <w:left w:val="nil"/>
              <w:bottom w:val="single" w:sz="8" w:space="0" w:color="FFFFFF"/>
              <w:right w:val="single" w:sz="8" w:space="0" w:color="FFFFFF"/>
            </w:tcBorders>
            <w:shd w:val="clear" w:color="000000" w:fill="BFB1D0"/>
            <w:vAlign w:val="center"/>
            <w:hideMark/>
          </w:tcPr>
          <w:p w14:paraId="519394EA"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72.50%</w:t>
            </w:r>
          </w:p>
        </w:tc>
        <w:tc>
          <w:tcPr>
            <w:tcW w:w="767" w:type="dxa"/>
            <w:tcBorders>
              <w:top w:val="nil"/>
              <w:left w:val="nil"/>
              <w:bottom w:val="single" w:sz="8" w:space="0" w:color="FFFFFF"/>
              <w:right w:val="single" w:sz="8" w:space="0" w:color="FFFFFF"/>
            </w:tcBorders>
            <w:shd w:val="clear" w:color="000000" w:fill="FABF8F"/>
            <w:vAlign w:val="center"/>
            <w:hideMark/>
          </w:tcPr>
          <w:p w14:paraId="08B62701"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76%</w:t>
            </w:r>
          </w:p>
        </w:tc>
        <w:tc>
          <w:tcPr>
            <w:tcW w:w="767" w:type="dxa"/>
            <w:tcBorders>
              <w:top w:val="nil"/>
              <w:left w:val="nil"/>
              <w:bottom w:val="single" w:sz="8" w:space="0" w:color="FFFFFF"/>
              <w:right w:val="single" w:sz="8" w:space="0" w:color="FFFFFF"/>
            </w:tcBorders>
            <w:shd w:val="clear" w:color="000000" w:fill="95B3D7"/>
            <w:vAlign w:val="center"/>
            <w:hideMark/>
          </w:tcPr>
          <w:p w14:paraId="4F02FE8B" w14:textId="2D1FBE70"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79%</w:t>
            </w:r>
          </w:p>
        </w:tc>
        <w:tc>
          <w:tcPr>
            <w:tcW w:w="767" w:type="dxa"/>
            <w:tcBorders>
              <w:top w:val="nil"/>
              <w:left w:val="nil"/>
              <w:bottom w:val="single" w:sz="8" w:space="0" w:color="FFFFFF"/>
              <w:right w:val="single" w:sz="8" w:space="0" w:color="FFFFFF"/>
            </w:tcBorders>
            <w:shd w:val="clear" w:color="auto" w:fill="4BACC6" w:themeFill="accent5"/>
            <w:vAlign w:val="center"/>
          </w:tcPr>
          <w:p w14:paraId="40EC08A4" w14:textId="4C39F1B3" w:rsidR="00D25BA4" w:rsidRPr="0029528E" w:rsidRDefault="00D25BA4" w:rsidP="00D25BA4">
            <w:pPr>
              <w:jc w:val="center"/>
              <w:rPr>
                <w:rFonts w:cs="Arial"/>
                <w:color w:val="000000"/>
                <w:sz w:val="18"/>
                <w:szCs w:val="18"/>
                <w:lang w:eastAsia="en-GB"/>
              </w:rPr>
            </w:pPr>
            <w:r>
              <w:rPr>
                <w:rFonts w:cs="Arial"/>
                <w:color w:val="000000"/>
                <w:sz w:val="18"/>
                <w:szCs w:val="18"/>
                <w:lang w:eastAsia="en-GB"/>
              </w:rPr>
              <w:t>80%</w:t>
            </w:r>
          </w:p>
        </w:tc>
      </w:tr>
      <w:tr w:rsidR="00D25BA4" w:rsidRPr="0029528E" w14:paraId="71DE94BB" w14:textId="77777777" w:rsidTr="00D25BA4">
        <w:trPr>
          <w:trHeight w:val="380"/>
        </w:trPr>
        <w:tc>
          <w:tcPr>
            <w:tcW w:w="1037" w:type="dxa"/>
            <w:tcBorders>
              <w:top w:val="single" w:sz="8" w:space="0" w:color="FFFFFF"/>
              <w:left w:val="single" w:sz="8" w:space="0" w:color="FFFFFF"/>
              <w:bottom w:val="nil"/>
              <w:right w:val="single" w:sz="12" w:space="0" w:color="FFFFFF"/>
            </w:tcBorders>
            <w:shd w:val="clear" w:color="000000" w:fill="8064A2"/>
            <w:vAlign w:val="center"/>
            <w:hideMark/>
          </w:tcPr>
          <w:p w14:paraId="392EFAC5" w14:textId="77777777" w:rsidR="00D25BA4" w:rsidRPr="0029528E" w:rsidRDefault="00D25BA4" w:rsidP="00D25BA4">
            <w:pPr>
              <w:jc w:val="center"/>
              <w:rPr>
                <w:rFonts w:cs="Arial"/>
                <w:b/>
                <w:bCs/>
                <w:color w:val="FFFFFF"/>
                <w:sz w:val="18"/>
                <w:szCs w:val="18"/>
                <w:lang w:eastAsia="en-GB"/>
              </w:rPr>
            </w:pPr>
            <w:r w:rsidRPr="0029528E">
              <w:rPr>
                <w:rFonts w:cs="Arial"/>
                <w:b/>
                <w:bCs/>
                <w:color w:val="FFFFFF"/>
                <w:sz w:val="18"/>
                <w:szCs w:val="18"/>
                <w:lang w:eastAsia="en-GB"/>
              </w:rPr>
              <w:t>Manager</w:t>
            </w:r>
          </w:p>
        </w:tc>
        <w:tc>
          <w:tcPr>
            <w:tcW w:w="630" w:type="dxa"/>
            <w:tcBorders>
              <w:top w:val="nil"/>
              <w:left w:val="nil"/>
              <w:bottom w:val="single" w:sz="8" w:space="0" w:color="FFFFFF"/>
              <w:right w:val="single" w:sz="8" w:space="0" w:color="FFFFFF"/>
            </w:tcBorders>
            <w:shd w:val="clear" w:color="000000" w:fill="DFD8E8"/>
            <w:vAlign w:val="center"/>
            <w:hideMark/>
          </w:tcPr>
          <w:p w14:paraId="5A57183A"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312</w:t>
            </w:r>
          </w:p>
        </w:tc>
        <w:tc>
          <w:tcPr>
            <w:tcW w:w="903" w:type="dxa"/>
            <w:tcBorders>
              <w:top w:val="nil"/>
              <w:left w:val="nil"/>
              <w:bottom w:val="single" w:sz="8" w:space="0" w:color="FFFFFF"/>
              <w:right w:val="single" w:sz="8" w:space="0" w:color="FFFFFF"/>
            </w:tcBorders>
            <w:shd w:val="clear" w:color="000000" w:fill="DFD8E8"/>
            <w:vAlign w:val="center"/>
            <w:hideMark/>
          </w:tcPr>
          <w:p w14:paraId="5A495FE8" w14:textId="3A5CCF48" w:rsidR="00D25BA4" w:rsidRPr="0029528E" w:rsidRDefault="00565D83" w:rsidP="00D25BA4">
            <w:pPr>
              <w:jc w:val="center"/>
              <w:rPr>
                <w:rFonts w:cs="Arial"/>
                <w:color w:val="000000"/>
                <w:sz w:val="18"/>
                <w:szCs w:val="18"/>
                <w:lang w:eastAsia="en-GB"/>
              </w:rPr>
            </w:pPr>
            <w:r>
              <w:rPr>
                <w:rFonts w:cs="Arial"/>
                <w:color w:val="000000"/>
                <w:sz w:val="18"/>
                <w:szCs w:val="18"/>
                <w:lang w:eastAsia="en-GB"/>
              </w:rPr>
              <w:t>23.39</w:t>
            </w:r>
            <w:r w:rsidR="00D25BA4" w:rsidRPr="0029528E">
              <w:rPr>
                <w:rFonts w:cs="Arial"/>
                <w:color w:val="000000"/>
                <w:sz w:val="18"/>
                <w:szCs w:val="18"/>
                <w:lang w:eastAsia="en-GB"/>
              </w:rPr>
              <w:t>%</w:t>
            </w:r>
          </w:p>
        </w:tc>
        <w:tc>
          <w:tcPr>
            <w:tcW w:w="614" w:type="dxa"/>
            <w:tcBorders>
              <w:top w:val="nil"/>
              <w:left w:val="nil"/>
              <w:bottom w:val="single" w:sz="8" w:space="0" w:color="FFFFFF"/>
              <w:right w:val="single" w:sz="8" w:space="0" w:color="FFFFFF"/>
            </w:tcBorders>
            <w:shd w:val="clear" w:color="000000" w:fill="DFD8E8"/>
            <w:vAlign w:val="center"/>
            <w:hideMark/>
          </w:tcPr>
          <w:p w14:paraId="4BF12444"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126</w:t>
            </w:r>
          </w:p>
        </w:tc>
        <w:tc>
          <w:tcPr>
            <w:tcW w:w="921" w:type="dxa"/>
            <w:tcBorders>
              <w:top w:val="nil"/>
              <w:left w:val="nil"/>
              <w:bottom w:val="single" w:sz="8" w:space="0" w:color="FFFFFF"/>
              <w:right w:val="single" w:sz="8" w:space="0" w:color="FFFFFF"/>
            </w:tcBorders>
            <w:shd w:val="clear" w:color="000000" w:fill="DFD8E8"/>
            <w:vAlign w:val="center"/>
            <w:hideMark/>
          </w:tcPr>
          <w:p w14:paraId="7D092E80" w14:textId="7BAED798" w:rsidR="00D25BA4" w:rsidRPr="0029528E" w:rsidRDefault="00565D83" w:rsidP="00D25BA4">
            <w:pPr>
              <w:jc w:val="center"/>
              <w:rPr>
                <w:rFonts w:cs="Arial"/>
                <w:color w:val="000000"/>
                <w:sz w:val="18"/>
                <w:szCs w:val="18"/>
                <w:lang w:eastAsia="en-GB"/>
              </w:rPr>
            </w:pPr>
            <w:r>
              <w:rPr>
                <w:rFonts w:cs="Arial"/>
                <w:color w:val="000000"/>
                <w:sz w:val="18"/>
                <w:szCs w:val="18"/>
                <w:lang w:eastAsia="en-GB"/>
              </w:rPr>
              <w:t>25.25</w:t>
            </w:r>
            <w:r w:rsidR="00D25BA4" w:rsidRPr="0029528E">
              <w:rPr>
                <w:rFonts w:cs="Arial"/>
                <w:color w:val="000000"/>
                <w:sz w:val="18"/>
                <w:szCs w:val="18"/>
                <w:lang w:eastAsia="en-GB"/>
              </w:rPr>
              <w:t>%</w:t>
            </w:r>
          </w:p>
        </w:tc>
        <w:tc>
          <w:tcPr>
            <w:tcW w:w="614" w:type="dxa"/>
            <w:tcBorders>
              <w:top w:val="nil"/>
              <w:left w:val="nil"/>
              <w:bottom w:val="single" w:sz="8" w:space="0" w:color="FFFFFF"/>
              <w:right w:val="single" w:sz="8" w:space="0" w:color="FFFFFF"/>
            </w:tcBorders>
            <w:shd w:val="clear" w:color="000000" w:fill="DFD8E8"/>
            <w:vAlign w:val="center"/>
            <w:hideMark/>
          </w:tcPr>
          <w:p w14:paraId="6449D09F"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170</w:t>
            </w:r>
          </w:p>
        </w:tc>
        <w:tc>
          <w:tcPr>
            <w:tcW w:w="920" w:type="dxa"/>
            <w:tcBorders>
              <w:top w:val="nil"/>
              <w:left w:val="nil"/>
              <w:bottom w:val="single" w:sz="8" w:space="0" w:color="FFFFFF"/>
              <w:right w:val="single" w:sz="8" w:space="0" w:color="FFFFFF"/>
            </w:tcBorders>
            <w:shd w:val="clear" w:color="000000" w:fill="DFD8E8"/>
            <w:vAlign w:val="center"/>
            <w:hideMark/>
          </w:tcPr>
          <w:p w14:paraId="7ED541CB" w14:textId="7798242B" w:rsidR="00D25BA4" w:rsidRPr="0029528E" w:rsidRDefault="00565D83" w:rsidP="00D25BA4">
            <w:pPr>
              <w:jc w:val="center"/>
              <w:rPr>
                <w:rFonts w:cs="Arial"/>
                <w:color w:val="000000"/>
                <w:sz w:val="18"/>
                <w:szCs w:val="18"/>
                <w:lang w:eastAsia="en-GB"/>
              </w:rPr>
            </w:pPr>
            <w:r>
              <w:rPr>
                <w:rFonts w:cs="Arial"/>
                <w:color w:val="000000"/>
                <w:sz w:val="18"/>
                <w:szCs w:val="18"/>
                <w:lang w:eastAsia="en-GB"/>
              </w:rPr>
              <w:t>72.48</w:t>
            </w:r>
            <w:r w:rsidR="00D25BA4" w:rsidRPr="0029528E">
              <w:rPr>
                <w:rFonts w:cs="Arial"/>
                <w:color w:val="000000"/>
                <w:sz w:val="18"/>
                <w:szCs w:val="18"/>
                <w:lang w:eastAsia="en-GB"/>
              </w:rPr>
              <w:t>%</w:t>
            </w:r>
          </w:p>
        </w:tc>
        <w:tc>
          <w:tcPr>
            <w:tcW w:w="767" w:type="dxa"/>
            <w:tcBorders>
              <w:top w:val="nil"/>
              <w:left w:val="nil"/>
              <w:bottom w:val="single" w:sz="8" w:space="0" w:color="FFFFFF"/>
              <w:right w:val="single" w:sz="8" w:space="0" w:color="FFFFFF"/>
            </w:tcBorders>
            <w:shd w:val="clear" w:color="000000" w:fill="DFD8E8"/>
            <w:vAlign w:val="center"/>
            <w:hideMark/>
          </w:tcPr>
          <w:p w14:paraId="564A0760" w14:textId="28B21EEB"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608</w:t>
            </w:r>
          </w:p>
        </w:tc>
        <w:tc>
          <w:tcPr>
            <w:tcW w:w="921" w:type="dxa"/>
            <w:tcBorders>
              <w:top w:val="nil"/>
              <w:left w:val="nil"/>
              <w:bottom w:val="single" w:sz="8" w:space="0" w:color="FFFFFF"/>
              <w:right w:val="single" w:sz="8" w:space="0" w:color="FFFFFF"/>
            </w:tcBorders>
            <w:shd w:val="clear" w:color="000000" w:fill="DFD8E8"/>
            <w:vAlign w:val="center"/>
            <w:hideMark/>
          </w:tcPr>
          <w:p w14:paraId="7109C6AA" w14:textId="643BC1D2"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22.48%</w:t>
            </w:r>
          </w:p>
        </w:tc>
        <w:tc>
          <w:tcPr>
            <w:tcW w:w="767" w:type="dxa"/>
            <w:tcBorders>
              <w:top w:val="nil"/>
              <w:left w:val="nil"/>
              <w:bottom w:val="single" w:sz="8" w:space="0" w:color="FFFFFF"/>
              <w:right w:val="single" w:sz="8" w:space="0" w:color="FFFFFF"/>
            </w:tcBorders>
            <w:shd w:val="clear" w:color="000000" w:fill="FDE9D9"/>
            <w:vAlign w:val="center"/>
            <w:hideMark/>
          </w:tcPr>
          <w:p w14:paraId="5BA3AC16"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20%</w:t>
            </w:r>
          </w:p>
        </w:tc>
        <w:tc>
          <w:tcPr>
            <w:tcW w:w="767" w:type="dxa"/>
            <w:tcBorders>
              <w:top w:val="nil"/>
              <w:left w:val="nil"/>
              <w:bottom w:val="single" w:sz="8" w:space="0" w:color="FFFFFF"/>
              <w:right w:val="single" w:sz="8" w:space="0" w:color="FFFFFF"/>
            </w:tcBorders>
            <w:shd w:val="clear" w:color="000000" w:fill="DBE5F1"/>
            <w:vAlign w:val="center"/>
            <w:hideMark/>
          </w:tcPr>
          <w:p w14:paraId="310DB756" w14:textId="7920605A"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18%</w:t>
            </w:r>
          </w:p>
        </w:tc>
        <w:tc>
          <w:tcPr>
            <w:tcW w:w="767" w:type="dxa"/>
            <w:tcBorders>
              <w:top w:val="nil"/>
              <w:left w:val="nil"/>
              <w:bottom w:val="single" w:sz="8" w:space="0" w:color="FFFFFF"/>
              <w:right w:val="single" w:sz="8" w:space="0" w:color="FFFFFF"/>
            </w:tcBorders>
            <w:shd w:val="clear" w:color="000000" w:fill="DBE5F1"/>
            <w:vAlign w:val="center"/>
          </w:tcPr>
          <w:p w14:paraId="763F34EE" w14:textId="65FA4015" w:rsidR="00D25BA4" w:rsidRPr="0029528E" w:rsidRDefault="00D25BA4" w:rsidP="00D25BA4">
            <w:pPr>
              <w:jc w:val="center"/>
              <w:rPr>
                <w:rFonts w:cs="Arial"/>
                <w:color w:val="000000"/>
                <w:sz w:val="18"/>
                <w:szCs w:val="18"/>
                <w:lang w:eastAsia="en-GB"/>
              </w:rPr>
            </w:pPr>
            <w:r>
              <w:rPr>
                <w:rFonts w:cs="Arial"/>
                <w:color w:val="000000"/>
                <w:sz w:val="18"/>
                <w:szCs w:val="18"/>
                <w:lang w:eastAsia="en-GB"/>
              </w:rPr>
              <w:t>17%</w:t>
            </w:r>
          </w:p>
        </w:tc>
      </w:tr>
      <w:tr w:rsidR="00D25BA4" w:rsidRPr="0029528E" w14:paraId="20862D47" w14:textId="77777777" w:rsidTr="00D25BA4">
        <w:trPr>
          <w:trHeight w:val="597"/>
        </w:trPr>
        <w:tc>
          <w:tcPr>
            <w:tcW w:w="1037" w:type="dxa"/>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02FCB6F5" w14:textId="77777777" w:rsidR="00D25BA4" w:rsidRPr="0029528E" w:rsidRDefault="00D25BA4" w:rsidP="00D25BA4">
            <w:pPr>
              <w:jc w:val="center"/>
              <w:rPr>
                <w:rFonts w:cs="Arial"/>
                <w:b/>
                <w:bCs/>
                <w:color w:val="FFFFFF"/>
                <w:sz w:val="18"/>
                <w:szCs w:val="18"/>
                <w:lang w:eastAsia="en-GB"/>
              </w:rPr>
            </w:pPr>
            <w:r w:rsidRPr="0029528E">
              <w:rPr>
                <w:rFonts w:cs="Arial"/>
                <w:b/>
                <w:bCs/>
                <w:color w:val="FFFFFF"/>
                <w:sz w:val="18"/>
                <w:szCs w:val="18"/>
                <w:lang w:eastAsia="en-GB"/>
              </w:rPr>
              <w:t>Senior manager</w:t>
            </w:r>
          </w:p>
        </w:tc>
        <w:tc>
          <w:tcPr>
            <w:tcW w:w="630" w:type="dxa"/>
            <w:tcBorders>
              <w:top w:val="nil"/>
              <w:left w:val="nil"/>
              <w:bottom w:val="single" w:sz="8" w:space="0" w:color="FFFFFF"/>
              <w:right w:val="single" w:sz="8" w:space="0" w:color="FFFFFF"/>
            </w:tcBorders>
            <w:shd w:val="clear" w:color="000000" w:fill="BFB1D0"/>
            <w:vAlign w:val="center"/>
            <w:hideMark/>
          </w:tcPr>
          <w:p w14:paraId="34039392"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53</w:t>
            </w:r>
          </w:p>
        </w:tc>
        <w:tc>
          <w:tcPr>
            <w:tcW w:w="903" w:type="dxa"/>
            <w:tcBorders>
              <w:top w:val="nil"/>
              <w:left w:val="nil"/>
              <w:bottom w:val="single" w:sz="8" w:space="0" w:color="FFFFFF"/>
              <w:right w:val="single" w:sz="8" w:space="0" w:color="FFFFFF"/>
            </w:tcBorders>
            <w:shd w:val="clear" w:color="000000" w:fill="BFB1D0"/>
            <w:vAlign w:val="center"/>
            <w:hideMark/>
          </w:tcPr>
          <w:p w14:paraId="08411539" w14:textId="3D032DF0" w:rsidR="00D25BA4" w:rsidRPr="0029528E" w:rsidRDefault="00565D83" w:rsidP="00D25BA4">
            <w:pPr>
              <w:jc w:val="center"/>
              <w:rPr>
                <w:rFonts w:cs="Arial"/>
                <w:color w:val="000000"/>
                <w:sz w:val="18"/>
                <w:szCs w:val="18"/>
                <w:lang w:eastAsia="en-GB"/>
              </w:rPr>
            </w:pPr>
            <w:r>
              <w:rPr>
                <w:rFonts w:cs="Arial"/>
                <w:color w:val="000000"/>
                <w:sz w:val="18"/>
                <w:szCs w:val="18"/>
                <w:lang w:eastAsia="en-GB"/>
              </w:rPr>
              <w:t>3.97</w:t>
            </w:r>
            <w:r w:rsidR="00D25BA4" w:rsidRPr="0029528E">
              <w:rPr>
                <w:rFonts w:cs="Arial"/>
                <w:color w:val="000000"/>
                <w:sz w:val="18"/>
                <w:szCs w:val="18"/>
                <w:lang w:eastAsia="en-GB"/>
              </w:rPr>
              <w:t>%</w:t>
            </w:r>
          </w:p>
        </w:tc>
        <w:tc>
          <w:tcPr>
            <w:tcW w:w="614" w:type="dxa"/>
            <w:tcBorders>
              <w:top w:val="nil"/>
              <w:left w:val="nil"/>
              <w:bottom w:val="single" w:sz="8" w:space="0" w:color="FFFFFF"/>
              <w:right w:val="single" w:sz="8" w:space="0" w:color="FFFFFF"/>
            </w:tcBorders>
            <w:shd w:val="clear" w:color="000000" w:fill="BFB1D0"/>
            <w:vAlign w:val="center"/>
            <w:hideMark/>
          </w:tcPr>
          <w:p w14:paraId="43D7D345"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13</w:t>
            </w:r>
          </w:p>
        </w:tc>
        <w:tc>
          <w:tcPr>
            <w:tcW w:w="921" w:type="dxa"/>
            <w:tcBorders>
              <w:top w:val="nil"/>
              <w:left w:val="nil"/>
              <w:bottom w:val="single" w:sz="8" w:space="0" w:color="FFFFFF"/>
              <w:right w:val="single" w:sz="8" w:space="0" w:color="FFFFFF"/>
            </w:tcBorders>
            <w:shd w:val="clear" w:color="000000" w:fill="BFB1D0"/>
            <w:vAlign w:val="center"/>
            <w:hideMark/>
          </w:tcPr>
          <w:p w14:paraId="49D0D44F" w14:textId="0F672A9F" w:rsidR="00D25BA4" w:rsidRPr="0029528E" w:rsidRDefault="00565D83" w:rsidP="00D25BA4">
            <w:pPr>
              <w:jc w:val="center"/>
              <w:rPr>
                <w:rFonts w:cs="Arial"/>
                <w:color w:val="000000"/>
                <w:sz w:val="18"/>
                <w:szCs w:val="18"/>
                <w:lang w:eastAsia="en-GB"/>
              </w:rPr>
            </w:pPr>
            <w:r>
              <w:rPr>
                <w:rFonts w:cs="Arial"/>
                <w:color w:val="000000"/>
                <w:sz w:val="18"/>
                <w:szCs w:val="18"/>
                <w:lang w:eastAsia="en-GB"/>
              </w:rPr>
              <w:t>2.61</w:t>
            </w:r>
            <w:r w:rsidR="00D25BA4" w:rsidRPr="0029528E">
              <w:rPr>
                <w:rFonts w:cs="Arial"/>
                <w:color w:val="000000"/>
                <w:sz w:val="18"/>
                <w:szCs w:val="18"/>
                <w:lang w:eastAsia="en-GB"/>
              </w:rPr>
              <w:t>%</w:t>
            </w:r>
          </w:p>
        </w:tc>
        <w:tc>
          <w:tcPr>
            <w:tcW w:w="614" w:type="dxa"/>
            <w:tcBorders>
              <w:top w:val="nil"/>
              <w:left w:val="nil"/>
              <w:bottom w:val="single" w:sz="8" w:space="0" w:color="FFFFFF"/>
              <w:right w:val="single" w:sz="8" w:space="0" w:color="FFFFFF"/>
            </w:tcBorders>
            <w:shd w:val="clear" w:color="000000" w:fill="BFB1D0"/>
            <w:vAlign w:val="center"/>
            <w:hideMark/>
          </w:tcPr>
          <w:p w14:paraId="6B6DB729"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70</w:t>
            </w:r>
          </w:p>
        </w:tc>
        <w:tc>
          <w:tcPr>
            <w:tcW w:w="920" w:type="dxa"/>
            <w:tcBorders>
              <w:top w:val="nil"/>
              <w:left w:val="nil"/>
              <w:bottom w:val="single" w:sz="8" w:space="0" w:color="FFFFFF"/>
              <w:right w:val="single" w:sz="8" w:space="0" w:color="FFFFFF"/>
            </w:tcBorders>
            <w:shd w:val="clear" w:color="000000" w:fill="BFB1D0"/>
            <w:vAlign w:val="center"/>
            <w:hideMark/>
          </w:tcPr>
          <w:p w14:paraId="6B187F47"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8.03%</w:t>
            </w:r>
          </w:p>
        </w:tc>
        <w:tc>
          <w:tcPr>
            <w:tcW w:w="767" w:type="dxa"/>
            <w:tcBorders>
              <w:top w:val="nil"/>
              <w:left w:val="nil"/>
              <w:bottom w:val="single" w:sz="8" w:space="0" w:color="FFFFFF"/>
              <w:right w:val="single" w:sz="8" w:space="0" w:color="FFFFFF"/>
            </w:tcBorders>
            <w:shd w:val="clear" w:color="000000" w:fill="BFB1D0"/>
            <w:vAlign w:val="center"/>
            <w:hideMark/>
          </w:tcPr>
          <w:p w14:paraId="25D7A97A"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136</w:t>
            </w:r>
          </w:p>
        </w:tc>
        <w:tc>
          <w:tcPr>
            <w:tcW w:w="921" w:type="dxa"/>
            <w:tcBorders>
              <w:top w:val="nil"/>
              <w:left w:val="nil"/>
              <w:bottom w:val="single" w:sz="8" w:space="0" w:color="FFFFFF"/>
              <w:right w:val="single" w:sz="8" w:space="0" w:color="FFFFFF"/>
            </w:tcBorders>
            <w:shd w:val="clear" w:color="000000" w:fill="BFB1D0"/>
            <w:vAlign w:val="center"/>
            <w:hideMark/>
          </w:tcPr>
          <w:p w14:paraId="5D8D6956"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5.03%</w:t>
            </w:r>
          </w:p>
        </w:tc>
        <w:tc>
          <w:tcPr>
            <w:tcW w:w="767" w:type="dxa"/>
            <w:tcBorders>
              <w:top w:val="nil"/>
              <w:left w:val="nil"/>
              <w:bottom w:val="single" w:sz="8" w:space="0" w:color="FFFFFF"/>
              <w:right w:val="single" w:sz="8" w:space="0" w:color="FFFFFF"/>
            </w:tcBorders>
            <w:shd w:val="clear" w:color="000000" w:fill="FABF8F"/>
            <w:vAlign w:val="center"/>
            <w:hideMark/>
          </w:tcPr>
          <w:p w14:paraId="79DB5094" w14:textId="77777777"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4%</w:t>
            </w:r>
          </w:p>
        </w:tc>
        <w:tc>
          <w:tcPr>
            <w:tcW w:w="767" w:type="dxa"/>
            <w:tcBorders>
              <w:top w:val="nil"/>
              <w:left w:val="nil"/>
              <w:bottom w:val="single" w:sz="8" w:space="0" w:color="FFFFFF"/>
              <w:right w:val="single" w:sz="8" w:space="0" w:color="FFFFFF"/>
            </w:tcBorders>
            <w:shd w:val="clear" w:color="000000" w:fill="95B3D7"/>
            <w:vAlign w:val="center"/>
            <w:hideMark/>
          </w:tcPr>
          <w:p w14:paraId="6DAF36B3" w14:textId="0187CC11" w:rsidR="00D25BA4" w:rsidRPr="0029528E" w:rsidRDefault="00D25BA4" w:rsidP="00D25BA4">
            <w:pPr>
              <w:jc w:val="center"/>
              <w:rPr>
                <w:rFonts w:cs="Arial"/>
                <w:color w:val="000000"/>
                <w:sz w:val="18"/>
                <w:szCs w:val="18"/>
                <w:lang w:eastAsia="en-GB"/>
              </w:rPr>
            </w:pPr>
            <w:r w:rsidRPr="0029528E">
              <w:rPr>
                <w:rFonts w:cs="Arial"/>
                <w:color w:val="000000"/>
                <w:sz w:val="18"/>
                <w:szCs w:val="18"/>
                <w:lang w:eastAsia="en-GB"/>
              </w:rPr>
              <w:t>3%</w:t>
            </w:r>
          </w:p>
        </w:tc>
        <w:tc>
          <w:tcPr>
            <w:tcW w:w="767" w:type="dxa"/>
            <w:tcBorders>
              <w:top w:val="nil"/>
              <w:left w:val="nil"/>
              <w:bottom w:val="single" w:sz="8" w:space="0" w:color="FFFFFF"/>
              <w:right w:val="single" w:sz="8" w:space="0" w:color="FFFFFF"/>
            </w:tcBorders>
            <w:shd w:val="clear" w:color="auto" w:fill="4BACC6" w:themeFill="accent5"/>
            <w:vAlign w:val="center"/>
          </w:tcPr>
          <w:p w14:paraId="75D2514F" w14:textId="4C796096" w:rsidR="00D25BA4" w:rsidRPr="0029528E" w:rsidRDefault="00D25BA4" w:rsidP="00D25BA4">
            <w:pPr>
              <w:jc w:val="center"/>
              <w:rPr>
                <w:rFonts w:cs="Arial"/>
                <w:color w:val="000000"/>
                <w:sz w:val="18"/>
                <w:szCs w:val="18"/>
                <w:lang w:eastAsia="en-GB"/>
              </w:rPr>
            </w:pPr>
            <w:r>
              <w:rPr>
                <w:rFonts w:cs="Arial"/>
                <w:color w:val="000000"/>
                <w:sz w:val="18"/>
                <w:szCs w:val="18"/>
                <w:lang w:eastAsia="en-GB"/>
              </w:rPr>
              <w:t>3%</w:t>
            </w:r>
          </w:p>
        </w:tc>
      </w:tr>
    </w:tbl>
    <w:p w14:paraId="35FB9462" w14:textId="77777777" w:rsidR="0090135D" w:rsidRDefault="0090135D" w:rsidP="002D6D99">
      <w:pPr>
        <w:tabs>
          <w:tab w:val="left" w:pos="8858"/>
        </w:tabs>
        <w:jc w:val="center"/>
      </w:pPr>
    </w:p>
    <w:p w14:paraId="35FB9463" w14:textId="77777777" w:rsidR="0090135D" w:rsidRDefault="0090135D" w:rsidP="00807E98">
      <w:pPr>
        <w:tabs>
          <w:tab w:val="left" w:pos="8858"/>
        </w:tabs>
      </w:pPr>
    </w:p>
    <w:p w14:paraId="18A7B86C" w14:textId="19F6FDF7" w:rsidR="002C4D8C" w:rsidRDefault="002C4D8C" w:rsidP="00AD3C93">
      <w:pPr>
        <w:pStyle w:val="Heading4NotTOC"/>
      </w:pPr>
    </w:p>
    <w:p w14:paraId="04B44A57" w14:textId="49ADBB18" w:rsidR="00CB5039" w:rsidRDefault="00CB5039" w:rsidP="002F2ECA">
      <w:pPr>
        <w:pStyle w:val="Heading4NotTOC"/>
        <w:numPr>
          <w:ilvl w:val="2"/>
          <w:numId w:val="7"/>
        </w:numPr>
        <w:ind w:left="4111" w:hanging="1134"/>
      </w:pPr>
      <w:r>
        <w:t>Salary by Gender</w:t>
      </w:r>
      <w:r w:rsidR="00AB3CA6">
        <w:t xml:space="preserve"> </w:t>
      </w:r>
      <w:bookmarkStart w:id="33" w:name="SalaryGendergraph"/>
      <w:bookmarkEnd w:id="33"/>
    </w:p>
    <w:p w14:paraId="13949E09" w14:textId="28EF520D" w:rsidR="00CB5039" w:rsidRDefault="001D26ED" w:rsidP="00CB5039">
      <w:pPr>
        <w:pStyle w:val="Heading4NotTOC"/>
        <w:ind w:left="600"/>
      </w:pPr>
      <w:r w:rsidRPr="00B50474">
        <w:rPr>
          <w:rFonts w:cs="Arial"/>
          <w:noProof/>
          <w:color w:val="FFFFFF" w:themeColor="background1"/>
          <w:szCs w:val="28"/>
          <w:lang w:eastAsia="en-GB"/>
        </w:rPr>
        <w:drawing>
          <wp:anchor distT="0" distB="0" distL="114300" distR="114300" simplePos="0" relativeHeight="251658268" behindDoc="0" locked="0" layoutInCell="1" allowOverlap="1" wp14:anchorId="3AE9BB98" wp14:editId="2BA457B6">
            <wp:simplePos x="0" y="0"/>
            <wp:positionH relativeFrom="margin">
              <wp:align>center</wp:align>
            </wp:positionH>
            <wp:positionV relativeFrom="paragraph">
              <wp:posOffset>82740</wp:posOffset>
            </wp:positionV>
            <wp:extent cx="6294120" cy="2410691"/>
            <wp:effectExtent l="0" t="0" r="11430" b="889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477F7C1C" w14:textId="565AC1FB" w:rsidR="00CB5039" w:rsidRDefault="00CB5039" w:rsidP="00CB5039">
      <w:pPr>
        <w:pStyle w:val="Heading4NotTOC"/>
        <w:ind w:left="600"/>
      </w:pPr>
    </w:p>
    <w:p w14:paraId="00C92AE6" w14:textId="62373930" w:rsidR="00CB5039" w:rsidRDefault="00CB5039" w:rsidP="00CB5039">
      <w:pPr>
        <w:pStyle w:val="Heading4NotTOC"/>
        <w:ind w:left="600"/>
      </w:pPr>
    </w:p>
    <w:p w14:paraId="407F5C2C" w14:textId="14A880AE" w:rsidR="00CB5039" w:rsidRDefault="00CB5039" w:rsidP="00CB5039">
      <w:pPr>
        <w:pStyle w:val="Heading4NotTOC"/>
        <w:ind w:left="600"/>
      </w:pPr>
    </w:p>
    <w:p w14:paraId="260CAC78" w14:textId="77777777" w:rsidR="006551DE" w:rsidRDefault="006551DE" w:rsidP="00CB5039">
      <w:pPr>
        <w:pStyle w:val="Heading4NotTOC"/>
        <w:ind w:left="600"/>
      </w:pPr>
    </w:p>
    <w:p w14:paraId="4F4137CF" w14:textId="77777777" w:rsidR="006551DE" w:rsidRDefault="006551DE" w:rsidP="00CB5039">
      <w:pPr>
        <w:pStyle w:val="Heading4NotTOC"/>
        <w:ind w:left="600"/>
      </w:pPr>
    </w:p>
    <w:p w14:paraId="1406CD3A" w14:textId="77777777" w:rsidR="006551DE" w:rsidRDefault="006551DE" w:rsidP="00CB5039">
      <w:pPr>
        <w:pStyle w:val="Heading4NotTOC"/>
        <w:ind w:left="600"/>
      </w:pPr>
    </w:p>
    <w:p w14:paraId="63FBF96B" w14:textId="77777777" w:rsidR="006551DE" w:rsidRDefault="006551DE" w:rsidP="00CB5039">
      <w:pPr>
        <w:pStyle w:val="Heading4NotTOC"/>
        <w:ind w:left="600"/>
      </w:pPr>
    </w:p>
    <w:p w14:paraId="1B0DE223" w14:textId="77777777" w:rsidR="00CB5039" w:rsidRDefault="00CB5039" w:rsidP="00C16D80">
      <w:pPr>
        <w:pStyle w:val="Heading4NotTOC"/>
      </w:pPr>
    </w:p>
    <w:p w14:paraId="5AC5A334" w14:textId="77777777" w:rsidR="001D26ED" w:rsidRDefault="001D26ED" w:rsidP="00C16D80">
      <w:pPr>
        <w:pStyle w:val="Heading4NotTOC"/>
      </w:pPr>
    </w:p>
    <w:p w14:paraId="3015A73E" w14:textId="73737BC4" w:rsidR="00CB5039" w:rsidRDefault="00CB5039" w:rsidP="002F2ECA">
      <w:pPr>
        <w:pStyle w:val="Heading4NotTOC"/>
        <w:numPr>
          <w:ilvl w:val="2"/>
          <w:numId w:val="7"/>
        </w:numPr>
        <w:ind w:left="2268" w:hanging="708"/>
      </w:pPr>
      <w:r>
        <w:lastRenderedPageBreak/>
        <w:t>Salary by Ethnicity</w:t>
      </w:r>
      <w:bookmarkStart w:id="34" w:name="Salaryethnicitygraph"/>
      <w:bookmarkEnd w:id="34"/>
      <w:r w:rsidR="00CA4738">
        <w:t xml:space="preserve"> </w:t>
      </w:r>
    </w:p>
    <w:p w14:paraId="4AE9B098" w14:textId="0BEDAEE5" w:rsidR="00C911C0" w:rsidRDefault="00C911C0" w:rsidP="00C911C0">
      <w:pPr>
        <w:pStyle w:val="Heading4NotTOC"/>
        <w:ind w:left="4395"/>
      </w:pPr>
    </w:p>
    <w:p w14:paraId="366BB5E8" w14:textId="7DDD4A03" w:rsidR="00700A3B" w:rsidRDefault="001D26ED" w:rsidP="002C4D8C">
      <w:pPr>
        <w:pStyle w:val="Heading4NotTOC"/>
      </w:pPr>
      <w:r>
        <w:rPr>
          <w:noProof/>
          <w:lang w:eastAsia="en-GB"/>
        </w:rPr>
        <w:drawing>
          <wp:anchor distT="0" distB="0" distL="114300" distR="114300" simplePos="0" relativeHeight="251658282" behindDoc="0" locked="0" layoutInCell="1" allowOverlap="1" wp14:anchorId="74542EFB" wp14:editId="01CA254B">
            <wp:simplePos x="0" y="0"/>
            <wp:positionH relativeFrom="margin">
              <wp:posOffset>160259</wp:posOffset>
            </wp:positionH>
            <wp:positionV relativeFrom="paragraph">
              <wp:posOffset>92967</wp:posOffset>
            </wp:positionV>
            <wp:extent cx="6405245" cy="2868822"/>
            <wp:effectExtent l="0" t="0" r="14605" b="8255"/>
            <wp:wrapNone/>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5D2E5813" w14:textId="55AA35C2" w:rsidR="00700A3B" w:rsidRDefault="00700A3B" w:rsidP="00700A3B">
      <w:pPr>
        <w:pStyle w:val="Heading4NotTOC"/>
        <w:ind w:left="4506"/>
      </w:pPr>
    </w:p>
    <w:p w14:paraId="55F5C617" w14:textId="2203ECA2" w:rsidR="00700A3B" w:rsidRDefault="00700A3B" w:rsidP="00700A3B">
      <w:pPr>
        <w:pStyle w:val="Heading4NotTOC"/>
        <w:ind w:left="4506"/>
      </w:pPr>
    </w:p>
    <w:p w14:paraId="50BD3D7E" w14:textId="4F032683" w:rsidR="00700A3B" w:rsidRDefault="00700A3B" w:rsidP="00700A3B">
      <w:pPr>
        <w:pStyle w:val="Heading4NotTOC"/>
        <w:ind w:left="4506"/>
      </w:pPr>
    </w:p>
    <w:p w14:paraId="06ECDC26" w14:textId="07F82F67" w:rsidR="00700A3B" w:rsidRDefault="00700A3B" w:rsidP="00700A3B">
      <w:pPr>
        <w:pStyle w:val="Heading4NotTOC"/>
        <w:ind w:left="4506"/>
      </w:pPr>
    </w:p>
    <w:p w14:paraId="47C65B52" w14:textId="7A61C371" w:rsidR="00700A3B" w:rsidRDefault="00700A3B" w:rsidP="00700A3B">
      <w:pPr>
        <w:pStyle w:val="Heading4NotTOC"/>
        <w:ind w:left="4506"/>
      </w:pPr>
    </w:p>
    <w:p w14:paraId="1FAA3780" w14:textId="00F90318" w:rsidR="00700A3B" w:rsidRDefault="00700A3B" w:rsidP="00700A3B">
      <w:pPr>
        <w:pStyle w:val="Heading4NotTOC"/>
        <w:ind w:left="4506"/>
      </w:pPr>
    </w:p>
    <w:p w14:paraId="601FF3C1" w14:textId="38BA33F3" w:rsidR="00700A3B" w:rsidRDefault="00700A3B" w:rsidP="00700A3B">
      <w:pPr>
        <w:pStyle w:val="Heading4NotTOC"/>
        <w:ind w:left="4506"/>
      </w:pPr>
    </w:p>
    <w:p w14:paraId="44D70D2D" w14:textId="52DA6F48" w:rsidR="00700A3B" w:rsidRDefault="00700A3B" w:rsidP="00700A3B">
      <w:pPr>
        <w:pStyle w:val="Heading4NotTOC"/>
        <w:ind w:left="4506"/>
      </w:pPr>
    </w:p>
    <w:p w14:paraId="5F694FD1" w14:textId="77777777" w:rsidR="00700A3B" w:rsidRDefault="00700A3B" w:rsidP="00700A3B">
      <w:pPr>
        <w:pStyle w:val="Heading4NotTOC"/>
        <w:ind w:left="4506"/>
      </w:pPr>
    </w:p>
    <w:p w14:paraId="24A05791" w14:textId="77777777" w:rsidR="00CF2220" w:rsidRDefault="00CF2220" w:rsidP="002D6D99">
      <w:pPr>
        <w:pStyle w:val="Heading4NotTOC"/>
      </w:pPr>
    </w:p>
    <w:p w14:paraId="4EC24C59" w14:textId="2F79905D" w:rsidR="00D10677" w:rsidRDefault="00A91724" w:rsidP="002F2ECA">
      <w:pPr>
        <w:pStyle w:val="Heading4NotTOC"/>
        <w:numPr>
          <w:ilvl w:val="2"/>
          <w:numId w:val="7"/>
        </w:numPr>
        <w:ind w:left="2410" w:hanging="850"/>
      </w:pPr>
      <w:r>
        <w:t>Salary</w:t>
      </w:r>
      <w:r w:rsidR="00B67A87">
        <w:t xml:space="preserve"> by D</w:t>
      </w:r>
      <w:r w:rsidR="002D6D99" w:rsidRPr="00BE1655">
        <w:t>isabilit</w:t>
      </w:r>
      <w:bookmarkStart w:id="35" w:name="Salarydisabilitygraph"/>
      <w:bookmarkEnd w:id="35"/>
      <w:r w:rsidR="00C5261E">
        <w:t>y</w:t>
      </w:r>
      <w:r w:rsidR="00CA4738">
        <w:t xml:space="preserve"> </w:t>
      </w:r>
      <w:r w:rsidR="00CA4738">
        <w:rPr>
          <w:i/>
          <w:iCs/>
        </w:rPr>
        <w:t xml:space="preserve">   </w:t>
      </w:r>
      <w:r w:rsidR="00CA4738">
        <w:t xml:space="preserve"> </w:t>
      </w:r>
    </w:p>
    <w:p w14:paraId="1A95BF04" w14:textId="5326AE4F" w:rsidR="00B67A87" w:rsidRDefault="00A91724" w:rsidP="002D6D99">
      <w:pPr>
        <w:pStyle w:val="Heading4NotTOC"/>
      </w:pPr>
      <w:r>
        <w:rPr>
          <w:noProof/>
          <w:lang w:eastAsia="en-GB"/>
        </w:rPr>
        <w:drawing>
          <wp:anchor distT="0" distB="0" distL="114300" distR="114300" simplePos="0" relativeHeight="251658271" behindDoc="0" locked="0" layoutInCell="1" allowOverlap="1" wp14:anchorId="21BF26F6" wp14:editId="374D6BB4">
            <wp:simplePos x="0" y="0"/>
            <wp:positionH relativeFrom="margin">
              <wp:posOffset>112758</wp:posOffset>
            </wp:positionH>
            <wp:positionV relativeFrom="paragraph">
              <wp:posOffset>83507</wp:posOffset>
            </wp:positionV>
            <wp:extent cx="6405245" cy="2873828"/>
            <wp:effectExtent l="0" t="0" r="14605" b="3175"/>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7DCDBC83" w14:textId="2DCF47CE" w:rsidR="00B67A87" w:rsidRDefault="00B67A87" w:rsidP="002D6D99">
      <w:pPr>
        <w:pStyle w:val="Heading4NotTOC"/>
      </w:pPr>
    </w:p>
    <w:p w14:paraId="58C5F968" w14:textId="77777777" w:rsidR="00B67A87" w:rsidRDefault="00B67A87" w:rsidP="002D6D99">
      <w:pPr>
        <w:pStyle w:val="Heading4NotTOC"/>
      </w:pPr>
    </w:p>
    <w:p w14:paraId="3DFDE286" w14:textId="2B5DE5DB" w:rsidR="00B67A87" w:rsidRDefault="00B67A87" w:rsidP="002D6D99">
      <w:pPr>
        <w:pStyle w:val="Heading4NotTOC"/>
      </w:pPr>
    </w:p>
    <w:p w14:paraId="4FE7FD0E" w14:textId="27A34549" w:rsidR="00B67A87" w:rsidRDefault="00B67A87" w:rsidP="002D6D99">
      <w:pPr>
        <w:pStyle w:val="Heading4NotTOC"/>
      </w:pPr>
    </w:p>
    <w:p w14:paraId="11E3DBC7" w14:textId="1507EAF8" w:rsidR="00B67A87" w:rsidRDefault="00B67A87" w:rsidP="002D6D99">
      <w:pPr>
        <w:pStyle w:val="Heading4NotTOC"/>
      </w:pPr>
    </w:p>
    <w:p w14:paraId="6D732507" w14:textId="0F97C860" w:rsidR="00B67A87" w:rsidRDefault="00B67A87" w:rsidP="002D6D99">
      <w:pPr>
        <w:pStyle w:val="Heading4NotTOC"/>
      </w:pPr>
    </w:p>
    <w:p w14:paraId="75605F2C" w14:textId="56932FF8" w:rsidR="00B67A87" w:rsidRDefault="00B67A87" w:rsidP="002D6D99">
      <w:pPr>
        <w:pStyle w:val="Heading4NotTOC"/>
      </w:pPr>
    </w:p>
    <w:p w14:paraId="0D300EE7" w14:textId="1F2356F8" w:rsidR="00B67A87" w:rsidRDefault="00B67A87" w:rsidP="002D6D99">
      <w:pPr>
        <w:pStyle w:val="Heading4NotTOC"/>
      </w:pPr>
    </w:p>
    <w:p w14:paraId="79094002" w14:textId="77777777" w:rsidR="00C063D3" w:rsidRPr="00BE1655" w:rsidRDefault="00C063D3" w:rsidP="002D6D99">
      <w:pPr>
        <w:pStyle w:val="Heading4NotTOC"/>
      </w:pPr>
    </w:p>
    <w:p w14:paraId="3029B41B" w14:textId="77777777" w:rsidR="0037033B" w:rsidRDefault="0037033B" w:rsidP="0037033B">
      <w:pPr>
        <w:pStyle w:val="Heading4NotTOC"/>
        <w:ind w:left="5103"/>
      </w:pPr>
    </w:p>
    <w:p w14:paraId="4AEF2FDF" w14:textId="77777777" w:rsidR="0037033B" w:rsidRDefault="0037033B" w:rsidP="0037033B">
      <w:pPr>
        <w:pStyle w:val="Heading4NotTOC"/>
        <w:ind w:left="5103"/>
      </w:pPr>
    </w:p>
    <w:p w14:paraId="143CBC6A" w14:textId="77777777" w:rsidR="00F2417A" w:rsidRDefault="00F2417A" w:rsidP="0037033B">
      <w:pPr>
        <w:pStyle w:val="Heading4NotTOC"/>
        <w:ind w:left="5103"/>
      </w:pPr>
    </w:p>
    <w:p w14:paraId="7914FC6E" w14:textId="77777777" w:rsidR="00F2417A" w:rsidRDefault="00F2417A" w:rsidP="0037033B">
      <w:pPr>
        <w:pStyle w:val="Heading4NotTOC"/>
        <w:ind w:left="5103"/>
      </w:pPr>
    </w:p>
    <w:p w14:paraId="35250491" w14:textId="77777777" w:rsidR="00F2417A" w:rsidRDefault="00F2417A" w:rsidP="0037033B">
      <w:pPr>
        <w:pStyle w:val="Heading4NotTOC"/>
        <w:ind w:left="5103"/>
      </w:pPr>
    </w:p>
    <w:p w14:paraId="682D0B36" w14:textId="77777777" w:rsidR="00F2417A" w:rsidRDefault="00F2417A" w:rsidP="0037033B">
      <w:pPr>
        <w:pStyle w:val="Heading4NotTOC"/>
        <w:ind w:left="5103"/>
      </w:pPr>
    </w:p>
    <w:p w14:paraId="2313FCF9" w14:textId="77777777" w:rsidR="00F2417A" w:rsidRDefault="00F2417A" w:rsidP="0037033B">
      <w:pPr>
        <w:pStyle w:val="Heading4NotTOC"/>
        <w:ind w:left="5103"/>
      </w:pPr>
    </w:p>
    <w:p w14:paraId="393CCD7B" w14:textId="77777777" w:rsidR="00F2417A" w:rsidRDefault="00F2417A" w:rsidP="0037033B">
      <w:pPr>
        <w:pStyle w:val="Heading4NotTOC"/>
        <w:ind w:left="5103"/>
      </w:pPr>
    </w:p>
    <w:p w14:paraId="4BD2DD5A" w14:textId="0F62E330" w:rsidR="00EF78A4" w:rsidRDefault="00773F71" w:rsidP="002F2ECA">
      <w:pPr>
        <w:pStyle w:val="Heading4NotTOC"/>
        <w:numPr>
          <w:ilvl w:val="2"/>
          <w:numId w:val="7"/>
        </w:numPr>
        <w:ind w:left="3969" w:hanging="567"/>
        <w:sectPr w:rsidR="00EF78A4" w:rsidSect="002227B4">
          <w:pgSz w:w="11906" w:h="16838"/>
          <w:pgMar w:top="993" w:right="849" w:bottom="709" w:left="851" w:header="709" w:footer="709" w:gutter="0"/>
          <w:cols w:space="708"/>
          <w:docGrid w:linePitch="360"/>
        </w:sectPr>
      </w:pPr>
      <w:r w:rsidRPr="00B50474">
        <w:rPr>
          <w:rFonts w:cs="Arial"/>
          <w:noProof/>
          <w:color w:val="FFFFFF" w:themeColor="background1"/>
          <w:szCs w:val="28"/>
          <w:lang w:eastAsia="en-GB"/>
        </w:rPr>
        <w:lastRenderedPageBreak/>
        <w:drawing>
          <wp:anchor distT="0" distB="0" distL="114300" distR="114300" simplePos="0" relativeHeight="251658269" behindDoc="0" locked="0" layoutInCell="1" allowOverlap="1" wp14:anchorId="5C97C3ED" wp14:editId="7FA750C5">
            <wp:simplePos x="0" y="0"/>
            <wp:positionH relativeFrom="margin">
              <wp:posOffset>-27940</wp:posOffset>
            </wp:positionH>
            <wp:positionV relativeFrom="paragraph">
              <wp:posOffset>226060</wp:posOffset>
            </wp:positionV>
            <wp:extent cx="6639560" cy="2755075"/>
            <wp:effectExtent l="38100" t="57150" r="46990" b="4572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062B5A">
        <w:t>Salary</w:t>
      </w:r>
      <w:r w:rsidR="00B67A87">
        <w:t xml:space="preserve"> by A</w:t>
      </w:r>
      <w:r w:rsidR="000852B9" w:rsidRPr="00B50474">
        <w:rPr>
          <w:rFonts w:cs="Arial"/>
          <w:noProof/>
          <w:color w:val="FFFFFF" w:themeColor="background1"/>
          <w:szCs w:val="28"/>
          <w:lang w:eastAsia="en-GB"/>
        </w:rPr>
        <w:drawing>
          <wp:anchor distT="0" distB="0" distL="114300" distR="114300" simplePos="0" relativeHeight="251658273" behindDoc="0" locked="0" layoutInCell="1" allowOverlap="1" wp14:anchorId="060D3B67" wp14:editId="76B68A4C">
            <wp:simplePos x="0" y="0"/>
            <wp:positionH relativeFrom="margin">
              <wp:posOffset>-6985</wp:posOffset>
            </wp:positionH>
            <wp:positionV relativeFrom="paragraph">
              <wp:posOffset>6241415</wp:posOffset>
            </wp:positionV>
            <wp:extent cx="6610350" cy="2630805"/>
            <wp:effectExtent l="38100" t="57150" r="38100" b="55245"/>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0852B9" w:rsidRPr="00B50474">
        <w:rPr>
          <w:rFonts w:cs="Arial"/>
          <w:noProof/>
          <w:color w:val="FFFFFF" w:themeColor="background1"/>
          <w:szCs w:val="28"/>
          <w:lang w:eastAsia="en-GB"/>
        </w:rPr>
        <w:drawing>
          <wp:anchor distT="0" distB="0" distL="114300" distR="114300" simplePos="0" relativeHeight="251658272" behindDoc="0" locked="0" layoutInCell="1" allowOverlap="1" wp14:anchorId="1F5DAB3F" wp14:editId="690093E6">
            <wp:simplePos x="0" y="0"/>
            <wp:positionH relativeFrom="margin">
              <wp:posOffset>2540</wp:posOffset>
            </wp:positionH>
            <wp:positionV relativeFrom="paragraph">
              <wp:posOffset>3041015</wp:posOffset>
            </wp:positionV>
            <wp:extent cx="6610350" cy="2915285"/>
            <wp:effectExtent l="38100" t="57150" r="38100" b="5651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t>ge</w:t>
      </w:r>
      <w:bookmarkStart w:id="36" w:name="Salaryagegraph"/>
      <w:bookmarkEnd w:id="36"/>
      <w:r w:rsidR="00C5261E">
        <w:t xml:space="preserve"> </w:t>
      </w:r>
    </w:p>
    <w:p w14:paraId="77B01F99" w14:textId="79219FC6" w:rsidR="00EF78A4" w:rsidRDefault="000852B9" w:rsidP="002D6D99">
      <w:pPr>
        <w:pStyle w:val="Heading4NotTOC"/>
        <w:sectPr w:rsidR="00EF78A4" w:rsidSect="00F2417A">
          <w:pgSz w:w="11906" w:h="16838"/>
          <w:pgMar w:top="993" w:right="849" w:bottom="709" w:left="851" w:header="709" w:footer="709" w:gutter="0"/>
          <w:cols w:space="708"/>
          <w:docGrid w:linePitch="360"/>
        </w:sectPr>
      </w:pPr>
      <w:r w:rsidRPr="00B50474">
        <w:rPr>
          <w:rFonts w:cs="Arial"/>
          <w:noProof/>
          <w:color w:val="FFFFFF" w:themeColor="background1"/>
          <w:szCs w:val="28"/>
          <w:lang w:eastAsia="en-GB"/>
        </w:rPr>
        <w:lastRenderedPageBreak/>
        <w:drawing>
          <wp:anchor distT="0" distB="0" distL="114300" distR="114300" simplePos="0" relativeHeight="251658274" behindDoc="0" locked="0" layoutInCell="1" allowOverlap="1" wp14:anchorId="5BD097D8" wp14:editId="2CE5E5A9">
            <wp:simplePos x="0" y="0"/>
            <wp:positionH relativeFrom="margin">
              <wp:align>center</wp:align>
            </wp:positionH>
            <wp:positionV relativeFrom="paragraph">
              <wp:posOffset>140335</wp:posOffset>
            </wp:positionV>
            <wp:extent cx="6639560" cy="3086100"/>
            <wp:effectExtent l="38100" t="57150" r="46990" b="38100"/>
            <wp:wrapNone/>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68786146" w14:textId="5FC62B58" w:rsidR="00B67A87" w:rsidRDefault="00B67A87" w:rsidP="002F2ECA">
      <w:pPr>
        <w:pStyle w:val="Heading4NotTOC"/>
        <w:numPr>
          <w:ilvl w:val="2"/>
          <w:numId w:val="7"/>
        </w:numPr>
        <w:ind w:left="2410" w:hanging="850"/>
      </w:pPr>
      <w:r>
        <w:lastRenderedPageBreak/>
        <w:t>Grade by S</w:t>
      </w:r>
      <w:r w:rsidR="002D6D99" w:rsidRPr="00BE1655">
        <w:t>exuality</w:t>
      </w:r>
      <w:r w:rsidR="00CA4738">
        <w:rPr>
          <w:i/>
          <w:iCs/>
        </w:rPr>
        <w:t xml:space="preserve">    </w:t>
      </w:r>
      <w:r w:rsidR="00CA4738">
        <w:t xml:space="preserve"> </w:t>
      </w:r>
    </w:p>
    <w:p w14:paraId="4B10259F" w14:textId="77777777" w:rsidR="00D6725A" w:rsidRDefault="00D6725A" w:rsidP="00D6725A">
      <w:pPr>
        <w:pStyle w:val="Heading4NotTOC"/>
        <w:ind w:left="2988"/>
      </w:pPr>
      <w:r w:rsidRPr="00B50474">
        <w:rPr>
          <w:rFonts w:cs="Arial"/>
          <w:noProof/>
          <w:color w:val="FFFFFF" w:themeColor="background1"/>
          <w:szCs w:val="28"/>
          <w:lang w:eastAsia="en-GB"/>
        </w:rPr>
        <w:drawing>
          <wp:anchor distT="0" distB="0" distL="114300" distR="114300" simplePos="0" relativeHeight="251658275" behindDoc="0" locked="0" layoutInCell="1" allowOverlap="1" wp14:anchorId="23EFBAF8" wp14:editId="33CA3779">
            <wp:simplePos x="0" y="0"/>
            <wp:positionH relativeFrom="margin">
              <wp:posOffset>-17871</wp:posOffset>
            </wp:positionH>
            <wp:positionV relativeFrom="paragraph">
              <wp:posOffset>147394</wp:posOffset>
            </wp:positionV>
            <wp:extent cx="6547675" cy="2754630"/>
            <wp:effectExtent l="57150" t="57150" r="43815" b="45720"/>
            <wp:wrapNone/>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45801DC7" w14:textId="77777777" w:rsidR="00D6725A" w:rsidRDefault="00D6725A" w:rsidP="00D6725A">
      <w:pPr>
        <w:pStyle w:val="Heading4NotTOC"/>
        <w:ind w:left="-142"/>
      </w:pPr>
    </w:p>
    <w:p w14:paraId="5F032D0A" w14:textId="77777777" w:rsidR="00D6725A" w:rsidRDefault="00D6725A" w:rsidP="00D6725A">
      <w:pPr>
        <w:tabs>
          <w:tab w:val="left" w:pos="8858"/>
        </w:tabs>
        <w:jc w:val="center"/>
      </w:pPr>
    </w:p>
    <w:p w14:paraId="17E3B8FE" w14:textId="77777777" w:rsidR="00D6725A" w:rsidRDefault="00D6725A" w:rsidP="00D6725A">
      <w:pPr>
        <w:tabs>
          <w:tab w:val="left" w:pos="8858"/>
        </w:tabs>
        <w:jc w:val="center"/>
      </w:pPr>
    </w:p>
    <w:p w14:paraId="163CB261" w14:textId="77777777" w:rsidR="00D6725A" w:rsidRDefault="00D6725A" w:rsidP="00D6725A">
      <w:pPr>
        <w:tabs>
          <w:tab w:val="left" w:pos="8858"/>
        </w:tabs>
        <w:jc w:val="center"/>
      </w:pPr>
    </w:p>
    <w:p w14:paraId="3193FF5E" w14:textId="77777777" w:rsidR="00D6725A" w:rsidRDefault="00D6725A" w:rsidP="00D6725A">
      <w:pPr>
        <w:pStyle w:val="Heading4NotTOC"/>
      </w:pPr>
    </w:p>
    <w:p w14:paraId="15B8819B" w14:textId="77777777" w:rsidR="00D6725A" w:rsidRDefault="00D6725A" w:rsidP="00D6725A">
      <w:pPr>
        <w:pStyle w:val="Heading4NotTOC"/>
      </w:pPr>
    </w:p>
    <w:p w14:paraId="6250E395" w14:textId="77777777" w:rsidR="00D6725A" w:rsidRDefault="00D6725A" w:rsidP="00D6725A">
      <w:pPr>
        <w:pStyle w:val="Heading4NotTOC"/>
      </w:pPr>
    </w:p>
    <w:p w14:paraId="5437C7E2" w14:textId="77777777" w:rsidR="00D6725A" w:rsidRDefault="00D6725A" w:rsidP="00D6725A">
      <w:pPr>
        <w:pStyle w:val="Heading4NotTOC"/>
      </w:pPr>
    </w:p>
    <w:p w14:paraId="7AFC137F" w14:textId="77777777" w:rsidR="00D6725A" w:rsidRDefault="00D6725A" w:rsidP="00D6725A">
      <w:pPr>
        <w:pStyle w:val="Heading4NotTOC"/>
      </w:pPr>
    </w:p>
    <w:p w14:paraId="3384ECA5" w14:textId="77777777" w:rsidR="00D6725A" w:rsidRDefault="00D6725A" w:rsidP="00D6725A">
      <w:pPr>
        <w:pStyle w:val="Heading4NotTOC"/>
      </w:pPr>
    </w:p>
    <w:p w14:paraId="0D773303" w14:textId="77777777" w:rsidR="00D6725A" w:rsidRDefault="00D6725A" w:rsidP="00D6725A">
      <w:pPr>
        <w:pStyle w:val="Heading4NotTOC"/>
      </w:pPr>
      <w:r w:rsidRPr="00B50474">
        <w:rPr>
          <w:rFonts w:cs="Arial"/>
          <w:noProof/>
          <w:color w:val="FFFFFF" w:themeColor="background1"/>
          <w:szCs w:val="28"/>
          <w:lang w:eastAsia="en-GB"/>
        </w:rPr>
        <w:drawing>
          <wp:anchor distT="0" distB="0" distL="114300" distR="114300" simplePos="0" relativeHeight="251658276" behindDoc="0" locked="0" layoutInCell="1" allowOverlap="1" wp14:anchorId="5F7EA458" wp14:editId="1DC38D59">
            <wp:simplePos x="0" y="0"/>
            <wp:positionH relativeFrom="margin">
              <wp:posOffset>-30021</wp:posOffset>
            </wp:positionH>
            <wp:positionV relativeFrom="paragraph">
              <wp:posOffset>147069</wp:posOffset>
            </wp:positionV>
            <wp:extent cx="6559860" cy="2992120"/>
            <wp:effectExtent l="57150" t="57150" r="50800" b="55880"/>
            <wp:wrapNone/>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30ECAEFE" w14:textId="77777777" w:rsidR="00D6725A" w:rsidRDefault="00D6725A" w:rsidP="00D6725A">
      <w:pPr>
        <w:pStyle w:val="Heading4NotTOC"/>
      </w:pPr>
    </w:p>
    <w:p w14:paraId="030202E5" w14:textId="77777777" w:rsidR="00D6725A" w:rsidRDefault="00D6725A" w:rsidP="00D6725A">
      <w:pPr>
        <w:pStyle w:val="Heading4NotTOC"/>
      </w:pPr>
    </w:p>
    <w:p w14:paraId="7F35BCA4" w14:textId="77777777" w:rsidR="00D6725A" w:rsidRDefault="00D6725A" w:rsidP="00D6725A">
      <w:pPr>
        <w:pStyle w:val="Heading4NotTOC"/>
      </w:pPr>
    </w:p>
    <w:p w14:paraId="4B92DB49" w14:textId="77777777" w:rsidR="00D6725A" w:rsidRDefault="00D6725A" w:rsidP="00D6725A">
      <w:pPr>
        <w:pStyle w:val="Heading4NotTOC"/>
      </w:pPr>
    </w:p>
    <w:p w14:paraId="5BF36C17" w14:textId="77777777" w:rsidR="00D6725A" w:rsidRDefault="00D6725A" w:rsidP="00D6725A">
      <w:pPr>
        <w:pStyle w:val="Heading4NotTOC"/>
      </w:pPr>
    </w:p>
    <w:p w14:paraId="24868FC4" w14:textId="77777777" w:rsidR="00D6725A" w:rsidRDefault="00D6725A" w:rsidP="00D6725A">
      <w:pPr>
        <w:pStyle w:val="Heading4NotTOC"/>
      </w:pPr>
    </w:p>
    <w:p w14:paraId="59460AC6" w14:textId="77777777" w:rsidR="00D6725A" w:rsidRDefault="00D6725A" w:rsidP="00D6725A">
      <w:pPr>
        <w:pStyle w:val="Heading4NotTOC"/>
      </w:pPr>
    </w:p>
    <w:p w14:paraId="7FAA95DC" w14:textId="77777777" w:rsidR="00D6725A" w:rsidRDefault="00D6725A" w:rsidP="00D6725A">
      <w:pPr>
        <w:pStyle w:val="Heading4NotTOC"/>
      </w:pPr>
    </w:p>
    <w:p w14:paraId="4E4408B7" w14:textId="1FCAD62B" w:rsidR="00D6725A" w:rsidRDefault="00D6725A" w:rsidP="00D6725A">
      <w:pPr>
        <w:pStyle w:val="Heading4NotTOC"/>
      </w:pPr>
    </w:p>
    <w:p w14:paraId="230F2E9F" w14:textId="7415A88F" w:rsidR="00D6725A" w:rsidRDefault="00D6725A" w:rsidP="00D6725A">
      <w:pPr>
        <w:pStyle w:val="Heading4NotTOC"/>
      </w:pPr>
    </w:p>
    <w:p w14:paraId="187C50F2" w14:textId="7DF079BF" w:rsidR="00D6725A" w:rsidRDefault="00271B50" w:rsidP="00D6725A">
      <w:pPr>
        <w:pStyle w:val="Heading4NotTOC"/>
      </w:pPr>
      <w:r w:rsidRPr="00B50474">
        <w:rPr>
          <w:rFonts w:cs="Arial"/>
          <w:noProof/>
          <w:color w:val="FFFFFF" w:themeColor="background1"/>
          <w:szCs w:val="28"/>
          <w:lang w:eastAsia="en-GB"/>
        </w:rPr>
        <w:drawing>
          <wp:anchor distT="0" distB="0" distL="114300" distR="114300" simplePos="0" relativeHeight="251658277" behindDoc="0" locked="0" layoutInCell="1" allowOverlap="1" wp14:anchorId="280C4DC4" wp14:editId="000C3FA7">
            <wp:simplePos x="0" y="0"/>
            <wp:positionH relativeFrom="margin">
              <wp:align>center</wp:align>
            </wp:positionH>
            <wp:positionV relativeFrom="paragraph">
              <wp:posOffset>138958</wp:posOffset>
            </wp:positionV>
            <wp:extent cx="6626291" cy="2778760"/>
            <wp:effectExtent l="57150" t="57150" r="41275" b="40640"/>
            <wp:wrapNone/>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743A1CD1" w14:textId="77777777" w:rsidR="00D6725A" w:rsidRDefault="00D6725A" w:rsidP="00D6725A">
      <w:pPr>
        <w:pStyle w:val="Heading4NotTOC"/>
      </w:pPr>
    </w:p>
    <w:p w14:paraId="74707403" w14:textId="77777777" w:rsidR="00D6725A" w:rsidRDefault="00D6725A" w:rsidP="00D6725A">
      <w:pPr>
        <w:pStyle w:val="Heading4NotTOC"/>
      </w:pPr>
    </w:p>
    <w:p w14:paraId="191F7B1F" w14:textId="77777777" w:rsidR="00D6725A" w:rsidRDefault="00D6725A" w:rsidP="00D6725A">
      <w:pPr>
        <w:pStyle w:val="Heading4NotTOC"/>
      </w:pPr>
    </w:p>
    <w:p w14:paraId="67C31A9E" w14:textId="77777777" w:rsidR="00D6725A" w:rsidRDefault="00D6725A" w:rsidP="00D6725A">
      <w:pPr>
        <w:pStyle w:val="Heading4NotTOC"/>
      </w:pPr>
    </w:p>
    <w:p w14:paraId="42E10EBE" w14:textId="77777777" w:rsidR="00D6725A" w:rsidRDefault="00D6725A" w:rsidP="00D6725A">
      <w:pPr>
        <w:pStyle w:val="Heading4NotTOC"/>
      </w:pPr>
    </w:p>
    <w:p w14:paraId="4EFF65B7" w14:textId="77777777" w:rsidR="00D6725A" w:rsidRDefault="00D6725A" w:rsidP="00D6725A">
      <w:pPr>
        <w:pStyle w:val="Heading4NotTOC"/>
      </w:pPr>
    </w:p>
    <w:p w14:paraId="36EDFD64" w14:textId="77777777" w:rsidR="00D6725A" w:rsidRDefault="00D6725A" w:rsidP="00D6725A">
      <w:pPr>
        <w:pStyle w:val="Heading4NotTOC"/>
      </w:pPr>
    </w:p>
    <w:p w14:paraId="65B30E8D" w14:textId="77777777" w:rsidR="00271B50" w:rsidRDefault="00271B50" w:rsidP="00D6725A">
      <w:pPr>
        <w:pStyle w:val="Heading4NotTOC"/>
      </w:pPr>
    </w:p>
    <w:p w14:paraId="2142158F" w14:textId="77777777" w:rsidR="00271B50" w:rsidRDefault="00271B50" w:rsidP="00D6725A">
      <w:pPr>
        <w:pStyle w:val="Heading4NotTOC"/>
      </w:pPr>
    </w:p>
    <w:p w14:paraId="631EABFC" w14:textId="77777777" w:rsidR="00D6725A" w:rsidRDefault="00D6725A" w:rsidP="00D6725A">
      <w:pPr>
        <w:pStyle w:val="Heading4NotTOC"/>
      </w:pPr>
      <w:r w:rsidRPr="00B50474">
        <w:rPr>
          <w:rFonts w:cs="Arial"/>
          <w:noProof/>
          <w:color w:val="FFFFFF" w:themeColor="background1"/>
          <w:szCs w:val="28"/>
          <w:lang w:eastAsia="en-GB"/>
        </w:rPr>
        <w:lastRenderedPageBreak/>
        <w:drawing>
          <wp:anchor distT="0" distB="0" distL="114300" distR="114300" simplePos="0" relativeHeight="251658278" behindDoc="0" locked="0" layoutInCell="1" allowOverlap="1" wp14:anchorId="3711E508" wp14:editId="7710F303">
            <wp:simplePos x="0" y="0"/>
            <wp:positionH relativeFrom="margin">
              <wp:posOffset>0</wp:posOffset>
            </wp:positionH>
            <wp:positionV relativeFrom="paragraph">
              <wp:posOffset>56515</wp:posOffset>
            </wp:positionV>
            <wp:extent cx="6639560" cy="2965923"/>
            <wp:effectExtent l="38100" t="57150" r="46990" b="44450"/>
            <wp:wrapNone/>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2AB8C767" w14:textId="77777777" w:rsidR="00D6725A" w:rsidRDefault="00D6725A" w:rsidP="00D6725A">
      <w:pPr>
        <w:pStyle w:val="Heading4NotTOC"/>
      </w:pPr>
    </w:p>
    <w:p w14:paraId="0DC680A1" w14:textId="77777777" w:rsidR="00D6725A" w:rsidRDefault="00D6725A" w:rsidP="00D6725A">
      <w:pPr>
        <w:pStyle w:val="Heading4NotTOC"/>
      </w:pPr>
    </w:p>
    <w:p w14:paraId="13415B89" w14:textId="77777777" w:rsidR="00D6725A" w:rsidRDefault="00D6725A" w:rsidP="00D6725A">
      <w:pPr>
        <w:pStyle w:val="Heading4NotTOC"/>
      </w:pPr>
    </w:p>
    <w:p w14:paraId="4D614F57" w14:textId="77777777" w:rsidR="00D6725A" w:rsidRDefault="00D6725A" w:rsidP="00D6725A">
      <w:pPr>
        <w:pStyle w:val="Heading4NotTOC"/>
      </w:pPr>
    </w:p>
    <w:p w14:paraId="292D9BC4" w14:textId="77777777" w:rsidR="00D6725A" w:rsidRDefault="00D6725A" w:rsidP="00D6725A">
      <w:pPr>
        <w:pStyle w:val="Heading4NotTOC"/>
      </w:pPr>
    </w:p>
    <w:p w14:paraId="55BD7BE7" w14:textId="77777777" w:rsidR="00D6725A" w:rsidRDefault="00D6725A" w:rsidP="00D6725A">
      <w:pPr>
        <w:pStyle w:val="Heading4NotTOC"/>
      </w:pPr>
    </w:p>
    <w:p w14:paraId="6147349E" w14:textId="77777777" w:rsidR="00D6725A" w:rsidRDefault="00D6725A" w:rsidP="00D6725A">
      <w:pPr>
        <w:pStyle w:val="Heading4NotTOC"/>
      </w:pPr>
    </w:p>
    <w:p w14:paraId="03BA7A3A" w14:textId="77777777" w:rsidR="00D6725A" w:rsidRDefault="00D6725A" w:rsidP="00D6725A">
      <w:pPr>
        <w:pStyle w:val="Heading4NotTOC"/>
      </w:pPr>
    </w:p>
    <w:p w14:paraId="6D38B276" w14:textId="77777777" w:rsidR="00B67A87" w:rsidRDefault="00B67A87" w:rsidP="00B67A87">
      <w:pPr>
        <w:pStyle w:val="Heading4NotTOC"/>
      </w:pPr>
    </w:p>
    <w:p w14:paraId="3323589F" w14:textId="77777777" w:rsidR="00B67A87" w:rsidRDefault="00B67A87" w:rsidP="00B67A87">
      <w:pPr>
        <w:pStyle w:val="Heading4NotTOC"/>
      </w:pPr>
    </w:p>
    <w:p w14:paraId="35FB9567" w14:textId="77777777" w:rsidR="00385F00" w:rsidRDefault="00385F00" w:rsidP="002D6D99">
      <w:pPr>
        <w:pStyle w:val="Heading4NotTOC"/>
      </w:pPr>
    </w:p>
    <w:p w14:paraId="07A3AE97" w14:textId="77777777" w:rsidR="00E87B54" w:rsidRDefault="00E87B54" w:rsidP="002D6D99">
      <w:pPr>
        <w:pStyle w:val="Heading4NotTOC"/>
      </w:pPr>
    </w:p>
    <w:p w14:paraId="2D6D87EF" w14:textId="77777777" w:rsidR="00E87B54" w:rsidRDefault="00E87B54" w:rsidP="002D6D99">
      <w:pPr>
        <w:pStyle w:val="Heading4NotTOC"/>
      </w:pPr>
    </w:p>
    <w:p w14:paraId="5E04B4B0" w14:textId="77777777" w:rsidR="00E87B54" w:rsidRDefault="00E87B54" w:rsidP="002D6D99">
      <w:pPr>
        <w:pStyle w:val="Heading4NotTOC"/>
      </w:pPr>
    </w:p>
    <w:p w14:paraId="7594AE1C" w14:textId="77777777" w:rsidR="00E87B54" w:rsidRDefault="00E87B54" w:rsidP="002D6D99">
      <w:pPr>
        <w:pStyle w:val="Heading4NotTOC"/>
      </w:pPr>
    </w:p>
    <w:p w14:paraId="63E850C5" w14:textId="77777777" w:rsidR="00E87B54" w:rsidRDefault="00E87B54" w:rsidP="002D6D99">
      <w:pPr>
        <w:pStyle w:val="Heading4NotTOC"/>
      </w:pPr>
    </w:p>
    <w:p w14:paraId="626F8548" w14:textId="77777777" w:rsidR="00E87B54" w:rsidRDefault="00E87B54" w:rsidP="002D6D99">
      <w:pPr>
        <w:pStyle w:val="Heading4NotTOC"/>
      </w:pPr>
    </w:p>
    <w:p w14:paraId="6B5914B0" w14:textId="77777777" w:rsidR="00E87B54" w:rsidRDefault="00E87B54" w:rsidP="002D6D99">
      <w:pPr>
        <w:pStyle w:val="Heading4NotTOC"/>
      </w:pPr>
    </w:p>
    <w:p w14:paraId="537B959A" w14:textId="77777777" w:rsidR="00E87B54" w:rsidRDefault="00E87B54" w:rsidP="002D6D99">
      <w:pPr>
        <w:pStyle w:val="Heading4NotTOC"/>
      </w:pPr>
    </w:p>
    <w:p w14:paraId="472723EA" w14:textId="77777777" w:rsidR="00E87B54" w:rsidRDefault="00E87B54" w:rsidP="002D6D99">
      <w:pPr>
        <w:pStyle w:val="Heading4NotTOC"/>
      </w:pPr>
    </w:p>
    <w:p w14:paraId="4399A239" w14:textId="77777777" w:rsidR="00E87B54" w:rsidRDefault="00E87B54" w:rsidP="002D6D99">
      <w:pPr>
        <w:pStyle w:val="Heading4NotTOC"/>
      </w:pPr>
    </w:p>
    <w:p w14:paraId="77F132DB" w14:textId="77777777" w:rsidR="00E87B54" w:rsidRDefault="00E87B54" w:rsidP="002D6D99">
      <w:pPr>
        <w:pStyle w:val="Heading4NotTOC"/>
      </w:pPr>
    </w:p>
    <w:p w14:paraId="7B38E6B4" w14:textId="77777777" w:rsidR="00E87B54" w:rsidRDefault="00E87B54" w:rsidP="002D6D99">
      <w:pPr>
        <w:pStyle w:val="Heading4NotTOC"/>
      </w:pPr>
    </w:p>
    <w:p w14:paraId="50F77E00" w14:textId="77777777" w:rsidR="00E87B54" w:rsidRDefault="00E87B54" w:rsidP="002D6D99">
      <w:pPr>
        <w:pStyle w:val="Heading4NotTOC"/>
      </w:pPr>
    </w:p>
    <w:p w14:paraId="41A9B485" w14:textId="77777777" w:rsidR="00E87B54" w:rsidRDefault="00E87B54" w:rsidP="002D6D99">
      <w:pPr>
        <w:pStyle w:val="Heading4NotTOC"/>
      </w:pPr>
    </w:p>
    <w:p w14:paraId="267F2916" w14:textId="77777777" w:rsidR="00E87B54" w:rsidRDefault="00E87B54" w:rsidP="002D6D99">
      <w:pPr>
        <w:pStyle w:val="Heading4NotTOC"/>
      </w:pPr>
    </w:p>
    <w:p w14:paraId="7757F181" w14:textId="77777777" w:rsidR="00E87B54" w:rsidRDefault="00E87B54" w:rsidP="002D6D99">
      <w:pPr>
        <w:pStyle w:val="Heading4NotTOC"/>
      </w:pPr>
    </w:p>
    <w:p w14:paraId="03D8CAC4" w14:textId="77777777" w:rsidR="00E87B54" w:rsidRDefault="00E87B54" w:rsidP="002D6D99">
      <w:pPr>
        <w:pStyle w:val="Heading4NotTOC"/>
      </w:pPr>
    </w:p>
    <w:p w14:paraId="2EE78012" w14:textId="77777777" w:rsidR="00E87B54" w:rsidRDefault="00E87B54" w:rsidP="002D6D99">
      <w:pPr>
        <w:pStyle w:val="Heading4NotTOC"/>
      </w:pPr>
    </w:p>
    <w:p w14:paraId="0228F53B" w14:textId="77777777" w:rsidR="00E87B54" w:rsidRDefault="00E87B54" w:rsidP="002D6D99">
      <w:pPr>
        <w:pStyle w:val="Heading4NotTOC"/>
      </w:pPr>
    </w:p>
    <w:p w14:paraId="78547EDE" w14:textId="77777777" w:rsidR="00E87B54" w:rsidRPr="00BE1655" w:rsidRDefault="00E87B54" w:rsidP="002D6D99">
      <w:pPr>
        <w:pStyle w:val="Heading4NotTOC"/>
      </w:pPr>
    </w:p>
    <w:p w14:paraId="35FB9568" w14:textId="6833A903" w:rsidR="002D6D99" w:rsidRDefault="005C3C20" w:rsidP="002F2ECA">
      <w:pPr>
        <w:pStyle w:val="Heading4NotTOC"/>
        <w:numPr>
          <w:ilvl w:val="2"/>
          <w:numId w:val="7"/>
        </w:numPr>
        <w:ind w:left="1418" w:hanging="709"/>
      </w:pPr>
      <w:r>
        <w:lastRenderedPageBreak/>
        <w:t>Salary</w:t>
      </w:r>
      <w:r w:rsidR="002D6D99" w:rsidRPr="00BE1655">
        <w:t xml:space="preserve"> by</w:t>
      </w:r>
      <w:r w:rsidR="006E1629">
        <w:t xml:space="preserve"> </w:t>
      </w:r>
      <w:r w:rsidR="002D6D99" w:rsidRPr="00BE1655">
        <w:t>religion</w:t>
      </w:r>
      <w:r w:rsidR="006E1629">
        <w:t xml:space="preserve"> (Top 3)</w:t>
      </w:r>
      <w:r w:rsidR="00CA4738">
        <w:rPr>
          <w:i/>
          <w:iCs/>
        </w:rPr>
        <w:t xml:space="preserve">    </w:t>
      </w:r>
      <w:r w:rsidR="00CA4738">
        <w:t xml:space="preserve"> </w:t>
      </w:r>
    </w:p>
    <w:p w14:paraId="35FB9569" w14:textId="39578AC3" w:rsidR="002D6D99" w:rsidRDefault="009517BE" w:rsidP="002D6D99">
      <w:pPr>
        <w:pStyle w:val="Heading4NotTOC"/>
      </w:pPr>
      <w:r w:rsidRPr="00B50474">
        <w:rPr>
          <w:rFonts w:cs="Arial"/>
          <w:noProof/>
          <w:color w:val="FFFFFF" w:themeColor="background1"/>
          <w:szCs w:val="28"/>
          <w:lang w:eastAsia="en-GB"/>
        </w:rPr>
        <w:drawing>
          <wp:anchor distT="0" distB="0" distL="114300" distR="114300" simplePos="0" relativeHeight="251658270" behindDoc="0" locked="0" layoutInCell="1" allowOverlap="1" wp14:anchorId="6E732C0F" wp14:editId="2204DA92">
            <wp:simplePos x="0" y="0"/>
            <wp:positionH relativeFrom="margin">
              <wp:posOffset>2540</wp:posOffset>
            </wp:positionH>
            <wp:positionV relativeFrom="paragraph">
              <wp:posOffset>59690</wp:posOffset>
            </wp:positionV>
            <wp:extent cx="6639560" cy="2981325"/>
            <wp:effectExtent l="38100" t="57150" r="46990" b="4762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35FB956A" w14:textId="77777777" w:rsidR="002D6D99" w:rsidRDefault="002D6D99" w:rsidP="002D6D99">
      <w:pPr>
        <w:pStyle w:val="Heading4NotTOC"/>
      </w:pPr>
    </w:p>
    <w:p w14:paraId="35FB956F" w14:textId="77777777" w:rsidR="00385F00" w:rsidRPr="00BE1655" w:rsidRDefault="00385F00" w:rsidP="002D6D99">
      <w:pPr>
        <w:pStyle w:val="Heading4NotTOC"/>
      </w:pPr>
    </w:p>
    <w:p w14:paraId="35FB9576" w14:textId="2C65888F" w:rsidR="00385F00" w:rsidRDefault="00385F00" w:rsidP="002D6D99">
      <w:pPr>
        <w:pStyle w:val="Heading4NotTOC"/>
      </w:pPr>
    </w:p>
    <w:p w14:paraId="6739C923" w14:textId="77777777" w:rsidR="00B20204" w:rsidRDefault="00B20204" w:rsidP="002D6D99">
      <w:pPr>
        <w:pStyle w:val="Heading4NotTOC"/>
      </w:pPr>
    </w:p>
    <w:p w14:paraId="2EE626D9" w14:textId="77777777" w:rsidR="00B20204" w:rsidRDefault="00B20204" w:rsidP="002D6D99">
      <w:pPr>
        <w:pStyle w:val="Heading4NotTOC"/>
      </w:pPr>
    </w:p>
    <w:p w14:paraId="4E6D1239" w14:textId="77777777" w:rsidR="00B20204" w:rsidRDefault="00B20204" w:rsidP="002D6D99">
      <w:pPr>
        <w:pStyle w:val="Heading4NotTOC"/>
      </w:pPr>
    </w:p>
    <w:p w14:paraId="35FB958E" w14:textId="77777777" w:rsidR="00385F00" w:rsidRDefault="00385F00" w:rsidP="002D6D99">
      <w:pPr>
        <w:pStyle w:val="Heading4NotTOC"/>
      </w:pPr>
    </w:p>
    <w:p w14:paraId="4E34B0C3" w14:textId="77777777" w:rsidR="002D2CA6" w:rsidRDefault="002D2CA6" w:rsidP="002D6D99">
      <w:pPr>
        <w:pStyle w:val="Heading4NotTOC"/>
      </w:pPr>
    </w:p>
    <w:p w14:paraId="566E085F" w14:textId="77777777" w:rsidR="002D2CA6" w:rsidRDefault="002D2CA6" w:rsidP="002D6D99">
      <w:pPr>
        <w:pStyle w:val="Heading4NotTOC"/>
      </w:pPr>
    </w:p>
    <w:p w14:paraId="5644150E" w14:textId="77777777" w:rsidR="002D2CA6" w:rsidRDefault="002D2CA6" w:rsidP="002D6D99">
      <w:pPr>
        <w:pStyle w:val="Heading4NotTOC"/>
      </w:pPr>
    </w:p>
    <w:p w14:paraId="0CE88D2F" w14:textId="2E538414" w:rsidR="002D2CA6" w:rsidRDefault="00E87B54" w:rsidP="002D6D99">
      <w:pPr>
        <w:pStyle w:val="Heading4NotTOC"/>
      </w:pPr>
      <w:r w:rsidRPr="00B50474">
        <w:rPr>
          <w:rFonts w:cs="Arial"/>
          <w:noProof/>
          <w:color w:val="FFFFFF" w:themeColor="background1"/>
          <w:szCs w:val="28"/>
          <w:lang w:eastAsia="en-GB"/>
        </w:rPr>
        <w:drawing>
          <wp:anchor distT="0" distB="0" distL="114300" distR="114300" simplePos="0" relativeHeight="251658279" behindDoc="0" locked="0" layoutInCell="1" allowOverlap="1" wp14:anchorId="2898F94A" wp14:editId="508B75E4">
            <wp:simplePos x="0" y="0"/>
            <wp:positionH relativeFrom="margin">
              <wp:align>left</wp:align>
            </wp:positionH>
            <wp:positionV relativeFrom="paragraph">
              <wp:posOffset>173636</wp:posOffset>
            </wp:positionV>
            <wp:extent cx="6638925" cy="2721373"/>
            <wp:effectExtent l="57150" t="57150" r="47625" b="41275"/>
            <wp:wrapNone/>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5F09CCBC" w14:textId="5EA30068" w:rsidR="00B1561C" w:rsidRDefault="00B1561C" w:rsidP="00B1561C">
      <w:pPr>
        <w:pStyle w:val="Heading4NotTOC"/>
      </w:pPr>
    </w:p>
    <w:p w14:paraId="16002F07" w14:textId="77777777" w:rsidR="00B1561C" w:rsidRDefault="00B1561C" w:rsidP="00B1561C">
      <w:pPr>
        <w:pStyle w:val="Heading4NotTOC"/>
      </w:pPr>
    </w:p>
    <w:p w14:paraId="2018D425" w14:textId="77777777" w:rsidR="00B1561C" w:rsidRDefault="00B1561C" w:rsidP="00B1561C">
      <w:pPr>
        <w:pStyle w:val="Heading4NotTOC"/>
      </w:pPr>
    </w:p>
    <w:p w14:paraId="738F568C" w14:textId="77777777" w:rsidR="00B1561C" w:rsidRDefault="00B1561C" w:rsidP="00B1561C">
      <w:pPr>
        <w:pStyle w:val="Heading4NotTOC"/>
      </w:pPr>
    </w:p>
    <w:p w14:paraId="5CF82128" w14:textId="77777777" w:rsidR="00B1561C" w:rsidRDefault="00B1561C" w:rsidP="00B1561C">
      <w:pPr>
        <w:pStyle w:val="Heading4NotTOC"/>
      </w:pPr>
    </w:p>
    <w:p w14:paraId="361CF5BD" w14:textId="77777777" w:rsidR="00B1561C" w:rsidRDefault="00B1561C" w:rsidP="00B1561C">
      <w:pPr>
        <w:pStyle w:val="Heading4NotTOC"/>
      </w:pPr>
    </w:p>
    <w:p w14:paraId="100C3751" w14:textId="77777777" w:rsidR="00B1561C" w:rsidRDefault="00B1561C" w:rsidP="00B1561C">
      <w:pPr>
        <w:pStyle w:val="Heading4NotTOC"/>
      </w:pPr>
    </w:p>
    <w:p w14:paraId="3FB2E83B" w14:textId="77777777" w:rsidR="00B1561C" w:rsidRDefault="00B1561C" w:rsidP="00B1561C">
      <w:pPr>
        <w:pStyle w:val="Heading4NotTOC"/>
      </w:pPr>
    </w:p>
    <w:p w14:paraId="4D83F60D" w14:textId="18341C95" w:rsidR="00B1561C" w:rsidRDefault="00B1561C" w:rsidP="00B1561C">
      <w:pPr>
        <w:pStyle w:val="Heading4NotTOC"/>
      </w:pPr>
    </w:p>
    <w:p w14:paraId="5A8329A9" w14:textId="223950D4" w:rsidR="00B1561C" w:rsidRDefault="00A80D7B" w:rsidP="00B1561C">
      <w:pPr>
        <w:pStyle w:val="Heading4NotTOC"/>
      </w:pPr>
      <w:r w:rsidRPr="00B50474">
        <w:rPr>
          <w:rFonts w:cs="Arial"/>
          <w:noProof/>
          <w:color w:val="FFFFFF" w:themeColor="background1"/>
          <w:szCs w:val="28"/>
          <w:lang w:eastAsia="en-GB"/>
        </w:rPr>
        <w:drawing>
          <wp:anchor distT="0" distB="0" distL="114300" distR="114300" simplePos="0" relativeHeight="251658280" behindDoc="0" locked="0" layoutInCell="1" allowOverlap="1" wp14:anchorId="134F2B37" wp14:editId="29D4C529">
            <wp:simplePos x="0" y="0"/>
            <wp:positionH relativeFrom="margin">
              <wp:align>left</wp:align>
            </wp:positionH>
            <wp:positionV relativeFrom="paragraph">
              <wp:posOffset>99060</wp:posOffset>
            </wp:positionV>
            <wp:extent cx="6626225" cy="2778760"/>
            <wp:effectExtent l="57150" t="57150" r="41275" b="40640"/>
            <wp:wrapNone/>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74E22989" w14:textId="77777777" w:rsidR="00B1561C" w:rsidRDefault="00B1561C" w:rsidP="00B1561C">
      <w:pPr>
        <w:pStyle w:val="Heading4NotTOC"/>
      </w:pPr>
    </w:p>
    <w:p w14:paraId="23605140" w14:textId="2D09D2ED" w:rsidR="00B1561C" w:rsidRDefault="00B1561C" w:rsidP="00B1561C">
      <w:pPr>
        <w:pStyle w:val="Heading4NotTOC"/>
      </w:pPr>
    </w:p>
    <w:p w14:paraId="4119CE0E" w14:textId="77777777" w:rsidR="00B1561C" w:rsidRDefault="00B1561C" w:rsidP="00B1561C">
      <w:pPr>
        <w:pStyle w:val="Heading4NotTOC"/>
      </w:pPr>
    </w:p>
    <w:p w14:paraId="1602C5B5" w14:textId="77777777" w:rsidR="00B1561C" w:rsidRDefault="00B1561C" w:rsidP="00B1561C">
      <w:pPr>
        <w:pStyle w:val="Heading4NotTOC"/>
      </w:pPr>
    </w:p>
    <w:p w14:paraId="03676356" w14:textId="77777777" w:rsidR="00B1561C" w:rsidRDefault="00B1561C" w:rsidP="00B1561C">
      <w:pPr>
        <w:pStyle w:val="Heading4NotTOC"/>
      </w:pPr>
    </w:p>
    <w:p w14:paraId="305A7EA9" w14:textId="77777777" w:rsidR="00B1561C" w:rsidRDefault="00B1561C" w:rsidP="00B1561C">
      <w:pPr>
        <w:pStyle w:val="Heading4NotTOC"/>
      </w:pPr>
    </w:p>
    <w:p w14:paraId="1AB9D783" w14:textId="77777777" w:rsidR="00B1561C" w:rsidRDefault="00B1561C" w:rsidP="00B1561C">
      <w:pPr>
        <w:pStyle w:val="Heading4NotTOC"/>
      </w:pPr>
    </w:p>
    <w:p w14:paraId="668D8651" w14:textId="77777777" w:rsidR="00B1561C" w:rsidRDefault="00B1561C" w:rsidP="00B1561C">
      <w:pPr>
        <w:pStyle w:val="Heading4NotTOC"/>
      </w:pPr>
    </w:p>
    <w:p w14:paraId="5409C027" w14:textId="77777777" w:rsidR="00B1561C" w:rsidRDefault="00B1561C" w:rsidP="00B1561C">
      <w:pPr>
        <w:pStyle w:val="Heading4NotTOC"/>
      </w:pPr>
    </w:p>
    <w:p w14:paraId="151D802C" w14:textId="77777777" w:rsidR="00B1561C" w:rsidRDefault="00B1561C" w:rsidP="00B1561C">
      <w:pPr>
        <w:pStyle w:val="Heading4NotTOC"/>
      </w:pPr>
      <w:r w:rsidRPr="00B50474">
        <w:rPr>
          <w:rFonts w:cs="Arial"/>
          <w:noProof/>
          <w:color w:val="FFFFFF" w:themeColor="background1"/>
          <w:szCs w:val="28"/>
          <w:lang w:eastAsia="en-GB"/>
        </w:rPr>
        <w:lastRenderedPageBreak/>
        <w:drawing>
          <wp:anchor distT="0" distB="0" distL="114300" distR="114300" simplePos="0" relativeHeight="251658281" behindDoc="0" locked="0" layoutInCell="1" allowOverlap="1" wp14:anchorId="40281600" wp14:editId="1231EBF1">
            <wp:simplePos x="0" y="0"/>
            <wp:positionH relativeFrom="margin">
              <wp:align>right</wp:align>
            </wp:positionH>
            <wp:positionV relativeFrom="paragraph">
              <wp:posOffset>56190</wp:posOffset>
            </wp:positionV>
            <wp:extent cx="6560289" cy="2965450"/>
            <wp:effectExtent l="38100" t="57150" r="50165" b="44450"/>
            <wp:wrapNone/>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27CACFF5" w14:textId="77777777" w:rsidR="00B1561C" w:rsidRDefault="00B1561C" w:rsidP="00B1561C">
      <w:pPr>
        <w:pStyle w:val="Heading4NotTOC"/>
      </w:pPr>
    </w:p>
    <w:p w14:paraId="2A98B7C8" w14:textId="77777777" w:rsidR="00B1561C" w:rsidRDefault="00B1561C" w:rsidP="00B1561C">
      <w:pPr>
        <w:pStyle w:val="Heading4NotTOC"/>
      </w:pPr>
    </w:p>
    <w:p w14:paraId="3FCF3BF6" w14:textId="77777777" w:rsidR="00B1561C" w:rsidRDefault="00B1561C" w:rsidP="00B1561C">
      <w:pPr>
        <w:pStyle w:val="Heading4NotTOC"/>
      </w:pPr>
    </w:p>
    <w:p w14:paraId="0C3C3113" w14:textId="77777777" w:rsidR="00B1561C" w:rsidRDefault="00B1561C" w:rsidP="00B1561C">
      <w:pPr>
        <w:pStyle w:val="Heading4NotTOC"/>
      </w:pPr>
    </w:p>
    <w:p w14:paraId="7C335E2C" w14:textId="77777777" w:rsidR="00B1561C" w:rsidRDefault="00B1561C" w:rsidP="00B1561C">
      <w:pPr>
        <w:pStyle w:val="Heading4NotTOC"/>
      </w:pPr>
    </w:p>
    <w:p w14:paraId="59B0A7A2" w14:textId="77777777" w:rsidR="00B1561C" w:rsidRDefault="00B1561C" w:rsidP="00B1561C">
      <w:pPr>
        <w:pStyle w:val="Heading4NotTOC"/>
      </w:pPr>
    </w:p>
    <w:p w14:paraId="691BD02F" w14:textId="77777777" w:rsidR="00B1561C" w:rsidRDefault="00B1561C" w:rsidP="00B1561C">
      <w:pPr>
        <w:pStyle w:val="Heading4NotTOC"/>
      </w:pPr>
    </w:p>
    <w:p w14:paraId="6B0E8F36" w14:textId="77777777" w:rsidR="00B1561C" w:rsidRDefault="00B1561C" w:rsidP="00B1561C">
      <w:pPr>
        <w:pStyle w:val="Heading4NotTOC"/>
      </w:pPr>
    </w:p>
    <w:p w14:paraId="507D0868" w14:textId="2780311B" w:rsidR="002D2CA6" w:rsidRDefault="002D2CA6" w:rsidP="002D6D99">
      <w:pPr>
        <w:pStyle w:val="Heading4NotTOC"/>
      </w:pPr>
    </w:p>
    <w:p w14:paraId="0A6AEB15" w14:textId="77777777" w:rsidR="005C3C20" w:rsidRDefault="005C3C20" w:rsidP="002D6D99">
      <w:pPr>
        <w:pStyle w:val="Heading4NotTOC"/>
      </w:pPr>
    </w:p>
    <w:p w14:paraId="42C94691" w14:textId="77777777" w:rsidR="005C3C20" w:rsidRDefault="005C3C20" w:rsidP="002D6D99">
      <w:pPr>
        <w:pStyle w:val="Heading4NotTOC"/>
      </w:pPr>
    </w:p>
    <w:p w14:paraId="3EA4FC85" w14:textId="77777777" w:rsidR="005C3C20" w:rsidRDefault="005C3C20" w:rsidP="002D6D99">
      <w:pPr>
        <w:pStyle w:val="Heading4NotTOC"/>
      </w:pPr>
    </w:p>
    <w:p w14:paraId="5A785DF8" w14:textId="77777777" w:rsidR="005C3C20" w:rsidRDefault="005C3C20" w:rsidP="002D6D99">
      <w:pPr>
        <w:pStyle w:val="Heading4NotTOC"/>
      </w:pPr>
    </w:p>
    <w:p w14:paraId="56B9E343" w14:textId="77777777" w:rsidR="005C3C20" w:rsidRDefault="005C3C20" w:rsidP="002D6D99">
      <w:pPr>
        <w:pStyle w:val="Heading4NotTOC"/>
      </w:pPr>
    </w:p>
    <w:p w14:paraId="345057F5" w14:textId="77777777" w:rsidR="005C3C20" w:rsidRDefault="005C3C20" w:rsidP="002D6D99">
      <w:pPr>
        <w:pStyle w:val="Heading4NotTOC"/>
      </w:pPr>
    </w:p>
    <w:p w14:paraId="094B2AF3" w14:textId="75285635" w:rsidR="005C3C20" w:rsidRDefault="005C3C20" w:rsidP="002D6D99">
      <w:pPr>
        <w:pStyle w:val="Heading4NotTOC"/>
      </w:pPr>
    </w:p>
    <w:p w14:paraId="5A5A1462" w14:textId="77777777" w:rsidR="005C3C20" w:rsidRDefault="005C3C20" w:rsidP="002D6D99">
      <w:pPr>
        <w:pStyle w:val="Heading4NotTOC"/>
      </w:pPr>
    </w:p>
    <w:p w14:paraId="4CCCE99D" w14:textId="77777777" w:rsidR="005C3C20" w:rsidRDefault="005C3C20" w:rsidP="002D6D99">
      <w:pPr>
        <w:pStyle w:val="Heading4NotTOC"/>
      </w:pPr>
    </w:p>
    <w:p w14:paraId="6C2B0918" w14:textId="77777777" w:rsidR="005C3C20" w:rsidRDefault="005C3C20" w:rsidP="002D6D99">
      <w:pPr>
        <w:pStyle w:val="Heading4NotTOC"/>
      </w:pPr>
    </w:p>
    <w:p w14:paraId="750FB190" w14:textId="77777777" w:rsidR="005C3C20" w:rsidRDefault="005C3C20" w:rsidP="002D6D99">
      <w:pPr>
        <w:pStyle w:val="Heading4NotTOC"/>
      </w:pPr>
    </w:p>
    <w:p w14:paraId="761BD154" w14:textId="77777777" w:rsidR="005C3C20" w:rsidRDefault="005C3C20" w:rsidP="002D6D99">
      <w:pPr>
        <w:pStyle w:val="Heading4NotTOC"/>
      </w:pPr>
    </w:p>
    <w:p w14:paraId="243A72A3" w14:textId="77777777" w:rsidR="005C3C20" w:rsidRDefault="005C3C20" w:rsidP="002D6D99">
      <w:pPr>
        <w:pStyle w:val="Heading4NotTOC"/>
      </w:pPr>
    </w:p>
    <w:p w14:paraId="714C9913" w14:textId="77777777" w:rsidR="005C3C20" w:rsidRDefault="005C3C20" w:rsidP="002D6D99">
      <w:pPr>
        <w:pStyle w:val="Heading4NotTOC"/>
      </w:pPr>
    </w:p>
    <w:p w14:paraId="6E2B1FBA" w14:textId="77777777" w:rsidR="005C3C20" w:rsidRDefault="005C3C20" w:rsidP="002D6D99">
      <w:pPr>
        <w:pStyle w:val="Heading4NotTOC"/>
      </w:pPr>
    </w:p>
    <w:p w14:paraId="076D1AFC" w14:textId="77777777" w:rsidR="005C3C20" w:rsidRDefault="005C3C20" w:rsidP="002D6D99">
      <w:pPr>
        <w:pStyle w:val="Heading4NotTOC"/>
      </w:pPr>
    </w:p>
    <w:p w14:paraId="7FB0E51F" w14:textId="77777777" w:rsidR="005C3C20" w:rsidRDefault="005C3C20" w:rsidP="002D6D99">
      <w:pPr>
        <w:pStyle w:val="Heading4NotTOC"/>
      </w:pPr>
    </w:p>
    <w:p w14:paraId="4052E394" w14:textId="77777777" w:rsidR="005C3C20" w:rsidRDefault="005C3C20" w:rsidP="002D6D99">
      <w:pPr>
        <w:pStyle w:val="Heading4NotTOC"/>
      </w:pPr>
    </w:p>
    <w:p w14:paraId="13A66586" w14:textId="6E776346" w:rsidR="00B1561C" w:rsidRDefault="00B1561C" w:rsidP="002D6D99">
      <w:pPr>
        <w:pStyle w:val="Heading4NotTOC"/>
      </w:pPr>
    </w:p>
    <w:p w14:paraId="71918DFC" w14:textId="77777777" w:rsidR="00B1561C" w:rsidRDefault="00B1561C" w:rsidP="002D6D99">
      <w:pPr>
        <w:pStyle w:val="Heading4NotTOC"/>
      </w:pPr>
    </w:p>
    <w:p w14:paraId="7800E13F" w14:textId="77777777" w:rsidR="00B1561C" w:rsidRDefault="00B1561C" w:rsidP="002D6D99">
      <w:pPr>
        <w:pStyle w:val="Heading4NotTOC"/>
      </w:pPr>
    </w:p>
    <w:p w14:paraId="15009076" w14:textId="77777777" w:rsidR="00B1561C" w:rsidRDefault="00B1561C" w:rsidP="002D6D99">
      <w:pPr>
        <w:pStyle w:val="Heading4NotTOC"/>
      </w:pPr>
    </w:p>
    <w:p w14:paraId="35FB958F" w14:textId="196EFEB0" w:rsidR="002D6D99" w:rsidRPr="00385F00" w:rsidRDefault="002D6D99" w:rsidP="002F2ECA">
      <w:pPr>
        <w:pStyle w:val="Heading3"/>
        <w:numPr>
          <w:ilvl w:val="1"/>
          <w:numId w:val="7"/>
        </w:numPr>
        <w:rPr>
          <w:rFonts w:ascii="Arial Black" w:eastAsia="Times New Roman" w:hAnsi="Arial Black" w:cs="Times New Roman"/>
          <w:b w:val="0"/>
          <w:bCs w:val="0"/>
          <w:color w:val="701471"/>
          <w:sz w:val="36"/>
          <w:szCs w:val="36"/>
        </w:rPr>
      </w:pPr>
      <w:bookmarkStart w:id="37" w:name="_Toc502310711"/>
      <w:r w:rsidRPr="00385F00">
        <w:rPr>
          <w:rFonts w:ascii="Arial Black" w:eastAsia="Times New Roman" w:hAnsi="Arial Black" w:cs="Times New Roman"/>
          <w:b w:val="0"/>
          <w:bCs w:val="0"/>
          <w:color w:val="701471"/>
          <w:sz w:val="36"/>
          <w:szCs w:val="36"/>
        </w:rPr>
        <w:lastRenderedPageBreak/>
        <w:t>New starters profile</w:t>
      </w:r>
      <w:bookmarkEnd w:id="37"/>
    </w:p>
    <w:p w14:paraId="35FB9590" w14:textId="4E012E2E" w:rsidR="002D6D99" w:rsidRDefault="002D6D99" w:rsidP="002D6D99">
      <w:pPr>
        <w:keepNext/>
      </w:pPr>
      <w:r w:rsidRPr="000645B6">
        <w:t>This section shows the breakdowns for new employees at the council b</w:t>
      </w:r>
      <w:r>
        <w:t xml:space="preserve">etween the first of </w:t>
      </w:r>
      <w:r w:rsidR="00683FED">
        <w:t>April</w:t>
      </w:r>
      <w:r>
        <w:t xml:space="preserve"> 201</w:t>
      </w:r>
      <w:r w:rsidR="002227B4">
        <w:t>6</w:t>
      </w:r>
      <w:r w:rsidRPr="000645B6">
        <w:t xml:space="preserve"> and the end of </w:t>
      </w:r>
      <w:r w:rsidR="00683FED">
        <w:t>March</w:t>
      </w:r>
      <w:r>
        <w:t xml:space="preserve"> 201</w:t>
      </w:r>
      <w:r w:rsidR="002227B4">
        <w:t>7</w:t>
      </w:r>
      <w:r w:rsidRPr="000645B6">
        <w:t>. Comparisons show the difference between the total LBC population and that of the new starters in this period.</w:t>
      </w:r>
    </w:p>
    <w:p w14:paraId="20E7D1ED" w14:textId="77777777" w:rsidR="00693D6F" w:rsidRDefault="00693D6F" w:rsidP="002D6D99">
      <w:pPr>
        <w:keepNext/>
      </w:pPr>
    </w:p>
    <w:p w14:paraId="786D31E8" w14:textId="1020960F" w:rsidR="00693D6F" w:rsidRPr="000645B6" w:rsidRDefault="00693D6F" w:rsidP="00693D6F">
      <w:pPr>
        <w:keepNext/>
        <w:jc w:val="center"/>
      </w:pPr>
      <w:r>
        <w:rPr>
          <w:rStyle w:val="HeadingNotTOCChar"/>
        </w:rPr>
        <w:t>**</w:t>
      </w:r>
      <w:hyperlink w:anchor="DisclosureofInfo" w:history="1">
        <w:r w:rsidRPr="00BB2BEF">
          <w:rPr>
            <w:rStyle w:val="Hyperlink"/>
            <w:sz w:val="28"/>
            <w:szCs w:val="28"/>
          </w:rPr>
          <w:t>Figures based on declared data only</w:t>
        </w:r>
      </w:hyperlink>
      <w:r>
        <w:rPr>
          <w:rStyle w:val="HeadingNotTOCChar"/>
        </w:rPr>
        <w:t>**</w:t>
      </w:r>
    </w:p>
    <w:p w14:paraId="35FB9591" w14:textId="77777777" w:rsidR="002D6D99" w:rsidRPr="001E5F0B" w:rsidRDefault="002D6D99" w:rsidP="002D6D99"/>
    <w:p w14:paraId="35FB9592" w14:textId="5B119810" w:rsidR="002D6D99" w:rsidRDefault="002D6D99" w:rsidP="002F2ECA">
      <w:pPr>
        <w:pStyle w:val="Heading4NotTOC"/>
        <w:numPr>
          <w:ilvl w:val="2"/>
          <w:numId w:val="7"/>
        </w:numPr>
        <w:ind w:left="3544" w:hanging="850"/>
      </w:pPr>
      <w:r w:rsidRPr="00BE1655">
        <w:t>New starters by department</w:t>
      </w:r>
      <w:bookmarkStart w:id="38" w:name="NewStartDeptgraph"/>
      <w:bookmarkEnd w:id="38"/>
      <w:r w:rsidR="00FE2D68">
        <w:t xml:space="preserve"> (Data table)</w:t>
      </w:r>
    </w:p>
    <w:p w14:paraId="35FB959B" w14:textId="46390478" w:rsidR="00385F00" w:rsidRPr="00BE1655" w:rsidRDefault="00787895" w:rsidP="002D6D99">
      <w:pPr>
        <w:pStyle w:val="Heading4NotTOC"/>
      </w:pPr>
      <w:r>
        <w:rPr>
          <w:noProof/>
          <w:lang w:eastAsia="en-GB"/>
        </w:rPr>
        <w:drawing>
          <wp:inline distT="0" distB="0" distL="0" distR="0" wp14:anchorId="5514CCA1" wp14:editId="2C2B4D8E">
            <wp:extent cx="6515100" cy="3253839"/>
            <wp:effectExtent l="38100" t="57150" r="38100" b="41910"/>
            <wp:docPr id="3"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5FB959C" w14:textId="36C77512" w:rsidR="002D6D99" w:rsidRDefault="002D6D99" w:rsidP="002F2ECA">
      <w:pPr>
        <w:pStyle w:val="Heading4NotTOC"/>
        <w:numPr>
          <w:ilvl w:val="2"/>
          <w:numId w:val="7"/>
        </w:numPr>
        <w:ind w:left="3969" w:hanging="708"/>
      </w:pPr>
      <w:bookmarkStart w:id="39" w:name="_Ref314475649"/>
      <w:r w:rsidRPr="00BE1655">
        <w:t>New starters by gender</w:t>
      </w:r>
      <w:bookmarkStart w:id="40" w:name="NewStartGendergraph"/>
      <w:bookmarkEnd w:id="39"/>
      <w:bookmarkEnd w:id="40"/>
      <w:r w:rsidR="00FE2D68">
        <w:t xml:space="preserve"> (</w:t>
      </w:r>
      <w:hyperlink w:anchor="NewStartGender" w:history="1">
        <w:r w:rsidR="00FE2D68" w:rsidRPr="00FE2D68">
          <w:rPr>
            <w:rStyle w:val="Hyperlink"/>
          </w:rPr>
          <w:t>Data table</w:t>
        </w:r>
      </w:hyperlink>
      <w:r w:rsidR="00FE2D68">
        <w:t>)</w:t>
      </w:r>
    </w:p>
    <w:p w14:paraId="35FB959E" w14:textId="77777777" w:rsidR="002D6D99" w:rsidRDefault="002D6D99" w:rsidP="00787895">
      <w:pPr>
        <w:rPr>
          <w:noProof/>
          <w:lang w:eastAsia="en-GB"/>
        </w:rPr>
      </w:pPr>
    </w:p>
    <w:p w14:paraId="4E7B6057" w14:textId="647A3202" w:rsidR="00311A6E" w:rsidRDefault="00787895" w:rsidP="00093A0B">
      <w:pPr>
        <w:rPr>
          <w:noProof/>
          <w:lang w:eastAsia="en-GB"/>
        </w:rPr>
      </w:pPr>
      <w:r w:rsidRPr="0051636B">
        <w:rPr>
          <w:noProof/>
          <w:color w:val="FFFFFF" w:themeColor="background1"/>
          <w:lang w:eastAsia="en-GB"/>
        </w:rPr>
        <w:drawing>
          <wp:inline distT="0" distB="0" distL="0" distR="0" wp14:anchorId="2982D3C5" wp14:editId="01518AD8">
            <wp:extent cx="6381750" cy="3215812"/>
            <wp:effectExtent l="95250" t="95250" r="95250" b="99060"/>
            <wp:docPr id="24"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FB95B7" w14:textId="1D9857EC" w:rsidR="002D6D99" w:rsidRDefault="002D6D99" w:rsidP="002F2ECA">
      <w:pPr>
        <w:pStyle w:val="Heading4NotTOC"/>
        <w:numPr>
          <w:ilvl w:val="2"/>
          <w:numId w:val="7"/>
        </w:numPr>
        <w:ind w:left="567" w:hanging="567"/>
      </w:pPr>
      <w:bookmarkStart w:id="41" w:name="_Ref309245772"/>
      <w:r w:rsidRPr="00BE1655">
        <w:lastRenderedPageBreak/>
        <w:t>New starters by ethnicity</w:t>
      </w:r>
      <w:bookmarkStart w:id="42" w:name="NewStartethnicitygraph"/>
      <w:bookmarkEnd w:id="41"/>
      <w:bookmarkEnd w:id="42"/>
      <w:r w:rsidR="00FE2D68">
        <w:t xml:space="preserve"> (</w:t>
      </w:r>
      <w:hyperlink w:anchor="NewStartethnicitygraph" w:history="1">
        <w:r w:rsidR="00FE2D68" w:rsidRPr="00FE2D68">
          <w:rPr>
            <w:rStyle w:val="Hyperlink"/>
          </w:rPr>
          <w:t>Data table</w:t>
        </w:r>
      </w:hyperlink>
      <w:r w:rsidR="00FE2D68">
        <w:t>)</w:t>
      </w:r>
      <w:r w:rsidR="001F05FD">
        <w:rPr>
          <w:i/>
          <w:iCs/>
        </w:rPr>
        <w:t xml:space="preserve">    </w:t>
      </w:r>
      <w:r w:rsidR="001F05FD">
        <w:t xml:space="preserve"> </w:t>
      </w:r>
    </w:p>
    <w:p w14:paraId="7837FDAE" w14:textId="46D26074" w:rsidR="00311A6E" w:rsidRDefault="00787895" w:rsidP="00EB483E">
      <w:pPr>
        <w:jc w:val="center"/>
      </w:pPr>
      <w:r>
        <w:rPr>
          <w:noProof/>
          <w:lang w:eastAsia="en-GB"/>
        </w:rPr>
        <w:drawing>
          <wp:inline distT="0" distB="0" distL="0" distR="0" wp14:anchorId="56E3EC4D" wp14:editId="5D0BFBF0">
            <wp:extent cx="6510020" cy="3667874"/>
            <wp:effectExtent l="76200" t="114300" r="81280" b="104140"/>
            <wp:docPr id="25"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809B90" w14:textId="77777777" w:rsidR="002D034B" w:rsidRDefault="002D034B" w:rsidP="00EB483E">
      <w:pPr>
        <w:jc w:val="center"/>
      </w:pPr>
    </w:p>
    <w:p w14:paraId="3BF15EFC" w14:textId="77777777" w:rsidR="002D034B" w:rsidRPr="00BE1655" w:rsidRDefault="002D034B" w:rsidP="00EB483E">
      <w:pPr>
        <w:jc w:val="center"/>
      </w:pPr>
    </w:p>
    <w:p w14:paraId="3FFC55FB" w14:textId="3E7AA7AD" w:rsidR="00311A6E" w:rsidRDefault="002D6D99" w:rsidP="002F2ECA">
      <w:pPr>
        <w:pStyle w:val="Heading4NotTOC"/>
        <w:numPr>
          <w:ilvl w:val="2"/>
          <w:numId w:val="7"/>
        </w:numPr>
        <w:ind w:left="709" w:hanging="709"/>
      </w:pPr>
      <w:r w:rsidRPr="00BE1655">
        <w:t>New starters by disabilit</w:t>
      </w:r>
      <w:bookmarkStart w:id="43" w:name="NewStartdisabilitygraph"/>
      <w:r w:rsidRPr="00BE1655">
        <w:t>y</w:t>
      </w:r>
      <w:bookmarkEnd w:id="43"/>
      <w:r w:rsidR="00FE2D68">
        <w:t xml:space="preserve"> (Data table)</w:t>
      </w:r>
      <w:r w:rsidR="001F05FD">
        <w:rPr>
          <w:i/>
          <w:iCs/>
        </w:rPr>
        <w:t xml:space="preserve">    </w:t>
      </w:r>
      <w:r w:rsidR="001F05FD">
        <w:t xml:space="preserve"> </w:t>
      </w:r>
    </w:p>
    <w:p w14:paraId="35FB95DA" w14:textId="77777777" w:rsidR="002D6D99" w:rsidRPr="000645B6" w:rsidRDefault="002D6D99" w:rsidP="002D6D99">
      <w:pPr>
        <w:jc w:val="center"/>
      </w:pPr>
    </w:p>
    <w:p w14:paraId="425103DD" w14:textId="7E5A86BA" w:rsidR="005F0E76" w:rsidRDefault="00787895" w:rsidP="001009F7">
      <w:pPr>
        <w:jc w:val="center"/>
      </w:pPr>
      <w:r>
        <w:rPr>
          <w:noProof/>
          <w:lang w:eastAsia="en-GB"/>
        </w:rPr>
        <w:drawing>
          <wp:inline distT="0" distB="0" distL="0" distR="0" wp14:anchorId="5DA2545E" wp14:editId="6AD81C73">
            <wp:extent cx="6472555" cy="4130211"/>
            <wp:effectExtent l="76200" t="95250" r="80645" b="99060"/>
            <wp:docPr id="31"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08FB3B6" w14:textId="75263EFC" w:rsidR="001009F7" w:rsidRDefault="001009F7" w:rsidP="002F2ECA">
      <w:pPr>
        <w:pStyle w:val="Heading4NotTOC"/>
        <w:numPr>
          <w:ilvl w:val="2"/>
          <w:numId w:val="7"/>
        </w:numPr>
        <w:ind w:left="2835" w:hanging="283"/>
      </w:pPr>
      <w:r w:rsidRPr="00BE1655">
        <w:lastRenderedPageBreak/>
        <w:t>New starters by age</w:t>
      </w:r>
      <w:bookmarkStart w:id="44" w:name="NewStartagegraph"/>
      <w:bookmarkEnd w:id="44"/>
      <w:r w:rsidR="00FE2D68">
        <w:t xml:space="preserve"> (</w:t>
      </w:r>
      <w:hyperlink w:anchor="NewStartagegraph" w:history="1">
        <w:r w:rsidR="00FE2D68" w:rsidRPr="00FE2D68">
          <w:rPr>
            <w:rStyle w:val="Hyperlink"/>
          </w:rPr>
          <w:t>Data table</w:t>
        </w:r>
      </w:hyperlink>
      <w:r w:rsidR="00FE2D68">
        <w:t>)</w:t>
      </w:r>
    </w:p>
    <w:p w14:paraId="4E9FB92C" w14:textId="77777777" w:rsidR="001009F7" w:rsidRDefault="001009F7" w:rsidP="001009F7">
      <w:pPr>
        <w:jc w:val="center"/>
      </w:pPr>
    </w:p>
    <w:p w14:paraId="35FB95FA" w14:textId="4F9908B5" w:rsidR="001E0EB4" w:rsidRDefault="00F230DD" w:rsidP="002D6D99">
      <w:pPr>
        <w:pStyle w:val="Heading4NotTOC"/>
      </w:pPr>
      <w:r w:rsidRPr="0020654F">
        <w:rPr>
          <w:b/>
          <w:noProof/>
          <w:lang w:eastAsia="en-GB"/>
        </w:rPr>
        <w:drawing>
          <wp:inline distT="0" distB="0" distL="0" distR="0" wp14:anchorId="3CEFF407" wp14:editId="0A6DF94A">
            <wp:extent cx="6457950" cy="3965825"/>
            <wp:effectExtent l="76200" t="76200" r="76200" b="73025"/>
            <wp:docPr id="37"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FBC2635" w14:textId="77777777" w:rsidR="005F0E76" w:rsidRPr="00BE1655" w:rsidRDefault="005F0E76" w:rsidP="002D6D99">
      <w:pPr>
        <w:pStyle w:val="Heading4NotTOC"/>
      </w:pPr>
    </w:p>
    <w:p w14:paraId="35FB961E" w14:textId="027F5A50" w:rsidR="002D6D99" w:rsidRDefault="002D6D99" w:rsidP="002F2ECA">
      <w:pPr>
        <w:pStyle w:val="Heading4NotTOC"/>
        <w:numPr>
          <w:ilvl w:val="2"/>
          <w:numId w:val="7"/>
        </w:numPr>
        <w:ind w:left="851" w:hanging="850"/>
      </w:pPr>
      <w:r w:rsidRPr="00BE1655">
        <w:t>New starters by sexuality</w:t>
      </w:r>
      <w:bookmarkStart w:id="45" w:name="NewStartsexuality"/>
      <w:bookmarkStart w:id="46" w:name="NewStartsexualitygraph"/>
      <w:bookmarkEnd w:id="45"/>
      <w:bookmarkEnd w:id="46"/>
      <w:r w:rsidR="00FE2D68">
        <w:t xml:space="preserve"> (</w:t>
      </w:r>
      <w:hyperlink w:anchor="NewStartsexuality" w:history="1">
        <w:r w:rsidR="00FE2D68" w:rsidRPr="00FE2D68">
          <w:rPr>
            <w:rStyle w:val="Hyperlink"/>
          </w:rPr>
          <w:t>Data table</w:t>
        </w:r>
      </w:hyperlink>
      <w:r w:rsidR="00FE2D68">
        <w:t>)</w:t>
      </w:r>
      <w:r w:rsidR="001F05FD">
        <w:t xml:space="preserve"> </w:t>
      </w:r>
    </w:p>
    <w:p w14:paraId="28DE712C" w14:textId="63AB0FB6" w:rsidR="00311A6E" w:rsidRPr="00BE1655" w:rsidRDefault="001009F7" w:rsidP="002D6D99">
      <w:pPr>
        <w:pStyle w:val="Heading4NotTOC"/>
      </w:pPr>
      <w:r>
        <w:rPr>
          <w:noProof/>
          <w:lang w:eastAsia="en-GB"/>
        </w:rPr>
        <w:drawing>
          <wp:inline distT="0" distB="0" distL="0" distR="0" wp14:anchorId="37E93880" wp14:editId="68A51C29">
            <wp:extent cx="6472555" cy="3616504"/>
            <wp:effectExtent l="76200" t="114300" r="80645" b="117475"/>
            <wp:docPr id="10"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5FB962B" w14:textId="6AB866F5" w:rsidR="002D6D99" w:rsidRDefault="002D6D99" w:rsidP="002F2ECA">
      <w:pPr>
        <w:pStyle w:val="Heading4NotTOC"/>
        <w:numPr>
          <w:ilvl w:val="2"/>
          <w:numId w:val="7"/>
        </w:numPr>
        <w:ind w:left="851" w:hanging="709"/>
      </w:pPr>
      <w:r w:rsidRPr="00BE1655">
        <w:lastRenderedPageBreak/>
        <w:t>New starters by religion</w:t>
      </w:r>
      <w:bookmarkStart w:id="47" w:name="NewStartreligiongraph"/>
      <w:bookmarkEnd w:id="47"/>
      <w:r w:rsidR="00A11DF3">
        <w:t xml:space="preserve"> (</w:t>
      </w:r>
      <w:hyperlink w:anchor="NewStartreligion" w:history="1">
        <w:r w:rsidR="00A11DF3" w:rsidRPr="00A11DF3">
          <w:rPr>
            <w:rStyle w:val="Hyperlink"/>
          </w:rPr>
          <w:t>Data table</w:t>
        </w:r>
      </w:hyperlink>
      <w:r w:rsidR="00A11DF3">
        <w:t>)</w:t>
      </w:r>
      <w:r w:rsidR="001F05FD">
        <w:t xml:space="preserve"> </w:t>
      </w:r>
    </w:p>
    <w:p w14:paraId="35FB965D" w14:textId="1361AD0E" w:rsidR="001E0EB4" w:rsidRDefault="002C5DB9" w:rsidP="002D6D99">
      <w:pPr>
        <w:pStyle w:val="Heading4NotTOC"/>
      </w:pPr>
      <w:r>
        <w:rPr>
          <w:noProof/>
          <w:lang w:eastAsia="en-GB"/>
        </w:rPr>
        <w:drawing>
          <wp:inline distT="0" distB="0" distL="0" distR="0" wp14:anchorId="2538B00E" wp14:editId="54E3029B">
            <wp:extent cx="6472555" cy="4130211"/>
            <wp:effectExtent l="76200" t="95250" r="80645" b="99060"/>
            <wp:docPr id="11"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B721C28" w14:textId="77777777" w:rsidR="002C5DB9" w:rsidRPr="00BE1655" w:rsidRDefault="002C5DB9" w:rsidP="002D6D99">
      <w:pPr>
        <w:pStyle w:val="Heading4NotTOC"/>
      </w:pPr>
    </w:p>
    <w:p w14:paraId="35FB965E" w14:textId="6A43082B" w:rsidR="002D6D99" w:rsidRDefault="002D6D99" w:rsidP="002F2ECA">
      <w:pPr>
        <w:pStyle w:val="Heading4NotTOC"/>
        <w:numPr>
          <w:ilvl w:val="2"/>
          <w:numId w:val="7"/>
        </w:numPr>
        <w:ind w:left="3119" w:hanging="851"/>
      </w:pPr>
      <w:r w:rsidRPr="00BE1655">
        <w:t xml:space="preserve">New starters by </w:t>
      </w:r>
      <w:r w:rsidR="00A11DF3">
        <w:t>working hours</w:t>
      </w:r>
      <w:bookmarkStart w:id="48" w:name="NewStartwkhrsgraph"/>
      <w:bookmarkEnd w:id="48"/>
      <w:r w:rsidR="00A11DF3">
        <w:t xml:space="preserve"> (</w:t>
      </w:r>
      <w:hyperlink w:anchor="NewStartwkhrs" w:history="1">
        <w:r w:rsidR="00A11DF3" w:rsidRPr="00A11DF3">
          <w:rPr>
            <w:rStyle w:val="Hyperlink"/>
          </w:rPr>
          <w:t>Data table</w:t>
        </w:r>
      </w:hyperlink>
      <w:r w:rsidR="00A11DF3">
        <w:t>)</w:t>
      </w:r>
    </w:p>
    <w:p w14:paraId="35FB965F" w14:textId="77777777" w:rsidR="002D6D99" w:rsidRDefault="002D6D99" w:rsidP="002D6D99">
      <w:pPr>
        <w:pStyle w:val="Heading4NotTOC"/>
      </w:pPr>
    </w:p>
    <w:p w14:paraId="2704ED14" w14:textId="63A14164" w:rsidR="00AC72E4" w:rsidRPr="00BE1655" w:rsidRDefault="00787895" w:rsidP="00784D3F">
      <w:pPr>
        <w:tabs>
          <w:tab w:val="left" w:pos="1701"/>
        </w:tabs>
        <w:jc w:val="center"/>
      </w:pPr>
      <w:r>
        <w:rPr>
          <w:noProof/>
          <w:lang w:eastAsia="en-GB"/>
        </w:rPr>
        <w:drawing>
          <wp:inline distT="0" distB="0" distL="0" distR="0" wp14:anchorId="2CBF05A8" wp14:editId="03DD581C">
            <wp:extent cx="6315710" cy="3625703"/>
            <wp:effectExtent l="76200" t="76200" r="85090" b="70485"/>
            <wp:docPr id="33"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5FB9671" w14:textId="563AC06A" w:rsidR="002D6D99" w:rsidRDefault="002D6D99" w:rsidP="002F2ECA">
      <w:pPr>
        <w:pStyle w:val="Heading4NotTOC"/>
        <w:numPr>
          <w:ilvl w:val="2"/>
          <w:numId w:val="7"/>
        </w:numPr>
        <w:ind w:left="3828" w:hanging="851"/>
      </w:pPr>
      <w:r w:rsidRPr="00BE1655">
        <w:lastRenderedPageBreak/>
        <w:t>Ne</w:t>
      </w:r>
      <w:r w:rsidR="00784D3F">
        <w:t>w starters by salary</w:t>
      </w:r>
    </w:p>
    <w:p w14:paraId="3D7B9657" w14:textId="09A18338" w:rsidR="00416756" w:rsidRPr="000645B6" w:rsidRDefault="00807DE4" w:rsidP="000F439A">
      <w:pPr>
        <w:pStyle w:val="Heading4NotTOC"/>
      </w:pPr>
      <w:r>
        <w:rPr>
          <w:noProof/>
          <w:lang w:eastAsia="en-GB"/>
        </w:rPr>
        <w:drawing>
          <wp:inline distT="0" distB="0" distL="0" distR="0" wp14:anchorId="79C9FC33" wp14:editId="35F607A4">
            <wp:extent cx="6167120" cy="3997842"/>
            <wp:effectExtent l="76200" t="76200" r="81280" b="79375"/>
            <wp:docPr id="36"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5FB9676" w14:textId="77777777" w:rsidR="002D6D99" w:rsidRDefault="002D6D99" w:rsidP="002D6D99">
      <w:bookmarkStart w:id="49" w:name="_Toc378059127"/>
    </w:p>
    <w:p w14:paraId="35FB9699" w14:textId="46CC8D2D" w:rsidR="001E0EB4" w:rsidRPr="00416756" w:rsidRDefault="002D6D99" w:rsidP="00416756">
      <w:pPr>
        <w:rPr>
          <w:rFonts w:ascii="Arial Black" w:hAnsi="Arial Black"/>
          <w:color w:val="701471"/>
          <w:sz w:val="28"/>
          <w:szCs w:val="28"/>
        </w:rPr>
      </w:pPr>
      <w:r>
        <w:br w:type="page"/>
      </w:r>
      <w:bookmarkEnd w:id="49"/>
    </w:p>
    <w:p w14:paraId="35FB969A" w14:textId="77777777" w:rsidR="002D6D99" w:rsidRPr="00A72568" w:rsidRDefault="002D6D99" w:rsidP="002F2ECA">
      <w:pPr>
        <w:pStyle w:val="ListParagraph"/>
        <w:numPr>
          <w:ilvl w:val="0"/>
          <w:numId w:val="5"/>
        </w:numPr>
        <w:tabs>
          <w:tab w:val="left" w:pos="-990"/>
        </w:tabs>
        <w:spacing w:before="120"/>
        <w:contextualSpacing w:val="0"/>
        <w:outlineLvl w:val="2"/>
        <w:rPr>
          <w:rFonts w:ascii="Arial Black" w:hAnsi="Arial Black"/>
          <w:vanish/>
          <w:color w:val="701471"/>
          <w:sz w:val="28"/>
          <w:szCs w:val="28"/>
        </w:rPr>
      </w:pPr>
      <w:bookmarkStart w:id="50" w:name="_Toc405542370"/>
      <w:bookmarkStart w:id="51" w:name="_Toc405542847"/>
      <w:bookmarkStart w:id="52" w:name="_Toc405542991"/>
      <w:bookmarkStart w:id="53" w:name="_Toc405543098"/>
      <w:bookmarkStart w:id="54" w:name="_Toc405543195"/>
      <w:bookmarkStart w:id="55" w:name="_Toc405543250"/>
      <w:bookmarkStart w:id="56" w:name="_Toc405543319"/>
      <w:bookmarkStart w:id="57" w:name="_Toc405543360"/>
      <w:bookmarkStart w:id="58" w:name="_Toc405543430"/>
      <w:bookmarkStart w:id="59" w:name="_Toc405543577"/>
      <w:bookmarkStart w:id="60" w:name="_Toc427066654"/>
      <w:bookmarkStart w:id="61" w:name="_Toc454983918"/>
      <w:bookmarkStart w:id="62" w:name="_Toc454984038"/>
      <w:bookmarkStart w:id="63" w:name="_Toc454984134"/>
      <w:bookmarkStart w:id="64" w:name="_Toc454984278"/>
      <w:bookmarkStart w:id="65" w:name="_Toc454984340"/>
      <w:bookmarkStart w:id="66" w:name="_Toc454984409"/>
      <w:bookmarkStart w:id="67" w:name="_Toc454984507"/>
      <w:bookmarkStart w:id="68" w:name="_Toc454984586"/>
      <w:bookmarkStart w:id="69" w:name="_Toc454984942"/>
      <w:bookmarkStart w:id="70" w:name="_Toc454985174"/>
      <w:bookmarkStart w:id="71" w:name="_Toc454985420"/>
      <w:bookmarkStart w:id="72" w:name="_Toc454985522"/>
      <w:bookmarkStart w:id="73" w:name="_Toc454985608"/>
      <w:bookmarkStart w:id="74" w:name="_Toc454985637"/>
      <w:bookmarkStart w:id="75" w:name="_Toc454985828"/>
      <w:bookmarkStart w:id="76" w:name="_Toc454986041"/>
      <w:bookmarkStart w:id="77" w:name="_Toc454987759"/>
      <w:bookmarkStart w:id="78" w:name="_Toc455124450"/>
      <w:bookmarkStart w:id="79" w:name="_Toc455124597"/>
      <w:bookmarkStart w:id="80" w:name="_Toc455124800"/>
      <w:bookmarkStart w:id="81" w:name="_Toc455124895"/>
      <w:bookmarkStart w:id="82" w:name="_Toc455125100"/>
      <w:bookmarkStart w:id="83" w:name="_Toc455125249"/>
      <w:bookmarkStart w:id="84" w:name="_Toc455125337"/>
      <w:bookmarkStart w:id="85" w:name="_Toc455125386"/>
      <w:bookmarkStart w:id="86" w:name="_Toc502304900"/>
      <w:bookmarkStart w:id="87" w:name="_Toc502304937"/>
      <w:bookmarkStart w:id="88" w:name="_Toc502305576"/>
      <w:bookmarkStart w:id="89" w:name="_Toc502305656"/>
      <w:bookmarkStart w:id="90" w:name="_Toc502305685"/>
      <w:bookmarkStart w:id="91" w:name="_Toc502305738"/>
      <w:bookmarkStart w:id="92" w:name="_Toc502308923"/>
      <w:bookmarkStart w:id="93" w:name="_Toc502309173"/>
      <w:bookmarkStart w:id="94" w:name="_Toc502309383"/>
      <w:bookmarkStart w:id="95" w:name="_Toc502309470"/>
      <w:bookmarkStart w:id="96" w:name="_Toc502310150"/>
      <w:bookmarkStart w:id="97" w:name="_Toc502310380"/>
      <w:bookmarkStart w:id="98" w:name="_Toc502310659"/>
      <w:bookmarkStart w:id="99" w:name="_Toc50231071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5FB969B" w14:textId="77777777" w:rsidR="002D6D99" w:rsidRPr="00A72568" w:rsidRDefault="002D6D99" w:rsidP="002F2ECA">
      <w:pPr>
        <w:pStyle w:val="ListParagraph"/>
        <w:numPr>
          <w:ilvl w:val="0"/>
          <w:numId w:val="5"/>
        </w:numPr>
        <w:tabs>
          <w:tab w:val="left" w:pos="-990"/>
        </w:tabs>
        <w:spacing w:before="120"/>
        <w:contextualSpacing w:val="0"/>
        <w:outlineLvl w:val="2"/>
        <w:rPr>
          <w:rFonts w:ascii="Arial Black" w:hAnsi="Arial Black"/>
          <w:vanish/>
          <w:color w:val="701471"/>
          <w:sz w:val="28"/>
          <w:szCs w:val="28"/>
        </w:rPr>
      </w:pPr>
      <w:bookmarkStart w:id="100" w:name="_Toc405543431"/>
      <w:bookmarkStart w:id="101" w:name="_Toc405543578"/>
      <w:bookmarkStart w:id="102" w:name="_Toc427066655"/>
      <w:bookmarkStart w:id="103" w:name="_Toc454983919"/>
      <w:bookmarkStart w:id="104" w:name="_Toc454984039"/>
      <w:bookmarkStart w:id="105" w:name="_Toc454984135"/>
      <w:bookmarkStart w:id="106" w:name="_Toc454984279"/>
      <w:bookmarkStart w:id="107" w:name="_Toc454984341"/>
      <w:bookmarkStart w:id="108" w:name="_Toc454984410"/>
      <w:bookmarkStart w:id="109" w:name="_Toc454984508"/>
      <w:bookmarkStart w:id="110" w:name="_Toc454984587"/>
      <w:bookmarkStart w:id="111" w:name="_Toc454984943"/>
      <w:bookmarkStart w:id="112" w:name="_Toc454985175"/>
      <w:bookmarkStart w:id="113" w:name="_Toc454985421"/>
      <w:bookmarkStart w:id="114" w:name="_Toc454985523"/>
      <w:bookmarkStart w:id="115" w:name="_Toc454985609"/>
      <w:bookmarkStart w:id="116" w:name="_Toc454985638"/>
      <w:bookmarkStart w:id="117" w:name="_Toc454985829"/>
      <w:bookmarkStart w:id="118" w:name="_Toc454986042"/>
      <w:bookmarkStart w:id="119" w:name="_Toc454987760"/>
      <w:bookmarkStart w:id="120" w:name="_Toc455124451"/>
      <w:bookmarkStart w:id="121" w:name="_Toc455124598"/>
      <w:bookmarkStart w:id="122" w:name="_Toc455124801"/>
      <w:bookmarkStart w:id="123" w:name="_Toc455124896"/>
      <w:bookmarkStart w:id="124" w:name="_Toc455125101"/>
      <w:bookmarkStart w:id="125" w:name="_Toc455125250"/>
      <w:bookmarkStart w:id="126" w:name="_Toc455125338"/>
      <w:bookmarkStart w:id="127" w:name="_Toc455125387"/>
      <w:bookmarkStart w:id="128" w:name="_Toc502304901"/>
      <w:bookmarkStart w:id="129" w:name="_Toc502304938"/>
      <w:bookmarkStart w:id="130" w:name="_Toc502305577"/>
      <w:bookmarkStart w:id="131" w:name="_Toc502305657"/>
      <w:bookmarkStart w:id="132" w:name="_Toc502305686"/>
      <w:bookmarkStart w:id="133" w:name="_Toc502305739"/>
      <w:bookmarkStart w:id="134" w:name="_Toc502308924"/>
      <w:bookmarkStart w:id="135" w:name="_Toc502309174"/>
      <w:bookmarkStart w:id="136" w:name="_Toc502309384"/>
      <w:bookmarkStart w:id="137" w:name="_Toc502309471"/>
      <w:bookmarkStart w:id="138" w:name="_Toc502310151"/>
      <w:bookmarkStart w:id="139" w:name="_Toc502310381"/>
      <w:bookmarkStart w:id="140" w:name="_Toc502310660"/>
      <w:bookmarkStart w:id="141" w:name="_Toc50231071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5FB969C" w14:textId="77777777" w:rsidR="002D6D99" w:rsidRPr="00A72568" w:rsidRDefault="002D6D99" w:rsidP="002F2ECA">
      <w:pPr>
        <w:pStyle w:val="ListParagraph"/>
        <w:numPr>
          <w:ilvl w:val="1"/>
          <w:numId w:val="5"/>
        </w:numPr>
        <w:tabs>
          <w:tab w:val="left" w:pos="-990"/>
        </w:tabs>
        <w:spacing w:before="120"/>
        <w:contextualSpacing w:val="0"/>
        <w:outlineLvl w:val="2"/>
        <w:rPr>
          <w:rFonts w:ascii="Arial Black" w:hAnsi="Arial Black"/>
          <w:vanish/>
          <w:color w:val="701471"/>
          <w:sz w:val="28"/>
          <w:szCs w:val="28"/>
        </w:rPr>
      </w:pPr>
      <w:bookmarkStart w:id="142" w:name="_Toc405543432"/>
      <w:bookmarkStart w:id="143" w:name="_Toc405543579"/>
      <w:bookmarkStart w:id="144" w:name="_Toc427066656"/>
      <w:bookmarkStart w:id="145" w:name="_Toc454983920"/>
      <w:bookmarkStart w:id="146" w:name="_Toc454984040"/>
      <w:bookmarkStart w:id="147" w:name="_Toc454984136"/>
      <w:bookmarkStart w:id="148" w:name="_Toc454984280"/>
      <w:bookmarkStart w:id="149" w:name="_Toc454984342"/>
      <w:bookmarkStart w:id="150" w:name="_Toc454984411"/>
      <w:bookmarkStart w:id="151" w:name="_Toc454984509"/>
      <w:bookmarkStart w:id="152" w:name="_Toc454984588"/>
      <w:bookmarkStart w:id="153" w:name="_Toc454984944"/>
      <w:bookmarkStart w:id="154" w:name="_Toc454985176"/>
      <w:bookmarkStart w:id="155" w:name="_Toc454985422"/>
      <w:bookmarkStart w:id="156" w:name="_Toc454985524"/>
      <w:bookmarkStart w:id="157" w:name="_Toc454985610"/>
      <w:bookmarkStart w:id="158" w:name="_Toc454985639"/>
      <w:bookmarkStart w:id="159" w:name="_Toc454985830"/>
      <w:bookmarkStart w:id="160" w:name="_Toc454986043"/>
      <w:bookmarkStart w:id="161" w:name="_Toc454987761"/>
      <w:bookmarkStart w:id="162" w:name="_Toc455124452"/>
      <w:bookmarkStart w:id="163" w:name="_Toc455124599"/>
      <w:bookmarkStart w:id="164" w:name="_Toc455124802"/>
      <w:bookmarkStart w:id="165" w:name="_Toc455124897"/>
      <w:bookmarkStart w:id="166" w:name="_Toc455125102"/>
      <w:bookmarkStart w:id="167" w:name="_Toc455125251"/>
      <w:bookmarkStart w:id="168" w:name="_Toc455125339"/>
      <w:bookmarkStart w:id="169" w:name="_Toc455125388"/>
      <w:bookmarkStart w:id="170" w:name="_Toc502304902"/>
      <w:bookmarkStart w:id="171" w:name="_Toc502304939"/>
      <w:bookmarkStart w:id="172" w:name="_Toc502305578"/>
      <w:bookmarkStart w:id="173" w:name="_Toc502305658"/>
      <w:bookmarkStart w:id="174" w:name="_Toc502305687"/>
      <w:bookmarkStart w:id="175" w:name="_Toc502305740"/>
      <w:bookmarkStart w:id="176" w:name="_Toc502308925"/>
      <w:bookmarkStart w:id="177" w:name="_Toc502309175"/>
      <w:bookmarkStart w:id="178" w:name="_Toc502309385"/>
      <w:bookmarkStart w:id="179" w:name="_Toc502309472"/>
      <w:bookmarkStart w:id="180" w:name="_Toc502310152"/>
      <w:bookmarkStart w:id="181" w:name="_Toc502310382"/>
      <w:bookmarkStart w:id="182" w:name="_Toc502310661"/>
      <w:bookmarkStart w:id="183" w:name="_Toc50231071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5FB969D" w14:textId="77777777" w:rsidR="002D6D99" w:rsidRPr="00A72568" w:rsidRDefault="002D6D99" w:rsidP="002F2ECA">
      <w:pPr>
        <w:pStyle w:val="ListParagraph"/>
        <w:numPr>
          <w:ilvl w:val="1"/>
          <w:numId w:val="5"/>
        </w:numPr>
        <w:tabs>
          <w:tab w:val="left" w:pos="-990"/>
        </w:tabs>
        <w:spacing w:before="120"/>
        <w:contextualSpacing w:val="0"/>
        <w:outlineLvl w:val="2"/>
        <w:rPr>
          <w:rFonts w:ascii="Arial Black" w:hAnsi="Arial Black"/>
          <w:vanish/>
          <w:color w:val="701471"/>
          <w:sz w:val="28"/>
          <w:szCs w:val="28"/>
        </w:rPr>
      </w:pPr>
      <w:bookmarkStart w:id="184" w:name="_Toc405543433"/>
      <w:bookmarkStart w:id="185" w:name="_Toc405543580"/>
      <w:bookmarkStart w:id="186" w:name="_Toc427066657"/>
      <w:bookmarkStart w:id="187" w:name="_Toc454983921"/>
      <w:bookmarkStart w:id="188" w:name="_Toc454984041"/>
      <w:bookmarkStart w:id="189" w:name="_Toc454984137"/>
      <w:bookmarkStart w:id="190" w:name="_Toc454984281"/>
      <w:bookmarkStart w:id="191" w:name="_Toc454984343"/>
      <w:bookmarkStart w:id="192" w:name="_Toc454984412"/>
      <w:bookmarkStart w:id="193" w:name="_Toc454984510"/>
      <w:bookmarkStart w:id="194" w:name="_Toc454984589"/>
      <w:bookmarkStart w:id="195" w:name="_Toc454984945"/>
      <w:bookmarkStart w:id="196" w:name="_Toc454985177"/>
      <w:bookmarkStart w:id="197" w:name="_Toc454985423"/>
      <w:bookmarkStart w:id="198" w:name="_Toc454985525"/>
      <w:bookmarkStart w:id="199" w:name="_Toc454985611"/>
      <w:bookmarkStart w:id="200" w:name="_Toc454985640"/>
      <w:bookmarkStart w:id="201" w:name="_Toc454985831"/>
      <w:bookmarkStart w:id="202" w:name="_Toc454986044"/>
      <w:bookmarkStart w:id="203" w:name="_Toc454987762"/>
      <w:bookmarkStart w:id="204" w:name="_Toc455124453"/>
      <w:bookmarkStart w:id="205" w:name="_Toc455124600"/>
      <w:bookmarkStart w:id="206" w:name="_Toc455124803"/>
      <w:bookmarkStart w:id="207" w:name="_Toc455124898"/>
      <w:bookmarkStart w:id="208" w:name="_Toc455125103"/>
      <w:bookmarkStart w:id="209" w:name="_Toc455125252"/>
      <w:bookmarkStart w:id="210" w:name="_Toc455125340"/>
      <w:bookmarkStart w:id="211" w:name="_Toc455125389"/>
      <w:bookmarkStart w:id="212" w:name="_Toc502304903"/>
      <w:bookmarkStart w:id="213" w:name="_Toc502304940"/>
      <w:bookmarkStart w:id="214" w:name="_Toc502305579"/>
      <w:bookmarkStart w:id="215" w:name="_Toc502305659"/>
      <w:bookmarkStart w:id="216" w:name="_Toc502305688"/>
      <w:bookmarkStart w:id="217" w:name="_Toc502305741"/>
      <w:bookmarkStart w:id="218" w:name="_Toc502308926"/>
      <w:bookmarkStart w:id="219" w:name="_Toc502309176"/>
      <w:bookmarkStart w:id="220" w:name="_Toc502309386"/>
      <w:bookmarkStart w:id="221" w:name="_Toc502309473"/>
      <w:bookmarkStart w:id="222" w:name="_Toc502310153"/>
      <w:bookmarkStart w:id="223" w:name="_Toc502310383"/>
      <w:bookmarkStart w:id="224" w:name="_Toc502310662"/>
      <w:bookmarkStart w:id="225" w:name="_Toc502310715"/>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5FB969E" w14:textId="77777777" w:rsidR="002D6D99" w:rsidRPr="00A72568" w:rsidRDefault="002D6D99" w:rsidP="002F2ECA">
      <w:pPr>
        <w:pStyle w:val="ListParagraph"/>
        <w:numPr>
          <w:ilvl w:val="1"/>
          <w:numId w:val="5"/>
        </w:numPr>
        <w:tabs>
          <w:tab w:val="left" w:pos="-990"/>
        </w:tabs>
        <w:spacing w:before="120"/>
        <w:contextualSpacing w:val="0"/>
        <w:outlineLvl w:val="2"/>
        <w:rPr>
          <w:rFonts w:ascii="Arial Black" w:hAnsi="Arial Black"/>
          <w:vanish/>
          <w:color w:val="701471"/>
          <w:sz w:val="28"/>
          <w:szCs w:val="28"/>
        </w:rPr>
      </w:pPr>
      <w:bookmarkStart w:id="226" w:name="_Toc405543434"/>
      <w:bookmarkStart w:id="227" w:name="_Toc405543581"/>
      <w:bookmarkStart w:id="228" w:name="_Toc427066658"/>
      <w:bookmarkStart w:id="229" w:name="_Toc454983922"/>
      <w:bookmarkStart w:id="230" w:name="_Toc454984042"/>
      <w:bookmarkStart w:id="231" w:name="_Toc454984138"/>
      <w:bookmarkStart w:id="232" w:name="_Toc454984282"/>
      <w:bookmarkStart w:id="233" w:name="_Toc454984344"/>
      <w:bookmarkStart w:id="234" w:name="_Toc454984413"/>
      <w:bookmarkStart w:id="235" w:name="_Toc454984511"/>
      <w:bookmarkStart w:id="236" w:name="_Toc454984590"/>
      <w:bookmarkStart w:id="237" w:name="_Toc454984946"/>
      <w:bookmarkStart w:id="238" w:name="_Toc454985178"/>
      <w:bookmarkStart w:id="239" w:name="_Toc454985424"/>
      <w:bookmarkStart w:id="240" w:name="_Toc454985526"/>
      <w:bookmarkStart w:id="241" w:name="_Toc454985612"/>
      <w:bookmarkStart w:id="242" w:name="_Toc454985641"/>
      <w:bookmarkStart w:id="243" w:name="_Toc454985832"/>
      <w:bookmarkStart w:id="244" w:name="_Toc454986045"/>
      <w:bookmarkStart w:id="245" w:name="_Toc454987763"/>
      <w:bookmarkStart w:id="246" w:name="_Toc455124454"/>
      <w:bookmarkStart w:id="247" w:name="_Toc455124601"/>
      <w:bookmarkStart w:id="248" w:name="_Toc455124804"/>
      <w:bookmarkStart w:id="249" w:name="_Toc455124899"/>
      <w:bookmarkStart w:id="250" w:name="_Toc455125104"/>
      <w:bookmarkStart w:id="251" w:name="_Toc455125253"/>
      <w:bookmarkStart w:id="252" w:name="_Toc455125341"/>
      <w:bookmarkStart w:id="253" w:name="_Toc455125390"/>
      <w:bookmarkStart w:id="254" w:name="_Toc502304904"/>
      <w:bookmarkStart w:id="255" w:name="_Toc502304941"/>
      <w:bookmarkStart w:id="256" w:name="_Toc502305580"/>
      <w:bookmarkStart w:id="257" w:name="_Toc502305660"/>
      <w:bookmarkStart w:id="258" w:name="_Toc502305689"/>
      <w:bookmarkStart w:id="259" w:name="_Toc502305742"/>
      <w:bookmarkStart w:id="260" w:name="_Toc502308927"/>
      <w:bookmarkStart w:id="261" w:name="_Toc502309177"/>
      <w:bookmarkStart w:id="262" w:name="_Toc502309387"/>
      <w:bookmarkStart w:id="263" w:name="_Toc502309474"/>
      <w:bookmarkStart w:id="264" w:name="_Toc502310154"/>
      <w:bookmarkStart w:id="265" w:name="_Toc502310384"/>
      <w:bookmarkStart w:id="266" w:name="_Toc502310663"/>
      <w:bookmarkStart w:id="267" w:name="_Toc502310716"/>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5FB969F" w14:textId="77777777" w:rsidR="002D6D99" w:rsidRPr="00A72568" w:rsidRDefault="002D6D99" w:rsidP="002F2ECA">
      <w:pPr>
        <w:pStyle w:val="ListParagraph"/>
        <w:numPr>
          <w:ilvl w:val="1"/>
          <w:numId w:val="5"/>
        </w:numPr>
        <w:tabs>
          <w:tab w:val="left" w:pos="-990"/>
        </w:tabs>
        <w:spacing w:before="120"/>
        <w:contextualSpacing w:val="0"/>
        <w:outlineLvl w:val="2"/>
        <w:rPr>
          <w:rFonts w:ascii="Arial Black" w:hAnsi="Arial Black"/>
          <w:vanish/>
          <w:color w:val="701471"/>
          <w:sz w:val="28"/>
          <w:szCs w:val="28"/>
        </w:rPr>
      </w:pPr>
      <w:bookmarkStart w:id="268" w:name="_Toc405543435"/>
      <w:bookmarkStart w:id="269" w:name="_Toc405543582"/>
      <w:bookmarkStart w:id="270" w:name="_Toc427066659"/>
      <w:bookmarkStart w:id="271" w:name="_Toc454983923"/>
      <w:bookmarkStart w:id="272" w:name="_Toc454984043"/>
      <w:bookmarkStart w:id="273" w:name="_Toc454984139"/>
      <w:bookmarkStart w:id="274" w:name="_Toc454984283"/>
      <w:bookmarkStart w:id="275" w:name="_Toc454984345"/>
      <w:bookmarkStart w:id="276" w:name="_Toc454984414"/>
      <w:bookmarkStart w:id="277" w:name="_Toc454984512"/>
      <w:bookmarkStart w:id="278" w:name="_Toc454984591"/>
      <w:bookmarkStart w:id="279" w:name="_Toc454984947"/>
      <w:bookmarkStart w:id="280" w:name="_Toc454985179"/>
      <w:bookmarkStart w:id="281" w:name="_Toc454985425"/>
      <w:bookmarkStart w:id="282" w:name="_Toc454985527"/>
      <w:bookmarkStart w:id="283" w:name="_Toc454985613"/>
      <w:bookmarkStart w:id="284" w:name="_Toc454985642"/>
      <w:bookmarkStart w:id="285" w:name="_Toc454985833"/>
      <w:bookmarkStart w:id="286" w:name="_Toc454986046"/>
      <w:bookmarkStart w:id="287" w:name="_Toc454987764"/>
      <w:bookmarkStart w:id="288" w:name="_Toc455124455"/>
      <w:bookmarkStart w:id="289" w:name="_Toc455124602"/>
      <w:bookmarkStart w:id="290" w:name="_Toc455124805"/>
      <w:bookmarkStart w:id="291" w:name="_Toc455124900"/>
      <w:bookmarkStart w:id="292" w:name="_Toc455125105"/>
      <w:bookmarkStart w:id="293" w:name="_Toc455125254"/>
      <w:bookmarkStart w:id="294" w:name="_Toc455125342"/>
      <w:bookmarkStart w:id="295" w:name="_Toc455125391"/>
      <w:bookmarkStart w:id="296" w:name="_Toc502304905"/>
      <w:bookmarkStart w:id="297" w:name="_Toc502304942"/>
      <w:bookmarkStart w:id="298" w:name="_Toc502305581"/>
      <w:bookmarkStart w:id="299" w:name="_Toc502305661"/>
      <w:bookmarkStart w:id="300" w:name="_Toc502305690"/>
      <w:bookmarkStart w:id="301" w:name="_Toc502305743"/>
      <w:bookmarkStart w:id="302" w:name="_Toc502308928"/>
      <w:bookmarkStart w:id="303" w:name="_Toc502309178"/>
      <w:bookmarkStart w:id="304" w:name="_Toc502309388"/>
      <w:bookmarkStart w:id="305" w:name="_Toc502309475"/>
      <w:bookmarkStart w:id="306" w:name="_Toc502310155"/>
      <w:bookmarkStart w:id="307" w:name="_Toc502310385"/>
      <w:bookmarkStart w:id="308" w:name="_Toc502310664"/>
      <w:bookmarkStart w:id="309" w:name="_Toc50231071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35FB96A0" w14:textId="05664090" w:rsidR="002D6D99" w:rsidRPr="001E0EB4" w:rsidRDefault="00FE5600" w:rsidP="002F2ECA">
      <w:pPr>
        <w:pStyle w:val="Heading3"/>
        <w:keepNext w:val="0"/>
        <w:keepLines w:val="0"/>
        <w:numPr>
          <w:ilvl w:val="1"/>
          <w:numId w:val="5"/>
        </w:numPr>
        <w:tabs>
          <w:tab w:val="left" w:pos="-990"/>
        </w:tabs>
        <w:spacing w:before="120"/>
        <w:rPr>
          <w:rFonts w:ascii="Arial Black" w:eastAsia="Times New Roman" w:hAnsi="Arial Black" w:cs="Times New Roman"/>
          <w:b w:val="0"/>
          <w:bCs w:val="0"/>
          <w:color w:val="701471"/>
          <w:sz w:val="28"/>
          <w:szCs w:val="28"/>
        </w:rPr>
      </w:pPr>
      <w:bookmarkStart w:id="310" w:name="_Toc502310718"/>
      <w:r>
        <w:rPr>
          <w:rFonts w:ascii="Arial Black" w:eastAsia="Times New Roman" w:hAnsi="Arial Black" w:cs="Times New Roman"/>
          <w:b w:val="0"/>
          <w:bCs w:val="0"/>
          <w:color w:val="701471"/>
          <w:sz w:val="28"/>
          <w:szCs w:val="28"/>
        </w:rPr>
        <w:t>Turnover</w:t>
      </w:r>
      <w:r w:rsidR="002D6D99" w:rsidRPr="001E0EB4">
        <w:rPr>
          <w:rFonts w:ascii="Arial Black" w:eastAsia="Times New Roman" w:hAnsi="Arial Black" w:cs="Times New Roman"/>
          <w:b w:val="0"/>
          <w:bCs w:val="0"/>
          <w:color w:val="701471"/>
          <w:sz w:val="28"/>
          <w:szCs w:val="28"/>
        </w:rPr>
        <w:t xml:space="preserve"> profile</w:t>
      </w:r>
      <w:bookmarkEnd w:id="310"/>
    </w:p>
    <w:p w14:paraId="5231F766" w14:textId="6A158305" w:rsidR="005823E7" w:rsidRDefault="002D6D99" w:rsidP="002D6D99">
      <w:r w:rsidRPr="00416756">
        <w:t xml:space="preserve">This section shows </w:t>
      </w:r>
      <w:r w:rsidR="00416756" w:rsidRPr="00416756">
        <w:t xml:space="preserve">the turnover of </w:t>
      </w:r>
      <w:r w:rsidRPr="00416756">
        <w:t xml:space="preserve">employees leaving employment at the council between the first of </w:t>
      </w:r>
      <w:r w:rsidR="00683FED" w:rsidRPr="00416756">
        <w:t>April 201</w:t>
      </w:r>
      <w:r w:rsidR="00A332DE">
        <w:t>6</w:t>
      </w:r>
      <w:r w:rsidRPr="00416756">
        <w:t xml:space="preserve"> and the end of </w:t>
      </w:r>
      <w:r w:rsidR="00683FED" w:rsidRPr="00416756">
        <w:t>March 201</w:t>
      </w:r>
      <w:r w:rsidR="00A332DE">
        <w:t>7</w:t>
      </w:r>
      <w:r w:rsidRPr="00416756">
        <w:t xml:space="preserve">. </w:t>
      </w:r>
      <w:r w:rsidR="005823E7">
        <w:t xml:space="preserve"> Turnover represented by the number of leavers as a percentage of the average headcount over the reporting period.  </w:t>
      </w:r>
    </w:p>
    <w:p w14:paraId="579085C9" w14:textId="77777777" w:rsidR="005823E7" w:rsidRDefault="005823E7" w:rsidP="002D6D99"/>
    <w:p w14:paraId="35FB96A1" w14:textId="67AE663F" w:rsidR="002D6D99" w:rsidRPr="00416756" w:rsidRDefault="00346E6A" w:rsidP="002D6D99">
      <w:r>
        <w:t>The v</w:t>
      </w:r>
      <w:r w:rsidR="00AC18F4">
        <w:t xml:space="preserve">oluntary leavers figures contain; </w:t>
      </w:r>
      <w:r w:rsidR="00C953B2">
        <w:t>resignations, retirements</w:t>
      </w:r>
      <w:r>
        <w:t xml:space="preserve"> (excluding early retirement through redundancy)</w:t>
      </w:r>
      <w:r w:rsidR="00C953B2">
        <w:t xml:space="preserve">, deaths and fixed-term contract staff who resign prior to the end of their contract. All other </w:t>
      </w:r>
      <w:r w:rsidR="005823E7">
        <w:t xml:space="preserve">reasons for leaving are </w:t>
      </w:r>
      <w:r w:rsidR="00C953B2">
        <w:t xml:space="preserve">classed as </w:t>
      </w:r>
      <w:r w:rsidR="005823E7">
        <w:t>i</w:t>
      </w:r>
      <w:r w:rsidR="00C953B2">
        <w:t xml:space="preserve">nvoluntary. </w:t>
      </w:r>
    </w:p>
    <w:p w14:paraId="35FB96A2" w14:textId="77777777" w:rsidR="002D6D99" w:rsidRPr="00974AE5" w:rsidRDefault="002D6D99" w:rsidP="002D6D99"/>
    <w:p w14:paraId="68621750" w14:textId="51911B2E" w:rsidR="00F95BAB" w:rsidRDefault="003C2F88" w:rsidP="002F2ECA">
      <w:pPr>
        <w:pStyle w:val="Heading4NotTOC"/>
        <w:numPr>
          <w:ilvl w:val="2"/>
          <w:numId w:val="5"/>
        </w:numPr>
      </w:pPr>
      <w:bookmarkStart w:id="311" w:name="_Toc405451625"/>
      <w:bookmarkStart w:id="312" w:name="_Toc405452717"/>
      <w:bookmarkStart w:id="313" w:name="_Toc405453295"/>
      <w:bookmarkStart w:id="314" w:name="_Toc405453872"/>
      <w:bookmarkEnd w:id="311"/>
      <w:bookmarkEnd w:id="312"/>
      <w:bookmarkEnd w:id="313"/>
      <w:bookmarkEnd w:id="314"/>
      <w:r>
        <w:t>Organisation Turnover</w:t>
      </w:r>
    </w:p>
    <w:tbl>
      <w:tblPr>
        <w:tblpPr w:leftFromText="180" w:rightFromText="180" w:vertAnchor="text" w:horzAnchor="page" w:tblpX="3148" w:tblpY="399"/>
        <w:tblW w:w="517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740"/>
        <w:gridCol w:w="1219"/>
        <w:gridCol w:w="1219"/>
      </w:tblGrid>
      <w:tr w:rsidR="00A332DE" w:rsidRPr="000645B6" w14:paraId="65709DDD" w14:textId="13AF0C8B" w:rsidTr="00F5127C">
        <w:tc>
          <w:tcPr>
            <w:tcW w:w="5178" w:type="dxa"/>
            <w:gridSpan w:val="3"/>
            <w:tcBorders>
              <w:top w:val="single" w:sz="8" w:space="0" w:color="FFFFFF"/>
              <w:bottom w:val="single" w:sz="24" w:space="0" w:color="FFFFFF"/>
            </w:tcBorders>
            <w:shd w:val="clear" w:color="auto" w:fill="7030A0"/>
            <w:vAlign w:val="center"/>
          </w:tcPr>
          <w:p w14:paraId="3D80F295" w14:textId="0CDACF91" w:rsidR="00A332DE" w:rsidRPr="006715BD" w:rsidRDefault="00A332DE" w:rsidP="00F95BAB">
            <w:pPr>
              <w:pStyle w:val="Heading4NotTOC"/>
              <w:jc w:val="center"/>
              <w:rPr>
                <w:rStyle w:val="HeadingNotTOCChar"/>
                <w:rFonts w:cs="Arial"/>
                <w:bCs/>
                <w:color w:val="FFFFFF" w:themeColor="background1"/>
                <w:sz w:val="20"/>
                <w:szCs w:val="20"/>
              </w:rPr>
            </w:pPr>
            <w:r w:rsidRPr="006715BD">
              <w:rPr>
                <w:rStyle w:val="HeadingNotTOCChar"/>
                <w:rFonts w:cs="Arial"/>
                <w:bCs/>
                <w:color w:val="FFFFFF" w:themeColor="background1"/>
                <w:sz w:val="20"/>
                <w:szCs w:val="20"/>
              </w:rPr>
              <w:t>LBC</w:t>
            </w:r>
          </w:p>
        </w:tc>
      </w:tr>
      <w:tr w:rsidR="00A332DE" w:rsidRPr="000645B6" w14:paraId="61324072" w14:textId="77777777" w:rsidTr="00984D54">
        <w:trPr>
          <w:trHeight w:val="283"/>
        </w:trPr>
        <w:tc>
          <w:tcPr>
            <w:tcW w:w="2740" w:type="dxa"/>
            <w:tcBorders>
              <w:top w:val="single" w:sz="8" w:space="0" w:color="FFFFFF"/>
              <w:bottom w:val="nil"/>
              <w:right w:val="single" w:sz="24" w:space="0" w:color="FFFFFF"/>
            </w:tcBorders>
            <w:shd w:val="clear" w:color="auto" w:fill="8064A2"/>
            <w:vAlign w:val="bottom"/>
          </w:tcPr>
          <w:p w14:paraId="669FD656" w14:textId="77777777" w:rsidR="00A332DE" w:rsidRPr="008D4A9A" w:rsidRDefault="00A332DE" w:rsidP="00A332DE">
            <w:pPr>
              <w:rPr>
                <w:rFonts w:cs="Arial"/>
                <w:b/>
                <w:bCs/>
                <w:color w:val="FFFFFF" w:themeColor="background1"/>
                <w:sz w:val="20"/>
              </w:rPr>
            </w:pPr>
          </w:p>
        </w:tc>
        <w:tc>
          <w:tcPr>
            <w:tcW w:w="1219" w:type="dxa"/>
            <w:tcBorders>
              <w:top w:val="single" w:sz="8" w:space="0" w:color="FFFFFF"/>
              <w:left w:val="single" w:sz="8" w:space="0" w:color="FFFFFF"/>
              <w:bottom w:val="single" w:sz="8" w:space="0" w:color="FFFFFF"/>
            </w:tcBorders>
            <w:shd w:val="clear" w:color="auto" w:fill="BFB1D0"/>
            <w:vAlign w:val="center"/>
          </w:tcPr>
          <w:p w14:paraId="1CEE880C" w14:textId="681CAA6E" w:rsidR="00A332DE" w:rsidRPr="00984D54" w:rsidRDefault="00A332DE" w:rsidP="00A332DE">
            <w:pPr>
              <w:jc w:val="center"/>
              <w:rPr>
                <w:rFonts w:cs="Arial"/>
                <w:b/>
                <w:color w:val="000000"/>
                <w:sz w:val="20"/>
              </w:rPr>
            </w:pPr>
            <w:r w:rsidRPr="00984D54">
              <w:rPr>
                <w:rFonts w:cs="Arial"/>
                <w:b/>
                <w:color w:val="000000"/>
                <w:sz w:val="20"/>
              </w:rPr>
              <w:t>2016/17</w:t>
            </w:r>
          </w:p>
        </w:tc>
        <w:tc>
          <w:tcPr>
            <w:tcW w:w="1219" w:type="dxa"/>
            <w:tcBorders>
              <w:top w:val="single" w:sz="8" w:space="0" w:color="FFFFFF"/>
              <w:left w:val="single" w:sz="8" w:space="0" w:color="FFFFFF"/>
              <w:bottom w:val="single" w:sz="8" w:space="0" w:color="FFFFFF"/>
            </w:tcBorders>
            <w:shd w:val="clear" w:color="auto" w:fill="F79646" w:themeFill="accent6"/>
            <w:vAlign w:val="center"/>
          </w:tcPr>
          <w:p w14:paraId="05E5EFEE" w14:textId="2656E5FF" w:rsidR="00A332DE" w:rsidRPr="00984D54" w:rsidRDefault="00A332DE" w:rsidP="00A332DE">
            <w:pPr>
              <w:jc w:val="center"/>
              <w:rPr>
                <w:rFonts w:cs="Arial"/>
                <w:b/>
                <w:color w:val="000000"/>
                <w:sz w:val="20"/>
              </w:rPr>
            </w:pPr>
            <w:r w:rsidRPr="00984D54">
              <w:rPr>
                <w:rFonts w:cs="Arial"/>
                <w:b/>
                <w:color w:val="000000"/>
                <w:sz w:val="20"/>
              </w:rPr>
              <w:t>2015/16</w:t>
            </w:r>
          </w:p>
        </w:tc>
      </w:tr>
      <w:tr w:rsidR="00A332DE" w:rsidRPr="000645B6" w14:paraId="05A76A3F" w14:textId="16E71FEA" w:rsidTr="00984D54">
        <w:trPr>
          <w:trHeight w:val="283"/>
        </w:trPr>
        <w:tc>
          <w:tcPr>
            <w:tcW w:w="2740" w:type="dxa"/>
            <w:tcBorders>
              <w:top w:val="single" w:sz="8" w:space="0" w:color="FFFFFF"/>
              <w:bottom w:val="nil"/>
              <w:right w:val="single" w:sz="24" w:space="0" w:color="FFFFFF"/>
            </w:tcBorders>
            <w:shd w:val="clear" w:color="auto" w:fill="8064A2"/>
            <w:vAlign w:val="bottom"/>
          </w:tcPr>
          <w:p w14:paraId="2C651E93" w14:textId="77777777" w:rsidR="00A332DE" w:rsidRPr="008D4A9A" w:rsidRDefault="00A332DE" w:rsidP="00A332DE">
            <w:pPr>
              <w:rPr>
                <w:rFonts w:cs="Arial"/>
                <w:b/>
                <w:bCs/>
                <w:color w:val="FFFFFF" w:themeColor="background1"/>
                <w:sz w:val="20"/>
              </w:rPr>
            </w:pPr>
            <w:r w:rsidRPr="008D4A9A">
              <w:rPr>
                <w:rFonts w:cs="Arial"/>
                <w:b/>
                <w:bCs/>
                <w:color w:val="FFFFFF" w:themeColor="background1"/>
                <w:sz w:val="20"/>
              </w:rPr>
              <w:t>Begin Headcount</w:t>
            </w:r>
          </w:p>
        </w:tc>
        <w:tc>
          <w:tcPr>
            <w:tcW w:w="1219" w:type="dxa"/>
            <w:tcBorders>
              <w:top w:val="single" w:sz="8" w:space="0" w:color="FFFFFF"/>
              <w:left w:val="single" w:sz="8" w:space="0" w:color="FFFFFF"/>
              <w:bottom w:val="single" w:sz="8" w:space="0" w:color="FFFFFF"/>
            </w:tcBorders>
            <w:shd w:val="clear" w:color="auto" w:fill="BFB1D0"/>
            <w:vAlign w:val="center"/>
          </w:tcPr>
          <w:p w14:paraId="3E52B2F0" w14:textId="26197C16" w:rsidR="00A332DE" w:rsidRDefault="00A332DE" w:rsidP="00A332DE">
            <w:pPr>
              <w:jc w:val="center"/>
              <w:rPr>
                <w:rFonts w:cs="Arial"/>
                <w:color w:val="000000"/>
                <w:sz w:val="20"/>
              </w:rPr>
            </w:pPr>
            <w:r>
              <w:rPr>
                <w:rFonts w:cs="Arial"/>
                <w:color w:val="000000"/>
                <w:sz w:val="20"/>
              </w:rPr>
              <w:t>2716</w:t>
            </w:r>
          </w:p>
        </w:tc>
        <w:tc>
          <w:tcPr>
            <w:tcW w:w="1219" w:type="dxa"/>
            <w:tcBorders>
              <w:top w:val="single" w:sz="8" w:space="0" w:color="FFFFFF"/>
              <w:left w:val="single" w:sz="8" w:space="0" w:color="FFFFFF"/>
              <w:bottom w:val="single" w:sz="8" w:space="0" w:color="FFFFFF"/>
            </w:tcBorders>
            <w:shd w:val="clear" w:color="auto" w:fill="FABF8F" w:themeFill="accent6" w:themeFillTint="99"/>
            <w:vAlign w:val="center"/>
          </w:tcPr>
          <w:p w14:paraId="3BC0090F" w14:textId="674DA155" w:rsidR="00A332DE" w:rsidRDefault="00A332DE" w:rsidP="00A332DE">
            <w:pPr>
              <w:jc w:val="center"/>
              <w:rPr>
                <w:rFonts w:cs="Arial"/>
                <w:color w:val="000000"/>
                <w:sz w:val="20"/>
              </w:rPr>
            </w:pPr>
            <w:r>
              <w:rPr>
                <w:rFonts w:cs="Arial"/>
                <w:color w:val="000000"/>
                <w:sz w:val="20"/>
              </w:rPr>
              <w:t>3007</w:t>
            </w:r>
          </w:p>
        </w:tc>
      </w:tr>
      <w:tr w:rsidR="00A332DE" w:rsidRPr="000645B6" w14:paraId="228EED52" w14:textId="51284F01" w:rsidTr="00984D54">
        <w:trPr>
          <w:trHeight w:val="283"/>
        </w:trPr>
        <w:tc>
          <w:tcPr>
            <w:tcW w:w="2740" w:type="dxa"/>
            <w:tcBorders>
              <w:bottom w:val="nil"/>
              <w:right w:val="single" w:sz="24" w:space="0" w:color="FFFFFF"/>
            </w:tcBorders>
            <w:shd w:val="clear" w:color="auto" w:fill="8064A2"/>
            <w:vAlign w:val="bottom"/>
          </w:tcPr>
          <w:p w14:paraId="02A3AA30" w14:textId="77777777" w:rsidR="00A332DE" w:rsidRPr="008D4A9A" w:rsidRDefault="00A332DE" w:rsidP="00A332DE">
            <w:pPr>
              <w:rPr>
                <w:rFonts w:cs="Arial"/>
                <w:b/>
                <w:bCs/>
                <w:color w:val="FFFFFF" w:themeColor="background1"/>
                <w:sz w:val="20"/>
              </w:rPr>
            </w:pPr>
            <w:r w:rsidRPr="008D4A9A">
              <w:rPr>
                <w:rFonts w:cs="Arial"/>
                <w:b/>
                <w:bCs/>
                <w:color w:val="FFFFFF" w:themeColor="background1"/>
                <w:sz w:val="20"/>
              </w:rPr>
              <w:t>End Headcount</w:t>
            </w:r>
          </w:p>
        </w:tc>
        <w:tc>
          <w:tcPr>
            <w:tcW w:w="1219" w:type="dxa"/>
            <w:shd w:val="clear" w:color="auto" w:fill="DFD8E8"/>
            <w:vAlign w:val="center"/>
          </w:tcPr>
          <w:p w14:paraId="5BC4A8DC" w14:textId="0A09DD04" w:rsidR="00A332DE" w:rsidRDefault="00A332DE" w:rsidP="00A332DE">
            <w:pPr>
              <w:jc w:val="center"/>
              <w:rPr>
                <w:rFonts w:cs="Arial"/>
                <w:color w:val="000000"/>
                <w:sz w:val="20"/>
              </w:rPr>
            </w:pPr>
            <w:r>
              <w:rPr>
                <w:rFonts w:cs="Arial"/>
                <w:color w:val="000000"/>
                <w:sz w:val="20"/>
              </w:rPr>
              <w:t>2850</w:t>
            </w:r>
          </w:p>
        </w:tc>
        <w:tc>
          <w:tcPr>
            <w:tcW w:w="1219" w:type="dxa"/>
            <w:shd w:val="clear" w:color="auto" w:fill="FDE9D9" w:themeFill="accent6" w:themeFillTint="33"/>
            <w:vAlign w:val="center"/>
          </w:tcPr>
          <w:p w14:paraId="126BA8F1" w14:textId="28332F98" w:rsidR="00A332DE" w:rsidRDefault="00A332DE" w:rsidP="00A332DE">
            <w:pPr>
              <w:jc w:val="center"/>
              <w:rPr>
                <w:rFonts w:cs="Arial"/>
                <w:color w:val="000000"/>
                <w:sz w:val="20"/>
              </w:rPr>
            </w:pPr>
            <w:r>
              <w:rPr>
                <w:rFonts w:cs="Arial"/>
                <w:color w:val="000000"/>
                <w:sz w:val="20"/>
              </w:rPr>
              <w:t>2742</w:t>
            </w:r>
          </w:p>
        </w:tc>
      </w:tr>
      <w:tr w:rsidR="00A332DE" w:rsidRPr="000645B6" w14:paraId="580F95C3" w14:textId="473CD548" w:rsidTr="00984D54">
        <w:trPr>
          <w:trHeight w:val="283"/>
        </w:trPr>
        <w:tc>
          <w:tcPr>
            <w:tcW w:w="2740" w:type="dxa"/>
            <w:tcBorders>
              <w:top w:val="single" w:sz="8" w:space="0" w:color="FFFFFF"/>
              <w:bottom w:val="nil"/>
              <w:right w:val="single" w:sz="24" w:space="0" w:color="FFFFFF"/>
            </w:tcBorders>
            <w:shd w:val="clear" w:color="auto" w:fill="8064A2"/>
            <w:vAlign w:val="bottom"/>
          </w:tcPr>
          <w:p w14:paraId="603334C2" w14:textId="5C7E521C" w:rsidR="00A332DE" w:rsidRPr="008D4A9A" w:rsidRDefault="00A332DE" w:rsidP="00A332DE">
            <w:pPr>
              <w:rPr>
                <w:rFonts w:cs="Arial"/>
                <w:b/>
                <w:bCs/>
                <w:color w:val="FFFFFF" w:themeColor="background1"/>
                <w:sz w:val="20"/>
              </w:rPr>
            </w:pPr>
            <w:r>
              <w:rPr>
                <w:rFonts w:cs="Arial"/>
                <w:b/>
                <w:bCs/>
                <w:color w:val="FFFFFF" w:themeColor="background1"/>
                <w:sz w:val="20"/>
              </w:rPr>
              <w:t>Total Leavers</w:t>
            </w:r>
          </w:p>
        </w:tc>
        <w:tc>
          <w:tcPr>
            <w:tcW w:w="1219" w:type="dxa"/>
            <w:tcBorders>
              <w:top w:val="single" w:sz="8" w:space="0" w:color="FFFFFF"/>
              <w:left w:val="single" w:sz="8" w:space="0" w:color="FFFFFF"/>
              <w:bottom w:val="single" w:sz="8" w:space="0" w:color="FFFFFF"/>
            </w:tcBorders>
            <w:shd w:val="clear" w:color="auto" w:fill="BFB1D0"/>
            <w:vAlign w:val="center"/>
          </w:tcPr>
          <w:p w14:paraId="277BEBBE" w14:textId="5A10935A" w:rsidR="00A332DE" w:rsidRDefault="00A332DE" w:rsidP="00A332DE">
            <w:pPr>
              <w:jc w:val="center"/>
              <w:rPr>
                <w:rFonts w:cs="Arial"/>
                <w:color w:val="000000"/>
                <w:sz w:val="20"/>
              </w:rPr>
            </w:pPr>
            <w:r>
              <w:rPr>
                <w:rFonts w:cs="Arial"/>
                <w:color w:val="000000"/>
                <w:sz w:val="20"/>
              </w:rPr>
              <w:t>294</w:t>
            </w:r>
          </w:p>
        </w:tc>
        <w:tc>
          <w:tcPr>
            <w:tcW w:w="1219" w:type="dxa"/>
            <w:tcBorders>
              <w:top w:val="single" w:sz="8" w:space="0" w:color="FFFFFF"/>
              <w:left w:val="single" w:sz="8" w:space="0" w:color="FFFFFF"/>
              <w:bottom w:val="single" w:sz="8" w:space="0" w:color="FFFFFF"/>
            </w:tcBorders>
            <w:shd w:val="clear" w:color="auto" w:fill="FABF8F" w:themeFill="accent6" w:themeFillTint="99"/>
            <w:vAlign w:val="center"/>
          </w:tcPr>
          <w:p w14:paraId="03CEF9AF" w14:textId="4EB59B68" w:rsidR="00A332DE" w:rsidRDefault="00A332DE" w:rsidP="00A332DE">
            <w:pPr>
              <w:jc w:val="center"/>
              <w:rPr>
                <w:rFonts w:cs="Arial"/>
                <w:color w:val="000000"/>
                <w:sz w:val="20"/>
              </w:rPr>
            </w:pPr>
            <w:r>
              <w:rPr>
                <w:rFonts w:cs="Arial"/>
                <w:color w:val="000000"/>
                <w:sz w:val="20"/>
              </w:rPr>
              <w:t>356</w:t>
            </w:r>
          </w:p>
        </w:tc>
      </w:tr>
      <w:tr w:rsidR="00A332DE" w:rsidRPr="000645B6" w14:paraId="71CDE0E0" w14:textId="364D6FD6" w:rsidTr="00984D54">
        <w:trPr>
          <w:trHeight w:val="283"/>
        </w:trPr>
        <w:tc>
          <w:tcPr>
            <w:tcW w:w="2740" w:type="dxa"/>
            <w:tcBorders>
              <w:bottom w:val="nil"/>
              <w:right w:val="single" w:sz="24" w:space="0" w:color="FFFFFF"/>
            </w:tcBorders>
            <w:shd w:val="clear" w:color="auto" w:fill="8064A2"/>
            <w:vAlign w:val="bottom"/>
          </w:tcPr>
          <w:p w14:paraId="68F14D74" w14:textId="7CFE86B1" w:rsidR="00A332DE" w:rsidRPr="008D4A9A" w:rsidRDefault="00A332DE" w:rsidP="00A332DE">
            <w:pPr>
              <w:rPr>
                <w:rFonts w:cs="Arial"/>
                <w:b/>
                <w:bCs/>
                <w:color w:val="FFFFFF" w:themeColor="background1"/>
                <w:sz w:val="20"/>
              </w:rPr>
            </w:pPr>
            <w:r w:rsidRPr="008D4A9A">
              <w:rPr>
                <w:rFonts w:cs="Arial"/>
                <w:b/>
                <w:bCs/>
                <w:color w:val="FFFFFF" w:themeColor="background1"/>
                <w:sz w:val="20"/>
              </w:rPr>
              <w:t>Voluntary</w:t>
            </w:r>
            <w:r>
              <w:rPr>
                <w:rFonts w:cs="Arial"/>
                <w:b/>
                <w:bCs/>
                <w:color w:val="FFFFFF" w:themeColor="background1"/>
                <w:sz w:val="20"/>
              </w:rPr>
              <w:t xml:space="preserve"> Leavers</w:t>
            </w:r>
          </w:p>
        </w:tc>
        <w:tc>
          <w:tcPr>
            <w:tcW w:w="1219" w:type="dxa"/>
            <w:shd w:val="clear" w:color="auto" w:fill="DFD8E8"/>
            <w:vAlign w:val="center"/>
          </w:tcPr>
          <w:p w14:paraId="0C353F66" w14:textId="7E55DFEB" w:rsidR="00A332DE" w:rsidRDefault="00A332DE" w:rsidP="00A332DE">
            <w:pPr>
              <w:jc w:val="center"/>
              <w:rPr>
                <w:rFonts w:cs="Arial"/>
                <w:color w:val="000000"/>
                <w:sz w:val="20"/>
              </w:rPr>
            </w:pPr>
            <w:r>
              <w:rPr>
                <w:rFonts w:cs="Arial"/>
                <w:color w:val="000000"/>
                <w:sz w:val="20"/>
              </w:rPr>
              <w:t>187</w:t>
            </w:r>
          </w:p>
        </w:tc>
        <w:tc>
          <w:tcPr>
            <w:tcW w:w="1219" w:type="dxa"/>
            <w:shd w:val="clear" w:color="auto" w:fill="FDE9D9" w:themeFill="accent6" w:themeFillTint="33"/>
            <w:vAlign w:val="center"/>
          </w:tcPr>
          <w:p w14:paraId="53C84699" w14:textId="2817BFAC" w:rsidR="00A332DE" w:rsidRDefault="00A332DE" w:rsidP="00A332DE">
            <w:pPr>
              <w:jc w:val="center"/>
              <w:rPr>
                <w:rFonts w:cs="Arial"/>
                <w:color w:val="000000"/>
                <w:sz w:val="20"/>
              </w:rPr>
            </w:pPr>
            <w:r>
              <w:rPr>
                <w:rFonts w:cs="Arial"/>
                <w:color w:val="000000"/>
                <w:sz w:val="20"/>
              </w:rPr>
              <w:t>260</w:t>
            </w:r>
          </w:p>
        </w:tc>
      </w:tr>
      <w:tr w:rsidR="00A332DE" w:rsidRPr="000645B6" w14:paraId="3E4A7CE9" w14:textId="45493DF6" w:rsidTr="00984D54">
        <w:trPr>
          <w:trHeight w:val="283"/>
        </w:trPr>
        <w:tc>
          <w:tcPr>
            <w:tcW w:w="2740" w:type="dxa"/>
            <w:tcBorders>
              <w:top w:val="single" w:sz="8" w:space="0" w:color="FFFFFF"/>
              <w:bottom w:val="nil"/>
              <w:right w:val="single" w:sz="24" w:space="0" w:color="FFFFFF"/>
            </w:tcBorders>
            <w:shd w:val="clear" w:color="auto" w:fill="8064A2"/>
            <w:vAlign w:val="bottom"/>
          </w:tcPr>
          <w:p w14:paraId="0238F3C1" w14:textId="4D597C33" w:rsidR="00A332DE" w:rsidRPr="008D4A9A" w:rsidRDefault="00A332DE" w:rsidP="00A332DE">
            <w:pPr>
              <w:rPr>
                <w:rFonts w:cs="Arial"/>
                <w:b/>
                <w:bCs/>
                <w:color w:val="FFFFFF" w:themeColor="background1"/>
                <w:sz w:val="20"/>
              </w:rPr>
            </w:pPr>
            <w:r w:rsidRPr="008D4A9A">
              <w:rPr>
                <w:rFonts w:cs="Arial"/>
                <w:b/>
                <w:bCs/>
                <w:color w:val="FFFFFF" w:themeColor="background1"/>
                <w:sz w:val="20"/>
              </w:rPr>
              <w:t>Involuntary</w:t>
            </w:r>
            <w:r>
              <w:rPr>
                <w:rFonts w:cs="Arial"/>
                <w:b/>
                <w:bCs/>
                <w:color w:val="FFFFFF" w:themeColor="background1"/>
                <w:sz w:val="20"/>
              </w:rPr>
              <w:t xml:space="preserve"> Leavers</w:t>
            </w:r>
          </w:p>
        </w:tc>
        <w:tc>
          <w:tcPr>
            <w:tcW w:w="1219" w:type="dxa"/>
            <w:tcBorders>
              <w:top w:val="single" w:sz="8" w:space="0" w:color="FFFFFF"/>
              <w:left w:val="single" w:sz="8" w:space="0" w:color="FFFFFF"/>
              <w:bottom w:val="single" w:sz="8" w:space="0" w:color="FFFFFF"/>
            </w:tcBorders>
            <w:shd w:val="clear" w:color="auto" w:fill="BFB1D0"/>
            <w:vAlign w:val="center"/>
          </w:tcPr>
          <w:p w14:paraId="5DEBE8AF" w14:textId="3F7C3BB3" w:rsidR="00A332DE" w:rsidRDefault="00A332DE" w:rsidP="00A332DE">
            <w:pPr>
              <w:jc w:val="center"/>
              <w:rPr>
                <w:rFonts w:cs="Arial"/>
                <w:color w:val="000000"/>
                <w:sz w:val="20"/>
              </w:rPr>
            </w:pPr>
            <w:r>
              <w:rPr>
                <w:rFonts w:cs="Arial"/>
                <w:color w:val="000000"/>
                <w:sz w:val="20"/>
              </w:rPr>
              <w:t>107</w:t>
            </w:r>
          </w:p>
        </w:tc>
        <w:tc>
          <w:tcPr>
            <w:tcW w:w="1219" w:type="dxa"/>
            <w:tcBorders>
              <w:top w:val="single" w:sz="8" w:space="0" w:color="FFFFFF"/>
              <w:left w:val="single" w:sz="8" w:space="0" w:color="FFFFFF"/>
              <w:bottom w:val="single" w:sz="8" w:space="0" w:color="FFFFFF"/>
            </w:tcBorders>
            <w:shd w:val="clear" w:color="auto" w:fill="FABF8F" w:themeFill="accent6" w:themeFillTint="99"/>
            <w:vAlign w:val="center"/>
          </w:tcPr>
          <w:p w14:paraId="25DAF32A" w14:textId="3220E9A0" w:rsidR="00A332DE" w:rsidRDefault="00A332DE" w:rsidP="00A332DE">
            <w:pPr>
              <w:jc w:val="center"/>
              <w:rPr>
                <w:rFonts w:cs="Arial"/>
                <w:color w:val="000000"/>
                <w:sz w:val="20"/>
              </w:rPr>
            </w:pPr>
            <w:r>
              <w:rPr>
                <w:rFonts w:cs="Arial"/>
                <w:color w:val="000000"/>
                <w:sz w:val="20"/>
              </w:rPr>
              <w:t>96</w:t>
            </w:r>
          </w:p>
        </w:tc>
      </w:tr>
      <w:tr w:rsidR="00A332DE" w:rsidRPr="000645B6" w14:paraId="761ADBBD" w14:textId="5BAF6234" w:rsidTr="00984D54">
        <w:trPr>
          <w:trHeight w:val="283"/>
        </w:trPr>
        <w:tc>
          <w:tcPr>
            <w:tcW w:w="2740" w:type="dxa"/>
            <w:tcBorders>
              <w:bottom w:val="nil"/>
              <w:right w:val="single" w:sz="24" w:space="0" w:color="FFFFFF"/>
            </w:tcBorders>
            <w:shd w:val="clear" w:color="auto" w:fill="8064A2"/>
            <w:vAlign w:val="bottom"/>
          </w:tcPr>
          <w:p w14:paraId="4AA6C060" w14:textId="10314610" w:rsidR="00A332DE" w:rsidRPr="008D4A9A" w:rsidRDefault="00A332DE" w:rsidP="00A332DE">
            <w:pPr>
              <w:rPr>
                <w:rFonts w:cs="Arial"/>
                <w:b/>
                <w:bCs/>
                <w:color w:val="FFFFFF" w:themeColor="background1"/>
                <w:sz w:val="20"/>
              </w:rPr>
            </w:pPr>
            <w:r w:rsidRPr="008D4A9A">
              <w:rPr>
                <w:rFonts w:cs="Arial"/>
                <w:b/>
                <w:bCs/>
                <w:color w:val="FFFFFF" w:themeColor="background1"/>
                <w:sz w:val="20"/>
              </w:rPr>
              <w:t>T</w:t>
            </w:r>
            <w:r>
              <w:rPr>
                <w:rFonts w:cs="Arial"/>
                <w:b/>
                <w:bCs/>
                <w:color w:val="FFFFFF" w:themeColor="background1"/>
                <w:sz w:val="20"/>
              </w:rPr>
              <w:t>otal</w:t>
            </w:r>
            <w:r w:rsidRPr="008D4A9A">
              <w:rPr>
                <w:rFonts w:cs="Arial"/>
                <w:b/>
                <w:bCs/>
                <w:color w:val="FFFFFF" w:themeColor="background1"/>
                <w:sz w:val="20"/>
              </w:rPr>
              <w:t xml:space="preserve"> Turnover</w:t>
            </w:r>
          </w:p>
        </w:tc>
        <w:tc>
          <w:tcPr>
            <w:tcW w:w="1219" w:type="dxa"/>
            <w:shd w:val="clear" w:color="auto" w:fill="DFD8E8"/>
            <w:vAlign w:val="center"/>
          </w:tcPr>
          <w:p w14:paraId="7A2EF285" w14:textId="25C047A8" w:rsidR="00A332DE" w:rsidRDefault="00A332DE" w:rsidP="00A332DE">
            <w:pPr>
              <w:jc w:val="center"/>
              <w:rPr>
                <w:rFonts w:cs="Arial"/>
                <w:color w:val="000000"/>
                <w:sz w:val="20"/>
              </w:rPr>
            </w:pPr>
            <w:r>
              <w:rPr>
                <w:rFonts w:cs="Arial"/>
                <w:color w:val="000000"/>
                <w:sz w:val="20"/>
              </w:rPr>
              <w:t>10.5%</w:t>
            </w:r>
          </w:p>
        </w:tc>
        <w:tc>
          <w:tcPr>
            <w:tcW w:w="1219" w:type="dxa"/>
            <w:shd w:val="clear" w:color="auto" w:fill="FDE9D9" w:themeFill="accent6" w:themeFillTint="33"/>
            <w:vAlign w:val="center"/>
          </w:tcPr>
          <w:p w14:paraId="72575DD2" w14:textId="12ADFF18" w:rsidR="00A332DE" w:rsidRDefault="00984D54" w:rsidP="00984D54">
            <w:pPr>
              <w:jc w:val="center"/>
              <w:rPr>
                <w:rFonts w:cs="Arial"/>
                <w:color w:val="000000"/>
                <w:sz w:val="20"/>
              </w:rPr>
            </w:pPr>
            <w:r>
              <w:rPr>
                <w:rFonts w:cs="Arial"/>
                <w:color w:val="000000"/>
                <w:sz w:val="20"/>
              </w:rPr>
              <w:t>12.4</w:t>
            </w:r>
            <w:r w:rsidR="00A332DE">
              <w:rPr>
                <w:rFonts w:cs="Arial"/>
                <w:color w:val="000000"/>
                <w:sz w:val="20"/>
              </w:rPr>
              <w:t>%</w:t>
            </w:r>
          </w:p>
        </w:tc>
      </w:tr>
      <w:tr w:rsidR="00A332DE" w:rsidRPr="000645B6" w14:paraId="5D4EB6DC" w14:textId="1CB747F0" w:rsidTr="00984D54">
        <w:trPr>
          <w:trHeight w:val="283"/>
        </w:trPr>
        <w:tc>
          <w:tcPr>
            <w:tcW w:w="2740" w:type="dxa"/>
            <w:tcBorders>
              <w:top w:val="single" w:sz="8" w:space="0" w:color="FFFFFF"/>
              <w:bottom w:val="nil"/>
              <w:right w:val="single" w:sz="24" w:space="0" w:color="FFFFFF"/>
            </w:tcBorders>
            <w:shd w:val="clear" w:color="auto" w:fill="8064A2"/>
            <w:vAlign w:val="bottom"/>
          </w:tcPr>
          <w:p w14:paraId="7F6CD26C" w14:textId="77777777" w:rsidR="00A332DE" w:rsidRPr="008D4A9A" w:rsidRDefault="00A332DE" w:rsidP="00A332DE">
            <w:pPr>
              <w:rPr>
                <w:rFonts w:cs="Arial"/>
                <w:b/>
                <w:bCs/>
                <w:color w:val="FFFFFF" w:themeColor="background1"/>
                <w:sz w:val="20"/>
              </w:rPr>
            </w:pPr>
            <w:r w:rsidRPr="008D4A9A">
              <w:rPr>
                <w:rFonts w:cs="Arial"/>
                <w:b/>
                <w:bCs/>
                <w:color w:val="FFFFFF" w:themeColor="background1"/>
                <w:sz w:val="20"/>
              </w:rPr>
              <w:t>Voluntary Turnover</w:t>
            </w:r>
          </w:p>
        </w:tc>
        <w:tc>
          <w:tcPr>
            <w:tcW w:w="1219" w:type="dxa"/>
            <w:tcBorders>
              <w:top w:val="single" w:sz="8" w:space="0" w:color="FFFFFF"/>
              <w:left w:val="single" w:sz="8" w:space="0" w:color="FFFFFF"/>
              <w:bottom w:val="single" w:sz="8" w:space="0" w:color="FFFFFF"/>
            </w:tcBorders>
            <w:shd w:val="clear" w:color="auto" w:fill="BFB1D0"/>
            <w:vAlign w:val="center"/>
          </w:tcPr>
          <w:p w14:paraId="0CD187AD" w14:textId="56335BE3" w:rsidR="00A332DE" w:rsidRDefault="00A332DE" w:rsidP="00A332DE">
            <w:pPr>
              <w:jc w:val="center"/>
              <w:rPr>
                <w:rFonts w:cs="Arial"/>
                <w:color w:val="000000"/>
                <w:sz w:val="20"/>
              </w:rPr>
            </w:pPr>
            <w:r>
              <w:rPr>
                <w:rFonts w:cs="Arial"/>
                <w:color w:val="000000"/>
                <w:sz w:val="20"/>
              </w:rPr>
              <w:t>6.7%</w:t>
            </w:r>
          </w:p>
        </w:tc>
        <w:tc>
          <w:tcPr>
            <w:tcW w:w="1219" w:type="dxa"/>
            <w:tcBorders>
              <w:top w:val="single" w:sz="8" w:space="0" w:color="FFFFFF"/>
              <w:left w:val="single" w:sz="8" w:space="0" w:color="FFFFFF"/>
              <w:bottom w:val="single" w:sz="8" w:space="0" w:color="FFFFFF"/>
            </w:tcBorders>
            <w:shd w:val="clear" w:color="auto" w:fill="FABF8F" w:themeFill="accent6" w:themeFillTint="99"/>
            <w:vAlign w:val="center"/>
          </w:tcPr>
          <w:p w14:paraId="3E4F8566" w14:textId="6AC98F8B" w:rsidR="00A332DE" w:rsidRDefault="00A332DE" w:rsidP="00A332DE">
            <w:pPr>
              <w:jc w:val="center"/>
              <w:rPr>
                <w:rFonts w:cs="Arial"/>
                <w:color w:val="000000"/>
                <w:sz w:val="20"/>
              </w:rPr>
            </w:pPr>
            <w:r>
              <w:rPr>
                <w:rFonts w:cs="Arial"/>
                <w:color w:val="000000"/>
                <w:sz w:val="20"/>
              </w:rPr>
              <w:t>9.05%</w:t>
            </w:r>
          </w:p>
        </w:tc>
      </w:tr>
      <w:tr w:rsidR="00A332DE" w:rsidRPr="000645B6" w14:paraId="33E0AB73" w14:textId="0BBD7146" w:rsidTr="00984D54">
        <w:trPr>
          <w:trHeight w:val="283"/>
        </w:trPr>
        <w:tc>
          <w:tcPr>
            <w:tcW w:w="2740" w:type="dxa"/>
            <w:tcBorders>
              <w:bottom w:val="single" w:sz="8" w:space="0" w:color="FFFFFF"/>
              <w:right w:val="single" w:sz="24" w:space="0" w:color="FFFFFF"/>
            </w:tcBorders>
            <w:shd w:val="clear" w:color="auto" w:fill="8064A2"/>
            <w:vAlign w:val="bottom"/>
          </w:tcPr>
          <w:p w14:paraId="2FCA0CE9" w14:textId="77777777" w:rsidR="00A332DE" w:rsidRPr="008D4A9A" w:rsidRDefault="00A332DE" w:rsidP="00A332DE">
            <w:pPr>
              <w:rPr>
                <w:rFonts w:cs="Arial"/>
                <w:b/>
                <w:bCs/>
                <w:color w:val="FFFFFF" w:themeColor="background1"/>
                <w:sz w:val="20"/>
              </w:rPr>
            </w:pPr>
            <w:r w:rsidRPr="008D4A9A">
              <w:rPr>
                <w:rFonts w:cs="Arial"/>
                <w:b/>
                <w:bCs/>
                <w:color w:val="FFFFFF" w:themeColor="background1"/>
                <w:sz w:val="20"/>
              </w:rPr>
              <w:t>Involuntary Turnover</w:t>
            </w:r>
          </w:p>
        </w:tc>
        <w:tc>
          <w:tcPr>
            <w:tcW w:w="1219" w:type="dxa"/>
            <w:tcBorders>
              <w:bottom w:val="single" w:sz="8" w:space="0" w:color="FFFFFF"/>
            </w:tcBorders>
            <w:shd w:val="clear" w:color="auto" w:fill="E5DFEC" w:themeFill="accent4" w:themeFillTint="33"/>
            <w:vAlign w:val="center"/>
          </w:tcPr>
          <w:p w14:paraId="755E0B33" w14:textId="0B58EC1C" w:rsidR="00A332DE" w:rsidRPr="000B1267" w:rsidRDefault="00A332DE" w:rsidP="00A332DE">
            <w:pPr>
              <w:jc w:val="center"/>
              <w:rPr>
                <w:rFonts w:cs="Arial"/>
                <w:color w:val="FFFFFF" w:themeColor="background1"/>
                <w:sz w:val="20"/>
              </w:rPr>
            </w:pPr>
            <w:r w:rsidRPr="000B1267">
              <w:rPr>
                <w:rFonts w:cs="Arial"/>
                <w:sz w:val="20"/>
              </w:rPr>
              <w:t>3.8</w:t>
            </w:r>
            <w:r>
              <w:rPr>
                <w:rFonts w:cs="Arial"/>
                <w:sz w:val="20"/>
              </w:rPr>
              <w:t>%</w:t>
            </w:r>
          </w:p>
        </w:tc>
        <w:tc>
          <w:tcPr>
            <w:tcW w:w="1219" w:type="dxa"/>
            <w:tcBorders>
              <w:bottom w:val="single" w:sz="8" w:space="0" w:color="FFFFFF"/>
            </w:tcBorders>
            <w:shd w:val="clear" w:color="auto" w:fill="FDE9D9" w:themeFill="accent6" w:themeFillTint="33"/>
            <w:vAlign w:val="center"/>
          </w:tcPr>
          <w:p w14:paraId="7DAF4E63" w14:textId="5194AEAC" w:rsidR="00A332DE" w:rsidRPr="000B1267" w:rsidRDefault="00A332DE" w:rsidP="00A332DE">
            <w:pPr>
              <w:jc w:val="center"/>
              <w:rPr>
                <w:rFonts w:cs="Arial"/>
                <w:sz w:val="20"/>
              </w:rPr>
            </w:pPr>
            <w:r w:rsidRPr="003C2F88">
              <w:rPr>
                <w:rFonts w:cs="Arial"/>
                <w:color w:val="000000"/>
                <w:sz w:val="20"/>
              </w:rPr>
              <w:t>3.34%</w:t>
            </w:r>
          </w:p>
        </w:tc>
      </w:tr>
    </w:tbl>
    <w:p w14:paraId="1625380C" w14:textId="77777777" w:rsidR="00F95BAB" w:rsidRDefault="00F95BAB" w:rsidP="00220929">
      <w:pPr>
        <w:pStyle w:val="Heading4NotTOC"/>
      </w:pPr>
    </w:p>
    <w:p w14:paraId="2CE3F1FD" w14:textId="77777777" w:rsidR="00F95BAB" w:rsidRDefault="00F95BAB" w:rsidP="00F95BAB">
      <w:pPr>
        <w:pStyle w:val="Heading4NotTOC"/>
        <w:ind w:left="1425"/>
      </w:pPr>
    </w:p>
    <w:p w14:paraId="3FC73148" w14:textId="77777777" w:rsidR="00F95BAB" w:rsidRDefault="00F95BAB" w:rsidP="00F95BAB">
      <w:pPr>
        <w:pStyle w:val="Heading4NotTOC"/>
        <w:ind w:left="1425"/>
      </w:pPr>
    </w:p>
    <w:p w14:paraId="57BA5DBD" w14:textId="77777777" w:rsidR="00F95BAB" w:rsidRDefault="00F95BAB" w:rsidP="00F95BAB">
      <w:pPr>
        <w:pStyle w:val="Heading4NotTOC"/>
        <w:ind w:left="1425"/>
      </w:pPr>
    </w:p>
    <w:p w14:paraId="23AAF98C" w14:textId="77777777" w:rsidR="00F95BAB" w:rsidRDefault="00F95BAB" w:rsidP="00F95BAB">
      <w:pPr>
        <w:pStyle w:val="Heading4NotTOC"/>
        <w:ind w:left="1425"/>
      </w:pPr>
    </w:p>
    <w:p w14:paraId="71343A30" w14:textId="77777777" w:rsidR="00F95BAB" w:rsidRDefault="00F95BAB" w:rsidP="00F95BAB">
      <w:pPr>
        <w:pStyle w:val="Heading4NotTOC"/>
        <w:ind w:left="1425"/>
      </w:pPr>
    </w:p>
    <w:p w14:paraId="67D59D27" w14:textId="77777777" w:rsidR="00F95BAB" w:rsidRDefault="00F95BAB" w:rsidP="00F95BAB">
      <w:pPr>
        <w:pStyle w:val="Heading4NotTOC"/>
      </w:pPr>
    </w:p>
    <w:p w14:paraId="7B9EB316" w14:textId="77777777" w:rsidR="000A0AD8" w:rsidRDefault="000A0AD8" w:rsidP="00F95BAB">
      <w:pPr>
        <w:pStyle w:val="Heading4NotTOC"/>
      </w:pPr>
    </w:p>
    <w:p w14:paraId="46B2EBDB" w14:textId="0078E28A" w:rsidR="00832C86" w:rsidRDefault="00F95BAB" w:rsidP="002F2ECA">
      <w:pPr>
        <w:pStyle w:val="Heading4NotTOC"/>
        <w:numPr>
          <w:ilvl w:val="2"/>
          <w:numId w:val="5"/>
        </w:numPr>
      </w:pPr>
      <w:r>
        <w:t>Turnover by Department</w:t>
      </w:r>
    </w:p>
    <w:tbl>
      <w:tblPr>
        <w:tblW w:w="7664"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416"/>
        <w:gridCol w:w="1275"/>
        <w:gridCol w:w="1134"/>
        <w:gridCol w:w="1608"/>
        <w:gridCol w:w="1231"/>
      </w:tblGrid>
      <w:tr w:rsidR="00832C86" w:rsidRPr="000645B6" w14:paraId="618FE234" w14:textId="77777777" w:rsidTr="00416756">
        <w:trPr>
          <w:jc w:val="center"/>
        </w:trPr>
        <w:tc>
          <w:tcPr>
            <w:tcW w:w="7664" w:type="dxa"/>
            <w:gridSpan w:val="5"/>
            <w:tcBorders>
              <w:top w:val="single" w:sz="8" w:space="0" w:color="FFFFFF"/>
              <w:bottom w:val="single" w:sz="24" w:space="0" w:color="FFFFFF"/>
            </w:tcBorders>
            <w:shd w:val="clear" w:color="auto" w:fill="8064A2" w:themeFill="accent4"/>
            <w:vAlign w:val="center"/>
          </w:tcPr>
          <w:p w14:paraId="73D8DC7F" w14:textId="40A6AEF4" w:rsidR="00832C86" w:rsidRPr="0024319A" w:rsidRDefault="00832C86" w:rsidP="00416756">
            <w:pPr>
              <w:pStyle w:val="Heading4NotTOC"/>
              <w:jc w:val="center"/>
              <w:rPr>
                <w:rStyle w:val="HeadingNotTOCChar"/>
                <w:rFonts w:cs="Arial"/>
                <w:b w:val="0"/>
                <w:color w:val="FFFFFF"/>
                <w:sz w:val="20"/>
                <w:szCs w:val="20"/>
              </w:rPr>
            </w:pPr>
            <w:r>
              <w:rPr>
                <w:rFonts w:ascii="Arial" w:hAnsi="Arial" w:cs="Arial"/>
                <w:b/>
                <w:bCs/>
                <w:color w:val="FFFFFF" w:themeColor="background1"/>
                <w:sz w:val="20"/>
                <w:szCs w:val="20"/>
              </w:rPr>
              <w:t>Department</w:t>
            </w:r>
          </w:p>
        </w:tc>
      </w:tr>
      <w:tr w:rsidR="00832C86" w:rsidRPr="000645B6" w14:paraId="4BAD7C08" w14:textId="77777777" w:rsidTr="00D005D5">
        <w:trPr>
          <w:jc w:val="center"/>
        </w:trPr>
        <w:tc>
          <w:tcPr>
            <w:tcW w:w="2416" w:type="dxa"/>
            <w:tcBorders>
              <w:top w:val="single" w:sz="8" w:space="0" w:color="FFFFFF"/>
              <w:bottom w:val="single" w:sz="24" w:space="0" w:color="FFFFFF"/>
              <w:right w:val="single" w:sz="8" w:space="0" w:color="FFFFFF"/>
            </w:tcBorders>
            <w:shd w:val="clear" w:color="auto" w:fill="8064A2" w:themeFill="accent4"/>
            <w:vAlign w:val="center"/>
          </w:tcPr>
          <w:p w14:paraId="67E5DEA6" w14:textId="77777777" w:rsidR="00832C86" w:rsidRPr="00F410C4" w:rsidRDefault="00832C86" w:rsidP="00416756">
            <w:pPr>
              <w:pStyle w:val="Heading4NotTOC"/>
              <w:jc w:val="center"/>
              <w:rPr>
                <w:rStyle w:val="HeadingNotTOCChar"/>
                <w:rFonts w:cs="Arial"/>
                <w:b w:val="0"/>
                <w:bCs/>
                <w:color w:val="auto"/>
                <w:sz w:val="20"/>
                <w:szCs w:val="20"/>
              </w:rPr>
            </w:pPr>
          </w:p>
        </w:tc>
        <w:tc>
          <w:tcPr>
            <w:tcW w:w="1275" w:type="dxa"/>
            <w:tcBorders>
              <w:top w:val="single" w:sz="8" w:space="0" w:color="FFFFFF"/>
              <w:left w:val="single" w:sz="8" w:space="0" w:color="FFFFFF"/>
              <w:bottom w:val="single" w:sz="24" w:space="0" w:color="FFFFFF"/>
            </w:tcBorders>
            <w:shd w:val="clear" w:color="auto" w:fill="0070C0"/>
            <w:vAlign w:val="center"/>
          </w:tcPr>
          <w:p w14:paraId="789B6682" w14:textId="33A0FF1D" w:rsidR="00832C86" w:rsidRPr="006715BD" w:rsidRDefault="00832C86" w:rsidP="00416756">
            <w:pPr>
              <w:pStyle w:val="Heading4NotTOC"/>
              <w:jc w:val="center"/>
              <w:rPr>
                <w:rStyle w:val="HeadingNotTOCChar"/>
                <w:rFonts w:cs="Arial"/>
                <w:color w:val="FFFFFF"/>
                <w:sz w:val="20"/>
                <w:szCs w:val="20"/>
              </w:rPr>
            </w:pPr>
            <w:r>
              <w:rPr>
                <w:rStyle w:val="HeadingNotTOCChar"/>
                <w:rFonts w:cs="Arial"/>
                <w:color w:val="FFFFFF"/>
                <w:sz w:val="20"/>
                <w:szCs w:val="20"/>
              </w:rPr>
              <w:t>People</w:t>
            </w:r>
          </w:p>
        </w:tc>
        <w:tc>
          <w:tcPr>
            <w:tcW w:w="1134" w:type="dxa"/>
            <w:tcBorders>
              <w:top w:val="single" w:sz="8" w:space="0" w:color="FFFFFF"/>
              <w:left w:val="single" w:sz="8" w:space="0" w:color="FFFFFF"/>
              <w:bottom w:val="single" w:sz="24" w:space="0" w:color="FFFFFF"/>
            </w:tcBorders>
            <w:shd w:val="clear" w:color="auto" w:fill="FF0000"/>
          </w:tcPr>
          <w:p w14:paraId="7CB8921E" w14:textId="7CE583BE" w:rsidR="00832C86" w:rsidRPr="006715BD" w:rsidRDefault="00832C86" w:rsidP="00416756">
            <w:pPr>
              <w:pStyle w:val="Heading4NotTOC"/>
              <w:jc w:val="center"/>
              <w:rPr>
                <w:rStyle w:val="HeadingNotTOCChar"/>
                <w:rFonts w:cs="Arial"/>
                <w:color w:val="FFFFFF"/>
                <w:sz w:val="20"/>
                <w:szCs w:val="20"/>
              </w:rPr>
            </w:pPr>
            <w:r>
              <w:rPr>
                <w:rStyle w:val="HeadingNotTOCChar"/>
                <w:rFonts w:cs="Arial"/>
                <w:color w:val="FFFFFF"/>
                <w:sz w:val="20"/>
                <w:szCs w:val="20"/>
              </w:rPr>
              <w:t>Place</w:t>
            </w:r>
          </w:p>
        </w:tc>
        <w:tc>
          <w:tcPr>
            <w:tcW w:w="1608" w:type="dxa"/>
            <w:tcBorders>
              <w:top w:val="single" w:sz="8" w:space="0" w:color="FFFFFF"/>
              <w:left w:val="single" w:sz="8" w:space="0" w:color="FFFFFF"/>
              <w:bottom w:val="single" w:sz="24" w:space="0" w:color="FFFFFF"/>
              <w:right w:val="single" w:sz="8" w:space="0" w:color="FFFFFF"/>
            </w:tcBorders>
            <w:shd w:val="clear" w:color="auto" w:fill="F79646" w:themeFill="accent6"/>
          </w:tcPr>
          <w:p w14:paraId="4FCA83B5" w14:textId="0779C041" w:rsidR="00832C86" w:rsidRPr="006715BD" w:rsidRDefault="00832C86" w:rsidP="00416756">
            <w:pPr>
              <w:pStyle w:val="Heading4NotTOC"/>
              <w:jc w:val="center"/>
              <w:rPr>
                <w:rStyle w:val="HeadingNotTOCChar"/>
                <w:rFonts w:cs="Arial"/>
                <w:color w:val="FFFFFF"/>
                <w:sz w:val="20"/>
                <w:szCs w:val="20"/>
              </w:rPr>
            </w:pPr>
            <w:r>
              <w:rPr>
                <w:rStyle w:val="HeadingNotTOCChar"/>
                <w:rFonts w:cs="Arial"/>
                <w:color w:val="FFFFFF"/>
                <w:sz w:val="20"/>
                <w:szCs w:val="20"/>
              </w:rPr>
              <w:t>Resources</w:t>
            </w:r>
          </w:p>
        </w:tc>
        <w:tc>
          <w:tcPr>
            <w:tcW w:w="1231" w:type="dxa"/>
            <w:tcBorders>
              <w:top w:val="single" w:sz="8" w:space="0" w:color="FFFFFF"/>
              <w:left w:val="single" w:sz="8" w:space="0" w:color="FFFFFF"/>
              <w:bottom w:val="single" w:sz="24" w:space="0" w:color="FFFFFF"/>
            </w:tcBorders>
            <w:shd w:val="clear" w:color="auto" w:fill="7030A0"/>
          </w:tcPr>
          <w:p w14:paraId="272B8581" w14:textId="77777777" w:rsidR="00832C86" w:rsidRPr="006715BD" w:rsidRDefault="00832C86" w:rsidP="00416756">
            <w:pPr>
              <w:pStyle w:val="Heading4NotTOC"/>
              <w:jc w:val="center"/>
              <w:rPr>
                <w:rStyle w:val="HeadingNotTOCChar"/>
                <w:rFonts w:cs="Arial"/>
                <w:color w:val="FFFFFF"/>
                <w:sz w:val="20"/>
                <w:szCs w:val="20"/>
              </w:rPr>
            </w:pPr>
            <w:r w:rsidRPr="006715BD">
              <w:rPr>
                <w:rStyle w:val="HeadingNotTOCChar"/>
                <w:rFonts w:cs="Arial"/>
                <w:color w:val="FFFFFF"/>
                <w:sz w:val="20"/>
                <w:szCs w:val="20"/>
              </w:rPr>
              <w:t>LBC</w:t>
            </w:r>
          </w:p>
        </w:tc>
      </w:tr>
      <w:tr w:rsidR="004F522E" w:rsidRPr="000645B6" w14:paraId="4111F941" w14:textId="77777777" w:rsidTr="00416756">
        <w:trPr>
          <w:trHeight w:val="283"/>
          <w:jc w:val="center"/>
        </w:trPr>
        <w:tc>
          <w:tcPr>
            <w:tcW w:w="2416" w:type="dxa"/>
            <w:tcBorders>
              <w:top w:val="single" w:sz="8" w:space="0" w:color="FFFFFF"/>
              <w:bottom w:val="nil"/>
              <w:right w:val="single" w:sz="24" w:space="0" w:color="FFFFFF"/>
            </w:tcBorders>
            <w:shd w:val="clear" w:color="auto" w:fill="8064A2"/>
            <w:vAlign w:val="bottom"/>
          </w:tcPr>
          <w:p w14:paraId="597C1466" w14:textId="77777777" w:rsidR="004F522E" w:rsidRPr="008D4A9A" w:rsidRDefault="004F522E" w:rsidP="004F522E">
            <w:pPr>
              <w:rPr>
                <w:rFonts w:cs="Arial"/>
                <w:b/>
                <w:bCs/>
                <w:color w:val="FFFFFF" w:themeColor="background1"/>
                <w:sz w:val="20"/>
              </w:rPr>
            </w:pPr>
            <w:r w:rsidRPr="008D4A9A">
              <w:rPr>
                <w:rFonts w:cs="Arial"/>
                <w:b/>
                <w:bCs/>
                <w:color w:val="FFFFFF" w:themeColor="background1"/>
                <w:sz w:val="20"/>
              </w:rPr>
              <w:t>Begin Headcount</w:t>
            </w:r>
          </w:p>
        </w:tc>
        <w:tc>
          <w:tcPr>
            <w:tcW w:w="1275" w:type="dxa"/>
            <w:tcBorders>
              <w:top w:val="single" w:sz="8" w:space="0" w:color="FFFFFF"/>
              <w:left w:val="single" w:sz="8" w:space="0" w:color="FFFFFF"/>
              <w:bottom w:val="single" w:sz="8" w:space="0" w:color="FFFFFF"/>
            </w:tcBorders>
            <w:shd w:val="clear" w:color="auto" w:fill="BFB1D0"/>
            <w:vAlign w:val="bottom"/>
          </w:tcPr>
          <w:p w14:paraId="08277090" w14:textId="429903AC" w:rsidR="004F522E" w:rsidRDefault="00D71176" w:rsidP="004F522E">
            <w:pPr>
              <w:jc w:val="center"/>
              <w:rPr>
                <w:rFonts w:cs="Arial"/>
                <w:color w:val="000000"/>
                <w:sz w:val="20"/>
              </w:rPr>
            </w:pPr>
            <w:r>
              <w:rPr>
                <w:rFonts w:cs="Arial"/>
                <w:color w:val="000000"/>
                <w:sz w:val="20"/>
              </w:rPr>
              <w:t>1336</w:t>
            </w:r>
          </w:p>
        </w:tc>
        <w:tc>
          <w:tcPr>
            <w:tcW w:w="1134" w:type="dxa"/>
            <w:tcBorders>
              <w:top w:val="single" w:sz="8" w:space="0" w:color="FFFFFF"/>
              <w:left w:val="single" w:sz="8" w:space="0" w:color="FFFFFF"/>
              <w:bottom w:val="single" w:sz="8" w:space="0" w:color="FFFFFF"/>
            </w:tcBorders>
            <w:shd w:val="clear" w:color="auto" w:fill="BFB1D0"/>
            <w:vAlign w:val="bottom"/>
          </w:tcPr>
          <w:p w14:paraId="6C16002E" w14:textId="032EB228" w:rsidR="004F522E" w:rsidRDefault="00D71176" w:rsidP="004F522E">
            <w:pPr>
              <w:jc w:val="center"/>
              <w:rPr>
                <w:rFonts w:cs="Arial"/>
                <w:color w:val="000000"/>
                <w:sz w:val="20"/>
              </w:rPr>
            </w:pPr>
            <w:r>
              <w:rPr>
                <w:rFonts w:cs="Arial"/>
                <w:color w:val="000000"/>
                <w:sz w:val="20"/>
              </w:rPr>
              <w:t>500</w:t>
            </w:r>
          </w:p>
        </w:tc>
        <w:tc>
          <w:tcPr>
            <w:tcW w:w="16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2311C392" w14:textId="317565C0" w:rsidR="004F522E" w:rsidRDefault="00D71176" w:rsidP="004F522E">
            <w:pPr>
              <w:jc w:val="center"/>
              <w:rPr>
                <w:rFonts w:cs="Arial"/>
                <w:color w:val="000000"/>
                <w:sz w:val="20"/>
              </w:rPr>
            </w:pPr>
            <w:r>
              <w:rPr>
                <w:rFonts w:cs="Arial"/>
                <w:color w:val="000000"/>
                <w:sz w:val="20"/>
              </w:rPr>
              <w:t>880</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7B88903A" w14:textId="2B038F31" w:rsidR="004F522E" w:rsidRDefault="004F522E" w:rsidP="00D71176">
            <w:pPr>
              <w:jc w:val="center"/>
              <w:rPr>
                <w:rFonts w:cs="Arial"/>
                <w:color w:val="000000"/>
                <w:sz w:val="20"/>
              </w:rPr>
            </w:pPr>
            <w:r>
              <w:rPr>
                <w:rFonts w:cs="Arial"/>
                <w:color w:val="000000"/>
                <w:sz w:val="20"/>
              </w:rPr>
              <w:t>27</w:t>
            </w:r>
            <w:r w:rsidR="00D71176">
              <w:rPr>
                <w:rFonts w:cs="Arial"/>
                <w:color w:val="000000"/>
                <w:sz w:val="20"/>
              </w:rPr>
              <w:t>16</w:t>
            </w:r>
          </w:p>
        </w:tc>
      </w:tr>
      <w:tr w:rsidR="004F522E" w:rsidRPr="000645B6" w14:paraId="15962173" w14:textId="77777777" w:rsidTr="00416756">
        <w:trPr>
          <w:trHeight w:val="283"/>
          <w:jc w:val="center"/>
        </w:trPr>
        <w:tc>
          <w:tcPr>
            <w:tcW w:w="2416" w:type="dxa"/>
            <w:tcBorders>
              <w:bottom w:val="nil"/>
              <w:right w:val="single" w:sz="24" w:space="0" w:color="FFFFFF"/>
            </w:tcBorders>
            <w:shd w:val="clear" w:color="auto" w:fill="8064A2"/>
            <w:vAlign w:val="bottom"/>
          </w:tcPr>
          <w:p w14:paraId="699419F0" w14:textId="77777777" w:rsidR="004F522E" w:rsidRPr="008D4A9A" w:rsidRDefault="004F522E" w:rsidP="004F522E">
            <w:pPr>
              <w:rPr>
                <w:rFonts w:cs="Arial"/>
                <w:b/>
                <w:bCs/>
                <w:color w:val="FFFFFF" w:themeColor="background1"/>
                <w:sz w:val="20"/>
              </w:rPr>
            </w:pPr>
            <w:r w:rsidRPr="008D4A9A">
              <w:rPr>
                <w:rFonts w:cs="Arial"/>
                <w:b/>
                <w:bCs/>
                <w:color w:val="FFFFFF" w:themeColor="background1"/>
                <w:sz w:val="20"/>
              </w:rPr>
              <w:t>End Headcount</w:t>
            </w:r>
          </w:p>
        </w:tc>
        <w:tc>
          <w:tcPr>
            <w:tcW w:w="1275" w:type="dxa"/>
            <w:shd w:val="clear" w:color="auto" w:fill="DFD8E8"/>
            <w:vAlign w:val="bottom"/>
          </w:tcPr>
          <w:p w14:paraId="71B3F888" w14:textId="7FCD3996" w:rsidR="004F522E" w:rsidRDefault="00D71176" w:rsidP="004F522E">
            <w:pPr>
              <w:jc w:val="center"/>
              <w:rPr>
                <w:rFonts w:cs="Arial"/>
                <w:color w:val="000000"/>
                <w:sz w:val="20"/>
              </w:rPr>
            </w:pPr>
            <w:r>
              <w:rPr>
                <w:rFonts w:cs="Arial"/>
                <w:color w:val="000000"/>
                <w:sz w:val="20"/>
              </w:rPr>
              <w:t>1457</w:t>
            </w:r>
          </w:p>
        </w:tc>
        <w:tc>
          <w:tcPr>
            <w:tcW w:w="1134" w:type="dxa"/>
            <w:shd w:val="clear" w:color="auto" w:fill="DFD8E8"/>
            <w:vAlign w:val="bottom"/>
          </w:tcPr>
          <w:p w14:paraId="20526C46" w14:textId="7F27213B" w:rsidR="004F522E" w:rsidRDefault="00D71176" w:rsidP="004F522E">
            <w:pPr>
              <w:jc w:val="center"/>
              <w:rPr>
                <w:rFonts w:cs="Arial"/>
                <w:color w:val="000000"/>
                <w:sz w:val="20"/>
              </w:rPr>
            </w:pPr>
            <w:r>
              <w:rPr>
                <w:rFonts w:cs="Arial"/>
                <w:color w:val="000000"/>
                <w:sz w:val="20"/>
              </w:rPr>
              <w:t>523</w:t>
            </w:r>
          </w:p>
        </w:tc>
        <w:tc>
          <w:tcPr>
            <w:tcW w:w="1608" w:type="dxa"/>
            <w:shd w:val="clear" w:color="auto" w:fill="DFD8E8"/>
            <w:vAlign w:val="bottom"/>
          </w:tcPr>
          <w:p w14:paraId="15107E71" w14:textId="1B32CA73" w:rsidR="004F522E" w:rsidRDefault="00D71176" w:rsidP="004F522E">
            <w:pPr>
              <w:jc w:val="center"/>
              <w:rPr>
                <w:rFonts w:cs="Arial"/>
                <w:color w:val="000000"/>
                <w:sz w:val="20"/>
              </w:rPr>
            </w:pPr>
            <w:r>
              <w:rPr>
                <w:rFonts w:cs="Arial"/>
                <w:color w:val="000000"/>
                <w:sz w:val="20"/>
              </w:rPr>
              <w:t>870</w:t>
            </w:r>
          </w:p>
        </w:tc>
        <w:tc>
          <w:tcPr>
            <w:tcW w:w="1231" w:type="dxa"/>
            <w:shd w:val="clear" w:color="auto" w:fill="B2A1C7" w:themeFill="accent4" w:themeFillTint="99"/>
            <w:vAlign w:val="center"/>
          </w:tcPr>
          <w:p w14:paraId="34CF73B1" w14:textId="6B1F884D" w:rsidR="004F522E" w:rsidRDefault="004F522E" w:rsidP="004F522E">
            <w:pPr>
              <w:jc w:val="center"/>
              <w:rPr>
                <w:rFonts w:cs="Arial"/>
                <w:color w:val="000000"/>
                <w:sz w:val="20"/>
              </w:rPr>
            </w:pPr>
            <w:r>
              <w:rPr>
                <w:rFonts w:cs="Arial"/>
                <w:color w:val="000000"/>
                <w:sz w:val="20"/>
              </w:rPr>
              <w:t>2850</w:t>
            </w:r>
          </w:p>
        </w:tc>
      </w:tr>
      <w:tr w:rsidR="004F522E" w:rsidRPr="000645B6" w14:paraId="42D50F06" w14:textId="77777777" w:rsidTr="00416756">
        <w:trPr>
          <w:trHeight w:val="283"/>
          <w:jc w:val="center"/>
        </w:trPr>
        <w:tc>
          <w:tcPr>
            <w:tcW w:w="2416" w:type="dxa"/>
            <w:tcBorders>
              <w:top w:val="single" w:sz="8" w:space="0" w:color="FFFFFF"/>
              <w:bottom w:val="nil"/>
              <w:right w:val="single" w:sz="24" w:space="0" w:color="FFFFFF"/>
            </w:tcBorders>
            <w:shd w:val="clear" w:color="auto" w:fill="8064A2"/>
            <w:vAlign w:val="bottom"/>
          </w:tcPr>
          <w:p w14:paraId="3B8DEB94" w14:textId="0D0D073D" w:rsidR="004F522E" w:rsidRPr="008D4A9A" w:rsidRDefault="004F522E" w:rsidP="004F522E">
            <w:pPr>
              <w:rPr>
                <w:rFonts w:cs="Arial"/>
                <w:b/>
                <w:bCs/>
                <w:color w:val="FFFFFF" w:themeColor="background1"/>
                <w:sz w:val="20"/>
              </w:rPr>
            </w:pPr>
            <w:r>
              <w:rPr>
                <w:rFonts w:cs="Arial"/>
                <w:b/>
                <w:bCs/>
                <w:color w:val="FFFFFF" w:themeColor="background1"/>
                <w:sz w:val="20"/>
              </w:rPr>
              <w:t>Total Leavers</w:t>
            </w:r>
          </w:p>
        </w:tc>
        <w:tc>
          <w:tcPr>
            <w:tcW w:w="1275" w:type="dxa"/>
            <w:tcBorders>
              <w:top w:val="single" w:sz="8" w:space="0" w:color="FFFFFF"/>
              <w:left w:val="single" w:sz="8" w:space="0" w:color="FFFFFF"/>
              <w:bottom w:val="single" w:sz="8" w:space="0" w:color="FFFFFF"/>
            </w:tcBorders>
            <w:shd w:val="clear" w:color="auto" w:fill="BFB1D0"/>
            <w:vAlign w:val="bottom"/>
          </w:tcPr>
          <w:p w14:paraId="4E936C73" w14:textId="2A0C91B2" w:rsidR="004F522E" w:rsidRDefault="004F2551" w:rsidP="004F522E">
            <w:pPr>
              <w:jc w:val="center"/>
              <w:rPr>
                <w:rFonts w:cs="Arial"/>
                <w:color w:val="000000"/>
                <w:sz w:val="20"/>
              </w:rPr>
            </w:pPr>
            <w:r>
              <w:rPr>
                <w:rFonts w:cs="Arial"/>
                <w:color w:val="000000"/>
                <w:sz w:val="20"/>
              </w:rPr>
              <w:t>153</w:t>
            </w:r>
          </w:p>
        </w:tc>
        <w:tc>
          <w:tcPr>
            <w:tcW w:w="1134" w:type="dxa"/>
            <w:tcBorders>
              <w:top w:val="single" w:sz="8" w:space="0" w:color="FFFFFF"/>
              <w:left w:val="single" w:sz="8" w:space="0" w:color="FFFFFF"/>
              <w:bottom w:val="single" w:sz="8" w:space="0" w:color="FFFFFF"/>
            </w:tcBorders>
            <w:shd w:val="clear" w:color="auto" w:fill="BFB1D0"/>
            <w:vAlign w:val="bottom"/>
          </w:tcPr>
          <w:p w14:paraId="08B44FE6" w14:textId="3F3E129C" w:rsidR="004F522E" w:rsidRDefault="004F2551" w:rsidP="004F522E">
            <w:pPr>
              <w:jc w:val="center"/>
              <w:rPr>
                <w:rFonts w:cs="Arial"/>
                <w:color w:val="000000"/>
                <w:sz w:val="20"/>
              </w:rPr>
            </w:pPr>
            <w:r>
              <w:rPr>
                <w:rFonts w:cs="Arial"/>
                <w:color w:val="000000"/>
                <w:sz w:val="20"/>
              </w:rPr>
              <w:t>49</w:t>
            </w:r>
          </w:p>
        </w:tc>
        <w:tc>
          <w:tcPr>
            <w:tcW w:w="16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0869CF0C" w14:textId="4B5CC64F" w:rsidR="004F522E" w:rsidRDefault="004F2551" w:rsidP="004F522E">
            <w:pPr>
              <w:jc w:val="center"/>
              <w:rPr>
                <w:rFonts w:cs="Arial"/>
                <w:color w:val="000000"/>
                <w:sz w:val="20"/>
              </w:rPr>
            </w:pPr>
            <w:r>
              <w:rPr>
                <w:rFonts w:cs="Arial"/>
                <w:color w:val="000000"/>
                <w:sz w:val="20"/>
              </w:rPr>
              <w:t>92</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5E38C471" w14:textId="33BCF34D" w:rsidR="004F522E" w:rsidRDefault="004F522E" w:rsidP="004F522E">
            <w:pPr>
              <w:jc w:val="center"/>
              <w:rPr>
                <w:rFonts w:cs="Arial"/>
                <w:color w:val="000000"/>
                <w:sz w:val="20"/>
              </w:rPr>
            </w:pPr>
            <w:r>
              <w:rPr>
                <w:rFonts w:cs="Arial"/>
                <w:color w:val="000000"/>
                <w:sz w:val="20"/>
              </w:rPr>
              <w:t>294</w:t>
            </w:r>
          </w:p>
        </w:tc>
      </w:tr>
      <w:tr w:rsidR="004F522E" w:rsidRPr="000645B6" w14:paraId="7C55326E" w14:textId="77777777" w:rsidTr="00416756">
        <w:trPr>
          <w:trHeight w:val="283"/>
          <w:jc w:val="center"/>
        </w:trPr>
        <w:tc>
          <w:tcPr>
            <w:tcW w:w="2416" w:type="dxa"/>
            <w:tcBorders>
              <w:bottom w:val="nil"/>
              <w:right w:val="single" w:sz="24" w:space="0" w:color="FFFFFF"/>
            </w:tcBorders>
            <w:shd w:val="clear" w:color="auto" w:fill="8064A2"/>
            <w:vAlign w:val="bottom"/>
          </w:tcPr>
          <w:p w14:paraId="02AE2935" w14:textId="47DB541A" w:rsidR="004F522E" w:rsidRPr="008D4A9A" w:rsidRDefault="004F522E" w:rsidP="004F522E">
            <w:pPr>
              <w:rPr>
                <w:rFonts w:cs="Arial"/>
                <w:b/>
                <w:bCs/>
                <w:color w:val="FFFFFF" w:themeColor="background1"/>
                <w:sz w:val="20"/>
              </w:rPr>
            </w:pPr>
            <w:r w:rsidRPr="008D4A9A">
              <w:rPr>
                <w:rFonts w:cs="Arial"/>
                <w:b/>
                <w:bCs/>
                <w:color w:val="FFFFFF" w:themeColor="background1"/>
                <w:sz w:val="20"/>
              </w:rPr>
              <w:t>Voluntary</w:t>
            </w:r>
            <w:r>
              <w:rPr>
                <w:rFonts w:cs="Arial"/>
                <w:b/>
                <w:bCs/>
                <w:color w:val="FFFFFF" w:themeColor="background1"/>
                <w:sz w:val="20"/>
              </w:rPr>
              <w:t xml:space="preserve"> Leavers</w:t>
            </w:r>
          </w:p>
        </w:tc>
        <w:tc>
          <w:tcPr>
            <w:tcW w:w="1275" w:type="dxa"/>
            <w:shd w:val="clear" w:color="auto" w:fill="DFD8E8"/>
            <w:vAlign w:val="bottom"/>
          </w:tcPr>
          <w:p w14:paraId="6E6F896D" w14:textId="4130A428" w:rsidR="004F522E" w:rsidRDefault="004F2551" w:rsidP="004F522E">
            <w:pPr>
              <w:jc w:val="center"/>
              <w:rPr>
                <w:rFonts w:cs="Arial"/>
                <w:color w:val="000000"/>
                <w:sz w:val="20"/>
              </w:rPr>
            </w:pPr>
            <w:r>
              <w:rPr>
                <w:rFonts w:cs="Arial"/>
                <w:color w:val="000000"/>
                <w:sz w:val="20"/>
              </w:rPr>
              <w:t>98</w:t>
            </w:r>
          </w:p>
        </w:tc>
        <w:tc>
          <w:tcPr>
            <w:tcW w:w="1134" w:type="dxa"/>
            <w:shd w:val="clear" w:color="auto" w:fill="DFD8E8"/>
            <w:vAlign w:val="bottom"/>
          </w:tcPr>
          <w:p w14:paraId="47F81D20" w14:textId="02167C1C" w:rsidR="004F522E" w:rsidRDefault="004F2551" w:rsidP="004F522E">
            <w:pPr>
              <w:jc w:val="center"/>
              <w:rPr>
                <w:rFonts w:cs="Arial"/>
                <w:color w:val="000000"/>
                <w:sz w:val="20"/>
              </w:rPr>
            </w:pPr>
            <w:r>
              <w:rPr>
                <w:rFonts w:cs="Arial"/>
                <w:color w:val="000000"/>
                <w:sz w:val="20"/>
              </w:rPr>
              <w:t>28</w:t>
            </w:r>
          </w:p>
        </w:tc>
        <w:tc>
          <w:tcPr>
            <w:tcW w:w="1608" w:type="dxa"/>
            <w:shd w:val="clear" w:color="auto" w:fill="DFD8E8"/>
            <w:vAlign w:val="bottom"/>
          </w:tcPr>
          <w:p w14:paraId="14822F11" w14:textId="33A3EF07" w:rsidR="004F522E" w:rsidRDefault="004F2551" w:rsidP="004F522E">
            <w:pPr>
              <w:jc w:val="center"/>
              <w:rPr>
                <w:rFonts w:cs="Arial"/>
                <w:color w:val="000000"/>
                <w:sz w:val="20"/>
              </w:rPr>
            </w:pPr>
            <w:r>
              <w:rPr>
                <w:rFonts w:cs="Arial"/>
                <w:color w:val="000000"/>
                <w:sz w:val="20"/>
              </w:rPr>
              <w:t>61</w:t>
            </w:r>
          </w:p>
        </w:tc>
        <w:tc>
          <w:tcPr>
            <w:tcW w:w="1231" w:type="dxa"/>
            <w:shd w:val="clear" w:color="auto" w:fill="B2A1C7" w:themeFill="accent4" w:themeFillTint="99"/>
            <w:vAlign w:val="center"/>
          </w:tcPr>
          <w:p w14:paraId="61545BDE" w14:textId="72CE983A" w:rsidR="004F522E" w:rsidRDefault="004F522E" w:rsidP="004F522E">
            <w:pPr>
              <w:jc w:val="center"/>
              <w:rPr>
                <w:rFonts w:cs="Arial"/>
                <w:color w:val="000000"/>
                <w:sz w:val="20"/>
              </w:rPr>
            </w:pPr>
            <w:r>
              <w:rPr>
                <w:rFonts w:cs="Arial"/>
                <w:color w:val="000000"/>
                <w:sz w:val="20"/>
              </w:rPr>
              <w:t>187</w:t>
            </w:r>
          </w:p>
        </w:tc>
      </w:tr>
      <w:tr w:rsidR="004F522E" w:rsidRPr="000645B6" w14:paraId="01B0FADB" w14:textId="77777777" w:rsidTr="00416756">
        <w:trPr>
          <w:trHeight w:val="283"/>
          <w:jc w:val="center"/>
        </w:trPr>
        <w:tc>
          <w:tcPr>
            <w:tcW w:w="2416" w:type="dxa"/>
            <w:tcBorders>
              <w:top w:val="single" w:sz="8" w:space="0" w:color="FFFFFF"/>
              <w:bottom w:val="nil"/>
              <w:right w:val="single" w:sz="24" w:space="0" w:color="FFFFFF"/>
            </w:tcBorders>
            <w:shd w:val="clear" w:color="auto" w:fill="8064A2"/>
            <w:vAlign w:val="bottom"/>
          </w:tcPr>
          <w:p w14:paraId="6B7C9D8B" w14:textId="443631FA" w:rsidR="004F522E" w:rsidRPr="008D4A9A" w:rsidRDefault="004F522E" w:rsidP="004F522E">
            <w:pPr>
              <w:rPr>
                <w:rFonts w:cs="Arial"/>
                <w:b/>
                <w:bCs/>
                <w:color w:val="FFFFFF" w:themeColor="background1"/>
                <w:sz w:val="20"/>
              </w:rPr>
            </w:pPr>
            <w:r w:rsidRPr="008D4A9A">
              <w:rPr>
                <w:rFonts w:cs="Arial"/>
                <w:b/>
                <w:bCs/>
                <w:color w:val="FFFFFF" w:themeColor="background1"/>
                <w:sz w:val="20"/>
              </w:rPr>
              <w:t>Involuntary</w:t>
            </w:r>
            <w:r>
              <w:rPr>
                <w:rFonts w:cs="Arial"/>
                <w:b/>
                <w:bCs/>
                <w:color w:val="FFFFFF" w:themeColor="background1"/>
                <w:sz w:val="20"/>
              </w:rPr>
              <w:t xml:space="preserve"> Leavers</w:t>
            </w:r>
          </w:p>
        </w:tc>
        <w:tc>
          <w:tcPr>
            <w:tcW w:w="1275" w:type="dxa"/>
            <w:tcBorders>
              <w:top w:val="single" w:sz="8" w:space="0" w:color="FFFFFF"/>
              <w:left w:val="single" w:sz="8" w:space="0" w:color="FFFFFF"/>
              <w:bottom w:val="single" w:sz="8" w:space="0" w:color="FFFFFF"/>
            </w:tcBorders>
            <w:shd w:val="clear" w:color="auto" w:fill="BFB1D0"/>
            <w:vAlign w:val="bottom"/>
          </w:tcPr>
          <w:p w14:paraId="26B4D9CE" w14:textId="3315A382" w:rsidR="004F522E" w:rsidRDefault="004F2551" w:rsidP="004F522E">
            <w:pPr>
              <w:jc w:val="center"/>
              <w:rPr>
                <w:rFonts w:cs="Arial"/>
                <w:color w:val="000000"/>
                <w:sz w:val="20"/>
              </w:rPr>
            </w:pPr>
            <w:r>
              <w:rPr>
                <w:rFonts w:cs="Arial"/>
                <w:color w:val="000000"/>
                <w:sz w:val="20"/>
              </w:rPr>
              <w:t>55</w:t>
            </w:r>
          </w:p>
        </w:tc>
        <w:tc>
          <w:tcPr>
            <w:tcW w:w="1134" w:type="dxa"/>
            <w:tcBorders>
              <w:top w:val="single" w:sz="8" w:space="0" w:color="FFFFFF"/>
              <w:left w:val="single" w:sz="8" w:space="0" w:color="FFFFFF"/>
              <w:bottom w:val="single" w:sz="8" w:space="0" w:color="FFFFFF"/>
            </w:tcBorders>
            <w:shd w:val="clear" w:color="auto" w:fill="BFB1D0"/>
            <w:vAlign w:val="bottom"/>
          </w:tcPr>
          <w:p w14:paraId="03147481" w14:textId="602E730A" w:rsidR="004F522E" w:rsidRDefault="004F2551" w:rsidP="004F522E">
            <w:pPr>
              <w:jc w:val="center"/>
              <w:rPr>
                <w:rFonts w:cs="Arial"/>
                <w:color w:val="000000"/>
                <w:sz w:val="20"/>
              </w:rPr>
            </w:pPr>
            <w:r>
              <w:rPr>
                <w:rFonts w:cs="Arial"/>
                <w:color w:val="000000"/>
                <w:sz w:val="20"/>
              </w:rPr>
              <w:t>21</w:t>
            </w:r>
          </w:p>
        </w:tc>
        <w:tc>
          <w:tcPr>
            <w:tcW w:w="16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42C622F9" w14:textId="7100250A" w:rsidR="004F522E" w:rsidRDefault="004F2551" w:rsidP="004F522E">
            <w:pPr>
              <w:jc w:val="center"/>
              <w:rPr>
                <w:rFonts w:cs="Arial"/>
                <w:color w:val="000000"/>
                <w:sz w:val="20"/>
              </w:rPr>
            </w:pPr>
            <w:r>
              <w:rPr>
                <w:rFonts w:cs="Arial"/>
                <w:color w:val="000000"/>
                <w:sz w:val="20"/>
              </w:rPr>
              <w:t>31</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46388772" w14:textId="7AB2DF4E" w:rsidR="004F522E" w:rsidRDefault="004F522E" w:rsidP="004F522E">
            <w:pPr>
              <w:jc w:val="center"/>
              <w:rPr>
                <w:rFonts w:cs="Arial"/>
                <w:color w:val="000000"/>
                <w:sz w:val="20"/>
              </w:rPr>
            </w:pPr>
            <w:r>
              <w:rPr>
                <w:rFonts w:cs="Arial"/>
                <w:color w:val="000000"/>
                <w:sz w:val="20"/>
              </w:rPr>
              <w:t>107</w:t>
            </w:r>
          </w:p>
        </w:tc>
      </w:tr>
      <w:tr w:rsidR="004F522E" w:rsidRPr="000645B6" w14:paraId="3E5F7827" w14:textId="77777777" w:rsidTr="00416756">
        <w:trPr>
          <w:trHeight w:val="283"/>
          <w:jc w:val="center"/>
        </w:trPr>
        <w:tc>
          <w:tcPr>
            <w:tcW w:w="2416" w:type="dxa"/>
            <w:tcBorders>
              <w:bottom w:val="nil"/>
              <w:right w:val="single" w:sz="24" w:space="0" w:color="FFFFFF"/>
            </w:tcBorders>
            <w:shd w:val="clear" w:color="auto" w:fill="8064A2"/>
            <w:vAlign w:val="bottom"/>
          </w:tcPr>
          <w:p w14:paraId="7D94603F" w14:textId="1309B973" w:rsidR="004F522E" w:rsidRPr="008D4A9A" w:rsidRDefault="004F522E" w:rsidP="004F522E">
            <w:pPr>
              <w:rPr>
                <w:rFonts w:cs="Arial"/>
                <w:b/>
                <w:bCs/>
                <w:color w:val="FFFFFF" w:themeColor="background1"/>
                <w:sz w:val="20"/>
              </w:rPr>
            </w:pPr>
            <w:r w:rsidRPr="008D4A9A">
              <w:rPr>
                <w:rFonts w:cs="Arial"/>
                <w:b/>
                <w:bCs/>
                <w:color w:val="FFFFFF" w:themeColor="background1"/>
                <w:sz w:val="20"/>
              </w:rPr>
              <w:t>T</w:t>
            </w:r>
            <w:r>
              <w:rPr>
                <w:rFonts w:cs="Arial"/>
                <w:b/>
                <w:bCs/>
                <w:color w:val="FFFFFF" w:themeColor="background1"/>
                <w:sz w:val="20"/>
              </w:rPr>
              <w:t>otal</w:t>
            </w:r>
            <w:r w:rsidRPr="008D4A9A">
              <w:rPr>
                <w:rFonts w:cs="Arial"/>
                <w:b/>
                <w:bCs/>
                <w:color w:val="FFFFFF" w:themeColor="background1"/>
                <w:sz w:val="20"/>
              </w:rPr>
              <w:t xml:space="preserve"> Turnover</w:t>
            </w:r>
          </w:p>
        </w:tc>
        <w:tc>
          <w:tcPr>
            <w:tcW w:w="1275" w:type="dxa"/>
            <w:shd w:val="clear" w:color="auto" w:fill="DFD8E8"/>
            <w:vAlign w:val="bottom"/>
          </w:tcPr>
          <w:p w14:paraId="403D5609" w14:textId="2D99EBBE" w:rsidR="004F522E" w:rsidRDefault="004F2551" w:rsidP="004F522E">
            <w:pPr>
              <w:jc w:val="center"/>
              <w:rPr>
                <w:rFonts w:cs="Arial"/>
                <w:color w:val="000000"/>
                <w:sz w:val="20"/>
              </w:rPr>
            </w:pPr>
            <w:r>
              <w:rPr>
                <w:rFonts w:cs="Arial"/>
                <w:color w:val="000000"/>
                <w:sz w:val="20"/>
              </w:rPr>
              <w:t>11%</w:t>
            </w:r>
          </w:p>
        </w:tc>
        <w:tc>
          <w:tcPr>
            <w:tcW w:w="1134" w:type="dxa"/>
            <w:shd w:val="clear" w:color="auto" w:fill="DFD8E8"/>
            <w:vAlign w:val="bottom"/>
          </w:tcPr>
          <w:p w14:paraId="0C1A7F80" w14:textId="14B93BE3" w:rsidR="004F522E" w:rsidRDefault="004F2551" w:rsidP="004F522E">
            <w:pPr>
              <w:jc w:val="center"/>
              <w:rPr>
                <w:rFonts w:cs="Arial"/>
                <w:color w:val="000000"/>
                <w:sz w:val="20"/>
              </w:rPr>
            </w:pPr>
            <w:r>
              <w:rPr>
                <w:rFonts w:cs="Arial"/>
                <w:color w:val="000000"/>
                <w:sz w:val="20"/>
              </w:rPr>
              <w:t>9.6%</w:t>
            </w:r>
          </w:p>
        </w:tc>
        <w:tc>
          <w:tcPr>
            <w:tcW w:w="1608" w:type="dxa"/>
            <w:shd w:val="clear" w:color="auto" w:fill="DFD8E8"/>
            <w:vAlign w:val="bottom"/>
          </w:tcPr>
          <w:p w14:paraId="6F99F803" w14:textId="1D112A1A" w:rsidR="004F522E" w:rsidRDefault="00356E0D" w:rsidP="004F522E">
            <w:pPr>
              <w:jc w:val="center"/>
              <w:rPr>
                <w:rFonts w:cs="Arial"/>
                <w:color w:val="000000"/>
                <w:sz w:val="20"/>
              </w:rPr>
            </w:pPr>
            <w:r>
              <w:rPr>
                <w:rFonts w:cs="Arial"/>
                <w:color w:val="000000"/>
                <w:sz w:val="20"/>
              </w:rPr>
              <w:t>10.5%</w:t>
            </w:r>
          </w:p>
        </w:tc>
        <w:tc>
          <w:tcPr>
            <w:tcW w:w="1231" w:type="dxa"/>
            <w:shd w:val="clear" w:color="auto" w:fill="B2A1C7" w:themeFill="accent4" w:themeFillTint="99"/>
            <w:vAlign w:val="center"/>
          </w:tcPr>
          <w:p w14:paraId="00CC72DF" w14:textId="3B2DA574" w:rsidR="004F522E" w:rsidRDefault="004F522E" w:rsidP="004F522E">
            <w:pPr>
              <w:jc w:val="center"/>
              <w:rPr>
                <w:rFonts w:cs="Arial"/>
                <w:color w:val="000000"/>
                <w:sz w:val="20"/>
              </w:rPr>
            </w:pPr>
            <w:r>
              <w:rPr>
                <w:rFonts w:cs="Arial"/>
                <w:color w:val="000000"/>
                <w:sz w:val="20"/>
              </w:rPr>
              <w:t>10.5%</w:t>
            </w:r>
          </w:p>
        </w:tc>
      </w:tr>
      <w:tr w:rsidR="004F522E" w:rsidRPr="000645B6" w14:paraId="0D73023E" w14:textId="77777777" w:rsidTr="00416756">
        <w:trPr>
          <w:trHeight w:val="283"/>
          <w:jc w:val="center"/>
        </w:trPr>
        <w:tc>
          <w:tcPr>
            <w:tcW w:w="2416" w:type="dxa"/>
            <w:tcBorders>
              <w:top w:val="single" w:sz="8" w:space="0" w:color="FFFFFF"/>
              <w:bottom w:val="nil"/>
              <w:right w:val="single" w:sz="24" w:space="0" w:color="FFFFFF"/>
            </w:tcBorders>
            <w:shd w:val="clear" w:color="auto" w:fill="8064A2"/>
            <w:vAlign w:val="bottom"/>
          </w:tcPr>
          <w:p w14:paraId="6F915146" w14:textId="77777777" w:rsidR="004F522E" w:rsidRPr="008D4A9A" w:rsidRDefault="004F522E" w:rsidP="004F522E">
            <w:pPr>
              <w:rPr>
                <w:rFonts w:cs="Arial"/>
                <w:b/>
                <w:bCs/>
                <w:color w:val="FFFFFF" w:themeColor="background1"/>
                <w:sz w:val="20"/>
              </w:rPr>
            </w:pPr>
            <w:r w:rsidRPr="008D4A9A">
              <w:rPr>
                <w:rFonts w:cs="Arial"/>
                <w:b/>
                <w:bCs/>
                <w:color w:val="FFFFFF" w:themeColor="background1"/>
                <w:sz w:val="20"/>
              </w:rPr>
              <w:t>Voluntary Turnover</w:t>
            </w:r>
          </w:p>
        </w:tc>
        <w:tc>
          <w:tcPr>
            <w:tcW w:w="1275" w:type="dxa"/>
            <w:tcBorders>
              <w:top w:val="single" w:sz="8" w:space="0" w:color="FFFFFF"/>
              <w:left w:val="single" w:sz="8" w:space="0" w:color="FFFFFF"/>
              <w:bottom w:val="single" w:sz="8" w:space="0" w:color="FFFFFF"/>
            </w:tcBorders>
            <w:shd w:val="clear" w:color="auto" w:fill="BFB1D0"/>
            <w:vAlign w:val="bottom"/>
          </w:tcPr>
          <w:p w14:paraId="34E7DF52" w14:textId="04F59C49" w:rsidR="004F522E" w:rsidRDefault="004F2551" w:rsidP="004F522E">
            <w:pPr>
              <w:jc w:val="center"/>
              <w:rPr>
                <w:rFonts w:cs="Arial"/>
                <w:color w:val="000000"/>
                <w:sz w:val="20"/>
              </w:rPr>
            </w:pPr>
            <w:r>
              <w:rPr>
                <w:rFonts w:cs="Arial"/>
                <w:color w:val="000000"/>
                <w:sz w:val="20"/>
              </w:rPr>
              <w:t>7%</w:t>
            </w:r>
          </w:p>
        </w:tc>
        <w:tc>
          <w:tcPr>
            <w:tcW w:w="1134" w:type="dxa"/>
            <w:tcBorders>
              <w:top w:val="single" w:sz="8" w:space="0" w:color="FFFFFF"/>
              <w:left w:val="single" w:sz="8" w:space="0" w:color="FFFFFF"/>
              <w:bottom w:val="single" w:sz="8" w:space="0" w:color="FFFFFF"/>
            </w:tcBorders>
            <w:shd w:val="clear" w:color="auto" w:fill="BFB1D0"/>
            <w:vAlign w:val="bottom"/>
          </w:tcPr>
          <w:p w14:paraId="3E6F0E0D" w14:textId="4235C610" w:rsidR="004F522E" w:rsidRDefault="00356E0D" w:rsidP="004F522E">
            <w:pPr>
              <w:jc w:val="center"/>
              <w:rPr>
                <w:rFonts w:cs="Arial"/>
                <w:color w:val="000000"/>
                <w:sz w:val="20"/>
              </w:rPr>
            </w:pPr>
            <w:r>
              <w:rPr>
                <w:rFonts w:cs="Arial"/>
                <w:color w:val="000000"/>
                <w:sz w:val="20"/>
              </w:rPr>
              <w:t>5.5%</w:t>
            </w:r>
          </w:p>
        </w:tc>
        <w:tc>
          <w:tcPr>
            <w:tcW w:w="16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457AEA94" w14:textId="3688D9DF" w:rsidR="004F522E" w:rsidRDefault="00356E0D" w:rsidP="004F522E">
            <w:pPr>
              <w:jc w:val="center"/>
              <w:rPr>
                <w:rFonts w:cs="Arial"/>
                <w:color w:val="000000"/>
                <w:sz w:val="20"/>
              </w:rPr>
            </w:pPr>
            <w:r>
              <w:rPr>
                <w:rFonts w:cs="Arial"/>
                <w:color w:val="000000"/>
                <w:sz w:val="20"/>
              </w:rPr>
              <w:t>7%</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17861226" w14:textId="61311F31" w:rsidR="004F522E" w:rsidRDefault="004F522E" w:rsidP="004F522E">
            <w:pPr>
              <w:jc w:val="center"/>
              <w:rPr>
                <w:rFonts w:cs="Arial"/>
                <w:color w:val="000000"/>
                <w:sz w:val="20"/>
              </w:rPr>
            </w:pPr>
            <w:r>
              <w:rPr>
                <w:rFonts w:cs="Arial"/>
                <w:color w:val="000000"/>
                <w:sz w:val="20"/>
              </w:rPr>
              <w:t>6.7%</w:t>
            </w:r>
          </w:p>
        </w:tc>
      </w:tr>
      <w:tr w:rsidR="004F522E" w:rsidRPr="000645B6" w14:paraId="3260CD5B" w14:textId="77777777" w:rsidTr="00416756">
        <w:trPr>
          <w:trHeight w:val="283"/>
          <w:jc w:val="center"/>
        </w:trPr>
        <w:tc>
          <w:tcPr>
            <w:tcW w:w="2416" w:type="dxa"/>
            <w:tcBorders>
              <w:bottom w:val="single" w:sz="8" w:space="0" w:color="FFFFFF"/>
              <w:right w:val="single" w:sz="24" w:space="0" w:color="FFFFFF"/>
            </w:tcBorders>
            <w:shd w:val="clear" w:color="auto" w:fill="8064A2"/>
            <w:vAlign w:val="bottom"/>
          </w:tcPr>
          <w:p w14:paraId="1029AE1D" w14:textId="77777777" w:rsidR="004F522E" w:rsidRPr="008D4A9A" w:rsidRDefault="004F522E" w:rsidP="004F522E">
            <w:pPr>
              <w:rPr>
                <w:rFonts w:cs="Arial"/>
                <w:b/>
                <w:bCs/>
                <w:color w:val="FFFFFF" w:themeColor="background1"/>
                <w:sz w:val="20"/>
              </w:rPr>
            </w:pPr>
            <w:r w:rsidRPr="008D4A9A">
              <w:rPr>
                <w:rFonts w:cs="Arial"/>
                <w:b/>
                <w:bCs/>
                <w:color w:val="FFFFFF" w:themeColor="background1"/>
                <w:sz w:val="20"/>
              </w:rPr>
              <w:t>Involuntary Turnover</w:t>
            </w:r>
          </w:p>
        </w:tc>
        <w:tc>
          <w:tcPr>
            <w:tcW w:w="1275" w:type="dxa"/>
            <w:tcBorders>
              <w:bottom w:val="single" w:sz="8" w:space="0" w:color="FFFFFF"/>
            </w:tcBorders>
            <w:shd w:val="clear" w:color="auto" w:fill="E5DFEC" w:themeFill="accent4" w:themeFillTint="33"/>
            <w:vAlign w:val="bottom"/>
          </w:tcPr>
          <w:p w14:paraId="2A093ABF" w14:textId="5D796234" w:rsidR="004F522E" w:rsidRPr="00356E0D" w:rsidRDefault="004F2551" w:rsidP="004F522E">
            <w:pPr>
              <w:jc w:val="center"/>
              <w:rPr>
                <w:rFonts w:cs="Arial"/>
                <w:color w:val="FFFFFF" w:themeColor="background1"/>
                <w:sz w:val="20"/>
              </w:rPr>
            </w:pPr>
            <w:r w:rsidRPr="00356E0D">
              <w:rPr>
                <w:rFonts w:cs="Arial"/>
                <w:sz w:val="20"/>
              </w:rPr>
              <w:t>3.9%</w:t>
            </w:r>
          </w:p>
        </w:tc>
        <w:tc>
          <w:tcPr>
            <w:tcW w:w="1134" w:type="dxa"/>
            <w:tcBorders>
              <w:bottom w:val="single" w:sz="8" w:space="0" w:color="FFFFFF"/>
            </w:tcBorders>
            <w:shd w:val="clear" w:color="auto" w:fill="E5DFEC" w:themeFill="accent4" w:themeFillTint="33"/>
            <w:vAlign w:val="bottom"/>
          </w:tcPr>
          <w:p w14:paraId="3F1F6B4F" w14:textId="23FC31D9" w:rsidR="004F522E" w:rsidRPr="003C2F88" w:rsidRDefault="00356E0D" w:rsidP="004F522E">
            <w:pPr>
              <w:jc w:val="center"/>
              <w:rPr>
                <w:rFonts w:cs="Arial"/>
                <w:color w:val="000000"/>
                <w:sz w:val="20"/>
              </w:rPr>
            </w:pPr>
            <w:r>
              <w:rPr>
                <w:rFonts w:cs="Arial"/>
                <w:color w:val="000000"/>
                <w:sz w:val="20"/>
              </w:rPr>
              <w:t>4.1%</w:t>
            </w:r>
          </w:p>
        </w:tc>
        <w:tc>
          <w:tcPr>
            <w:tcW w:w="1608" w:type="dxa"/>
            <w:tcBorders>
              <w:bottom w:val="single" w:sz="8" w:space="0" w:color="FFFFFF"/>
            </w:tcBorders>
            <w:shd w:val="clear" w:color="auto" w:fill="E5DFEC" w:themeFill="accent4" w:themeFillTint="33"/>
            <w:vAlign w:val="bottom"/>
          </w:tcPr>
          <w:p w14:paraId="336478D6" w14:textId="3B1B2338" w:rsidR="004F522E" w:rsidRPr="003C2F88" w:rsidRDefault="00356E0D" w:rsidP="004F522E">
            <w:pPr>
              <w:jc w:val="center"/>
              <w:rPr>
                <w:rFonts w:cs="Arial"/>
                <w:color w:val="000000"/>
                <w:sz w:val="20"/>
              </w:rPr>
            </w:pPr>
            <w:r>
              <w:rPr>
                <w:rFonts w:cs="Arial"/>
                <w:color w:val="000000"/>
                <w:sz w:val="20"/>
              </w:rPr>
              <w:t>3.5%</w:t>
            </w:r>
          </w:p>
        </w:tc>
        <w:tc>
          <w:tcPr>
            <w:tcW w:w="1231" w:type="dxa"/>
            <w:tcBorders>
              <w:bottom w:val="single" w:sz="8" w:space="0" w:color="FFFFFF"/>
            </w:tcBorders>
            <w:shd w:val="clear" w:color="auto" w:fill="B2A1C7" w:themeFill="accent4" w:themeFillTint="99"/>
            <w:vAlign w:val="center"/>
          </w:tcPr>
          <w:p w14:paraId="307C79FE" w14:textId="348682A7" w:rsidR="004F522E" w:rsidRPr="003C2F88" w:rsidRDefault="004F522E" w:rsidP="004F522E">
            <w:pPr>
              <w:jc w:val="center"/>
              <w:rPr>
                <w:rFonts w:cs="Arial"/>
                <w:color w:val="000000"/>
                <w:sz w:val="20"/>
              </w:rPr>
            </w:pPr>
            <w:r w:rsidRPr="000B1267">
              <w:rPr>
                <w:rFonts w:cs="Arial"/>
                <w:sz w:val="20"/>
              </w:rPr>
              <w:t>3.8</w:t>
            </w:r>
            <w:r>
              <w:rPr>
                <w:rFonts w:cs="Arial"/>
                <w:sz w:val="20"/>
              </w:rPr>
              <w:t>%</w:t>
            </w:r>
          </w:p>
        </w:tc>
      </w:tr>
    </w:tbl>
    <w:p w14:paraId="5968DFA5" w14:textId="1C555846" w:rsidR="00832C86" w:rsidRDefault="00832C86" w:rsidP="000A0AD8">
      <w:pPr>
        <w:pStyle w:val="Heading4NotTOC"/>
        <w:jc w:val="center"/>
      </w:pPr>
      <w:r>
        <w:rPr>
          <w:noProof/>
          <w:lang w:eastAsia="en-GB"/>
        </w:rPr>
        <w:drawing>
          <wp:inline distT="0" distB="0" distL="0" distR="0" wp14:anchorId="4E58F1CD" wp14:editId="56EA7531">
            <wp:extent cx="6181725" cy="2295525"/>
            <wp:effectExtent l="76200" t="76200" r="66675" b="6667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2B7BBE" w14:textId="05746A08" w:rsidR="00984D54" w:rsidRDefault="00984D54" w:rsidP="002F2ECA">
      <w:pPr>
        <w:pStyle w:val="Heading4NotTOC"/>
        <w:numPr>
          <w:ilvl w:val="2"/>
          <w:numId w:val="5"/>
        </w:numPr>
      </w:pPr>
      <w:r>
        <w:lastRenderedPageBreak/>
        <w:t>Turnover</w:t>
      </w:r>
      <w:r w:rsidRPr="00D1141C">
        <w:t xml:space="preserve"> by gender</w:t>
      </w:r>
      <w:bookmarkStart w:id="315" w:name="Turnovergendergraph"/>
      <w:bookmarkEnd w:id="315"/>
      <w:r>
        <w:t xml:space="preserve"> (</w:t>
      </w:r>
      <w:hyperlink w:anchor="Turnovergender" w:history="1">
        <w:r w:rsidRPr="00984D54">
          <w:rPr>
            <w:rStyle w:val="Hyperlink"/>
          </w:rPr>
          <w:t>Data table</w:t>
        </w:r>
      </w:hyperlink>
      <w:r>
        <w:t>)</w:t>
      </w:r>
    </w:p>
    <w:p w14:paraId="250B82CD" w14:textId="77777777" w:rsidR="00984D54" w:rsidRDefault="00984D54" w:rsidP="000A0AD8">
      <w:pPr>
        <w:pStyle w:val="Heading4NotTOC"/>
        <w:jc w:val="center"/>
      </w:pPr>
    </w:p>
    <w:p w14:paraId="1FEE030F" w14:textId="309A95DD" w:rsidR="00984D54" w:rsidRDefault="00984D54" w:rsidP="000A0AD8">
      <w:pPr>
        <w:pStyle w:val="Heading4NotTOC"/>
        <w:jc w:val="center"/>
      </w:pPr>
      <w:r>
        <w:rPr>
          <w:noProof/>
          <w:lang w:eastAsia="en-GB"/>
        </w:rPr>
        <w:drawing>
          <wp:inline distT="0" distB="0" distL="0" distR="0" wp14:anchorId="35740126" wp14:editId="3E5CDBAE">
            <wp:extent cx="5486400" cy="2962275"/>
            <wp:effectExtent l="76200" t="76200" r="76200" b="666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31C4B98" w14:textId="77777777" w:rsidR="00984D54" w:rsidRDefault="00984D54" w:rsidP="00984D54">
      <w:pPr>
        <w:pStyle w:val="Heading4NotTOC"/>
      </w:pPr>
    </w:p>
    <w:p w14:paraId="2F8CD412" w14:textId="77777777" w:rsidR="00984D54" w:rsidRPr="00D1141C" w:rsidRDefault="00984D54" w:rsidP="000A0AD8">
      <w:pPr>
        <w:pStyle w:val="Heading4NotTOC"/>
        <w:jc w:val="center"/>
      </w:pPr>
    </w:p>
    <w:p w14:paraId="0A2E4085" w14:textId="5865CD61" w:rsidR="00B31697" w:rsidRDefault="006715BD" w:rsidP="002D1BB7">
      <w:pPr>
        <w:pStyle w:val="Heading4NotTOC"/>
        <w:numPr>
          <w:ilvl w:val="2"/>
          <w:numId w:val="5"/>
        </w:numPr>
        <w:ind w:left="851"/>
      </w:pPr>
      <w:r>
        <w:t>Turnover by Ethnicity</w:t>
      </w:r>
      <w:bookmarkStart w:id="316" w:name="TurnoverEthnicitygraph"/>
      <w:bookmarkEnd w:id="316"/>
      <w:r w:rsidR="00984D54">
        <w:t xml:space="preserve"> (</w:t>
      </w:r>
      <w:hyperlink w:anchor="TurnoverEthnicity" w:history="1">
        <w:r w:rsidR="00984D54" w:rsidRPr="00984D54">
          <w:rPr>
            <w:rStyle w:val="Hyperlink"/>
          </w:rPr>
          <w:t>Data table</w:t>
        </w:r>
      </w:hyperlink>
      <w:r w:rsidR="00984D54">
        <w:t>)</w:t>
      </w:r>
      <w:r w:rsidR="00A62C0A">
        <w:t xml:space="preserve"> </w:t>
      </w:r>
    </w:p>
    <w:p w14:paraId="35FB96D1" w14:textId="4D2BC641" w:rsidR="001E0EB4" w:rsidRDefault="006715BD" w:rsidP="00690728">
      <w:pPr>
        <w:pStyle w:val="Heading4NotTOC"/>
        <w:jc w:val="center"/>
      </w:pPr>
      <w:r>
        <w:rPr>
          <w:noProof/>
          <w:lang w:eastAsia="en-GB"/>
        </w:rPr>
        <w:drawing>
          <wp:inline distT="0" distB="0" distL="0" distR="0" wp14:anchorId="236187DA" wp14:editId="4016638E">
            <wp:extent cx="6324600" cy="2962275"/>
            <wp:effectExtent l="76200" t="76200" r="76200" b="666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E883FCF" w14:textId="77777777" w:rsidR="00416756" w:rsidRPr="00D1141C" w:rsidRDefault="00416756" w:rsidP="000F439A">
      <w:pPr>
        <w:pStyle w:val="Heading4NotTOC"/>
      </w:pPr>
    </w:p>
    <w:p w14:paraId="35FB96D3" w14:textId="77777777" w:rsidR="002D6D99" w:rsidRDefault="002D6D99" w:rsidP="002D6D99">
      <w:pPr>
        <w:pStyle w:val="Heading4NotTOC"/>
      </w:pPr>
    </w:p>
    <w:p w14:paraId="35FB96EB" w14:textId="2C031E07" w:rsidR="002D6D99" w:rsidRDefault="002D6D99" w:rsidP="00B31697">
      <w:pPr>
        <w:jc w:val="center"/>
        <w:rPr>
          <w:noProof/>
          <w:lang w:eastAsia="en-GB"/>
        </w:rPr>
      </w:pPr>
    </w:p>
    <w:p w14:paraId="0EA3C185" w14:textId="26CD8ED8" w:rsidR="00690728" w:rsidRDefault="00690728" w:rsidP="00B31697">
      <w:pPr>
        <w:jc w:val="center"/>
        <w:rPr>
          <w:noProof/>
          <w:lang w:eastAsia="en-GB"/>
        </w:rPr>
      </w:pPr>
    </w:p>
    <w:p w14:paraId="57D7AEFF" w14:textId="6D56A8E7" w:rsidR="00416756" w:rsidRPr="00D1141C" w:rsidRDefault="00DD7126" w:rsidP="00443E17">
      <w:pPr>
        <w:spacing w:after="200" w:line="276" w:lineRule="auto"/>
        <w:rPr>
          <w:noProof/>
          <w:lang w:eastAsia="en-GB"/>
        </w:rPr>
      </w:pPr>
      <w:r>
        <w:rPr>
          <w:noProof/>
          <w:lang w:eastAsia="en-GB"/>
        </w:rPr>
        <w:t xml:space="preserve">          </w:t>
      </w:r>
      <w:r w:rsidR="00EE0DF4">
        <w:rPr>
          <w:noProof/>
          <w:lang w:eastAsia="en-GB"/>
        </w:rPr>
        <w:br w:type="page"/>
      </w:r>
    </w:p>
    <w:p w14:paraId="4293B8F1" w14:textId="5484F70D" w:rsidR="006A24CE" w:rsidRDefault="006A5E02" w:rsidP="002F2ECA">
      <w:pPr>
        <w:pStyle w:val="Heading4NotTOC"/>
        <w:numPr>
          <w:ilvl w:val="2"/>
          <w:numId w:val="5"/>
        </w:numPr>
        <w:ind w:left="284" w:hanging="284"/>
      </w:pPr>
      <w:r>
        <w:lastRenderedPageBreak/>
        <w:t>Turnover by Disability</w:t>
      </w:r>
      <w:bookmarkStart w:id="317" w:name="Turnoverdisabilitygraph"/>
      <w:bookmarkEnd w:id="317"/>
      <w:r w:rsidR="00984D54">
        <w:t xml:space="preserve"> (</w:t>
      </w:r>
      <w:hyperlink w:anchor="Turnoverdisability" w:history="1">
        <w:r w:rsidR="00984D54" w:rsidRPr="00984D54">
          <w:rPr>
            <w:rStyle w:val="Hyperlink"/>
          </w:rPr>
          <w:t>Data table</w:t>
        </w:r>
      </w:hyperlink>
      <w:r w:rsidR="00984D54">
        <w:t>)</w:t>
      </w:r>
      <w:r w:rsidR="00A62C0A">
        <w:t xml:space="preserve"> </w:t>
      </w:r>
    </w:p>
    <w:p w14:paraId="382AC247" w14:textId="58E75540" w:rsidR="006A24CE" w:rsidRDefault="00DD7126" w:rsidP="002D6D99">
      <w:pPr>
        <w:pStyle w:val="Heading4NotTOC"/>
      </w:pPr>
      <w:r>
        <w:rPr>
          <w:noProof/>
          <w:lang w:eastAsia="en-GB"/>
        </w:rPr>
        <w:drawing>
          <wp:inline distT="0" distB="0" distL="0" distR="0" wp14:anchorId="3DBE5756" wp14:editId="77AFA69E">
            <wp:extent cx="6296025" cy="2962275"/>
            <wp:effectExtent l="76200" t="76200" r="66675" b="666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CF12318" w14:textId="60A338FD" w:rsidR="00416756" w:rsidRPr="00D1141C" w:rsidRDefault="00416756" w:rsidP="000F439A">
      <w:pPr>
        <w:pStyle w:val="Heading4NotTOC"/>
        <w:ind w:firstLine="284"/>
      </w:pPr>
    </w:p>
    <w:p w14:paraId="35BDEA24" w14:textId="77777777" w:rsidR="00346E6A" w:rsidRDefault="00346E6A" w:rsidP="003E6E77">
      <w:pPr>
        <w:pStyle w:val="Heading4NotTOC"/>
      </w:pPr>
    </w:p>
    <w:p w14:paraId="35FB970F" w14:textId="5A9BC619" w:rsidR="002D6D99" w:rsidRDefault="00EE59BF" w:rsidP="002F2ECA">
      <w:pPr>
        <w:pStyle w:val="Heading4NotTOC"/>
        <w:numPr>
          <w:ilvl w:val="2"/>
          <w:numId w:val="5"/>
        </w:numPr>
      </w:pPr>
      <w:r>
        <w:t>Turnover by Age</w:t>
      </w:r>
      <w:bookmarkStart w:id="318" w:name="Turnoveragegraph"/>
      <w:bookmarkEnd w:id="318"/>
      <w:r w:rsidR="00984D54">
        <w:t xml:space="preserve"> (</w:t>
      </w:r>
      <w:hyperlink w:anchor="Turnoverage" w:history="1">
        <w:r w:rsidR="00984D54" w:rsidRPr="00984D54">
          <w:rPr>
            <w:rStyle w:val="Hyperlink"/>
          </w:rPr>
          <w:t>Data table</w:t>
        </w:r>
      </w:hyperlink>
      <w:r w:rsidR="00984D54">
        <w:t>)</w:t>
      </w:r>
    </w:p>
    <w:p w14:paraId="35FB9712" w14:textId="77777777" w:rsidR="002D6D99" w:rsidRPr="000645B6" w:rsidRDefault="002D6D99" w:rsidP="002D6D99"/>
    <w:p w14:paraId="35FB9713" w14:textId="77777777" w:rsidR="002D6D99" w:rsidRDefault="002D6D99" w:rsidP="002D6D99">
      <w:pPr>
        <w:pStyle w:val="Heading4NotTOC"/>
      </w:pPr>
    </w:p>
    <w:p w14:paraId="35FB9717" w14:textId="5A8ECF5A" w:rsidR="00683FED" w:rsidRDefault="00C8494B" w:rsidP="002D6D99">
      <w:pPr>
        <w:pStyle w:val="Heading4NotTOC"/>
      </w:pPr>
      <w:r>
        <w:rPr>
          <w:noProof/>
          <w:lang w:eastAsia="en-GB"/>
        </w:rPr>
        <w:drawing>
          <wp:inline distT="0" distB="0" distL="0" distR="0" wp14:anchorId="55DB141F" wp14:editId="5CE0C391">
            <wp:extent cx="6419850" cy="3152775"/>
            <wp:effectExtent l="76200" t="76200" r="76200" b="666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FB97A7" w14:textId="5B501766" w:rsidR="002D6D99" w:rsidRPr="00D1141C" w:rsidRDefault="000722E8" w:rsidP="000722E8">
      <w:pPr>
        <w:pStyle w:val="Heading4NotTOC"/>
        <w:ind w:left="360"/>
      </w:pPr>
      <w:r w:rsidRPr="00E5152C">
        <w:rPr>
          <w:sz w:val="18"/>
        </w:rPr>
        <w:t>*</w:t>
      </w:r>
      <w:r w:rsidR="005820AC" w:rsidRPr="00E5152C">
        <w:rPr>
          <w:sz w:val="18"/>
        </w:rPr>
        <w:t>0 Leavers &lt;=20</w:t>
      </w:r>
      <w:r w:rsidR="002D6D99" w:rsidRPr="000645B6">
        <w:br w:type="page"/>
      </w:r>
    </w:p>
    <w:p w14:paraId="35FB97A8" w14:textId="77777777" w:rsidR="002D6D99" w:rsidRPr="003659B5" w:rsidRDefault="002D6D99" w:rsidP="002F2ECA">
      <w:pPr>
        <w:pStyle w:val="Heading3"/>
        <w:keepNext w:val="0"/>
        <w:keepLines w:val="0"/>
        <w:numPr>
          <w:ilvl w:val="1"/>
          <w:numId w:val="5"/>
        </w:numPr>
        <w:tabs>
          <w:tab w:val="left" w:pos="-990"/>
        </w:tabs>
        <w:spacing w:before="120"/>
        <w:rPr>
          <w:rFonts w:ascii="Arial Black" w:eastAsia="Times New Roman" w:hAnsi="Arial Black" w:cs="Times New Roman"/>
          <w:b w:val="0"/>
          <w:bCs w:val="0"/>
          <w:color w:val="701471"/>
          <w:sz w:val="28"/>
          <w:szCs w:val="28"/>
        </w:rPr>
      </w:pPr>
      <w:bookmarkStart w:id="319" w:name="_Toc378059128"/>
      <w:bookmarkStart w:id="320" w:name="_Toc502310719"/>
      <w:r w:rsidRPr="003659B5">
        <w:rPr>
          <w:rFonts w:ascii="Arial Black" w:eastAsia="Times New Roman" w:hAnsi="Arial Black" w:cs="Times New Roman"/>
          <w:b w:val="0"/>
          <w:bCs w:val="0"/>
          <w:color w:val="701471"/>
          <w:sz w:val="28"/>
          <w:szCs w:val="28"/>
        </w:rPr>
        <w:lastRenderedPageBreak/>
        <w:t>Service length profile</w:t>
      </w:r>
      <w:bookmarkEnd w:id="319"/>
      <w:bookmarkEnd w:id="320"/>
    </w:p>
    <w:p w14:paraId="35FB97AA" w14:textId="472D6878" w:rsidR="002D6D99" w:rsidRDefault="002D6D99" w:rsidP="002D6D99">
      <w:r w:rsidRPr="000645B6">
        <w:t>This section shows the breakdowns against the length of service employees</w:t>
      </w:r>
      <w:r w:rsidR="009D7EF4">
        <w:t xml:space="preserve"> have had with Croydon Council.</w:t>
      </w:r>
    </w:p>
    <w:p w14:paraId="0C068E62" w14:textId="77777777" w:rsidR="00016FA4" w:rsidRDefault="00016FA4" w:rsidP="002D6D99"/>
    <w:p w14:paraId="72910537" w14:textId="4081F0FD" w:rsidR="00016FA4" w:rsidRDefault="00016FA4" w:rsidP="00016FA4">
      <w:pPr>
        <w:jc w:val="center"/>
        <w:rPr>
          <w:rStyle w:val="HeadingNotTOCChar"/>
        </w:rPr>
      </w:pPr>
      <w:r>
        <w:rPr>
          <w:rStyle w:val="HeadingNotTOCChar"/>
        </w:rPr>
        <w:t>**</w:t>
      </w:r>
      <w:hyperlink w:anchor="DisclosureofInfo" w:history="1">
        <w:r w:rsidRPr="00BB2BEF">
          <w:rPr>
            <w:rStyle w:val="Hyperlink"/>
            <w:sz w:val="28"/>
            <w:szCs w:val="28"/>
          </w:rPr>
          <w:t>Figures based on declared data only</w:t>
        </w:r>
      </w:hyperlink>
      <w:r>
        <w:rPr>
          <w:rStyle w:val="HeadingNotTOCChar"/>
        </w:rPr>
        <w:t>**</w:t>
      </w:r>
    </w:p>
    <w:p w14:paraId="5406E3DD" w14:textId="77777777" w:rsidR="00016FA4" w:rsidRPr="000C1A49" w:rsidRDefault="00016FA4" w:rsidP="00016FA4">
      <w:pPr>
        <w:jc w:val="center"/>
      </w:pPr>
    </w:p>
    <w:p w14:paraId="35FB97AB" w14:textId="747D0960" w:rsidR="002D6D99" w:rsidRDefault="002D6D99" w:rsidP="002F2ECA">
      <w:pPr>
        <w:pStyle w:val="Heading4NotTOC"/>
        <w:numPr>
          <w:ilvl w:val="2"/>
          <w:numId w:val="5"/>
        </w:numPr>
      </w:pPr>
      <w:r w:rsidRPr="00BE1655">
        <w:t>Service length by department</w:t>
      </w:r>
      <w:bookmarkStart w:id="321" w:name="servlengthdeptgraph"/>
      <w:bookmarkEnd w:id="321"/>
      <w:r w:rsidR="00304196">
        <w:t xml:space="preserve"> (</w:t>
      </w:r>
      <w:hyperlink w:anchor="servlengthdept" w:history="1">
        <w:r w:rsidR="00304196" w:rsidRPr="00304196">
          <w:rPr>
            <w:rStyle w:val="Hyperlink"/>
          </w:rPr>
          <w:t>Data table</w:t>
        </w:r>
      </w:hyperlink>
      <w:r w:rsidR="00304196">
        <w:t>)</w:t>
      </w:r>
    </w:p>
    <w:p w14:paraId="4E6C2903" w14:textId="77777777" w:rsidR="00E5152C" w:rsidRDefault="00E5152C" w:rsidP="00E5152C">
      <w:pPr>
        <w:pStyle w:val="Heading4NotTOC"/>
        <w:ind w:left="3708"/>
      </w:pPr>
    </w:p>
    <w:tbl>
      <w:tblPr>
        <w:tblW w:w="6999" w:type="dxa"/>
        <w:tblInd w:w="959" w:type="dxa"/>
        <w:tblLook w:val="04A0" w:firstRow="1" w:lastRow="0" w:firstColumn="1" w:lastColumn="0" w:noHBand="0" w:noVBand="1"/>
      </w:tblPr>
      <w:tblGrid>
        <w:gridCol w:w="823"/>
        <w:gridCol w:w="1894"/>
        <w:gridCol w:w="943"/>
        <w:gridCol w:w="943"/>
        <w:gridCol w:w="1239"/>
        <w:gridCol w:w="1157"/>
      </w:tblGrid>
      <w:tr w:rsidR="00E5152C" w:rsidRPr="00B30F9E" w14:paraId="742D2319" w14:textId="77777777" w:rsidTr="00D005D5">
        <w:trPr>
          <w:trHeight w:val="825"/>
        </w:trPr>
        <w:tc>
          <w:tcPr>
            <w:tcW w:w="823"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7270C49C" w14:textId="77777777" w:rsidR="00E5152C" w:rsidRPr="00B30F9E" w:rsidRDefault="00E5152C" w:rsidP="00C95B8E">
            <w:pPr>
              <w:jc w:val="center"/>
              <w:rPr>
                <w:rFonts w:ascii="Arial Black" w:hAnsi="Arial Black" w:cs="Calibri"/>
                <w:b/>
                <w:bCs/>
                <w:sz w:val="20"/>
                <w:lang w:eastAsia="en-GB"/>
              </w:rPr>
            </w:pPr>
            <w:r w:rsidRPr="00B30F9E">
              <w:rPr>
                <w:rFonts w:ascii="Arial Black" w:hAnsi="Arial Black" w:cs="Calibri"/>
                <w:b/>
                <w:bCs/>
                <w:sz w:val="20"/>
                <w:lang w:eastAsia="en-GB"/>
              </w:rPr>
              <w:t> </w:t>
            </w:r>
          </w:p>
        </w:tc>
        <w:tc>
          <w:tcPr>
            <w:tcW w:w="1894" w:type="dxa"/>
            <w:tcBorders>
              <w:top w:val="single" w:sz="8" w:space="0" w:color="FFFFFF"/>
              <w:left w:val="nil"/>
              <w:bottom w:val="single" w:sz="12" w:space="0" w:color="FFFFFF"/>
              <w:right w:val="single" w:sz="8" w:space="0" w:color="FFFFFF"/>
            </w:tcBorders>
            <w:shd w:val="clear" w:color="000000" w:fill="FFFFFF"/>
            <w:vAlign w:val="center"/>
            <w:hideMark/>
          </w:tcPr>
          <w:p w14:paraId="6B339792" w14:textId="77777777" w:rsidR="00E5152C" w:rsidRPr="00B30F9E" w:rsidRDefault="00E5152C" w:rsidP="00C95B8E">
            <w:pPr>
              <w:jc w:val="center"/>
              <w:rPr>
                <w:rFonts w:ascii="Arial Black" w:hAnsi="Arial Black" w:cs="Calibri"/>
                <w:b/>
                <w:bCs/>
                <w:sz w:val="20"/>
                <w:lang w:eastAsia="en-GB"/>
              </w:rPr>
            </w:pPr>
            <w:r w:rsidRPr="00B30F9E">
              <w:rPr>
                <w:rFonts w:ascii="Arial Black" w:hAnsi="Arial Black" w:cs="Calibri"/>
                <w:b/>
                <w:bCs/>
                <w:sz w:val="20"/>
                <w:lang w:eastAsia="en-GB"/>
              </w:rPr>
              <w:t> </w:t>
            </w:r>
          </w:p>
        </w:tc>
        <w:tc>
          <w:tcPr>
            <w:tcW w:w="943" w:type="dxa"/>
            <w:tcBorders>
              <w:top w:val="single" w:sz="8" w:space="0" w:color="FFFFFF"/>
              <w:left w:val="nil"/>
              <w:bottom w:val="single" w:sz="12" w:space="0" w:color="FFFFFF"/>
              <w:right w:val="single" w:sz="8" w:space="0" w:color="FFFFFF"/>
            </w:tcBorders>
            <w:shd w:val="clear" w:color="auto" w:fill="0070C0"/>
            <w:vAlign w:val="center"/>
            <w:hideMark/>
          </w:tcPr>
          <w:p w14:paraId="5287FCF3" w14:textId="6D5D5DE6" w:rsidR="00E5152C" w:rsidRPr="00B30F9E" w:rsidRDefault="00E5152C" w:rsidP="00C95B8E">
            <w:pPr>
              <w:jc w:val="center"/>
              <w:rPr>
                <w:rFonts w:cs="Arial"/>
                <w:b/>
                <w:bCs/>
                <w:color w:val="FFFFFF"/>
                <w:sz w:val="20"/>
                <w:lang w:eastAsia="en-GB"/>
              </w:rPr>
            </w:pPr>
            <w:r>
              <w:rPr>
                <w:rFonts w:cs="Arial"/>
                <w:b/>
                <w:bCs/>
                <w:color w:val="FFFFFF"/>
                <w:sz w:val="20"/>
                <w:lang w:eastAsia="en-GB"/>
              </w:rPr>
              <w:t>People</w:t>
            </w:r>
          </w:p>
        </w:tc>
        <w:tc>
          <w:tcPr>
            <w:tcW w:w="943" w:type="dxa"/>
            <w:tcBorders>
              <w:top w:val="single" w:sz="8" w:space="0" w:color="FFFFFF"/>
              <w:left w:val="nil"/>
              <w:bottom w:val="single" w:sz="12" w:space="0" w:color="FFFFFF"/>
              <w:right w:val="single" w:sz="8" w:space="0" w:color="FFFFFF"/>
            </w:tcBorders>
            <w:shd w:val="clear" w:color="auto" w:fill="FF0000"/>
            <w:vAlign w:val="center"/>
            <w:hideMark/>
          </w:tcPr>
          <w:p w14:paraId="45FFD895" w14:textId="361A6373" w:rsidR="00E5152C" w:rsidRPr="00B30F9E" w:rsidRDefault="00E5152C" w:rsidP="00C95B8E">
            <w:pPr>
              <w:jc w:val="center"/>
              <w:rPr>
                <w:rFonts w:cs="Arial"/>
                <w:b/>
                <w:bCs/>
                <w:color w:val="FFFFFF"/>
                <w:sz w:val="20"/>
                <w:lang w:eastAsia="en-GB"/>
              </w:rPr>
            </w:pPr>
            <w:r>
              <w:rPr>
                <w:rFonts w:cs="Arial"/>
                <w:b/>
                <w:bCs/>
                <w:color w:val="FFFFFF"/>
                <w:sz w:val="20"/>
                <w:lang w:eastAsia="en-GB"/>
              </w:rPr>
              <w:t>Place</w:t>
            </w:r>
          </w:p>
        </w:tc>
        <w:tc>
          <w:tcPr>
            <w:tcW w:w="1239" w:type="dxa"/>
            <w:tcBorders>
              <w:top w:val="single" w:sz="8" w:space="0" w:color="FFFFFF"/>
              <w:left w:val="nil"/>
              <w:bottom w:val="single" w:sz="12" w:space="0" w:color="FFFFFF"/>
              <w:right w:val="single" w:sz="8" w:space="0" w:color="FFFFFF"/>
            </w:tcBorders>
            <w:shd w:val="clear" w:color="auto" w:fill="F79646" w:themeFill="accent6"/>
            <w:vAlign w:val="center"/>
            <w:hideMark/>
          </w:tcPr>
          <w:p w14:paraId="0324B1F6" w14:textId="25509780" w:rsidR="00E5152C" w:rsidRPr="00B30F9E" w:rsidRDefault="00E5152C" w:rsidP="00C95B8E">
            <w:pPr>
              <w:jc w:val="center"/>
              <w:rPr>
                <w:rFonts w:cs="Arial"/>
                <w:b/>
                <w:bCs/>
                <w:color w:val="FFFFFF"/>
                <w:sz w:val="20"/>
                <w:lang w:eastAsia="en-GB"/>
              </w:rPr>
            </w:pPr>
            <w:r>
              <w:rPr>
                <w:rFonts w:cs="Arial"/>
                <w:b/>
                <w:bCs/>
                <w:color w:val="FFFFFF"/>
                <w:sz w:val="20"/>
                <w:lang w:eastAsia="en-GB"/>
              </w:rPr>
              <w:t>Resources</w:t>
            </w:r>
          </w:p>
        </w:tc>
        <w:tc>
          <w:tcPr>
            <w:tcW w:w="1157" w:type="dxa"/>
            <w:tcBorders>
              <w:top w:val="single" w:sz="8" w:space="0" w:color="FFFFFF"/>
              <w:left w:val="nil"/>
              <w:bottom w:val="single" w:sz="12" w:space="0" w:color="FFFFFF"/>
              <w:right w:val="single" w:sz="8" w:space="0" w:color="FFFFFF"/>
            </w:tcBorders>
            <w:shd w:val="clear" w:color="auto" w:fill="7030A0"/>
            <w:vAlign w:val="center"/>
            <w:hideMark/>
          </w:tcPr>
          <w:p w14:paraId="31CBD813" w14:textId="27CBBF07" w:rsidR="00E5152C" w:rsidRPr="00B30F9E" w:rsidRDefault="00E5152C" w:rsidP="00C95B8E">
            <w:pPr>
              <w:jc w:val="center"/>
              <w:rPr>
                <w:rFonts w:cs="Arial"/>
                <w:b/>
                <w:bCs/>
                <w:color w:val="FFFFFF"/>
                <w:sz w:val="20"/>
                <w:lang w:eastAsia="en-GB"/>
              </w:rPr>
            </w:pPr>
            <w:r>
              <w:rPr>
                <w:rFonts w:cs="Arial"/>
                <w:b/>
                <w:bCs/>
                <w:color w:val="FFFFFF"/>
                <w:sz w:val="20"/>
                <w:lang w:eastAsia="en-GB"/>
              </w:rPr>
              <w:t>LBC</w:t>
            </w:r>
          </w:p>
        </w:tc>
      </w:tr>
      <w:tr w:rsidR="00E5152C" w:rsidRPr="00B30F9E" w14:paraId="6EFE151B" w14:textId="77777777" w:rsidTr="00C95B8E">
        <w:trPr>
          <w:trHeight w:val="330"/>
        </w:trPr>
        <w:tc>
          <w:tcPr>
            <w:tcW w:w="823" w:type="dxa"/>
            <w:vMerge w:val="restart"/>
            <w:tcBorders>
              <w:top w:val="nil"/>
              <w:left w:val="single" w:sz="8" w:space="0" w:color="FFFFFF"/>
              <w:bottom w:val="single" w:sz="8" w:space="0" w:color="FFFFFF"/>
              <w:right w:val="single" w:sz="12" w:space="0" w:color="FFFFFF"/>
            </w:tcBorders>
            <w:shd w:val="clear" w:color="000000" w:fill="403152"/>
            <w:textDirection w:val="btLr"/>
            <w:vAlign w:val="center"/>
            <w:hideMark/>
          </w:tcPr>
          <w:p w14:paraId="02A870E5" w14:textId="77777777" w:rsidR="00E5152C" w:rsidRPr="00B30F9E" w:rsidRDefault="00E5152C" w:rsidP="00E5152C">
            <w:pPr>
              <w:jc w:val="center"/>
              <w:rPr>
                <w:rFonts w:cs="Arial"/>
                <w:b/>
                <w:bCs/>
                <w:color w:val="FFFFFF"/>
                <w:sz w:val="20"/>
                <w:lang w:eastAsia="en-GB"/>
              </w:rPr>
            </w:pPr>
            <w:r w:rsidRPr="00B30F9E">
              <w:rPr>
                <w:rFonts w:cs="Arial"/>
                <w:b/>
                <w:bCs/>
                <w:color w:val="FFFFFF"/>
                <w:sz w:val="20"/>
                <w:lang w:eastAsia="en-GB"/>
              </w:rPr>
              <w:t>Length of service</w:t>
            </w:r>
          </w:p>
        </w:tc>
        <w:tc>
          <w:tcPr>
            <w:tcW w:w="1894" w:type="dxa"/>
            <w:tcBorders>
              <w:top w:val="nil"/>
              <w:left w:val="nil"/>
              <w:bottom w:val="single" w:sz="8" w:space="0" w:color="FFFFFF"/>
              <w:right w:val="single" w:sz="8" w:space="0" w:color="FFFFFF"/>
            </w:tcBorders>
            <w:shd w:val="clear" w:color="000000" w:fill="8064A2"/>
            <w:vAlign w:val="center"/>
            <w:hideMark/>
          </w:tcPr>
          <w:p w14:paraId="12FFA995"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&lt;1 year</w:t>
            </w:r>
          </w:p>
        </w:tc>
        <w:tc>
          <w:tcPr>
            <w:tcW w:w="943" w:type="dxa"/>
            <w:tcBorders>
              <w:top w:val="nil"/>
              <w:left w:val="nil"/>
              <w:bottom w:val="single" w:sz="8" w:space="0" w:color="FFFFFF"/>
              <w:right w:val="single" w:sz="8" w:space="0" w:color="FFFFFF"/>
            </w:tcBorders>
            <w:shd w:val="clear" w:color="000000" w:fill="B2A1C7"/>
          </w:tcPr>
          <w:p w14:paraId="611C1533" w14:textId="120B6EF8" w:rsidR="00E5152C" w:rsidRPr="00E5152C" w:rsidRDefault="00E5152C" w:rsidP="00E5152C">
            <w:pPr>
              <w:jc w:val="center"/>
              <w:rPr>
                <w:rFonts w:cs="Arial"/>
                <w:color w:val="000000"/>
                <w:sz w:val="20"/>
                <w:lang w:eastAsia="en-GB"/>
              </w:rPr>
            </w:pPr>
            <w:r w:rsidRPr="00E5152C">
              <w:rPr>
                <w:sz w:val="20"/>
              </w:rPr>
              <w:t>281</w:t>
            </w:r>
          </w:p>
        </w:tc>
        <w:tc>
          <w:tcPr>
            <w:tcW w:w="943" w:type="dxa"/>
            <w:tcBorders>
              <w:top w:val="nil"/>
              <w:left w:val="nil"/>
              <w:bottom w:val="single" w:sz="8" w:space="0" w:color="FFFFFF"/>
              <w:right w:val="single" w:sz="8" w:space="0" w:color="FFFFFF"/>
            </w:tcBorders>
            <w:shd w:val="clear" w:color="000000" w:fill="BFB1D0"/>
          </w:tcPr>
          <w:p w14:paraId="0D662B49" w14:textId="5BACE9AC" w:rsidR="00E5152C" w:rsidRPr="00E5152C" w:rsidRDefault="00E5152C" w:rsidP="00E5152C">
            <w:pPr>
              <w:jc w:val="center"/>
              <w:rPr>
                <w:rFonts w:cs="Arial"/>
                <w:color w:val="000000"/>
                <w:sz w:val="20"/>
                <w:lang w:eastAsia="en-GB"/>
              </w:rPr>
            </w:pPr>
            <w:r w:rsidRPr="00E5152C">
              <w:rPr>
                <w:sz w:val="20"/>
              </w:rPr>
              <w:t>76</w:t>
            </w:r>
          </w:p>
        </w:tc>
        <w:tc>
          <w:tcPr>
            <w:tcW w:w="1239" w:type="dxa"/>
            <w:tcBorders>
              <w:top w:val="nil"/>
              <w:left w:val="nil"/>
              <w:bottom w:val="single" w:sz="8" w:space="0" w:color="FFFFFF"/>
              <w:right w:val="single" w:sz="8" w:space="0" w:color="FFFFFF"/>
            </w:tcBorders>
            <w:shd w:val="clear" w:color="000000" w:fill="BFB1D0"/>
          </w:tcPr>
          <w:p w14:paraId="23974D43" w14:textId="138D5390" w:rsidR="00E5152C" w:rsidRPr="00E5152C" w:rsidRDefault="00E5152C" w:rsidP="00E5152C">
            <w:pPr>
              <w:jc w:val="center"/>
              <w:rPr>
                <w:rFonts w:cs="Arial"/>
                <w:color w:val="000000"/>
                <w:sz w:val="20"/>
                <w:lang w:eastAsia="en-GB"/>
              </w:rPr>
            </w:pPr>
            <w:r w:rsidRPr="00E5152C">
              <w:rPr>
                <w:sz w:val="20"/>
              </w:rPr>
              <w:t>158</w:t>
            </w:r>
          </w:p>
        </w:tc>
        <w:tc>
          <w:tcPr>
            <w:tcW w:w="1157" w:type="dxa"/>
            <w:tcBorders>
              <w:top w:val="nil"/>
              <w:left w:val="nil"/>
              <w:bottom w:val="single" w:sz="8" w:space="0" w:color="FFFFFF"/>
              <w:right w:val="single" w:sz="8" w:space="0" w:color="FFFFFF"/>
            </w:tcBorders>
            <w:shd w:val="clear" w:color="000000" w:fill="BFB1D0"/>
          </w:tcPr>
          <w:p w14:paraId="7E7BD096" w14:textId="2FCB7A41" w:rsidR="00E5152C" w:rsidRPr="00E5152C" w:rsidRDefault="00E5152C" w:rsidP="00E5152C">
            <w:pPr>
              <w:jc w:val="center"/>
              <w:rPr>
                <w:rFonts w:cs="Arial"/>
                <w:color w:val="000000"/>
                <w:sz w:val="20"/>
                <w:lang w:eastAsia="en-GB"/>
              </w:rPr>
            </w:pPr>
            <w:r w:rsidRPr="00E5152C">
              <w:rPr>
                <w:sz w:val="20"/>
              </w:rPr>
              <w:t>515</w:t>
            </w:r>
          </w:p>
        </w:tc>
      </w:tr>
      <w:tr w:rsidR="00E5152C" w:rsidRPr="00B30F9E" w14:paraId="47A27672" w14:textId="77777777" w:rsidTr="00C95B8E">
        <w:trPr>
          <w:trHeight w:val="315"/>
        </w:trPr>
        <w:tc>
          <w:tcPr>
            <w:tcW w:w="823" w:type="dxa"/>
            <w:vMerge/>
            <w:tcBorders>
              <w:top w:val="nil"/>
              <w:left w:val="single" w:sz="8" w:space="0" w:color="FFFFFF"/>
              <w:bottom w:val="single" w:sz="8" w:space="0" w:color="FFFFFF"/>
              <w:right w:val="single" w:sz="12" w:space="0" w:color="FFFFFF"/>
            </w:tcBorders>
            <w:vAlign w:val="center"/>
            <w:hideMark/>
          </w:tcPr>
          <w:p w14:paraId="247CAE83" w14:textId="77777777" w:rsidR="00E5152C" w:rsidRPr="00B30F9E" w:rsidRDefault="00E5152C" w:rsidP="00E5152C">
            <w:pPr>
              <w:rPr>
                <w:rFonts w:cs="Arial"/>
                <w:b/>
                <w:bCs/>
                <w:color w:val="FFFFFF"/>
                <w:sz w:val="20"/>
                <w:lang w:eastAsia="en-GB"/>
              </w:rPr>
            </w:pPr>
          </w:p>
        </w:tc>
        <w:tc>
          <w:tcPr>
            <w:tcW w:w="1894" w:type="dxa"/>
            <w:tcBorders>
              <w:top w:val="nil"/>
              <w:left w:val="nil"/>
              <w:bottom w:val="single" w:sz="8" w:space="0" w:color="FFFFFF"/>
              <w:right w:val="single" w:sz="8" w:space="0" w:color="FFFFFF"/>
            </w:tcBorders>
            <w:shd w:val="clear" w:color="000000" w:fill="8064A2"/>
            <w:vAlign w:val="center"/>
            <w:hideMark/>
          </w:tcPr>
          <w:p w14:paraId="5E3F9B40"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1 year</w:t>
            </w:r>
          </w:p>
        </w:tc>
        <w:tc>
          <w:tcPr>
            <w:tcW w:w="943" w:type="dxa"/>
            <w:tcBorders>
              <w:top w:val="nil"/>
              <w:left w:val="nil"/>
              <w:bottom w:val="single" w:sz="8" w:space="0" w:color="FFFFFF"/>
              <w:right w:val="single" w:sz="8" w:space="0" w:color="FFFFFF"/>
            </w:tcBorders>
            <w:shd w:val="clear" w:color="000000" w:fill="E5DFEC"/>
          </w:tcPr>
          <w:p w14:paraId="3D7E6648" w14:textId="2C1DD945" w:rsidR="00E5152C" w:rsidRPr="00E5152C" w:rsidRDefault="00E5152C" w:rsidP="00E5152C">
            <w:pPr>
              <w:jc w:val="center"/>
              <w:rPr>
                <w:rFonts w:cs="Arial"/>
                <w:color w:val="000000"/>
                <w:sz w:val="20"/>
                <w:lang w:eastAsia="en-GB"/>
              </w:rPr>
            </w:pPr>
            <w:r w:rsidRPr="00E5152C">
              <w:rPr>
                <w:sz w:val="20"/>
              </w:rPr>
              <w:t>106</w:t>
            </w:r>
          </w:p>
        </w:tc>
        <w:tc>
          <w:tcPr>
            <w:tcW w:w="943" w:type="dxa"/>
            <w:tcBorders>
              <w:top w:val="nil"/>
              <w:left w:val="nil"/>
              <w:bottom w:val="single" w:sz="8" w:space="0" w:color="FFFFFF"/>
              <w:right w:val="single" w:sz="8" w:space="0" w:color="FFFFFF"/>
            </w:tcBorders>
            <w:shd w:val="clear" w:color="000000" w:fill="DFD8E8"/>
          </w:tcPr>
          <w:p w14:paraId="3526A389" w14:textId="1024F4C0" w:rsidR="00E5152C" w:rsidRPr="00E5152C" w:rsidRDefault="00E5152C" w:rsidP="00E5152C">
            <w:pPr>
              <w:jc w:val="center"/>
              <w:rPr>
                <w:rFonts w:cs="Arial"/>
                <w:color w:val="000000"/>
                <w:sz w:val="20"/>
                <w:lang w:eastAsia="en-GB"/>
              </w:rPr>
            </w:pPr>
            <w:r w:rsidRPr="00E5152C">
              <w:rPr>
                <w:sz w:val="20"/>
              </w:rPr>
              <w:t>28</w:t>
            </w:r>
          </w:p>
        </w:tc>
        <w:tc>
          <w:tcPr>
            <w:tcW w:w="1239" w:type="dxa"/>
            <w:tcBorders>
              <w:top w:val="nil"/>
              <w:left w:val="nil"/>
              <w:bottom w:val="single" w:sz="8" w:space="0" w:color="FFFFFF"/>
              <w:right w:val="single" w:sz="8" w:space="0" w:color="FFFFFF"/>
            </w:tcBorders>
            <w:shd w:val="clear" w:color="000000" w:fill="DFD8E8"/>
          </w:tcPr>
          <w:p w14:paraId="265C8E45" w14:textId="74CE2491" w:rsidR="00E5152C" w:rsidRPr="00E5152C" w:rsidRDefault="00E5152C" w:rsidP="00E5152C">
            <w:pPr>
              <w:jc w:val="center"/>
              <w:rPr>
                <w:rFonts w:cs="Arial"/>
                <w:color w:val="000000"/>
                <w:sz w:val="20"/>
                <w:lang w:eastAsia="en-GB"/>
              </w:rPr>
            </w:pPr>
            <w:r w:rsidRPr="00E5152C">
              <w:rPr>
                <w:sz w:val="20"/>
              </w:rPr>
              <w:t>67</w:t>
            </w:r>
          </w:p>
        </w:tc>
        <w:tc>
          <w:tcPr>
            <w:tcW w:w="1157" w:type="dxa"/>
            <w:tcBorders>
              <w:top w:val="nil"/>
              <w:left w:val="nil"/>
              <w:bottom w:val="single" w:sz="8" w:space="0" w:color="FFFFFF"/>
              <w:right w:val="single" w:sz="8" w:space="0" w:color="FFFFFF"/>
            </w:tcBorders>
            <w:shd w:val="clear" w:color="000000" w:fill="DFD8E8"/>
          </w:tcPr>
          <w:p w14:paraId="47CABC31" w14:textId="235DBF12" w:rsidR="00E5152C" w:rsidRPr="00E5152C" w:rsidRDefault="00E5152C" w:rsidP="00E5152C">
            <w:pPr>
              <w:jc w:val="center"/>
              <w:rPr>
                <w:rFonts w:cs="Arial"/>
                <w:color w:val="000000"/>
                <w:sz w:val="20"/>
                <w:lang w:eastAsia="en-GB"/>
              </w:rPr>
            </w:pPr>
            <w:r w:rsidRPr="00E5152C">
              <w:rPr>
                <w:sz w:val="20"/>
              </w:rPr>
              <w:t>201</w:t>
            </w:r>
          </w:p>
        </w:tc>
      </w:tr>
      <w:tr w:rsidR="00E5152C" w:rsidRPr="00B30F9E" w14:paraId="1DAA1EAA" w14:textId="77777777" w:rsidTr="00C95B8E">
        <w:trPr>
          <w:trHeight w:val="525"/>
        </w:trPr>
        <w:tc>
          <w:tcPr>
            <w:tcW w:w="823" w:type="dxa"/>
            <w:vMerge/>
            <w:tcBorders>
              <w:top w:val="nil"/>
              <w:left w:val="single" w:sz="8" w:space="0" w:color="FFFFFF"/>
              <w:bottom w:val="single" w:sz="8" w:space="0" w:color="FFFFFF"/>
              <w:right w:val="single" w:sz="12" w:space="0" w:color="FFFFFF"/>
            </w:tcBorders>
            <w:vAlign w:val="center"/>
            <w:hideMark/>
          </w:tcPr>
          <w:p w14:paraId="3EA6DAAA" w14:textId="77777777" w:rsidR="00E5152C" w:rsidRPr="00B30F9E" w:rsidRDefault="00E5152C" w:rsidP="00E5152C">
            <w:pPr>
              <w:rPr>
                <w:rFonts w:cs="Arial"/>
                <w:b/>
                <w:bCs/>
                <w:color w:val="FFFFFF"/>
                <w:sz w:val="20"/>
                <w:lang w:eastAsia="en-GB"/>
              </w:rPr>
            </w:pPr>
          </w:p>
        </w:tc>
        <w:tc>
          <w:tcPr>
            <w:tcW w:w="1894" w:type="dxa"/>
            <w:tcBorders>
              <w:top w:val="nil"/>
              <w:left w:val="nil"/>
              <w:bottom w:val="single" w:sz="8" w:space="0" w:color="FFFFFF"/>
              <w:right w:val="single" w:sz="8" w:space="0" w:color="FFFFFF"/>
            </w:tcBorders>
            <w:shd w:val="clear" w:color="000000" w:fill="8064A2"/>
            <w:vAlign w:val="center"/>
            <w:hideMark/>
          </w:tcPr>
          <w:p w14:paraId="221F9123"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2 to 3 years</w:t>
            </w:r>
          </w:p>
        </w:tc>
        <w:tc>
          <w:tcPr>
            <w:tcW w:w="943" w:type="dxa"/>
            <w:tcBorders>
              <w:top w:val="nil"/>
              <w:left w:val="nil"/>
              <w:bottom w:val="single" w:sz="8" w:space="0" w:color="FFFFFF"/>
              <w:right w:val="single" w:sz="8" w:space="0" w:color="FFFFFF"/>
            </w:tcBorders>
            <w:shd w:val="clear" w:color="000000" w:fill="B2A1C7"/>
          </w:tcPr>
          <w:p w14:paraId="7F327E6E" w14:textId="5E77DAB2" w:rsidR="00E5152C" w:rsidRPr="00E5152C" w:rsidRDefault="00E5152C" w:rsidP="00E5152C">
            <w:pPr>
              <w:jc w:val="center"/>
              <w:rPr>
                <w:rFonts w:cs="Arial"/>
                <w:color w:val="000000"/>
                <w:sz w:val="20"/>
                <w:lang w:eastAsia="en-GB"/>
              </w:rPr>
            </w:pPr>
            <w:r w:rsidRPr="00E5152C">
              <w:rPr>
                <w:sz w:val="20"/>
              </w:rPr>
              <w:t>241</w:t>
            </w:r>
          </w:p>
        </w:tc>
        <w:tc>
          <w:tcPr>
            <w:tcW w:w="943" w:type="dxa"/>
            <w:tcBorders>
              <w:top w:val="nil"/>
              <w:left w:val="nil"/>
              <w:bottom w:val="single" w:sz="8" w:space="0" w:color="FFFFFF"/>
              <w:right w:val="single" w:sz="8" w:space="0" w:color="FFFFFF"/>
            </w:tcBorders>
            <w:shd w:val="clear" w:color="000000" w:fill="BFB1D0"/>
          </w:tcPr>
          <w:p w14:paraId="4F293F3E" w14:textId="370DD19B" w:rsidR="00E5152C" w:rsidRPr="00E5152C" w:rsidRDefault="00E5152C" w:rsidP="00E5152C">
            <w:pPr>
              <w:jc w:val="center"/>
              <w:rPr>
                <w:rFonts w:cs="Arial"/>
                <w:color w:val="000000"/>
                <w:sz w:val="20"/>
                <w:lang w:eastAsia="en-GB"/>
              </w:rPr>
            </w:pPr>
            <w:r w:rsidRPr="00E5152C">
              <w:rPr>
                <w:sz w:val="20"/>
              </w:rPr>
              <w:t>65</w:t>
            </w:r>
          </w:p>
        </w:tc>
        <w:tc>
          <w:tcPr>
            <w:tcW w:w="1239" w:type="dxa"/>
            <w:tcBorders>
              <w:top w:val="nil"/>
              <w:left w:val="nil"/>
              <w:bottom w:val="single" w:sz="8" w:space="0" w:color="FFFFFF"/>
              <w:right w:val="single" w:sz="8" w:space="0" w:color="FFFFFF"/>
            </w:tcBorders>
            <w:shd w:val="clear" w:color="000000" w:fill="BFB1D0"/>
          </w:tcPr>
          <w:p w14:paraId="7C6BFBF8" w14:textId="282EF336" w:rsidR="00E5152C" w:rsidRPr="00E5152C" w:rsidRDefault="00E5152C" w:rsidP="00E5152C">
            <w:pPr>
              <w:jc w:val="center"/>
              <w:rPr>
                <w:rFonts w:cs="Arial"/>
                <w:color w:val="000000"/>
                <w:sz w:val="20"/>
                <w:lang w:eastAsia="en-GB"/>
              </w:rPr>
            </w:pPr>
            <w:r w:rsidRPr="00E5152C">
              <w:rPr>
                <w:sz w:val="20"/>
              </w:rPr>
              <w:t>128</w:t>
            </w:r>
          </w:p>
        </w:tc>
        <w:tc>
          <w:tcPr>
            <w:tcW w:w="1157" w:type="dxa"/>
            <w:tcBorders>
              <w:top w:val="nil"/>
              <w:left w:val="nil"/>
              <w:bottom w:val="single" w:sz="8" w:space="0" w:color="FFFFFF"/>
              <w:right w:val="single" w:sz="8" w:space="0" w:color="FFFFFF"/>
            </w:tcBorders>
            <w:shd w:val="clear" w:color="000000" w:fill="BFB1D0"/>
          </w:tcPr>
          <w:p w14:paraId="55AE601D" w14:textId="2C353888" w:rsidR="00E5152C" w:rsidRPr="00E5152C" w:rsidRDefault="00E5152C" w:rsidP="00E5152C">
            <w:pPr>
              <w:jc w:val="center"/>
              <w:rPr>
                <w:rFonts w:cs="Arial"/>
                <w:color w:val="000000"/>
                <w:sz w:val="20"/>
                <w:lang w:eastAsia="en-GB"/>
              </w:rPr>
            </w:pPr>
            <w:r w:rsidRPr="00E5152C">
              <w:rPr>
                <w:sz w:val="20"/>
              </w:rPr>
              <w:t>434</w:t>
            </w:r>
          </w:p>
        </w:tc>
      </w:tr>
      <w:tr w:rsidR="00E5152C" w:rsidRPr="00B30F9E" w14:paraId="1BEF88A6" w14:textId="77777777" w:rsidTr="00C95B8E">
        <w:trPr>
          <w:trHeight w:val="525"/>
        </w:trPr>
        <w:tc>
          <w:tcPr>
            <w:tcW w:w="823" w:type="dxa"/>
            <w:vMerge/>
            <w:tcBorders>
              <w:top w:val="nil"/>
              <w:left w:val="single" w:sz="8" w:space="0" w:color="FFFFFF"/>
              <w:bottom w:val="single" w:sz="8" w:space="0" w:color="FFFFFF"/>
              <w:right w:val="single" w:sz="12" w:space="0" w:color="FFFFFF"/>
            </w:tcBorders>
            <w:vAlign w:val="center"/>
            <w:hideMark/>
          </w:tcPr>
          <w:p w14:paraId="22672957" w14:textId="77777777" w:rsidR="00E5152C" w:rsidRPr="00B30F9E" w:rsidRDefault="00E5152C" w:rsidP="00E5152C">
            <w:pPr>
              <w:rPr>
                <w:rFonts w:cs="Arial"/>
                <w:b/>
                <w:bCs/>
                <w:color w:val="FFFFFF"/>
                <w:sz w:val="20"/>
                <w:lang w:eastAsia="en-GB"/>
              </w:rPr>
            </w:pPr>
          </w:p>
        </w:tc>
        <w:tc>
          <w:tcPr>
            <w:tcW w:w="1894" w:type="dxa"/>
            <w:tcBorders>
              <w:top w:val="nil"/>
              <w:left w:val="nil"/>
              <w:bottom w:val="single" w:sz="8" w:space="0" w:color="FFFFFF"/>
              <w:right w:val="single" w:sz="8" w:space="0" w:color="FFFFFF"/>
            </w:tcBorders>
            <w:shd w:val="clear" w:color="000000" w:fill="8064A2"/>
            <w:vAlign w:val="center"/>
            <w:hideMark/>
          </w:tcPr>
          <w:p w14:paraId="6AA9B051"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4 to 5 years</w:t>
            </w:r>
          </w:p>
        </w:tc>
        <w:tc>
          <w:tcPr>
            <w:tcW w:w="943" w:type="dxa"/>
            <w:tcBorders>
              <w:top w:val="nil"/>
              <w:left w:val="nil"/>
              <w:bottom w:val="single" w:sz="8" w:space="0" w:color="FFFFFF"/>
              <w:right w:val="single" w:sz="8" w:space="0" w:color="FFFFFF"/>
            </w:tcBorders>
            <w:shd w:val="clear" w:color="000000" w:fill="E5DFEC"/>
          </w:tcPr>
          <w:p w14:paraId="2587ECF4" w14:textId="10C6920D" w:rsidR="00E5152C" w:rsidRPr="00E5152C" w:rsidRDefault="00E5152C" w:rsidP="00E5152C">
            <w:pPr>
              <w:jc w:val="center"/>
              <w:rPr>
                <w:rFonts w:cs="Arial"/>
                <w:color w:val="000000"/>
                <w:sz w:val="20"/>
                <w:lang w:eastAsia="en-GB"/>
              </w:rPr>
            </w:pPr>
            <w:r w:rsidRPr="00E5152C">
              <w:rPr>
                <w:sz w:val="20"/>
              </w:rPr>
              <w:t>116</w:t>
            </w:r>
          </w:p>
        </w:tc>
        <w:tc>
          <w:tcPr>
            <w:tcW w:w="943" w:type="dxa"/>
            <w:tcBorders>
              <w:top w:val="nil"/>
              <w:left w:val="nil"/>
              <w:bottom w:val="single" w:sz="8" w:space="0" w:color="FFFFFF"/>
              <w:right w:val="single" w:sz="8" w:space="0" w:color="FFFFFF"/>
            </w:tcBorders>
            <w:shd w:val="clear" w:color="000000" w:fill="DFD8E8"/>
          </w:tcPr>
          <w:p w14:paraId="6A9A2248" w14:textId="2CDDABA1" w:rsidR="00E5152C" w:rsidRPr="00E5152C" w:rsidRDefault="00E5152C" w:rsidP="00E5152C">
            <w:pPr>
              <w:jc w:val="center"/>
              <w:rPr>
                <w:rFonts w:cs="Arial"/>
                <w:color w:val="000000"/>
                <w:sz w:val="20"/>
                <w:lang w:eastAsia="en-GB"/>
              </w:rPr>
            </w:pPr>
            <w:r w:rsidRPr="00E5152C">
              <w:rPr>
                <w:sz w:val="20"/>
              </w:rPr>
              <w:t>31</w:t>
            </w:r>
          </w:p>
        </w:tc>
        <w:tc>
          <w:tcPr>
            <w:tcW w:w="1239" w:type="dxa"/>
            <w:tcBorders>
              <w:top w:val="nil"/>
              <w:left w:val="nil"/>
              <w:bottom w:val="single" w:sz="8" w:space="0" w:color="FFFFFF"/>
              <w:right w:val="single" w:sz="8" w:space="0" w:color="FFFFFF"/>
            </w:tcBorders>
            <w:shd w:val="clear" w:color="000000" w:fill="DFD8E8"/>
          </w:tcPr>
          <w:p w14:paraId="36221599" w14:textId="4F0E0E16" w:rsidR="00E5152C" w:rsidRPr="00E5152C" w:rsidRDefault="00E5152C" w:rsidP="00E5152C">
            <w:pPr>
              <w:jc w:val="center"/>
              <w:rPr>
                <w:rFonts w:cs="Arial"/>
                <w:color w:val="000000"/>
                <w:sz w:val="20"/>
                <w:lang w:eastAsia="en-GB"/>
              </w:rPr>
            </w:pPr>
            <w:r w:rsidRPr="00E5152C">
              <w:rPr>
                <w:sz w:val="20"/>
              </w:rPr>
              <w:t>55</w:t>
            </w:r>
          </w:p>
        </w:tc>
        <w:tc>
          <w:tcPr>
            <w:tcW w:w="1157" w:type="dxa"/>
            <w:tcBorders>
              <w:top w:val="nil"/>
              <w:left w:val="nil"/>
              <w:bottom w:val="single" w:sz="8" w:space="0" w:color="FFFFFF"/>
              <w:right w:val="single" w:sz="8" w:space="0" w:color="FFFFFF"/>
            </w:tcBorders>
            <w:shd w:val="clear" w:color="000000" w:fill="DFD8E8"/>
          </w:tcPr>
          <w:p w14:paraId="54A36892" w14:textId="693F5096" w:rsidR="00E5152C" w:rsidRPr="00E5152C" w:rsidRDefault="00E5152C" w:rsidP="00E5152C">
            <w:pPr>
              <w:jc w:val="center"/>
              <w:rPr>
                <w:rFonts w:cs="Arial"/>
                <w:color w:val="000000"/>
                <w:sz w:val="20"/>
                <w:lang w:eastAsia="en-GB"/>
              </w:rPr>
            </w:pPr>
            <w:r w:rsidRPr="00E5152C">
              <w:rPr>
                <w:sz w:val="20"/>
              </w:rPr>
              <w:t>202</w:t>
            </w:r>
          </w:p>
        </w:tc>
      </w:tr>
      <w:tr w:rsidR="00E5152C" w:rsidRPr="00B30F9E" w14:paraId="08BDF201" w14:textId="77777777" w:rsidTr="00C95B8E">
        <w:trPr>
          <w:trHeight w:val="525"/>
        </w:trPr>
        <w:tc>
          <w:tcPr>
            <w:tcW w:w="823" w:type="dxa"/>
            <w:vMerge/>
            <w:tcBorders>
              <w:top w:val="nil"/>
              <w:left w:val="single" w:sz="8" w:space="0" w:color="FFFFFF"/>
              <w:bottom w:val="single" w:sz="8" w:space="0" w:color="FFFFFF"/>
              <w:right w:val="single" w:sz="12" w:space="0" w:color="FFFFFF"/>
            </w:tcBorders>
            <w:vAlign w:val="center"/>
            <w:hideMark/>
          </w:tcPr>
          <w:p w14:paraId="4F5A1974" w14:textId="77777777" w:rsidR="00E5152C" w:rsidRPr="00B30F9E" w:rsidRDefault="00E5152C" w:rsidP="00E5152C">
            <w:pPr>
              <w:rPr>
                <w:rFonts w:cs="Arial"/>
                <w:b/>
                <w:bCs/>
                <w:color w:val="FFFFFF"/>
                <w:sz w:val="20"/>
                <w:lang w:eastAsia="en-GB"/>
              </w:rPr>
            </w:pPr>
          </w:p>
        </w:tc>
        <w:tc>
          <w:tcPr>
            <w:tcW w:w="1894" w:type="dxa"/>
            <w:tcBorders>
              <w:top w:val="nil"/>
              <w:left w:val="nil"/>
              <w:bottom w:val="single" w:sz="8" w:space="0" w:color="FFFFFF"/>
              <w:right w:val="single" w:sz="8" w:space="0" w:color="FFFFFF"/>
            </w:tcBorders>
            <w:shd w:val="clear" w:color="000000" w:fill="8064A2"/>
            <w:vAlign w:val="center"/>
            <w:hideMark/>
          </w:tcPr>
          <w:p w14:paraId="4E8F461D"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6 to 10 years</w:t>
            </w:r>
          </w:p>
        </w:tc>
        <w:tc>
          <w:tcPr>
            <w:tcW w:w="943" w:type="dxa"/>
            <w:tcBorders>
              <w:top w:val="nil"/>
              <w:left w:val="nil"/>
              <w:bottom w:val="single" w:sz="8" w:space="0" w:color="FFFFFF"/>
              <w:right w:val="single" w:sz="8" w:space="0" w:color="FFFFFF"/>
            </w:tcBorders>
            <w:shd w:val="clear" w:color="000000" w:fill="B2A1C7"/>
          </w:tcPr>
          <w:p w14:paraId="50B06C1C" w14:textId="3D03683A" w:rsidR="00E5152C" w:rsidRPr="00E5152C" w:rsidRDefault="00E5152C" w:rsidP="00E5152C">
            <w:pPr>
              <w:jc w:val="center"/>
              <w:rPr>
                <w:rFonts w:cs="Arial"/>
                <w:color w:val="000000"/>
                <w:sz w:val="20"/>
                <w:lang w:eastAsia="en-GB"/>
              </w:rPr>
            </w:pPr>
            <w:r w:rsidRPr="00E5152C">
              <w:rPr>
                <w:sz w:val="20"/>
              </w:rPr>
              <w:t>275</w:t>
            </w:r>
          </w:p>
        </w:tc>
        <w:tc>
          <w:tcPr>
            <w:tcW w:w="943" w:type="dxa"/>
            <w:tcBorders>
              <w:top w:val="nil"/>
              <w:left w:val="nil"/>
              <w:bottom w:val="single" w:sz="8" w:space="0" w:color="FFFFFF"/>
              <w:right w:val="single" w:sz="8" w:space="0" w:color="FFFFFF"/>
            </w:tcBorders>
            <w:shd w:val="clear" w:color="000000" w:fill="BFB1D0"/>
          </w:tcPr>
          <w:p w14:paraId="1B305C18" w14:textId="46C25BD3" w:rsidR="00E5152C" w:rsidRPr="00E5152C" w:rsidRDefault="00E5152C" w:rsidP="00E5152C">
            <w:pPr>
              <w:jc w:val="center"/>
              <w:rPr>
                <w:rFonts w:cs="Arial"/>
                <w:color w:val="000000"/>
                <w:sz w:val="20"/>
                <w:lang w:eastAsia="en-GB"/>
              </w:rPr>
            </w:pPr>
            <w:r w:rsidRPr="00E5152C">
              <w:rPr>
                <w:sz w:val="20"/>
              </w:rPr>
              <w:t>87</w:t>
            </w:r>
          </w:p>
        </w:tc>
        <w:tc>
          <w:tcPr>
            <w:tcW w:w="1239" w:type="dxa"/>
            <w:tcBorders>
              <w:top w:val="nil"/>
              <w:left w:val="nil"/>
              <w:bottom w:val="single" w:sz="8" w:space="0" w:color="FFFFFF"/>
              <w:right w:val="single" w:sz="8" w:space="0" w:color="FFFFFF"/>
            </w:tcBorders>
            <w:shd w:val="clear" w:color="000000" w:fill="BFB1D0"/>
          </w:tcPr>
          <w:p w14:paraId="2949CA1B" w14:textId="294996EE" w:rsidR="00E5152C" w:rsidRPr="00E5152C" w:rsidRDefault="00E5152C" w:rsidP="00E5152C">
            <w:pPr>
              <w:jc w:val="center"/>
              <w:rPr>
                <w:rFonts w:cs="Arial"/>
                <w:color w:val="000000"/>
                <w:sz w:val="20"/>
                <w:lang w:eastAsia="en-GB"/>
              </w:rPr>
            </w:pPr>
            <w:r w:rsidRPr="00E5152C">
              <w:rPr>
                <w:sz w:val="20"/>
              </w:rPr>
              <w:t>153</w:t>
            </w:r>
          </w:p>
        </w:tc>
        <w:tc>
          <w:tcPr>
            <w:tcW w:w="1157" w:type="dxa"/>
            <w:tcBorders>
              <w:top w:val="nil"/>
              <w:left w:val="nil"/>
              <w:bottom w:val="single" w:sz="8" w:space="0" w:color="FFFFFF"/>
              <w:right w:val="single" w:sz="8" w:space="0" w:color="FFFFFF"/>
            </w:tcBorders>
            <w:shd w:val="clear" w:color="000000" w:fill="BFB1D0"/>
          </w:tcPr>
          <w:p w14:paraId="0EDB28EE" w14:textId="072FE3CF" w:rsidR="00E5152C" w:rsidRPr="00E5152C" w:rsidRDefault="00E5152C" w:rsidP="00E5152C">
            <w:pPr>
              <w:jc w:val="center"/>
              <w:rPr>
                <w:rFonts w:cs="Arial"/>
                <w:color w:val="000000"/>
                <w:sz w:val="20"/>
                <w:lang w:eastAsia="en-GB"/>
              </w:rPr>
            </w:pPr>
            <w:r w:rsidRPr="00E5152C">
              <w:rPr>
                <w:sz w:val="20"/>
              </w:rPr>
              <w:t>515</w:t>
            </w:r>
          </w:p>
        </w:tc>
      </w:tr>
      <w:tr w:rsidR="00E5152C" w:rsidRPr="00B30F9E" w14:paraId="02C87E44" w14:textId="77777777" w:rsidTr="00C95B8E">
        <w:trPr>
          <w:trHeight w:val="525"/>
        </w:trPr>
        <w:tc>
          <w:tcPr>
            <w:tcW w:w="823" w:type="dxa"/>
            <w:vMerge/>
            <w:tcBorders>
              <w:top w:val="nil"/>
              <w:left w:val="single" w:sz="8" w:space="0" w:color="FFFFFF"/>
              <w:bottom w:val="single" w:sz="8" w:space="0" w:color="FFFFFF"/>
              <w:right w:val="single" w:sz="12" w:space="0" w:color="FFFFFF"/>
            </w:tcBorders>
            <w:vAlign w:val="center"/>
            <w:hideMark/>
          </w:tcPr>
          <w:p w14:paraId="79F9C509" w14:textId="77777777" w:rsidR="00E5152C" w:rsidRPr="00B30F9E" w:rsidRDefault="00E5152C" w:rsidP="00E5152C">
            <w:pPr>
              <w:rPr>
                <w:rFonts w:cs="Arial"/>
                <w:b/>
                <w:bCs/>
                <w:color w:val="FFFFFF"/>
                <w:sz w:val="20"/>
                <w:lang w:eastAsia="en-GB"/>
              </w:rPr>
            </w:pPr>
          </w:p>
        </w:tc>
        <w:tc>
          <w:tcPr>
            <w:tcW w:w="1894" w:type="dxa"/>
            <w:tcBorders>
              <w:top w:val="nil"/>
              <w:left w:val="nil"/>
              <w:bottom w:val="single" w:sz="8" w:space="0" w:color="FFFFFF"/>
              <w:right w:val="single" w:sz="8" w:space="0" w:color="FFFFFF"/>
            </w:tcBorders>
            <w:shd w:val="clear" w:color="000000" w:fill="8064A2"/>
            <w:vAlign w:val="center"/>
            <w:hideMark/>
          </w:tcPr>
          <w:p w14:paraId="7E08DEB4"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11 to 15 years</w:t>
            </w:r>
          </w:p>
        </w:tc>
        <w:tc>
          <w:tcPr>
            <w:tcW w:w="943" w:type="dxa"/>
            <w:tcBorders>
              <w:top w:val="nil"/>
              <w:left w:val="nil"/>
              <w:bottom w:val="single" w:sz="8" w:space="0" w:color="FFFFFF"/>
              <w:right w:val="single" w:sz="8" w:space="0" w:color="FFFFFF"/>
            </w:tcBorders>
            <w:shd w:val="clear" w:color="000000" w:fill="E5DFEC"/>
          </w:tcPr>
          <w:p w14:paraId="63CD5FD8" w14:textId="53432A47" w:rsidR="00E5152C" w:rsidRPr="00E5152C" w:rsidRDefault="00E5152C" w:rsidP="00E5152C">
            <w:pPr>
              <w:jc w:val="center"/>
              <w:rPr>
                <w:rFonts w:cs="Arial"/>
                <w:color w:val="000000"/>
                <w:sz w:val="20"/>
                <w:lang w:eastAsia="en-GB"/>
              </w:rPr>
            </w:pPr>
            <w:r w:rsidRPr="00E5152C">
              <w:rPr>
                <w:sz w:val="20"/>
              </w:rPr>
              <w:t>217</w:t>
            </w:r>
          </w:p>
        </w:tc>
        <w:tc>
          <w:tcPr>
            <w:tcW w:w="943" w:type="dxa"/>
            <w:tcBorders>
              <w:top w:val="nil"/>
              <w:left w:val="nil"/>
              <w:bottom w:val="single" w:sz="8" w:space="0" w:color="FFFFFF"/>
              <w:right w:val="single" w:sz="8" w:space="0" w:color="FFFFFF"/>
            </w:tcBorders>
            <w:shd w:val="clear" w:color="000000" w:fill="DFD8E8"/>
          </w:tcPr>
          <w:p w14:paraId="58E2D9A7" w14:textId="52B9DAD5" w:rsidR="00E5152C" w:rsidRPr="00E5152C" w:rsidRDefault="00E5152C" w:rsidP="00E5152C">
            <w:pPr>
              <w:jc w:val="center"/>
              <w:rPr>
                <w:rFonts w:cs="Arial"/>
                <w:color w:val="000000"/>
                <w:sz w:val="20"/>
                <w:lang w:eastAsia="en-GB"/>
              </w:rPr>
            </w:pPr>
            <w:r w:rsidRPr="00E5152C">
              <w:rPr>
                <w:sz w:val="20"/>
              </w:rPr>
              <w:t>91</w:t>
            </w:r>
          </w:p>
        </w:tc>
        <w:tc>
          <w:tcPr>
            <w:tcW w:w="1239" w:type="dxa"/>
            <w:tcBorders>
              <w:top w:val="nil"/>
              <w:left w:val="nil"/>
              <w:bottom w:val="single" w:sz="8" w:space="0" w:color="FFFFFF"/>
              <w:right w:val="single" w:sz="8" w:space="0" w:color="FFFFFF"/>
            </w:tcBorders>
            <w:shd w:val="clear" w:color="000000" w:fill="DFD8E8"/>
          </w:tcPr>
          <w:p w14:paraId="11C4C2FF" w14:textId="3F0CEC94" w:rsidR="00E5152C" w:rsidRPr="00E5152C" w:rsidRDefault="00E5152C" w:rsidP="00E5152C">
            <w:pPr>
              <w:jc w:val="center"/>
              <w:rPr>
                <w:rFonts w:cs="Arial"/>
                <w:color w:val="000000"/>
                <w:sz w:val="20"/>
                <w:lang w:eastAsia="en-GB"/>
              </w:rPr>
            </w:pPr>
            <w:r w:rsidRPr="00E5152C">
              <w:rPr>
                <w:sz w:val="20"/>
              </w:rPr>
              <w:t>210</w:t>
            </w:r>
          </w:p>
        </w:tc>
        <w:tc>
          <w:tcPr>
            <w:tcW w:w="1157" w:type="dxa"/>
            <w:tcBorders>
              <w:top w:val="nil"/>
              <w:left w:val="nil"/>
              <w:bottom w:val="single" w:sz="8" w:space="0" w:color="FFFFFF"/>
              <w:right w:val="single" w:sz="8" w:space="0" w:color="FFFFFF"/>
            </w:tcBorders>
            <w:shd w:val="clear" w:color="000000" w:fill="DFD8E8"/>
          </w:tcPr>
          <w:p w14:paraId="4479769F" w14:textId="6DDCC361" w:rsidR="00E5152C" w:rsidRPr="00E5152C" w:rsidRDefault="00E5152C" w:rsidP="00E5152C">
            <w:pPr>
              <w:jc w:val="center"/>
              <w:rPr>
                <w:rFonts w:cs="Arial"/>
                <w:color w:val="000000"/>
                <w:sz w:val="20"/>
                <w:lang w:eastAsia="en-GB"/>
              </w:rPr>
            </w:pPr>
            <w:r w:rsidRPr="00E5152C">
              <w:rPr>
                <w:sz w:val="20"/>
              </w:rPr>
              <w:t>518</w:t>
            </w:r>
          </w:p>
        </w:tc>
      </w:tr>
      <w:tr w:rsidR="00E5152C" w:rsidRPr="00B30F9E" w14:paraId="1C62AFC0" w14:textId="77777777" w:rsidTr="00C95B8E">
        <w:trPr>
          <w:trHeight w:val="525"/>
        </w:trPr>
        <w:tc>
          <w:tcPr>
            <w:tcW w:w="823" w:type="dxa"/>
            <w:vMerge/>
            <w:tcBorders>
              <w:top w:val="nil"/>
              <w:left w:val="single" w:sz="8" w:space="0" w:color="FFFFFF"/>
              <w:bottom w:val="single" w:sz="8" w:space="0" w:color="FFFFFF"/>
              <w:right w:val="single" w:sz="12" w:space="0" w:color="FFFFFF"/>
            </w:tcBorders>
            <w:vAlign w:val="center"/>
            <w:hideMark/>
          </w:tcPr>
          <w:p w14:paraId="60A0BBA3" w14:textId="77777777" w:rsidR="00E5152C" w:rsidRPr="00B30F9E" w:rsidRDefault="00E5152C" w:rsidP="00E5152C">
            <w:pPr>
              <w:rPr>
                <w:rFonts w:cs="Arial"/>
                <w:b/>
                <w:bCs/>
                <w:color w:val="FFFFFF"/>
                <w:sz w:val="20"/>
                <w:lang w:eastAsia="en-GB"/>
              </w:rPr>
            </w:pPr>
          </w:p>
        </w:tc>
        <w:tc>
          <w:tcPr>
            <w:tcW w:w="1894" w:type="dxa"/>
            <w:tcBorders>
              <w:top w:val="nil"/>
              <w:left w:val="nil"/>
              <w:bottom w:val="single" w:sz="8" w:space="0" w:color="FFFFFF"/>
              <w:right w:val="single" w:sz="8" w:space="0" w:color="FFFFFF"/>
            </w:tcBorders>
            <w:shd w:val="clear" w:color="000000" w:fill="8064A2"/>
            <w:vAlign w:val="center"/>
            <w:hideMark/>
          </w:tcPr>
          <w:p w14:paraId="114B3A41"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16 to 20 years</w:t>
            </w:r>
          </w:p>
        </w:tc>
        <w:tc>
          <w:tcPr>
            <w:tcW w:w="943" w:type="dxa"/>
            <w:tcBorders>
              <w:top w:val="nil"/>
              <w:left w:val="nil"/>
              <w:bottom w:val="single" w:sz="8" w:space="0" w:color="FFFFFF"/>
              <w:right w:val="single" w:sz="8" w:space="0" w:color="FFFFFF"/>
            </w:tcBorders>
            <w:shd w:val="clear" w:color="000000" w:fill="B2A1C7"/>
          </w:tcPr>
          <w:p w14:paraId="01EE5D0B" w14:textId="4940435E" w:rsidR="00E5152C" w:rsidRPr="00E5152C" w:rsidRDefault="00E5152C" w:rsidP="00E5152C">
            <w:pPr>
              <w:jc w:val="center"/>
              <w:rPr>
                <w:rFonts w:cs="Arial"/>
                <w:color w:val="000000"/>
                <w:sz w:val="20"/>
                <w:lang w:eastAsia="en-GB"/>
              </w:rPr>
            </w:pPr>
            <w:r w:rsidRPr="00E5152C">
              <w:rPr>
                <w:sz w:val="20"/>
              </w:rPr>
              <w:t>91</w:t>
            </w:r>
          </w:p>
        </w:tc>
        <w:tc>
          <w:tcPr>
            <w:tcW w:w="943" w:type="dxa"/>
            <w:tcBorders>
              <w:top w:val="nil"/>
              <w:left w:val="nil"/>
              <w:bottom w:val="single" w:sz="8" w:space="0" w:color="FFFFFF"/>
              <w:right w:val="single" w:sz="8" w:space="0" w:color="FFFFFF"/>
            </w:tcBorders>
            <w:shd w:val="clear" w:color="000000" w:fill="BFB1D0"/>
          </w:tcPr>
          <w:p w14:paraId="30743102" w14:textId="416552FA" w:rsidR="00E5152C" w:rsidRPr="00E5152C" w:rsidRDefault="00E5152C" w:rsidP="00E5152C">
            <w:pPr>
              <w:jc w:val="center"/>
              <w:rPr>
                <w:rFonts w:cs="Arial"/>
                <w:color w:val="000000"/>
                <w:sz w:val="20"/>
                <w:lang w:eastAsia="en-GB"/>
              </w:rPr>
            </w:pPr>
            <w:r w:rsidRPr="00E5152C">
              <w:rPr>
                <w:sz w:val="20"/>
              </w:rPr>
              <w:t>57</w:t>
            </w:r>
          </w:p>
        </w:tc>
        <w:tc>
          <w:tcPr>
            <w:tcW w:w="1239" w:type="dxa"/>
            <w:tcBorders>
              <w:top w:val="nil"/>
              <w:left w:val="nil"/>
              <w:bottom w:val="single" w:sz="8" w:space="0" w:color="FFFFFF"/>
              <w:right w:val="single" w:sz="8" w:space="0" w:color="FFFFFF"/>
            </w:tcBorders>
            <w:shd w:val="clear" w:color="000000" w:fill="BFB1D0"/>
          </w:tcPr>
          <w:p w14:paraId="7488F48A" w14:textId="672D14E3" w:rsidR="00E5152C" w:rsidRPr="00E5152C" w:rsidRDefault="00E5152C" w:rsidP="00E5152C">
            <w:pPr>
              <w:jc w:val="center"/>
              <w:rPr>
                <w:rFonts w:cs="Arial"/>
                <w:color w:val="000000"/>
                <w:sz w:val="20"/>
                <w:lang w:eastAsia="en-GB"/>
              </w:rPr>
            </w:pPr>
            <w:r w:rsidRPr="00E5152C">
              <w:rPr>
                <w:sz w:val="20"/>
              </w:rPr>
              <w:t>45</w:t>
            </w:r>
          </w:p>
        </w:tc>
        <w:tc>
          <w:tcPr>
            <w:tcW w:w="1157" w:type="dxa"/>
            <w:tcBorders>
              <w:top w:val="nil"/>
              <w:left w:val="nil"/>
              <w:bottom w:val="single" w:sz="8" w:space="0" w:color="FFFFFF"/>
              <w:right w:val="single" w:sz="8" w:space="0" w:color="FFFFFF"/>
            </w:tcBorders>
            <w:shd w:val="clear" w:color="000000" w:fill="BFB1D0"/>
          </w:tcPr>
          <w:p w14:paraId="451A48AB" w14:textId="47874106" w:rsidR="00E5152C" w:rsidRPr="00E5152C" w:rsidRDefault="00E5152C" w:rsidP="00E5152C">
            <w:pPr>
              <w:jc w:val="center"/>
              <w:rPr>
                <w:rFonts w:cs="Arial"/>
                <w:color w:val="000000"/>
                <w:sz w:val="20"/>
                <w:lang w:eastAsia="en-GB"/>
              </w:rPr>
            </w:pPr>
            <w:r w:rsidRPr="00E5152C">
              <w:rPr>
                <w:sz w:val="20"/>
              </w:rPr>
              <w:t>193</w:t>
            </w:r>
          </w:p>
        </w:tc>
      </w:tr>
      <w:tr w:rsidR="00E5152C" w:rsidRPr="00B30F9E" w14:paraId="51CF13BC" w14:textId="77777777" w:rsidTr="00C95B8E">
        <w:trPr>
          <w:trHeight w:val="525"/>
        </w:trPr>
        <w:tc>
          <w:tcPr>
            <w:tcW w:w="823" w:type="dxa"/>
            <w:vMerge/>
            <w:tcBorders>
              <w:top w:val="nil"/>
              <w:left w:val="single" w:sz="8" w:space="0" w:color="FFFFFF"/>
              <w:bottom w:val="single" w:sz="8" w:space="0" w:color="FFFFFF"/>
              <w:right w:val="single" w:sz="12" w:space="0" w:color="FFFFFF"/>
            </w:tcBorders>
            <w:vAlign w:val="center"/>
            <w:hideMark/>
          </w:tcPr>
          <w:p w14:paraId="10FD143F" w14:textId="77777777" w:rsidR="00E5152C" w:rsidRPr="00B30F9E" w:rsidRDefault="00E5152C" w:rsidP="00E5152C">
            <w:pPr>
              <w:rPr>
                <w:rFonts w:cs="Arial"/>
                <w:b/>
                <w:bCs/>
                <w:color w:val="FFFFFF"/>
                <w:sz w:val="20"/>
                <w:lang w:eastAsia="en-GB"/>
              </w:rPr>
            </w:pPr>
          </w:p>
        </w:tc>
        <w:tc>
          <w:tcPr>
            <w:tcW w:w="1894" w:type="dxa"/>
            <w:tcBorders>
              <w:top w:val="nil"/>
              <w:left w:val="nil"/>
              <w:bottom w:val="single" w:sz="8" w:space="0" w:color="FFFFFF"/>
              <w:right w:val="single" w:sz="8" w:space="0" w:color="FFFFFF"/>
            </w:tcBorders>
            <w:shd w:val="clear" w:color="000000" w:fill="8064A2"/>
            <w:vAlign w:val="center"/>
            <w:hideMark/>
          </w:tcPr>
          <w:p w14:paraId="57FE70E7"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21 to 30 years</w:t>
            </w:r>
          </w:p>
        </w:tc>
        <w:tc>
          <w:tcPr>
            <w:tcW w:w="943" w:type="dxa"/>
            <w:tcBorders>
              <w:top w:val="nil"/>
              <w:left w:val="nil"/>
              <w:bottom w:val="single" w:sz="8" w:space="0" w:color="FFFFFF"/>
              <w:right w:val="single" w:sz="8" w:space="0" w:color="FFFFFF"/>
            </w:tcBorders>
            <w:shd w:val="clear" w:color="000000" w:fill="E5DFEC"/>
          </w:tcPr>
          <w:p w14:paraId="38C4D5B1" w14:textId="2AD666FC" w:rsidR="00E5152C" w:rsidRPr="00E5152C" w:rsidRDefault="00E5152C" w:rsidP="00E5152C">
            <w:pPr>
              <w:jc w:val="center"/>
              <w:rPr>
                <w:rFonts w:cs="Arial"/>
                <w:color w:val="000000"/>
                <w:sz w:val="20"/>
                <w:lang w:eastAsia="en-GB"/>
              </w:rPr>
            </w:pPr>
            <w:r w:rsidRPr="00E5152C">
              <w:rPr>
                <w:sz w:val="20"/>
              </w:rPr>
              <w:t>113</w:t>
            </w:r>
          </w:p>
        </w:tc>
        <w:tc>
          <w:tcPr>
            <w:tcW w:w="943" w:type="dxa"/>
            <w:tcBorders>
              <w:top w:val="nil"/>
              <w:left w:val="nil"/>
              <w:bottom w:val="single" w:sz="8" w:space="0" w:color="FFFFFF"/>
              <w:right w:val="single" w:sz="8" w:space="0" w:color="FFFFFF"/>
            </w:tcBorders>
            <w:shd w:val="clear" w:color="000000" w:fill="DFD8E8"/>
          </w:tcPr>
          <w:p w14:paraId="7246AA6F" w14:textId="7E39A949" w:rsidR="00E5152C" w:rsidRPr="00E5152C" w:rsidRDefault="00E5152C" w:rsidP="00E5152C">
            <w:pPr>
              <w:jc w:val="center"/>
              <w:rPr>
                <w:rFonts w:cs="Arial"/>
                <w:color w:val="000000"/>
                <w:sz w:val="20"/>
                <w:lang w:eastAsia="en-GB"/>
              </w:rPr>
            </w:pPr>
            <w:r w:rsidRPr="00E5152C">
              <w:rPr>
                <w:sz w:val="20"/>
              </w:rPr>
              <w:t>68</w:t>
            </w:r>
          </w:p>
        </w:tc>
        <w:tc>
          <w:tcPr>
            <w:tcW w:w="1239" w:type="dxa"/>
            <w:tcBorders>
              <w:top w:val="nil"/>
              <w:left w:val="nil"/>
              <w:bottom w:val="single" w:sz="8" w:space="0" w:color="FFFFFF"/>
              <w:right w:val="single" w:sz="8" w:space="0" w:color="FFFFFF"/>
            </w:tcBorders>
            <w:shd w:val="clear" w:color="000000" w:fill="DFD8E8"/>
          </w:tcPr>
          <w:p w14:paraId="1C055AF0" w14:textId="05204A43" w:rsidR="00E5152C" w:rsidRPr="00E5152C" w:rsidRDefault="00E5152C" w:rsidP="00E5152C">
            <w:pPr>
              <w:jc w:val="center"/>
              <w:rPr>
                <w:rFonts w:cs="Arial"/>
                <w:color w:val="000000"/>
                <w:sz w:val="20"/>
                <w:lang w:eastAsia="en-GB"/>
              </w:rPr>
            </w:pPr>
            <w:r w:rsidRPr="00E5152C">
              <w:rPr>
                <w:sz w:val="20"/>
              </w:rPr>
              <w:t>44</w:t>
            </w:r>
          </w:p>
        </w:tc>
        <w:tc>
          <w:tcPr>
            <w:tcW w:w="1157" w:type="dxa"/>
            <w:tcBorders>
              <w:top w:val="nil"/>
              <w:left w:val="nil"/>
              <w:bottom w:val="single" w:sz="8" w:space="0" w:color="FFFFFF"/>
              <w:right w:val="single" w:sz="8" w:space="0" w:color="FFFFFF"/>
            </w:tcBorders>
            <w:shd w:val="clear" w:color="000000" w:fill="DFD8E8"/>
          </w:tcPr>
          <w:p w14:paraId="147E7159" w14:textId="42CD9FD1" w:rsidR="00E5152C" w:rsidRPr="00E5152C" w:rsidRDefault="00E5152C" w:rsidP="00E5152C">
            <w:pPr>
              <w:jc w:val="center"/>
              <w:rPr>
                <w:rFonts w:cs="Arial"/>
                <w:color w:val="000000"/>
                <w:sz w:val="20"/>
                <w:lang w:eastAsia="en-GB"/>
              </w:rPr>
            </w:pPr>
            <w:r w:rsidRPr="00E5152C">
              <w:rPr>
                <w:sz w:val="20"/>
              </w:rPr>
              <w:t>225</w:t>
            </w:r>
          </w:p>
        </w:tc>
      </w:tr>
      <w:tr w:rsidR="00E5152C" w:rsidRPr="00B30F9E" w14:paraId="3D5B2047" w14:textId="77777777" w:rsidTr="00C95B8E">
        <w:trPr>
          <w:trHeight w:val="525"/>
        </w:trPr>
        <w:tc>
          <w:tcPr>
            <w:tcW w:w="823" w:type="dxa"/>
            <w:vMerge/>
            <w:tcBorders>
              <w:top w:val="nil"/>
              <w:left w:val="single" w:sz="8" w:space="0" w:color="FFFFFF"/>
              <w:bottom w:val="single" w:sz="8" w:space="0" w:color="FFFFFF"/>
              <w:right w:val="single" w:sz="12" w:space="0" w:color="FFFFFF"/>
            </w:tcBorders>
            <w:vAlign w:val="center"/>
            <w:hideMark/>
          </w:tcPr>
          <w:p w14:paraId="1034FA2D" w14:textId="77777777" w:rsidR="00E5152C" w:rsidRPr="00B30F9E" w:rsidRDefault="00E5152C" w:rsidP="00E5152C">
            <w:pPr>
              <w:rPr>
                <w:rFonts w:cs="Arial"/>
                <w:b/>
                <w:bCs/>
                <w:color w:val="FFFFFF"/>
                <w:sz w:val="20"/>
                <w:lang w:eastAsia="en-GB"/>
              </w:rPr>
            </w:pPr>
          </w:p>
        </w:tc>
        <w:tc>
          <w:tcPr>
            <w:tcW w:w="1894" w:type="dxa"/>
            <w:tcBorders>
              <w:top w:val="nil"/>
              <w:left w:val="nil"/>
              <w:bottom w:val="single" w:sz="8" w:space="0" w:color="FFFFFF"/>
              <w:right w:val="single" w:sz="8" w:space="0" w:color="FFFFFF"/>
            </w:tcBorders>
            <w:shd w:val="clear" w:color="000000" w:fill="8064A2"/>
            <w:vAlign w:val="center"/>
            <w:hideMark/>
          </w:tcPr>
          <w:p w14:paraId="5B6E52E2" w14:textId="77777777" w:rsidR="00E5152C" w:rsidRPr="00B30F9E" w:rsidRDefault="00E5152C" w:rsidP="00E5152C">
            <w:pPr>
              <w:rPr>
                <w:rFonts w:cs="Arial"/>
                <w:b/>
                <w:bCs/>
                <w:color w:val="FFFFFF"/>
                <w:sz w:val="20"/>
                <w:lang w:eastAsia="en-GB"/>
              </w:rPr>
            </w:pPr>
            <w:r w:rsidRPr="00B30F9E">
              <w:rPr>
                <w:rFonts w:cs="Arial"/>
                <w:b/>
                <w:bCs/>
                <w:color w:val="FFFFFF"/>
                <w:sz w:val="20"/>
                <w:lang w:eastAsia="en-GB"/>
              </w:rPr>
              <w:t>31+ years</w:t>
            </w:r>
          </w:p>
        </w:tc>
        <w:tc>
          <w:tcPr>
            <w:tcW w:w="943" w:type="dxa"/>
            <w:tcBorders>
              <w:top w:val="nil"/>
              <w:left w:val="nil"/>
              <w:bottom w:val="single" w:sz="8" w:space="0" w:color="FFFFFF"/>
              <w:right w:val="single" w:sz="8" w:space="0" w:color="FFFFFF"/>
            </w:tcBorders>
            <w:shd w:val="clear" w:color="000000" w:fill="B2A1C7"/>
          </w:tcPr>
          <w:p w14:paraId="02CCAC22" w14:textId="6578E698" w:rsidR="00E5152C" w:rsidRPr="00E5152C" w:rsidRDefault="00E5152C" w:rsidP="00E5152C">
            <w:pPr>
              <w:jc w:val="center"/>
              <w:rPr>
                <w:rFonts w:cs="Arial"/>
                <w:color w:val="000000"/>
                <w:sz w:val="20"/>
                <w:lang w:eastAsia="en-GB"/>
              </w:rPr>
            </w:pPr>
            <w:r w:rsidRPr="00E5152C">
              <w:rPr>
                <w:sz w:val="20"/>
              </w:rPr>
              <w:t>17</w:t>
            </w:r>
          </w:p>
        </w:tc>
        <w:tc>
          <w:tcPr>
            <w:tcW w:w="943" w:type="dxa"/>
            <w:tcBorders>
              <w:top w:val="nil"/>
              <w:left w:val="nil"/>
              <w:bottom w:val="single" w:sz="8" w:space="0" w:color="FFFFFF"/>
              <w:right w:val="single" w:sz="8" w:space="0" w:color="FFFFFF"/>
            </w:tcBorders>
            <w:shd w:val="clear" w:color="000000" w:fill="BFB1D0"/>
          </w:tcPr>
          <w:p w14:paraId="00F43B8B" w14:textId="6A3354F8" w:rsidR="00E5152C" w:rsidRPr="00E5152C" w:rsidRDefault="00E5152C" w:rsidP="00E5152C">
            <w:pPr>
              <w:jc w:val="center"/>
              <w:rPr>
                <w:rFonts w:cs="Arial"/>
                <w:color w:val="000000"/>
                <w:sz w:val="20"/>
                <w:lang w:eastAsia="en-GB"/>
              </w:rPr>
            </w:pPr>
            <w:r w:rsidRPr="00E5152C">
              <w:rPr>
                <w:sz w:val="20"/>
              </w:rPr>
              <w:t>20</w:t>
            </w:r>
          </w:p>
        </w:tc>
        <w:tc>
          <w:tcPr>
            <w:tcW w:w="1239" w:type="dxa"/>
            <w:tcBorders>
              <w:top w:val="nil"/>
              <w:left w:val="nil"/>
              <w:bottom w:val="single" w:sz="8" w:space="0" w:color="FFFFFF"/>
              <w:right w:val="single" w:sz="8" w:space="0" w:color="FFFFFF"/>
            </w:tcBorders>
            <w:shd w:val="clear" w:color="000000" w:fill="BFB1D0"/>
          </w:tcPr>
          <w:p w14:paraId="349CF6E6" w14:textId="4E4FA2AE" w:rsidR="00E5152C" w:rsidRPr="00E5152C" w:rsidRDefault="00E5152C" w:rsidP="00E5152C">
            <w:pPr>
              <w:jc w:val="center"/>
              <w:rPr>
                <w:rFonts w:cs="Arial"/>
                <w:color w:val="000000"/>
                <w:sz w:val="20"/>
                <w:lang w:eastAsia="en-GB"/>
              </w:rPr>
            </w:pPr>
            <w:r w:rsidRPr="00E5152C">
              <w:rPr>
                <w:sz w:val="20"/>
              </w:rPr>
              <w:t>10</w:t>
            </w:r>
          </w:p>
        </w:tc>
        <w:tc>
          <w:tcPr>
            <w:tcW w:w="1157" w:type="dxa"/>
            <w:tcBorders>
              <w:top w:val="nil"/>
              <w:left w:val="nil"/>
              <w:bottom w:val="single" w:sz="8" w:space="0" w:color="FFFFFF"/>
              <w:right w:val="single" w:sz="8" w:space="0" w:color="FFFFFF"/>
            </w:tcBorders>
            <w:shd w:val="clear" w:color="000000" w:fill="BFB1D0"/>
          </w:tcPr>
          <w:p w14:paraId="04B8B742" w14:textId="6020DF53" w:rsidR="00E5152C" w:rsidRPr="00E5152C" w:rsidRDefault="00E5152C" w:rsidP="00E5152C">
            <w:pPr>
              <w:jc w:val="center"/>
              <w:rPr>
                <w:rFonts w:cs="Arial"/>
                <w:color w:val="000000"/>
                <w:sz w:val="20"/>
                <w:lang w:eastAsia="en-GB"/>
              </w:rPr>
            </w:pPr>
            <w:r w:rsidRPr="00E5152C">
              <w:rPr>
                <w:sz w:val="20"/>
              </w:rPr>
              <w:t>47</w:t>
            </w:r>
          </w:p>
        </w:tc>
      </w:tr>
    </w:tbl>
    <w:p w14:paraId="35FB97AD" w14:textId="77777777" w:rsidR="002D6D99" w:rsidRDefault="002D6D99" w:rsidP="002D6D99">
      <w:pPr>
        <w:tabs>
          <w:tab w:val="left" w:pos="8456"/>
        </w:tabs>
      </w:pPr>
    </w:p>
    <w:p w14:paraId="35FB97B2" w14:textId="77777777" w:rsidR="003659B5" w:rsidRDefault="003659B5" w:rsidP="002D6D99">
      <w:pPr>
        <w:tabs>
          <w:tab w:val="left" w:pos="8456"/>
        </w:tabs>
      </w:pPr>
    </w:p>
    <w:p w14:paraId="35FB97B3" w14:textId="73A3EA5D" w:rsidR="003659B5" w:rsidRDefault="00D005D5" w:rsidP="002D6D99">
      <w:pPr>
        <w:tabs>
          <w:tab w:val="left" w:pos="8456"/>
        </w:tabs>
      </w:pPr>
      <w:r>
        <w:rPr>
          <w:noProof/>
          <w:lang w:eastAsia="en-GB"/>
        </w:rPr>
        <w:drawing>
          <wp:inline distT="0" distB="0" distL="0" distR="0" wp14:anchorId="7262D5F6" wp14:editId="6B3B1873">
            <wp:extent cx="6419850" cy="3372592"/>
            <wp:effectExtent l="76200" t="76200" r="76200" b="755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0C5AAC6" w14:textId="77777777" w:rsidR="00C95B8E" w:rsidRPr="00BE1655" w:rsidRDefault="00C95B8E" w:rsidP="002D6D99">
      <w:pPr>
        <w:pStyle w:val="Heading4NotTOC"/>
      </w:pPr>
    </w:p>
    <w:p w14:paraId="35FB97D2" w14:textId="17650E78" w:rsidR="002D6D99" w:rsidRDefault="002D6D99" w:rsidP="002F2ECA">
      <w:pPr>
        <w:pStyle w:val="Heading4NotTOC"/>
        <w:numPr>
          <w:ilvl w:val="2"/>
          <w:numId w:val="5"/>
        </w:numPr>
      </w:pPr>
      <w:r w:rsidRPr="00BE1655">
        <w:t>Service length by gender</w:t>
      </w:r>
      <w:bookmarkStart w:id="322" w:name="servlengthgendergraph"/>
      <w:bookmarkEnd w:id="322"/>
      <w:r w:rsidR="00304196">
        <w:t xml:space="preserve"> (</w:t>
      </w:r>
      <w:hyperlink w:anchor="servlengthgender" w:history="1">
        <w:r w:rsidR="00304196" w:rsidRPr="00304196">
          <w:rPr>
            <w:rStyle w:val="Hyperlink"/>
          </w:rPr>
          <w:t>Data table</w:t>
        </w:r>
      </w:hyperlink>
      <w:r w:rsidR="00304196">
        <w:t>)</w:t>
      </w:r>
    </w:p>
    <w:p w14:paraId="35FB97F2" w14:textId="5525E18C" w:rsidR="003659B5" w:rsidRPr="00BE1655" w:rsidRDefault="00C95B8E" w:rsidP="00016FA4">
      <w:pPr>
        <w:pStyle w:val="Heading4NotTOC"/>
        <w:jc w:val="center"/>
      </w:pPr>
      <w:r w:rsidRPr="00105EA7">
        <w:rPr>
          <w:noProof/>
          <w:color w:val="auto"/>
          <w:lang w:eastAsia="en-GB"/>
        </w:rPr>
        <w:drawing>
          <wp:inline distT="0" distB="0" distL="0" distR="0" wp14:anchorId="60B1F6CC" wp14:editId="4D9404D3">
            <wp:extent cx="6419850" cy="3857625"/>
            <wp:effectExtent l="76200" t="76200" r="76200" b="666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E464B0E" w14:textId="77777777" w:rsidR="00016FA4" w:rsidRDefault="002D6D99" w:rsidP="00A62C0A">
      <w:pPr>
        <w:pStyle w:val="Heading4NotTOC"/>
        <w:numPr>
          <w:ilvl w:val="2"/>
          <w:numId w:val="5"/>
        </w:numPr>
        <w:ind w:left="709" w:hanging="709"/>
      </w:pPr>
      <w:r w:rsidRPr="00BE1655">
        <w:t>Service length by ethnicity</w:t>
      </w:r>
      <w:bookmarkStart w:id="323" w:name="servlengthethnicitygraph"/>
      <w:bookmarkEnd w:id="323"/>
      <w:r w:rsidR="00600C36">
        <w:t xml:space="preserve"> (</w:t>
      </w:r>
      <w:hyperlink w:anchor="servlengthethnicity" w:history="1">
        <w:r w:rsidR="00600C36" w:rsidRPr="00600C36">
          <w:rPr>
            <w:rStyle w:val="Hyperlink"/>
          </w:rPr>
          <w:t>Data Table</w:t>
        </w:r>
      </w:hyperlink>
      <w:r w:rsidR="00600C36">
        <w:t>)</w:t>
      </w:r>
      <w:r w:rsidR="00A62C0A">
        <w:t xml:space="preserve"> </w:t>
      </w:r>
    </w:p>
    <w:p w14:paraId="35FB9815" w14:textId="748B247E" w:rsidR="00797DBF" w:rsidRDefault="0099738B" w:rsidP="00016FA4">
      <w:pPr>
        <w:pStyle w:val="Heading4NotTOC"/>
        <w:tabs>
          <w:tab w:val="left" w:pos="10348"/>
        </w:tabs>
        <w:ind w:left="709" w:hanging="567"/>
      </w:pPr>
      <w:r>
        <w:rPr>
          <w:noProof/>
          <w:lang w:eastAsia="en-GB"/>
        </w:rPr>
        <w:drawing>
          <wp:inline distT="0" distB="0" distL="0" distR="0" wp14:anchorId="42AEDFC0" wp14:editId="48B654F4">
            <wp:extent cx="6336723" cy="3781425"/>
            <wp:effectExtent l="76200" t="76200" r="83185" b="666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5E5EC16" w14:textId="77777777" w:rsidR="00016FA4" w:rsidRPr="00BE1655" w:rsidRDefault="00016FA4" w:rsidP="00016FA4">
      <w:pPr>
        <w:pStyle w:val="Heading4NotTOC"/>
        <w:tabs>
          <w:tab w:val="left" w:pos="10348"/>
        </w:tabs>
        <w:ind w:left="709" w:hanging="567"/>
      </w:pPr>
    </w:p>
    <w:p w14:paraId="35FB9816" w14:textId="54655DF2" w:rsidR="002D6D99" w:rsidRDefault="002D6D99" w:rsidP="002F2ECA">
      <w:pPr>
        <w:pStyle w:val="Heading4NotTOC"/>
        <w:numPr>
          <w:ilvl w:val="2"/>
          <w:numId w:val="5"/>
        </w:numPr>
        <w:ind w:left="0" w:hanging="284"/>
      </w:pPr>
      <w:r w:rsidRPr="00D1141C">
        <w:lastRenderedPageBreak/>
        <w:t>Service length by disability</w:t>
      </w:r>
      <w:bookmarkStart w:id="324" w:name="servlengthdisabilitygraph"/>
      <w:bookmarkEnd w:id="324"/>
      <w:r w:rsidR="00600C36">
        <w:t xml:space="preserve"> (</w:t>
      </w:r>
      <w:hyperlink w:anchor="servlengthdisability" w:history="1">
        <w:r w:rsidR="00600C36" w:rsidRPr="00600C36">
          <w:rPr>
            <w:rStyle w:val="Hyperlink"/>
          </w:rPr>
          <w:t>Data table</w:t>
        </w:r>
      </w:hyperlink>
      <w:r w:rsidR="00600C36">
        <w:t>)</w:t>
      </w:r>
      <w:r w:rsidR="00A62C0A">
        <w:rPr>
          <w:i/>
          <w:iCs/>
        </w:rPr>
        <w:t xml:space="preserve">     </w:t>
      </w:r>
      <w:r w:rsidR="00A62C0A">
        <w:t xml:space="preserve"> </w:t>
      </w:r>
    </w:p>
    <w:p w14:paraId="4CDD5D10" w14:textId="30D35446" w:rsidR="00DB4BAD" w:rsidRDefault="00DB4BAD" w:rsidP="00DB4BAD">
      <w:pPr>
        <w:pStyle w:val="Heading4NotTOC"/>
      </w:pPr>
      <w:r>
        <w:rPr>
          <w:noProof/>
          <w:lang w:eastAsia="en-GB"/>
        </w:rPr>
        <w:drawing>
          <wp:inline distT="0" distB="0" distL="0" distR="0" wp14:anchorId="3654DBB8" wp14:editId="50E48019">
            <wp:extent cx="6419850" cy="3781425"/>
            <wp:effectExtent l="76200" t="76200" r="76200" b="666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0CD4AC3" w14:textId="77777777" w:rsidR="00DB4BAD" w:rsidRDefault="00DB4BAD" w:rsidP="00DB4BAD">
      <w:pPr>
        <w:pStyle w:val="Heading4NotTOC"/>
      </w:pPr>
    </w:p>
    <w:p w14:paraId="363FE913" w14:textId="7B3D7089" w:rsidR="00DB4BAD" w:rsidRDefault="00DB4BAD" w:rsidP="002F2ECA">
      <w:pPr>
        <w:pStyle w:val="Heading4NotTOC"/>
        <w:numPr>
          <w:ilvl w:val="2"/>
          <w:numId w:val="5"/>
        </w:numPr>
      </w:pPr>
      <w:r>
        <w:t>Service length by ag</w:t>
      </w:r>
      <w:bookmarkStart w:id="325" w:name="servlengthagegraph"/>
      <w:bookmarkEnd w:id="325"/>
      <w:r>
        <w:t>e</w:t>
      </w:r>
      <w:r w:rsidR="00600C36">
        <w:t xml:space="preserve"> (</w:t>
      </w:r>
      <w:hyperlink w:anchor="servlengthage" w:history="1">
        <w:r w:rsidR="00600C36" w:rsidRPr="00600C36">
          <w:rPr>
            <w:rStyle w:val="Hyperlink"/>
          </w:rPr>
          <w:t>Data table</w:t>
        </w:r>
      </w:hyperlink>
      <w:r w:rsidR="00600C36">
        <w:t>)</w:t>
      </w:r>
    </w:p>
    <w:p w14:paraId="2310AA61" w14:textId="2A1AEC94" w:rsidR="00311A6E" w:rsidRPr="00D1141C" w:rsidRDefault="00DB4BAD" w:rsidP="002D6D99">
      <w:pPr>
        <w:pStyle w:val="Heading4NotTOC"/>
      </w:pPr>
      <w:r>
        <w:rPr>
          <w:noProof/>
          <w:lang w:eastAsia="en-GB"/>
        </w:rPr>
        <w:drawing>
          <wp:inline distT="0" distB="0" distL="0" distR="0" wp14:anchorId="7E770311" wp14:editId="3ABA1B58">
            <wp:extent cx="6419850" cy="4001985"/>
            <wp:effectExtent l="76200" t="76200" r="76200" b="7493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5FB9845" w14:textId="55796819" w:rsidR="002D6D99" w:rsidRDefault="002D6D99" w:rsidP="002F2ECA">
      <w:pPr>
        <w:pStyle w:val="Heading4NotTOC"/>
        <w:numPr>
          <w:ilvl w:val="2"/>
          <w:numId w:val="5"/>
        </w:numPr>
      </w:pPr>
      <w:r w:rsidRPr="00D1141C">
        <w:lastRenderedPageBreak/>
        <w:t xml:space="preserve">Service length by </w:t>
      </w:r>
      <w:r w:rsidR="00600C36">
        <w:t>working hours</w:t>
      </w:r>
      <w:bookmarkStart w:id="326" w:name="servlengthwkhrsgraph"/>
      <w:bookmarkEnd w:id="326"/>
      <w:r w:rsidR="00600C36">
        <w:t xml:space="preserve"> (</w:t>
      </w:r>
      <w:hyperlink w:anchor="servlengthawkhrs" w:history="1">
        <w:r w:rsidR="00600C36" w:rsidRPr="00600C36">
          <w:rPr>
            <w:rStyle w:val="Hyperlink"/>
          </w:rPr>
          <w:t>Data table</w:t>
        </w:r>
      </w:hyperlink>
      <w:r w:rsidR="00600C36">
        <w:t>)</w:t>
      </w:r>
    </w:p>
    <w:p w14:paraId="14312B39" w14:textId="78EBA7B6" w:rsidR="00CE66BB" w:rsidRDefault="00CE66BB" w:rsidP="002D6D99">
      <w:pPr>
        <w:pStyle w:val="Heading4NotTOC"/>
        <w:rPr>
          <w:noProof/>
          <w:lang w:eastAsia="en-GB"/>
        </w:rPr>
      </w:pPr>
      <w:r>
        <w:rPr>
          <w:noProof/>
          <w:lang w:eastAsia="en-GB"/>
        </w:rPr>
        <w:drawing>
          <wp:inline distT="0" distB="0" distL="0" distR="0" wp14:anchorId="038DF8D1" wp14:editId="13F131B2">
            <wp:extent cx="6419850" cy="3781425"/>
            <wp:effectExtent l="76200" t="76200" r="76200" b="6667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7580706" w14:textId="77777777" w:rsidR="002C6CB1" w:rsidRPr="00D1141C" w:rsidRDefault="002C6CB1" w:rsidP="002D6D99">
      <w:pPr>
        <w:pStyle w:val="Heading4NotTOC"/>
      </w:pPr>
    </w:p>
    <w:p w14:paraId="35FB985D" w14:textId="64D9B943" w:rsidR="002D6D99" w:rsidRDefault="002D6D99" w:rsidP="002F2ECA">
      <w:pPr>
        <w:pStyle w:val="Heading4NotTOC"/>
        <w:numPr>
          <w:ilvl w:val="2"/>
          <w:numId w:val="5"/>
        </w:numPr>
      </w:pPr>
      <w:r w:rsidRPr="00BE1655">
        <w:t xml:space="preserve">Service length by </w:t>
      </w:r>
      <w:r w:rsidR="00F11304">
        <w:t>salary</w:t>
      </w:r>
    </w:p>
    <w:p w14:paraId="35FB9899" w14:textId="5740FDF2" w:rsidR="002737DB" w:rsidRDefault="001A40B8" w:rsidP="002D6D99">
      <w:pPr>
        <w:pStyle w:val="Heading4NotTOC"/>
      </w:pPr>
      <w:r>
        <w:rPr>
          <w:noProof/>
          <w:lang w:eastAsia="en-GB"/>
        </w:rPr>
        <w:drawing>
          <wp:inline distT="0" distB="0" distL="0" distR="0" wp14:anchorId="735B1E94" wp14:editId="73523E9A">
            <wp:extent cx="6419850" cy="3781425"/>
            <wp:effectExtent l="76200" t="76200" r="76200" b="6667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B736368" w14:textId="73D88DB3" w:rsidR="00E57C7A" w:rsidRPr="00BE1655" w:rsidRDefault="005F0E76" w:rsidP="002D6D99">
      <w:pPr>
        <w:pStyle w:val="Heading4NotTOC"/>
      </w:pPr>
      <w:r>
        <w:t xml:space="preserve">     </w:t>
      </w:r>
    </w:p>
    <w:p w14:paraId="35FB989C" w14:textId="33209AE7" w:rsidR="002D6D99" w:rsidRPr="002737DB" w:rsidRDefault="002D6D99" w:rsidP="002F2ECA">
      <w:pPr>
        <w:pStyle w:val="Heading2"/>
        <w:numPr>
          <w:ilvl w:val="0"/>
          <w:numId w:val="5"/>
        </w:numPr>
        <w:rPr>
          <w:rFonts w:ascii="Arial Black" w:eastAsia="Times New Roman" w:hAnsi="Arial Black" w:cs="Times New Roman"/>
          <w:b w:val="0"/>
          <w:bCs w:val="0"/>
          <w:color w:val="701471"/>
          <w:sz w:val="28"/>
          <w:szCs w:val="28"/>
        </w:rPr>
      </w:pPr>
      <w:bookmarkStart w:id="327" w:name="_Ref341857416"/>
      <w:bookmarkStart w:id="328" w:name="_Toc378059129"/>
      <w:bookmarkStart w:id="329" w:name="_Toc502310720"/>
      <w:r w:rsidRPr="002737DB">
        <w:rPr>
          <w:rFonts w:ascii="Arial Black" w:eastAsia="Times New Roman" w:hAnsi="Arial Black" w:cs="Times New Roman"/>
          <w:b w:val="0"/>
          <w:bCs w:val="0"/>
          <w:color w:val="701471"/>
          <w:sz w:val="28"/>
          <w:szCs w:val="28"/>
        </w:rPr>
        <w:lastRenderedPageBreak/>
        <w:t>Recruitment profile</w:t>
      </w:r>
      <w:bookmarkEnd w:id="327"/>
      <w:bookmarkEnd w:id="328"/>
      <w:bookmarkEnd w:id="329"/>
    </w:p>
    <w:p w14:paraId="35FB989D" w14:textId="25C1DFAE" w:rsidR="002D6D99" w:rsidRPr="000645B6" w:rsidRDefault="002D6D99" w:rsidP="002D6D99">
      <w:r w:rsidRPr="000645B6">
        <w:t xml:space="preserve">This section details the profile of applications for positions advertised at the council between </w:t>
      </w:r>
      <w:r w:rsidR="00F2063C">
        <w:t>April 2016</w:t>
      </w:r>
      <w:r>
        <w:t xml:space="preserve"> and </w:t>
      </w:r>
      <w:r w:rsidR="002737DB">
        <w:t>March 2</w:t>
      </w:r>
      <w:r w:rsidR="00F2063C">
        <w:t>017</w:t>
      </w:r>
      <w:r w:rsidRPr="000645B6">
        <w:t>.</w:t>
      </w:r>
    </w:p>
    <w:p w14:paraId="35FB989E" w14:textId="77777777" w:rsidR="002D6D99" w:rsidRPr="00D56413" w:rsidRDefault="002D6D99" w:rsidP="002D6D99"/>
    <w:p w14:paraId="35FB989F" w14:textId="77777777" w:rsidR="002D6D99" w:rsidRPr="002737DB" w:rsidRDefault="002D6D99" w:rsidP="002F2ECA">
      <w:pPr>
        <w:pStyle w:val="Heading3"/>
        <w:keepNext w:val="0"/>
        <w:keepLines w:val="0"/>
        <w:numPr>
          <w:ilvl w:val="1"/>
          <w:numId w:val="5"/>
        </w:numPr>
        <w:tabs>
          <w:tab w:val="left" w:pos="-990"/>
        </w:tabs>
        <w:spacing w:before="120"/>
        <w:rPr>
          <w:rFonts w:ascii="Arial Black" w:eastAsia="Times New Roman" w:hAnsi="Arial Black" w:cs="Times New Roman"/>
          <w:b w:val="0"/>
          <w:bCs w:val="0"/>
          <w:color w:val="701471"/>
          <w:szCs w:val="24"/>
        </w:rPr>
      </w:pPr>
      <w:bookmarkStart w:id="330" w:name="_Toc378059130"/>
      <w:bookmarkStart w:id="331" w:name="_Toc502310721"/>
      <w:r w:rsidRPr="002737DB">
        <w:rPr>
          <w:rFonts w:ascii="Arial Black" w:eastAsia="Times New Roman" w:hAnsi="Arial Black" w:cs="Times New Roman"/>
          <w:b w:val="0"/>
          <w:bCs w:val="0"/>
          <w:color w:val="701471"/>
          <w:szCs w:val="24"/>
        </w:rPr>
        <w:t>Applicant profile</w:t>
      </w:r>
      <w:bookmarkEnd w:id="330"/>
      <w:bookmarkEnd w:id="331"/>
    </w:p>
    <w:p w14:paraId="35FB98A1" w14:textId="10488FC0" w:rsidR="002D6D99" w:rsidRPr="00D56413" w:rsidRDefault="002D6D99" w:rsidP="002D6D99"/>
    <w:p w14:paraId="35FB98A2" w14:textId="05137B26" w:rsidR="002D6D99" w:rsidRDefault="002D6D99" w:rsidP="002F2ECA">
      <w:pPr>
        <w:pStyle w:val="Heading4NotTOC"/>
        <w:numPr>
          <w:ilvl w:val="2"/>
          <w:numId w:val="5"/>
        </w:numPr>
      </w:pPr>
      <w:r w:rsidRPr="00BE1655">
        <w:t>Applicants by gend</w:t>
      </w:r>
      <w:bookmarkStart w:id="332" w:name="RecruitGendergraph"/>
      <w:bookmarkEnd w:id="332"/>
      <w:r w:rsidRPr="00BE1655">
        <w:t>er</w:t>
      </w:r>
      <w:r w:rsidR="002B67F2">
        <w:t xml:space="preserve"> </w:t>
      </w:r>
      <w:hyperlink w:anchor="RecruitGender" w:history="1">
        <w:r w:rsidR="002B67F2" w:rsidRPr="002B67F2">
          <w:rPr>
            <w:rStyle w:val="Hyperlink"/>
          </w:rPr>
          <w:t>(Data table</w:t>
        </w:r>
      </w:hyperlink>
      <w:r w:rsidR="002B67F2">
        <w:t>)</w:t>
      </w:r>
    </w:p>
    <w:p w14:paraId="35FB98A4" w14:textId="6EBDF74C" w:rsidR="005A45C9" w:rsidRDefault="001D5ED2" w:rsidP="002D6D99">
      <w:pPr>
        <w:pStyle w:val="Heading4NotTOC"/>
      </w:pPr>
      <w:r>
        <w:rPr>
          <w:noProof/>
          <w:lang w:eastAsia="en-GB"/>
        </w:rPr>
        <w:drawing>
          <wp:inline distT="0" distB="0" distL="0" distR="0" wp14:anchorId="6C1EC82E" wp14:editId="7F13AF33">
            <wp:extent cx="6419850" cy="2966483"/>
            <wp:effectExtent l="76200" t="76200" r="76200" b="8191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B4258A4" w14:textId="77777777" w:rsidR="0040392F" w:rsidRDefault="0040392F" w:rsidP="002D6D99">
      <w:pPr>
        <w:pStyle w:val="Heading4NotTOC"/>
      </w:pPr>
    </w:p>
    <w:p w14:paraId="35FB98CB" w14:textId="51375E22" w:rsidR="002D6D99" w:rsidRDefault="002D6D99" w:rsidP="002F2ECA">
      <w:pPr>
        <w:pStyle w:val="Heading4NotTOC"/>
        <w:numPr>
          <w:ilvl w:val="2"/>
          <w:numId w:val="5"/>
        </w:numPr>
      </w:pPr>
      <w:r w:rsidRPr="00BE1655">
        <w:t>Applicants by ethnic</w:t>
      </w:r>
      <w:bookmarkStart w:id="333" w:name="Recruitethnicitygraph"/>
      <w:bookmarkEnd w:id="333"/>
      <w:r w:rsidRPr="00BE1655">
        <w:t>ity</w:t>
      </w:r>
      <w:r w:rsidR="002B67F2">
        <w:t xml:space="preserve"> (</w:t>
      </w:r>
      <w:hyperlink w:anchor="Recruitethnicity" w:history="1">
        <w:r w:rsidR="002B67F2" w:rsidRPr="002B67F2">
          <w:rPr>
            <w:rStyle w:val="Hyperlink"/>
          </w:rPr>
          <w:t>Data table</w:t>
        </w:r>
      </w:hyperlink>
      <w:r w:rsidR="002B67F2">
        <w:t>)</w:t>
      </w:r>
    </w:p>
    <w:p w14:paraId="04DA7DBD" w14:textId="5A791901" w:rsidR="00271249" w:rsidRDefault="00BF5FE6" w:rsidP="002D6D99">
      <w:pPr>
        <w:pStyle w:val="Heading4NotTOC"/>
      </w:pPr>
      <w:r>
        <w:rPr>
          <w:noProof/>
          <w:lang w:eastAsia="en-GB"/>
        </w:rPr>
        <w:drawing>
          <wp:inline distT="0" distB="0" distL="0" distR="0" wp14:anchorId="732A2A55" wp14:editId="47AAB72F">
            <wp:extent cx="6419850" cy="2711302"/>
            <wp:effectExtent l="76200" t="76200" r="76200" b="7048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6A97E47" w14:textId="77777777" w:rsidR="0040392F" w:rsidRDefault="0040392F" w:rsidP="002D6D99">
      <w:pPr>
        <w:pStyle w:val="Heading4NotTOC"/>
      </w:pPr>
    </w:p>
    <w:p w14:paraId="5F5E675F" w14:textId="77777777" w:rsidR="0040392F" w:rsidRDefault="0040392F" w:rsidP="002D6D99">
      <w:pPr>
        <w:pStyle w:val="Heading4NotTOC"/>
      </w:pPr>
    </w:p>
    <w:p w14:paraId="611924D5" w14:textId="77777777" w:rsidR="002B67F2" w:rsidRPr="00BE1655" w:rsidRDefault="002B67F2" w:rsidP="002D6D99">
      <w:pPr>
        <w:pStyle w:val="Heading4NotTOC"/>
      </w:pPr>
    </w:p>
    <w:p w14:paraId="35FB98FE" w14:textId="0B46EF6E" w:rsidR="002D6D99" w:rsidRDefault="002D6D99" w:rsidP="002F2ECA">
      <w:pPr>
        <w:pStyle w:val="Heading4NotTOC"/>
        <w:numPr>
          <w:ilvl w:val="2"/>
          <w:numId w:val="5"/>
        </w:numPr>
      </w:pPr>
      <w:r w:rsidRPr="00BE1655">
        <w:lastRenderedPageBreak/>
        <w:t>Applicants by disability</w:t>
      </w:r>
      <w:r w:rsidR="002B67F2">
        <w:t xml:space="preserve"> (</w:t>
      </w:r>
      <w:hyperlink w:anchor="Recruitdisability" w:history="1">
        <w:r w:rsidR="002B67F2" w:rsidRPr="002B67F2">
          <w:rPr>
            <w:rStyle w:val="Hyperlink"/>
          </w:rPr>
          <w:t>Data table</w:t>
        </w:r>
      </w:hyperlink>
      <w:r w:rsidR="002B67F2">
        <w:t>)</w:t>
      </w:r>
    </w:p>
    <w:p w14:paraId="0BCB066A" w14:textId="35A49E51" w:rsidR="00CF1442" w:rsidRDefault="00CF1442" w:rsidP="00CF1442">
      <w:pPr>
        <w:pStyle w:val="Heading4NotTOC"/>
        <w:ind w:left="3708"/>
      </w:pPr>
    </w:p>
    <w:p w14:paraId="35FB98FF" w14:textId="77777777" w:rsidR="002D6D99" w:rsidRDefault="002D6D99" w:rsidP="002D6D99">
      <w:pPr>
        <w:rPr>
          <w:noProof/>
          <w:lang w:eastAsia="en-GB"/>
        </w:rPr>
      </w:pPr>
    </w:p>
    <w:p w14:paraId="0065E8E7" w14:textId="2F34D4DF" w:rsidR="00D6106E" w:rsidRDefault="00436439" w:rsidP="002D6D99">
      <w:pPr>
        <w:rPr>
          <w:noProof/>
          <w:lang w:eastAsia="en-GB"/>
        </w:rPr>
      </w:pPr>
      <w:r>
        <w:rPr>
          <w:noProof/>
          <w:lang w:eastAsia="en-GB"/>
        </w:rPr>
        <w:drawing>
          <wp:inline distT="0" distB="0" distL="0" distR="0" wp14:anchorId="18D72F9A" wp14:editId="318ADD87">
            <wp:extent cx="6419850" cy="2711302"/>
            <wp:effectExtent l="76200" t="76200" r="76200" b="704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192D6E" w14:textId="77777777" w:rsidR="00D6106E" w:rsidRDefault="00D6106E" w:rsidP="002D6D99">
      <w:pPr>
        <w:rPr>
          <w:noProof/>
          <w:lang w:eastAsia="en-GB"/>
        </w:rPr>
      </w:pPr>
    </w:p>
    <w:p w14:paraId="0840D251" w14:textId="77777777" w:rsidR="00436439" w:rsidRPr="00BE1655" w:rsidRDefault="00436439" w:rsidP="002D6D99">
      <w:pPr>
        <w:pStyle w:val="Heading4NotTOC"/>
      </w:pPr>
    </w:p>
    <w:p w14:paraId="35FB991E" w14:textId="108A6CAD" w:rsidR="002D6D99" w:rsidRDefault="002D6D99" w:rsidP="002F2ECA">
      <w:pPr>
        <w:pStyle w:val="Heading4NotTOC"/>
        <w:numPr>
          <w:ilvl w:val="2"/>
          <w:numId w:val="5"/>
        </w:numPr>
      </w:pPr>
      <w:r w:rsidRPr="00BE1655">
        <w:t>Applicants by age</w:t>
      </w:r>
      <w:bookmarkStart w:id="334" w:name="Recruitagegraph"/>
      <w:bookmarkEnd w:id="334"/>
      <w:r w:rsidR="002B67F2">
        <w:t xml:space="preserve"> (</w:t>
      </w:r>
      <w:hyperlink w:anchor="Recruitage" w:history="1">
        <w:r w:rsidR="002B67F2" w:rsidRPr="002B67F2">
          <w:rPr>
            <w:rStyle w:val="Hyperlink"/>
          </w:rPr>
          <w:t>Data table</w:t>
        </w:r>
      </w:hyperlink>
      <w:r w:rsidR="002B67F2">
        <w:t>)</w:t>
      </w:r>
    </w:p>
    <w:p w14:paraId="6491820D" w14:textId="40F7BE12" w:rsidR="00894EEE" w:rsidRDefault="00894EEE" w:rsidP="004E61CE">
      <w:pPr>
        <w:pStyle w:val="Heading4NotTOC"/>
        <w:ind w:left="3708"/>
      </w:pPr>
    </w:p>
    <w:p w14:paraId="35FB9923" w14:textId="12C7FDB1" w:rsidR="00FC0A1E" w:rsidRDefault="004E61CE" w:rsidP="002D6D99">
      <w:pPr>
        <w:pStyle w:val="Heading4NotTOC"/>
      </w:pPr>
      <w:r>
        <w:rPr>
          <w:noProof/>
          <w:lang w:eastAsia="en-GB"/>
        </w:rPr>
        <w:drawing>
          <wp:inline distT="0" distB="0" distL="0" distR="0" wp14:anchorId="1D5C2361" wp14:editId="66FF0E86">
            <wp:extent cx="6372225" cy="3409950"/>
            <wp:effectExtent l="76200" t="76200" r="66675"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5FB993A" w14:textId="77777777" w:rsidR="00FC0A1E" w:rsidRDefault="00FC0A1E" w:rsidP="002D6D99">
      <w:pPr>
        <w:pStyle w:val="Heading4NotTOC"/>
      </w:pPr>
    </w:p>
    <w:p w14:paraId="376143F5" w14:textId="77777777" w:rsidR="0040392F" w:rsidRDefault="0040392F" w:rsidP="002D6D99">
      <w:pPr>
        <w:pStyle w:val="Heading4NotTOC"/>
      </w:pPr>
    </w:p>
    <w:p w14:paraId="2978E586" w14:textId="77777777" w:rsidR="0040392F" w:rsidRDefault="0040392F" w:rsidP="002D6D99">
      <w:pPr>
        <w:pStyle w:val="Heading4NotTOC"/>
      </w:pPr>
    </w:p>
    <w:p w14:paraId="35FB993B" w14:textId="3D98F8AD" w:rsidR="002D6D99" w:rsidRDefault="002D6D99" w:rsidP="002F2ECA">
      <w:pPr>
        <w:pStyle w:val="Heading4NotTOC"/>
        <w:numPr>
          <w:ilvl w:val="2"/>
          <w:numId w:val="5"/>
        </w:numPr>
      </w:pPr>
      <w:r w:rsidRPr="00BE1655">
        <w:lastRenderedPageBreak/>
        <w:t>Applicants by sexualit</w:t>
      </w:r>
      <w:bookmarkStart w:id="335" w:name="Recruitsexualitygraph"/>
      <w:bookmarkEnd w:id="335"/>
      <w:r w:rsidRPr="00BE1655">
        <w:t>y</w:t>
      </w:r>
      <w:r w:rsidR="002B67F2">
        <w:t xml:space="preserve"> (</w:t>
      </w:r>
      <w:hyperlink w:anchor="Recruitsexuality" w:history="1">
        <w:r w:rsidR="002B67F2" w:rsidRPr="002B67F2">
          <w:rPr>
            <w:rStyle w:val="Hyperlink"/>
          </w:rPr>
          <w:t>Data table</w:t>
        </w:r>
      </w:hyperlink>
      <w:r w:rsidR="002B67F2">
        <w:t>)</w:t>
      </w:r>
    </w:p>
    <w:p w14:paraId="35FB993C" w14:textId="65A725B2" w:rsidR="002D6D99" w:rsidRDefault="00CA0FAA" w:rsidP="002D6D99">
      <w:pPr>
        <w:pStyle w:val="Heading4NotTOC"/>
      </w:pPr>
      <w:r>
        <w:rPr>
          <w:noProof/>
          <w:lang w:eastAsia="en-GB"/>
        </w:rPr>
        <w:drawing>
          <wp:inline distT="0" distB="0" distL="0" distR="0" wp14:anchorId="585E1566" wp14:editId="2D3BC3AD">
            <wp:extent cx="6372225" cy="2137145"/>
            <wp:effectExtent l="76200" t="76200" r="66675" b="730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5FB994C" w14:textId="77777777" w:rsidR="00FC0A1E" w:rsidRPr="00BE1655" w:rsidRDefault="00FC0A1E" w:rsidP="002D6D99">
      <w:pPr>
        <w:pStyle w:val="Heading4NotTOC"/>
      </w:pPr>
    </w:p>
    <w:p w14:paraId="35FB994D" w14:textId="39CC07F2" w:rsidR="002D6D99" w:rsidRDefault="002D6D99" w:rsidP="002F2ECA">
      <w:pPr>
        <w:pStyle w:val="Heading4NotTOC"/>
        <w:numPr>
          <w:ilvl w:val="2"/>
          <w:numId w:val="5"/>
        </w:numPr>
      </w:pPr>
      <w:r w:rsidRPr="00BE1655">
        <w:t>Applicants by religion</w:t>
      </w:r>
      <w:r w:rsidR="00AF547B">
        <w:t xml:space="preserve"> (Top 3)</w:t>
      </w:r>
      <w:bookmarkStart w:id="336" w:name="Recruitreligiongraph"/>
      <w:bookmarkEnd w:id="336"/>
      <w:r w:rsidR="000374FC">
        <w:t xml:space="preserve"> (</w:t>
      </w:r>
      <w:hyperlink w:anchor="Recruitreligion" w:history="1">
        <w:r w:rsidR="000374FC" w:rsidRPr="000374FC">
          <w:rPr>
            <w:rStyle w:val="Hyperlink"/>
          </w:rPr>
          <w:t>Data table</w:t>
        </w:r>
      </w:hyperlink>
      <w:r w:rsidR="000374FC">
        <w:t>)</w:t>
      </w:r>
    </w:p>
    <w:p w14:paraId="44C4903F" w14:textId="0EDD29D8" w:rsidR="00FF6ED0" w:rsidRDefault="00D854DA" w:rsidP="00FF6ED0">
      <w:pPr>
        <w:pStyle w:val="Heading4NotTOC"/>
        <w:ind w:left="3708"/>
      </w:pPr>
      <w:r>
        <w:rPr>
          <w:noProof/>
          <w:lang w:eastAsia="en-GB"/>
        </w:rPr>
        <w:drawing>
          <wp:anchor distT="0" distB="0" distL="114300" distR="114300" simplePos="0" relativeHeight="251658283" behindDoc="0" locked="0" layoutInCell="1" allowOverlap="1" wp14:anchorId="4354F844" wp14:editId="09FCC487">
            <wp:simplePos x="0" y="0"/>
            <wp:positionH relativeFrom="column">
              <wp:posOffset>-115083</wp:posOffset>
            </wp:positionH>
            <wp:positionV relativeFrom="paragraph">
              <wp:posOffset>154999</wp:posOffset>
            </wp:positionV>
            <wp:extent cx="6372225" cy="2371061"/>
            <wp:effectExtent l="76200" t="76200" r="66675" b="67945"/>
            <wp:wrapNone/>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14:paraId="35FB996D" w14:textId="77777777" w:rsidR="00FC0A1E" w:rsidRDefault="00FC0A1E" w:rsidP="002D6D99">
      <w:pPr>
        <w:pStyle w:val="Heading4NotTOC"/>
      </w:pPr>
    </w:p>
    <w:p w14:paraId="2A8B2D1C" w14:textId="77777777" w:rsidR="00110F40" w:rsidRDefault="00110F40" w:rsidP="002D6D99">
      <w:pPr>
        <w:pStyle w:val="Heading4NotTOC"/>
      </w:pPr>
    </w:p>
    <w:p w14:paraId="384E65E9" w14:textId="77777777" w:rsidR="00110F40" w:rsidRDefault="00110F40" w:rsidP="002D6D99">
      <w:pPr>
        <w:pStyle w:val="Heading4NotTOC"/>
      </w:pPr>
    </w:p>
    <w:p w14:paraId="32A87436" w14:textId="77777777" w:rsidR="00110F40" w:rsidRDefault="00110F40" w:rsidP="002D6D99">
      <w:pPr>
        <w:pStyle w:val="Heading4NotTOC"/>
      </w:pPr>
    </w:p>
    <w:p w14:paraId="037F09EC" w14:textId="77777777" w:rsidR="00110F40" w:rsidRDefault="00110F40" w:rsidP="002D6D99">
      <w:pPr>
        <w:pStyle w:val="Heading4NotTOC"/>
      </w:pPr>
    </w:p>
    <w:p w14:paraId="733DCF76" w14:textId="77777777" w:rsidR="00D854DA" w:rsidRDefault="00D854DA" w:rsidP="002D6D99">
      <w:pPr>
        <w:pStyle w:val="Heading4NotTOC"/>
      </w:pPr>
    </w:p>
    <w:p w14:paraId="6ABFBB58" w14:textId="77777777" w:rsidR="00D854DA" w:rsidRDefault="00D854DA" w:rsidP="002D6D99">
      <w:pPr>
        <w:pStyle w:val="Heading4NotTOC"/>
      </w:pPr>
    </w:p>
    <w:p w14:paraId="5882FF2D" w14:textId="77777777" w:rsidR="00D854DA" w:rsidRDefault="00D854DA" w:rsidP="002D6D99">
      <w:pPr>
        <w:pStyle w:val="Heading4NotTOC"/>
      </w:pPr>
    </w:p>
    <w:p w14:paraId="01155765" w14:textId="77777777" w:rsidR="00110F40" w:rsidRPr="00BE1655" w:rsidRDefault="00110F40" w:rsidP="002D6D99">
      <w:pPr>
        <w:pStyle w:val="Heading4NotTOC"/>
      </w:pPr>
    </w:p>
    <w:p w14:paraId="35FB996E" w14:textId="7A17A74F" w:rsidR="002D6D99" w:rsidRDefault="00D854DA" w:rsidP="002F2ECA">
      <w:pPr>
        <w:pStyle w:val="Heading4NotTOC"/>
        <w:numPr>
          <w:ilvl w:val="2"/>
          <w:numId w:val="5"/>
        </w:numPr>
      </w:pPr>
      <w:r>
        <w:t xml:space="preserve">Applicants </w:t>
      </w:r>
      <w:r w:rsidR="002D6D99" w:rsidRPr="00BE1655">
        <w:t>on maternity leave</w:t>
      </w:r>
    </w:p>
    <w:p w14:paraId="35FB9970" w14:textId="77777777" w:rsidR="002D6D99" w:rsidRDefault="002D6D99" w:rsidP="002D6D99">
      <w:pPr>
        <w:pStyle w:val="Heading4NotTOC"/>
      </w:pPr>
    </w:p>
    <w:tbl>
      <w:tblPr>
        <w:tblpPr w:leftFromText="180" w:rightFromText="180" w:vertAnchor="text" w:tblpXSpec="center" w:tblpY="1"/>
        <w:tblOverlap w:val="never"/>
        <w:tblW w:w="6580" w:type="dxa"/>
        <w:tblLook w:val="04A0" w:firstRow="1" w:lastRow="0" w:firstColumn="1" w:lastColumn="0" w:noHBand="0" w:noVBand="1"/>
      </w:tblPr>
      <w:tblGrid>
        <w:gridCol w:w="2740"/>
        <w:gridCol w:w="960"/>
        <w:gridCol w:w="960"/>
        <w:gridCol w:w="960"/>
        <w:gridCol w:w="960"/>
      </w:tblGrid>
      <w:tr w:rsidR="00894EEE" w:rsidRPr="00894EEE" w14:paraId="3740E01D" w14:textId="77777777" w:rsidTr="006552C8">
        <w:trPr>
          <w:trHeight w:val="315"/>
        </w:trPr>
        <w:tc>
          <w:tcPr>
            <w:tcW w:w="2740"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6FF6F0F8" w14:textId="77777777" w:rsidR="00894EEE" w:rsidRPr="00894EEE" w:rsidRDefault="00894EEE" w:rsidP="006552C8">
            <w:pPr>
              <w:jc w:val="center"/>
              <w:rPr>
                <w:rFonts w:ascii="Arial Black" w:hAnsi="Arial Black" w:cs="Calibri"/>
                <w:b/>
                <w:bCs/>
                <w:sz w:val="20"/>
                <w:lang w:eastAsia="en-GB"/>
              </w:rPr>
            </w:pPr>
            <w:r w:rsidRPr="00894EEE">
              <w:rPr>
                <w:rFonts w:ascii="Arial Black" w:hAnsi="Arial Black" w:cs="Calibri"/>
                <w:b/>
                <w:bCs/>
                <w:sz w:val="20"/>
                <w:lang w:eastAsia="en-GB"/>
              </w:rPr>
              <w:t> </w:t>
            </w:r>
          </w:p>
        </w:tc>
        <w:tc>
          <w:tcPr>
            <w:tcW w:w="3840" w:type="dxa"/>
            <w:gridSpan w:val="4"/>
            <w:tcBorders>
              <w:top w:val="single" w:sz="8" w:space="0" w:color="FFFFFF"/>
              <w:left w:val="nil"/>
              <w:bottom w:val="single" w:sz="12" w:space="0" w:color="FFFFFF"/>
              <w:right w:val="single" w:sz="8" w:space="0" w:color="FFFFFF"/>
            </w:tcBorders>
            <w:shd w:val="clear" w:color="000000" w:fill="5F497A"/>
            <w:vAlign w:val="center"/>
            <w:hideMark/>
          </w:tcPr>
          <w:p w14:paraId="6F875E7D" w14:textId="77777777" w:rsidR="00894EEE" w:rsidRPr="00894EEE" w:rsidRDefault="00894EEE" w:rsidP="006552C8">
            <w:pPr>
              <w:jc w:val="center"/>
              <w:rPr>
                <w:rFonts w:ascii="Arial Black" w:hAnsi="Arial Black" w:cs="Calibri"/>
                <w:color w:val="FFFFFF"/>
                <w:sz w:val="20"/>
                <w:lang w:eastAsia="en-GB"/>
              </w:rPr>
            </w:pPr>
            <w:r w:rsidRPr="00894EEE">
              <w:rPr>
                <w:rFonts w:ascii="Arial Black" w:hAnsi="Arial Black" w:cs="Calibri"/>
                <w:color w:val="FFFFFF"/>
                <w:sz w:val="20"/>
                <w:lang w:eastAsia="en-GB"/>
              </w:rPr>
              <w:t>Applicants</w:t>
            </w:r>
          </w:p>
        </w:tc>
      </w:tr>
      <w:tr w:rsidR="00894EEE" w:rsidRPr="00894EEE" w14:paraId="0FEE27B3" w14:textId="77777777" w:rsidTr="006552C8">
        <w:trPr>
          <w:trHeight w:val="330"/>
        </w:trPr>
        <w:tc>
          <w:tcPr>
            <w:tcW w:w="2740" w:type="dxa"/>
            <w:tcBorders>
              <w:top w:val="nil"/>
              <w:left w:val="single" w:sz="8" w:space="0" w:color="FFFFFF"/>
              <w:bottom w:val="single" w:sz="12" w:space="0" w:color="FFFFFF"/>
              <w:right w:val="single" w:sz="8" w:space="0" w:color="FFFFFF"/>
            </w:tcBorders>
            <w:shd w:val="clear" w:color="000000" w:fill="FFFFFF"/>
            <w:vAlign w:val="center"/>
            <w:hideMark/>
          </w:tcPr>
          <w:p w14:paraId="4EE2985E" w14:textId="77777777" w:rsidR="00894EEE" w:rsidRPr="00894EEE" w:rsidRDefault="00894EEE" w:rsidP="006552C8">
            <w:pPr>
              <w:jc w:val="center"/>
              <w:rPr>
                <w:rFonts w:ascii="Arial Black" w:hAnsi="Arial Black" w:cs="Calibri"/>
                <w:b/>
                <w:bCs/>
                <w:sz w:val="20"/>
                <w:lang w:eastAsia="en-GB"/>
              </w:rPr>
            </w:pPr>
            <w:r w:rsidRPr="00894EEE">
              <w:rPr>
                <w:rFonts w:ascii="Arial Black" w:hAnsi="Arial Black" w:cs="Calibri"/>
                <w:b/>
                <w:bCs/>
                <w:sz w:val="20"/>
                <w:lang w:eastAsia="en-GB"/>
              </w:rPr>
              <w:t> </w:t>
            </w:r>
          </w:p>
        </w:tc>
        <w:tc>
          <w:tcPr>
            <w:tcW w:w="1920" w:type="dxa"/>
            <w:gridSpan w:val="2"/>
            <w:tcBorders>
              <w:top w:val="single" w:sz="12" w:space="0" w:color="FFFFFF"/>
              <w:left w:val="nil"/>
              <w:bottom w:val="single" w:sz="12" w:space="0" w:color="FFFFFF"/>
              <w:right w:val="single" w:sz="8" w:space="0" w:color="FFFFFF"/>
            </w:tcBorders>
            <w:shd w:val="clear" w:color="auto" w:fill="5F497A" w:themeFill="accent4" w:themeFillShade="BF"/>
            <w:vAlign w:val="center"/>
            <w:hideMark/>
          </w:tcPr>
          <w:p w14:paraId="65FC3433" w14:textId="4E61AF27" w:rsidR="00894EEE" w:rsidRPr="00894EEE" w:rsidRDefault="00894EEE" w:rsidP="006552C8">
            <w:pPr>
              <w:jc w:val="center"/>
              <w:rPr>
                <w:rFonts w:ascii="Arial Black" w:hAnsi="Arial Black" w:cs="Calibri"/>
                <w:color w:val="FFFFFF"/>
                <w:sz w:val="20"/>
                <w:lang w:eastAsia="en-GB"/>
              </w:rPr>
            </w:pPr>
            <w:r w:rsidRPr="00894EEE">
              <w:rPr>
                <w:rFonts w:ascii="Arial Black" w:hAnsi="Arial Black" w:cs="Calibri"/>
                <w:color w:val="FFFFFF"/>
                <w:sz w:val="20"/>
                <w:lang w:eastAsia="en-GB"/>
              </w:rPr>
              <w:t>201</w:t>
            </w:r>
            <w:r w:rsidR="00275A6D">
              <w:rPr>
                <w:rFonts w:ascii="Arial Black" w:hAnsi="Arial Black" w:cs="Calibri"/>
                <w:color w:val="FFFFFF"/>
                <w:sz w:val="20"/>
                <w:lang w:eastAsia="en-GB"/>
              </w:rPr>
              <w:t>5/16</w:t>
            </w:r>
          </w:p>
        </w:tc>
        <w:tc>
          <w:tcPr>
            <w:tcW w:w="1920" w:type="dxa"/>
            <w:gridSpan w:val="2"/>
            <w:tcBorders>
              <w:top w:val="single" w:sz="12" w:space="0" w:color="FFFFFF"/>
              <w:left w:val="nil"/>
              <w:bottom w:val="single" w:sz="12" w:space="0" w:color="FFFFFF"/>
              <w:right w:val="single" w:sz="8" w:space="0" w:color="FFFFFF"/>
            </w:tcBorders>
            <w:shd w:val="clear" w:color="auto" w:fill="7030A0"/>
            <w:vAlign w:val="center"/>
            <w:hideMark/>
          </w:tcPr>
          <w:p w14:paraId="176B7181" w14:textId="7C4AAB6D" w:rsidR="00894EEE" w:rsidRPr="00894EEE" w:rsidRDefault="004904DC" w:rsidP="006552C8">
            <w:pPr>
              <w:jc w:val="center"/>
              <w:rPr>
                <w:rFonts w:ascii="Arial Black" w:hAnsi="Arial Black" w:cs="Calibri"/>
                <w:color w:val="FFFFFF"/>
                <w:sz w:val="20"/>
                <w:lang w:eastAsia="en-GB"/>
              </w:rPr>
            </w:pPr>
            <w:r>
              <w:rPr>
                <w:rFonts w:ascii="Arial Black" w:hAnsi="Arial Black" w:cs="Calibri"/>
                <w:color w:val="FFFFFF"/>
                <w:sz w:val="20"/>
                <w:lang w:eastAsia="en-GB"/>
              </w:rPr>
              <w:t>2016/17</w:t>
            </w:r>
          </w:p>
        </w:tc>
      </w:tr>
      <w:tr w:rsidR="006552C8" w:rsidRPr="00894EEE" w14:paraId="6078B395" w14:textId="77777777" w:rsidTr="006552C8">
        <w:trPr>
          <w:trHeight w:val="853"/>
        </w:trPr>
        <w:tc>
          <w:tcPr>
            <w:tcW w:w="2740" w:type="dxa"/>
            <w:tcBorders>
              <w:top w:val="nil"/>
              <w:left w:val="single" w:sz="8" w:space="0" w:color="FFFFFF"/>
              <w:bottom w:val="nil"/>
              <w:right w:val="single" w:sz="12" w:space="0" w:color="FFFFFF"/>
            </w:tcBorders>
            <w:shd w:val="clear" w:color="000000" w:fill="8064A2"/>
            <w:vAlign w:val="center"/>
            <w:hideMark/>
          </w:tcPr>
          <w:p w14:paraId="3E75BC98" w14:textId="77777777" w:rsidR="006552C8" w:rsidRPr="00894EEE" w:rsidRDefault="006552C8" w:rsidP="006552C8">
            <w:pPr>
              <w:rPr>
                <w:rFonts w:cs="Arial"/>
                <w:b/>
                <w:bCs/>
                <w:color w:val="FFFFFF"/>
                <w:sz w:val="20"/>
                <w:lang w:eastAsia="en-GB"/>
              </w:rPr>
            </w:pPr>
            <w:r w:rsidRPr="00894EEE">
              <w:rPr>
                <w:rFonts w:cs="Arial"/>
                <w:b/>
                <w:bCs/>
                <w:color w:val="FFFFFF"/>
                <w:sz w:val="20"/>
                <w:lang w:eastAsia="en-GB"/>
              </w:rPr>
              <w:t>Pregnant or on maternity leave when submitting application</w:t>
            </w:r>
          </w:p>
        </w:tc>
        <w:tc>
          <w:tcPr>
            <w:tcW w:w="960" w:type="dxa"/>
            <w:tcBorders>
              <w:top w:val="nil"/>
              <w:left w:val="nil"/>
              <w:bottom w:val="single" w:sz="8" w:space="0" w:color="FFFFFF"/>
              <w:right w:val="single" w:sz="8" w:space="0" w:color="FFFFFF"/>
            </w:tcBorders>
            <w:shd w:val="clear" w:color="auto" w:fill="B2A1C7" w:themeFill="accent4" w:themeFillTint="99"/>
            <w:vAlign w:val="center"/>
          </w:tcPr>
          <w:p w14:paraId="45D0E065" w14:textId="39987AD7" w:rsidR="006552C8" w:rsidRPr="00894EEE" w:rsidRDefault="006552C8" w:rsidP="006552C8">
            <w:pPr>
              <w:jc w:val="right"/>
              <w:rPr>
                <w:rFonts w:cs="Arial"/>
                <w:color w:val="000000"/>
                <w:sz w:val="20"/>
                <w:lang w:eastAsia="en-GB"/>
              </w:rPr>
            </w:pPr>
            <w:r w:rsidRPr="00894EEE">
              <w:rPr>
                <w:rFonts w:cs="Arial"/>
                <w:color w:val="000000"/>
                <w:sz w:val="20"/>
                <w:lang w:eastAsia="en-GB"/>
              </w:rPr>
              <w:t>25</w:t>
            </w:r>
          </w:p>
        </w:tc>
        <w:tc>
          <w:tcPr>
            <w:tcW w:w="960" w:type="dxa"/>
            <w:tcBorders>
              <w:top w:val="nil"/>
              <w:left w:val="nil"/>
              <w:bottom w:val="single" w:sz="8" w:space="0" w:color="FFFFFF"/>
              <w:right w:val="single" w:sz="8" w:space="0" w:color="FFFFFF"/>
            </w:tcBorders>
            <w:shd w:val="clear" w:color="auto" w:fill="B2A1C7" w:themeFill="accent4" w:themeFillTint="99"/>
            <w:vAlign w:val="center"/>
          </w:tcPr>
          <w:p w14:paraId="793D5FF9" w14:textId="29AD63A5" w:rsidR="006552C8" w:rsidRPr="00894EEE" w:rsidRDefault="006552C8" w:rsidP="006552C8">
            <w:pPr>
              <w:jc w:val="right"/>
              <w:rPr>
                <w:rFonts w:cs="Arial"/>
                <w:color w:val="000000"/>
                <w:sz w:val="20"/>
                <w:lang w:eastAsia="en-GB"/>
              </w:rPr>
            </w:pPr>
            <w:r w:rsidRPr="00894EEE">
              <w:rPr>
                <w:rFonts w:cs="Arial"/>
                <w:color w:val="000000"/>
                <w:sz w:val="20"/>
                <w:lang w:eastAsia="en-GB"/>
              </w:rPr>
              <w:t>0.45%</w:t>
            </w:r>
          </w:p>
        </w:tc>
        <w:tc>
          <w:tcPr>
            <w:tcW w:w="960" w:type="dxa"/>
            <w:tcBorders>
              <w:top w:val="nil"/>
              <w:left w:val="nil"/>
              <w:bottom w:val="single" w:sz="8" w:space="0" w:color="FFFFFF"/>
              <w:right w:val="single" w:sz="8" w:space="0" w:color="FFFFFF"/>
            </w:tcBorders>
            <w:shd w:val="clear" w:color="000000" w:fill="BFB1D0"/>
            <w:vAlign w:val="center"/>
          </w:tcPr>
          <w:p w14:paraId="4297D921" w14:textId="533A0775" w:rsidR="006552C8" w:rsidRPr="00894EEE" w:rsidRDefault="006552C8" w:rsidP="006552C8">
            <w:pPr>
              <w:jc w:val="right"/>
              <w:rPr>
                <w:rFonts w:cs="Arial"/>
                <w:color w:val="000000"/>
                <w:sz w:val="20"/>
                <w:lang w:eastAsia="en-GB"/>
              </w:rPr>
            </w:pPr>
            <w:r w:rsidRPr="006552C8">
              <w:rPr>
                <w:rFonts w:cs="Arial"/>
                <w:color w:val="000000"/>
                <w:sz w:val="20"/>
                <w:lang w:eastAsia="en-GB"/>
              </w:rPr>
              <w:t>21</w:t>
            </w:r>
          </w:p>
        </w:tc>
        <w:tc>
          <w:tcPr>
            <w:tcW w:w="960" w:type="dxa"/>
            <w:tcBorders>
              <w:top w:val="nil"/>
              <w:left w:val="nil"/>
              <w:bottom w:val="single" w:sz="8" w:space="0" w:color="FFFFFF"/>
              <w:right w:val="single" w:sz="8" w:space="0" w:color="FFFFFF"/>
            </w:tcBorders>
            <w:shd w:val="clear" w:color="000000" w:fill="BFB1D0"/>
            <w:vAlign w:val="center"/>
          </w:tcPr>
          <w:p w14:paraId="5671A2A0" w14:textId="743D00F9" w:rsidR="006552C8" w:rsidRPr="00894EEE" w:rsidRDefault="006552C8" w:rsidP="006552C8">
            <w:pPr>
              <w:jc w:val="right"/>
              <w:rPr>
                <w:rFonts w:cs="Arial"/>
                <w:color w:val="000000"/>
                <w:sz w:val="20"/>
                <w:lang w:eastAsia="en-GB"/>
              </w:rPr>
            </w:pPr>
            <w:r w:rsidRPr="006552C8">
              <w:rPr>
                <w:rFonts w:cs="Arial"/>
                <w:color w:val="000000"/>
                <w:sz w:val="20"/>
                <w:lang w:eastAsia="en-GB"/>
              </w:rPr>
              <w:t>0.32%</w:t>
            </w:r>
          </w:p>
        </w:tc>
      </w:tr>
      <w:tr w:rsidR="006552C8" w:rsidRPr="00894EEE" w14:paraId="695C00F3" w14:textId="77777777" w:rsidTr="006552C8">
        <w:trPr>
          <w:trHeight w:val="834"/>
        </w:trPr>
        <w:tc>
          <w:tcPr>
            <w:tcW w:w="2740" w:type="dxa"/>
            <w:tcBorders>
              <w:top w:val="single" w:sz="8" w:space="0" w:color="FFFFFF"/>
              <w:left w:val="single" w:sz="8" w:space="0" w:color="FFFFFF"/>
              <w:bottom w:val="nil"/>
              <w:right w:val="single" w:sz="12" w:space="0" w:color="FFFFFF"/>
            </w:tcBorders>
            <w:shd w:val="clear" w:color="000000" w:fill="8064A2"/>
            <w:vAlign w:val="center"/>
            <w:hideMark/>
          </w:tcPr>
          <w:p w14:paraId="118E44B5" w14:textId="77777777" w:rsidR="006552C8" w:rsidRPr="00894EEE" w:rsidRDefault="006552C8" w:rsidP="006552C8">
            <w:pPr>
              <w:rPr>
                <w:rFonts w:cs="Arial"/>
                <w:b/>
                <w:bCs/>
                <w:color w:val="FFFFFF"/>
                <w:sz w:val="20"/>
                <w:lang w:eastAsia="en-GB"/>
              </w:rPr>
            </w:pPr>
            <w:r w:rsidRPr="00894EEE">
              <w:rPr>
                <w:rFonts w:cs="Arial"/>
                <w:b/>
                <w:bCs/>
                <w:color w:val="FFFFFF"/>
                <w:sz w:val="20"/>
                <w:lang w:eastAsia="en-GB"/>
              </w:rPr>
              <w:t>Not pregnant or on maternity leave when submitting application*</w:t>
            </w:r>
          </w:p>
        </w:tc>
        <w:tc>
          <w:tcPr>
            <w:tcW w:w="960" w:type="dxa"/>
            <w:tcBorders>
              <w:top w:val="nil"/>
              <w:left w:val="nil"/>
              <w:bottom w:val="nil"/>
              <w:right w:val="single" w:sz="8" w:space="0" w:color="FFFFFF"/>
            </w:tcBorders>
            <w:shd w:val="clear" w:color="auto" w:fill="E5DFEC" w:themeFill="accent4" w:themeFillTint="33"/>
            <w:vAlign w:val="center"/>
          </w:tcPr>
          <w:p w14:paraId="19EE849C" w14:textId="7BD48D1A" w:rsidR="006552C8" w:rsidRPr="00894EEE" w:rsidRDefault="006552C8" w:rsidP="006552C8">
            <w:pPr>
              <w:jc w:val="right"/>
              <w:rPr>
                <w:rFonts w:cs="Arial"/>
                <w:color w:val="000000"/>
                <w:sz w:val="20"/>
                <w:lang w:eastAsia="en-GB"/>
              </w:rPr>
            </w:pPr>
            <w:r w:rsidRPr="00894EEE">
              <w:rPr>
                <w:rFonts w:cs="Arial"/>
                <w:color w:val="000000"/>
                <w:sz w:val="20"/>
                <w:lang w:eastAsia="en-GB"/>
              </w:rPr>
              <w:t>3699</w:t>
            </w:r>
          </w:p>
        </w:tc>
        <w:tc>
          <w:tcPr>
            <w:tcW w:w="960" w:type="dxa"/>
            <w:tcBorders>
              <w:top w:val="nil"/>
              <w:left w:val="nil"/>
              <w:bottom w:val="nil"/>
              <w:right w:val="single" w:sz="8" w:space="0" w:color="FFFFFF"/>
            </w:tcBorders>
            <w:shd w:val="clear" w:color="auto" w:fill="E5DFEC" w:themeFill="accent4" w:themeFillTint="33"/>
            <w:vAlign w:val="center"/>
          </w:tcPr>
          <w:p w14:paraId="6E6218A1" w14:textId="24360852" w:rsidR="006552C8" w:rsidRPr="00894EEE" w:rsidRDefault="006552C8" w:rsidP="006552C8">
            <w:pPr>
              <w:jc w:val="right"/>
              <w:rPr>
                <w:rFonts w:cs="Arial"/>
                <w:color w:val="000000"/>
                <w:sz w:val="20"/>
                <w:lang w:eastAsia="en-GB"/>
              </w:rPr>
            </w:pPr>
            <w:r w:rsidRPr="00894EEE">
              <w:rPr>
                <w:rFonts w:cs="Arial"/>
                <w:color w:val="000000"/>
                <w:sz w:val="20"/>
                <w:lang w:eastAsia="en-GB"/>
              </w:rPr>
              <w:t>66.41%</w:t>
            </w:r>
          </w:p>
        </w:tc>
        <w:tc>
          <w:tcPr>
            <w:tcW w:w="960" w:type="dxa"/>
            <w:tcBorders>
              <w:top w:val="nil"/>
              <w:left w:val="nil"/>
              <w:bottom w:val="nil"/>
              <w:right w:val="single" w:sz="8" w:space="0" w:color="FFFFFF"/>
            </w:tcBorders>
            <w:shd w:val="clear" w:color="000000" w:fill="DFD8E8"/>
            <w:vAlign w:val="center"/>
          </w:tcPr>
          <w:p w14:paraId="4457CF06" w14:textId="635B38C1" w:rsidR="006552C8" w:rsidRPr="00894EEE" w:rsidRDefault="006552C8" w:rsidP="006552C8">
            <w:pPr>
              <w:jc w:val="right"/>
              <w:rPr>
                <w:rFonts w:cs="Arial"/>
                <w:color w:val="000000"/>
                <w:sz w:val="20"/>
                <w:lang w:eastAsia="en-GB"/>
              </w:rPr>
            </w:pPr>
            <w:r w:rsidRPr="006552C8">
              <w:rPr>
                <w:rFonts w:cs="Arial"/>
                <w:color w:val="000000"/>
                <w:sz w:val="20"/>
                <w:lang w:eastAsia="en-GB"/>
              </w:rPr>
              <w:t>6398</w:t>
            </w:r>
          </w:p>
        </w:tc>
        <w:tc>
          <w:tcPr>
            <w:tcW w:w="960" w:type="dxa"/>
            <w:tcBorders>
              <w:top w:val="nil"/>
              <w:left w:val="nil"/>
              <w:bottom w:val="nil"/>
              <w:right w:val="single" w:sz="8" w:space="0" w:color="FFFFFF"/>
            </w:tcBorders>
            <w:shd w:val="clear" w:color="000000" w:fill="DFD8E8"/>
            <w:vAlign w:val="center"/>
          </w:tcPr>
          <w:p w14:paraId="77AE00A7" w14:textId="3D9D3E52" w:rsidR="006552C8" w:rsidRPr="00894EEE" w:rsidRDefault="006552C8" w:rsidP="006552C8">
            <w:pPr>
              <w:jc w:val="right"/>
              <w:rPr>
                <w:rFonts w:cs="Arial"/>
                <w:color w:val="000000"/>
                <w:sz w:val="20"/>
                <w:lang w:eastAsia="en-GB"/>
              </w:rPr>
            </w:pPr>
            <w:r w:rsidRPr="006552C8">
              <w:rPr>
                <w:rFonts w:cs="Arial"/>
                <w:color w:val="000000"/>
                <w:sz w:val="20"/>
                <w:lang w:eastAsia="en-GB"/>
              </w:rPr>
              <w:t>98.40%</w:t>
            </w:r>
          </w:p>
        </w:tc>
      </w:tr>
      <w:tr w:rsidR="006552C8" w:rsidRPr="00894EEE" w14:paraId="741F01B5" w14:textId="77777777" w:rsidTr="006552C8">
        <w:trPr>
          <w:trHeight w:val="766"/>
        </w:trPr>
        <w:tc>
          <w:tcPr>
            <w:tcW w:w="2740"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099D54E7" w14:textId="77777777" w:rsidR="006552C8" w:rsidRPr="00894EEE" w:rsidRDefault="006552C8" w:rsidP="006552C8">
            <w:pPr>
              <w:rPr>
                <w:rFonts w:cs="Arial"/>
                <w:b/>
                <w:bCs/>
                <w:color w:val="FFFFFF"/>
                <w:sz w:val="18"/>
                <w:szCs w:val="18"/>
                <w:lang w:eastAsia="en-GB"/>
              </w:rPr>
            </w:pPr>
            <w:r w:rsidRPr="00894EEE">
              <w:rPr>
                <w:rFonts w:cs="Arial"/>
                <w:b/>
                <w:bCs/>
                <w:color w:val="FFFFFF"/>
                <w:sz w:val="18"/>
                <w:szCs w:val="18"/>
                <w:lang w:eastAsia="en-GB"/>
              </w:rPr>
              <w:t>Prefer not to say*</w:t>
            </w:r>
          </w:p>
        </w:tc>
        <w:tc>
          <w:tcPr>
            <w:tcW w:w="960" w:type="dxa"/>
            <w:tcBorders>
              <w:top w:val="nil"/>
              <w:left w:val="nil"/>
              <w:bottom w:val="single" w:sz="8" w:space="0" w:color="FFFFFF"/>
              <w:right w:val="single" w:sz="8" w:space="0" w:color="FFFFFF"/>
            </w:tcBorders>
            <w:shd w:val="clear" w:color="auto" w:fill="B2A1C7" w:themeFill="accent4" w:themeFillTint="99"/>
            <w:vAlign w:val="center"/>
          </w:tcPr>
          <w:p w14:paraId="73CEE799" w14:textId="47E9FE97" w:rsidR="006552C8" w:rsidRPr="00894EEE" w:rsidRDefault="006552C8" w:rsidP="006552C8">
            <w:pPr>
              <w:jc w:val="right"/>
              <w:rPr>
                <w:rFonts w:cs="Arial"/>
                <w:color w:val="000000"/>
                <w:sz w:val="20"/>
                <w:lang w:eastAsia="en-GB"/>
              </w:rPr>
            </w:pPr>
            <w:r w:rsidRPr="00894EEE">
              <w:rPr>
                <w:rFonts w:cs="Arial"/>
                <w:color w:val="000000"/>
                <w:sz w:val="20"/>
                <w:lang w:eastAsia="en-GB"/>
              </w:rPr>
              <w:t>1846</w:t>
            </w:r>
          </w:p>
        </w:tc>
        <w:tc>
          <w:tcPr>
            <w:tcW w:w="960" w:type="dxa"/>
            <w:tcBorders>
              <w:top w:val="nil"/>
              <w:left w:val="nil"/>
              <w:bottom w:val="single" w:sz="8" w:space="0" w:color="FFFFFF"/>
              <w:right w:val="single" w:sz="8" w:space="0" w:color="FFFFFF"/>
            </w:tcBorders>
            <w:shd w:val="clear" w:color="auto" w:fill="B2A1C7" w:themeFill="accent4" w:themeFillTint="99"/>
            <w:vAlign w:val="center"/>
          </w:tcPr>
          <w:p w14:paraId="6397D5EF" w14:textId="76D8C7A9" w:rsidR="006552C8" w:rsidRPr="00894EEE" w:rsidRDefault="006552C8" w:rsidP="006552C8">
            <w:pPr>
              <w:jc w:val="right"/>
              <w:rPr>
                <w:rFonts w:cs="Arial"/>
                <w:color w:val="000000"/>
                <w:sz w:val="20"/>
                <w:lang w:eastAsia="en-GB"/>
              </w:rPr>
            </w:pPr>
            <w:r w:rsidRPr="00894EEE">
              <w:rPr>
                <w:rFonts w:cs="Arial"/>
                <w:color w:val="000000"/>
                <w:sz w:val="20"/>
                <w:lang w:eastAsia="en-GB"/>
              </w:rPr>
              <w:t>33.14%</w:t>
            </w:r>
          </w:p>
        </w:tc>
        <w:tc>
          <w:tcPr>
            <w:tcW w:w="960" w:type="dxa"/>
            <w:tcBorders>
              <w:top w:val="nil"/>
              <w:left w:val="nil"/>
              <w:bottom w:val="single" w:sz="8" w:space="0" w:color="FFFFFF"/>
              <w:right w:val="single" w:sz="8" w:space="0" w:color="FFFFFF"/>
            </w:tcBorders>
            <w:shd w:val="clear" w:color="000000" w:fill="BFB1D0"/>
            <w:vAlign w:val="center"/>
          </w:tcPr>
          <w:p w14:paraId="52F72DAE" w14:textId="546CB371" w:rsidR="006552C8" w:rsidRPr="00894EEE" w:rsidRDefault="006552C8" w:rsidP="006552C8">
            <w:pPr>
              <w:jc w:val="right"/>
              <w:rPr>
                <w:rFonts w:cs="Arial"/>
                <w:color w:val="000000"/>
                <w:sz w:val="20"/>
                <w:lang w:eastAsia="en-GB"/>
              </w:rPr>
            </w:pPr>
            <w:r w:rsidRPr="006552C8">
              <w:rPr>
                <w:rFonts w:cs="Arial"/>
                <w:color w:val="000000"/>
                <w:sz w:val="20"/>
                <w:lang w:eastAsia="en-GB"/>
              </w:rPr>
              <w:t>83</w:t>
            </w:r>
          </w:p>
        </w:tc>
        <w:tc>
          <w:tcPr>
            <w:tcW w:w="960" w:type="dxa"/>
            <w:tcBorders>
              <w:top w:val="nil"/>
              <w:left w:val="nil"/>
              <w:bottom w:val="single" w:sz="8" w:space="0" w:color="FFFFFF"/>
              <w:right w:val="single" w:sz="8" w:space="0" w:color="FFFFFF"/>
            </w:tcBorders>
            <w:shd w:val="clear" w:color="000000" w:fill="BFB1D0"/>
            <w:vAlign w:val="center"/>
          </w:tcPr>
          <w:p w14:paraId="6FA04FB7" w14:textId="692CE637" w:rsidR="006552C8" w:rsidRPr="00894EEE" w:rsidRDefault="006552C8" w:rsidP="006552C8">
            <w:pPr>
              <w:jc w:val="right"/>
              <w:rPr>
                <w:rFonts w:cs="Arial"/>
                <w:color w:val="000000"/>
                <w:sz w:val="20"/>
                <w:lang w:eastAsia="en-GB"/>
              </w:rPr>
            </w:pPr>
            <w:r w:rsidRPr="006552C8">
              <w:rPr>
                <w:rFonts w:cs="Arial"/>
                <w:color w:val="000000"/>
                <w:sz w:val="20"/>
                <w:lang w:eastAsia="en-GB"/>
              </w:rPr>
              <w:t>1.28%</w:t>
            </w:r>
          </w:p>
        </w:tc>
      </w:tr>
    </w:tbl>
    <w:p w14:paraId="35FB998A" w14:textId="51CC3B59" w:rsidR="00271249" w:rsidRDefault="00271249" w:rsidP="002D6D99">
      <w:pPr>
        <w:pStyle w:val="Heading4NotTOC"/>
      </w:pPr>
    </w:p>
    <w:p w14:paraId="6E8A7C37" w14:textId="4E1AE116" w:rsidR="00460D07" w:rsidRPr="00CB7C21" w:rsidRDefault="00271249" w:rsidP="00CB7C21">
      <w:pPr>
        <w:spacing w:after="200" w:line="276" w:lineRule="auto"/>
        <w:rPr>
          <w:rFonts w:ascii="Arial Black" w:hAnsi="Arial Black"/>
          <w:color w:val="701471"/>
          <w:szCs w:val="24"/>
        </w:rPr>
      </w:pPr>
      <w:r>
        <w:br w:type="page"/>
      </w:r>
    </w:p>
    <w:p w14:paraId="35FB998F" w14:textId="224635B2" w:rsidR="002D6D99" w:rsidRPr="00B74793" w:rsidRDefault="002D6D99" w:rsidP="002F2ECA">
      <w:pPr>
        <w:pStyle w:val="Heading2"/>
        <w:numPr>
          <w:ilvl w:val="0"/>
          <w:numId w:val="5"/>
        </w:numPr>
        <w:rPr>
          <w:rFonts w:ascii="Arial Black" w:eastAsia="Times New Roman" w:hAnsi="Arial Black" w:cs="Times New Roman"/>
          <w:b w:val="0"/>
          <w:bCs w:val="0"/>
          <w:color w:val="701471"/>
          <w:sz w:val="28"/>
          <w:szCs w:val="28"/>
        </w:rPr>
      </w:pPr>
      <w:bookmarkStart w:id="337" w:name="_Toc378059131"/>
      <w:bookmarkStart w:id="338" w:name="_Toc502310722"/>
      <w:r w:rsidRPr="00B74793">
        <w:rPr>
          <w:rFonts w:ascii="Arial Black" w:eastAsia="Times New Roman" w:hAnsi="Arial Black" w:cs="Times New Roman"/>
          <w:b w:val="0"/>
          <w:bCs w:val="0"/>
          <w:color w:val="701471"/>
          <w:sz w:val="28"/>
          <w:szCs w:val="28"/>
        </w:rPr>
        <w:lastRenderedPageBreak/>
        <w:t>Employee relations profile</w:t>
      </w:r>
      <w:bookmarkEnd w:id="337"/>
      <w:bookmarkEnd w:id="338"/>
    </w:p>
    <w:p w14:paraId="24B25E88" w14:textId="77777777" w:rsidR="00BC2326" w:rsidRDefault="00BC2326" w:rsidP="002D6D99">
      <w:pPr>
        <w:rPr>
          <w:color w:val="000000"/>
        </w:rPr>
      </w:pPr>
    </w:p>
    <w:p w14:paraId="35FB9990" w14:textId="19DF024A" w:rsidR="002D6D99" w:rsidRPr="008A65AA" w:rsidRDefault="002D6D99" w:rsidP="002D6D99">
      <w:pPr>
        <w:rPr>
          <w:color w:val="000000"/>
        </w:rPr>
      </w:pPr>
      <w:r w:rsidRPr="008A65AA">
        <w:rPr>
          <w:color w:val="000000"/>
        </w:rPr>
        <w:t xml:space="preserve">This section details the new employee relations activity between the reporting period of 1 </w:t>
      </w:r>
      <w:r w:rsidR="00B74793">
        <w:rPr>
          <w:color w:val="000000"/>
        </w:rPr>
        <w:t>April</w:t>
      </w:r>
      <w:r>
        <w:rPr>
          <w:color w:val="000000"/>
        </w:rPr>
        <w:t xml:space="preserve"> </w:t>
      </w:r>
      <w:r w:rsidR="00B74793">
        <w:rPr>
          <w:color w:val="000000"/>
        </w:rPr>
        <w:t>201</w:t>
      </w:r>
      <w:r w:rsidR="000A4F8C">
        <w:rPr>
          <w:color w:val="000000"/>
        </w:rPr>
        <w:t>6</w:t>
      </w:r>
      <w:r w:rsidR="00B74793">
        <w:rPr>
          <w:color w:val="000000"/>
        </w:rPr>
        <w:t xml:space="preserve"> </w:t>
      </w:r>
      <w:r>
        <w:rPr>
          <w:color w:val="000000"/>
        </w:rPr>
        <w:t>and 3</w:t>
      </w:r>
      <w:r w:rsidR="00B74793">
        <w:rPr>
          <w:color w:val="000000"/>
        </w:rPr>
        <w:t>1</w:t>
      </w:r>
      <w:r>
        <w:rPr>
          <w:color w:val="000000"/>
        </w:rPr>
        <w:t xml:space="preserve"> </w:t>
      </w:r>
      <w:r w:rsidR="00B74793">
        <w:rPr>
          <w:color w:val="000000"/>
        </w:rPr>
        <w:t>March 201</w:t>
      </w:r>
      <w:r w:rsidR="000A4F8C">
        <w:rPr>
          <w:color w:val="000000"/>
        </w:rPr>
        <w:t>7</w:t>
      </w:r>
      <w:r w:rsidRPr="008A65AA">
        <w:rPr>
          <w:color w:val="000000"/>
        </w:rPr>
        <w:t>.  The data in this section is taken from CHRIS</w:t>
      </w:r>
      <w:r w:rsidR="00B74793">
        <w:rPr>
          <w:color w:val="000000"/>
        </w:rPr>
        <w:t xml:space="preserve"> &amp; Oracle, </w:t>
      </w:r>
      <w:r w:rsidRPr="008A65AA">
        <w:rPr>
          <w:color w:val="000000"/>
        </w:rPr>
        <w:t xml:space="preserve">but is reported differently owing to: the sensitive nature of the data and to limit the risk of individuals being identified; and the relatively small data sample sizes.  </w:t>
      </w:r>
    </w:p>
    <w:p w14:paraId="35FB9991" w14:textId="77777777" w:rsidR="002D6D99" w:rsidRPr="008A65AA" w:rsidRDefault="002D6D99" w:rsidP="002D6D99">
      <w:pPr>
        <w:rPr>
          <w:color w:val="000000"/>
        </w:rPr>
      </w:pPr>
    </w:p>
    <w:p w14:paraId="35FB9992" w14:textId="77777777" w:rsidR="002D6D99" w:rsidRPr="008A65AA" w:rsidRDefault="002D6D99" w:rsidP="002D6D99">
      <w:pPr>
        <w:rPr>
          <w:color w:val="000000"/>
        </w:rPr>
      </w:pPr>
      <w:r w:rsidRPr="008A65AA">
        <w:rPr>
          <w:color w:val="000000"/>
        </w:rPr>
        <w:t>The small sample size also means that percentages can change considerably with very small adjustments in actual numbers and consequently comparisons with the workforce is unlikely to be statistically significant.</w:t>
      </w:r>
    </w:p>
    <w:p w14:paraId="35FB9993" w14:textId="77777777" w:rsidR="002D6D99" w:rsidRPr="008A65AA" w:rsidRDefault="002D6D99" w:rsidP="002D6D99">
      <w:pPr>
        <w:rPr>
          <w:color w:val="000000"/>
        </w:rPr>
      </w:pPr>
    </w:p>
    <w:p w14:paraId="35FB9998" w14:textId="0F07E7B7" w:rsidR="00460D07" w:rsidRPr="002F26D7" w:rsidRDefault="002D6D99" w:rsidP="002D6D99">
      <w:pPr>
        <w:rPr>
          <w:color w:val="000000"/>
        </w:rPr>
      </w:pPr>
      <w:r w:rsidRPr="008A65AA">
        <w:rPr>
          <w:color w:val="000000"/>
        </w:rPr>
        <w:t xml:space="preserve">Although detailed data across the protected characteristics is available, the most meaningful have been </w:t>
      </w:r>
      <w:r w:rsidR="002F26D7">
        <w:rPr>
          <w:color w:val="000000"/>
        </w:rPr>
        <w:t xml:space="preserve">extracted and reported below.  </w:t>
      </w:r>
    </w:p>
    <w:p w14:paraId="35FB9999" w14:textId="77777777" w:rsidR="00460D07" w:rsidRPr="00341F8C" w:rsidRDefault="00460D07" w:rsidP="002D6D99"/>
    <w:p w14:paraId="35FB999A" w14:textId="68669C39" w:rsidR="002D6D99" w:rsidRPr="00B74793" w:rsidRDefault="00064C96" w:rsidP="00064C96">
      <w:pPr>
        <w:pStyle w:val="Heading3"/>
        <w:ind w:firstLine="720"/>
        <w:rPr>
          <w:rFonts w:ascii="Arial Black" w:eastAsia="Times New Roman" w:hAnsi="Arial Black" w:cs="Times New Roman"/>
          <w:b w:val="0"/>
          <w:bCs w:val="0"/>
          <w:color w:val="701471"/>
          <w:szCs w:val="24"/>
        </w:rPr>
      </w:pPr>
      <w:bookmarkStart w:id="339" w:name="_Toc378059132"/>
      <w:bookmarkStart w:id="340" w:name="_Toc502310723"/>
      <w:r>
        <w:rPr>
          <w:rFonts w:ascii="Arial Black" w:hAnsi="Arial Black"/>
          <w:b w:val="0"/>
          <w:bCs w:val="0"/>
          <w:color w:val="701471"/>
          <w:szCs w:val="24"/>
        </w:rPr>
        <w:t>4.1</w:t>
      </w:r>
      <w:r>
        <w:rPr>
          <w:rFonts w:ascii="Arial Black" w:hAnsi="Arial Black"/>
          <w:b w:val="0"/>
          <w:bCs w:val="0"/>
          <w:color w:val="701471"/>
          <w:szCs w:val="24"/>
        </w:rPr>
        <w:tab/>
      </w:r>
      <w:r w:rsidR="002D6D99" w:rsidRPr="00B74793">
        <w:rPr>
          <w:rFonts w:ascii="Arial Black" w:eastAsia="Times New Roman" w:hAnsi="Arial Black" w:cs="Times New Roman"/>
          <w:b w:val="0"/>
          <w:bCs w:val="0"/>
          <w:color w:val="701471"/>
          <w:szCs w:val="24"/>
        </w:rPr>
        <w:t>Disciplinary profile</w:t>
      </w:r>
      <w:bookmarkEnd w:id="339"/>
      <w:bookmarkEnd w:id="340"/>
    </w:p>
    <w:p w14:paraId="35FB999B" w14:textId="77777777" w:rsidR="002D6D99" w:rsidRDefault="002D6D99" w:rsidP="002D6D99"/>
    <w:p w14:paraId="35FB999E" w14:textId="77777777" w:rsidR="002D6D99" w:rsidRPr="008A65AA" w:rsidRDefault="002D6D99" w:rsidP="002D6D99">
      <w:pPr>
        <w:rPr>
          <w:color w:val="000000"/>
        </w:rPr>
      </w:pPr>
      <w:r w:rsidRPr="008A65AA">
        <w:rPr>
          <w:color w:val="000000"/>
        </w:rPr>
        <w:t xml:space="preserve">The figures </w:t>
      </w:r>
      <w:r>
        <w:rPr>
          <w:color w:val="000000"/>
        </w:rPr>
        <w:t>below show the number of employees whose conduct has been the subject of formal disciplinary investigation and/or a disciplinary hearing.</w:t>
      </w:r>
    </w:p>
    <w:p w14:paraId="35FB99A2" w14:textId="77777777" w:rsidR="00460D07" w:rsidRDefault="00460D07" w:rsidP="002D6D99"/>
    <w:p w14:paraId="35FB99A9" w14:textId="77777777" w:rsidR="009D7DD0" w:rsidRDefault="009D7DD0" w:rsidP="001D3523"/>
    <w:tbl>
      <w:tblPr>
        <w:tblStyle w:val="TableGrid"/>
        <w:tblW w:w="0" w:type="auto"/>
        <w:tblInd w:w="28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77"/>
        <w:gridCol w:w="1028"/>
        <w:gridCol w:w="992"/>
        <w:gridCol w:w="1276"/>
        <w:gridCol w:w="1134"/>
        <w:gridCol w:w="1054"/>
        <w:gridCol w:w="883"/>
        <w:gridCol w:w="1084"/>
        <w:gridCol w:w="1084"/>
      </w:tblGrid>
      <w:tr w:rsidR="000A4F8C" w14:paraId="2BA323D8" w14:textId="77777777" w:rsidTr="002F2556">
        <w:tc>
          <w:tcPr>
            <w:tcW w:w="1377" w:type="dxa"/>
          </w:tcPr>
          <w:p w14:paraId="03B496FA" w14:textId="77777777" w:rsidR="000A4F8C" w:rsidRPr="002F2556" w:rsidRDefault="000A4F8C" w:rsidP="00945594">
            <w:pPr>
              <w:rPr>
                <w:sz w:val="20"/>
              </w:rPr>
            </w:pPr>
          </w:p>
        </w:tc>
        <w:tc>
          <w:tcPr>
            <w:tcW w:w="4430" w:type="dxa"/>
            <w:gridSpan w:val="4"/>
            <w:shd w:val="clear" w:color="auto" w:fill="5F497A" w:themeFill="accent4" w:themeFillShade="BF"/>
          </w:tcPr>
          <w:p w14:paraId="0E725813" w14:textId="25243405" w:rsidR="000A4F8C" w:rsidRPr="002F2556" w:rsidRDefault="000A4F8C" w:rsidP="000A4F8C">
            <w:pPr>
              <w:jc w:val="center"/>
              <w:rPr>
                <w:b/>
                <w:color w:val="FFFFFF" w:themeColor="background1"/>
                <w:sz w:val="20"/>
              </w:rPr>
            </w:pPr>
            <w:r w:rsidRPr="002F2556">
              <w:rPr>
                <w:b/>
                <w:color w:val="FFFFFF" w:themeColor="background1"/>
                <w:sz w:val="20"/>
              </w:rPr>
              <w:t>Employees subject to a disciplinary investigation</w:t>
            </w:r>
          </w:p>
        </w:tc>
        <w:tc>
          <w:tcPr>
            <w:tcW w:w="4105" w:type="dxa"/>
            <w:gridSpan w:val="4"/>
            <w:shd w:val="clear" w:color="auto" w:fill="5F497A" w:themeFill="accent4" w:themeFillShade="BF"/>
          </w:tcPr>
          <w:p w14:paraId="2A3E1B1E" w14:textId="1C6EB841" w:rsidR="000A4F8C" w:rsidRPr="002F2556" w:rsidRDefault="000A4F8C" w:rsidP="000A4F8C">
            <w:pPr>
              <w:jc w:val="center"/>
              <w:rPr>
                <w:b/>
                <w:color w:val="FFFFFF" w:themeColor="background1"/>
                <w:sz w:val="20"/>
              </w:rPr>
            </w:pPr>
            <w:r w:rsidRPr="002F2556">
              <w:rPr>
                <w:b/>
                <w:color w:val="FFFFFF" w:themeColor="background1"/>
                <w:sz w:val="20"/>
              </w:rPr>
              <w:t>LBC</w:t>
            </w:r>
          </w:p>
        </w:tc>
      </w:tr>
      <w:tr w:rsidR="004D2D29" w14:paraId="5E10EA09" w14:textId="77777777" w:rsidTr="002F2556">
        <w:tc>
          <w:tcPr>
            <w:tcW w:w="1377" w:type="dxa"/>
          </w:tcPr>
          <w:p w14:paraId="2CA2D60F" w14:textId="13B146DE" w:rsidR="000A4F8C" w:rsidRPr="002F2556" w:rsidRDefault="000A4F8C" w:rsidP="000A4F8C">
            <w:pPr>
              <w:rPr>
                <w:sz w:val="20"/>
              </w:rPr>
            </w:pPr>
          </w:p>
        </w:tc>
        <w:tc>
          <w:tcPr>
            <w:tcW w:w="1028" w:type="dxa"/>
            <w:shd w:val="clear" w:color="auto" w:fill="215868" w:themeFill="accent5" w:themeFillShade="80"/>
          </w:tcPr>
          <w:p w14:paraId="7DFAC6F3" w14:textId="447CEC6F" w:rsidR="000A4F8C" w:rsidRPr="002F2556" w:rsidRDefault="000A4F8C" w:rsidP="000A4F8C">
            <w:pPr>
              <w:rPr>
                <w:b/>
                <w:color w:val="FFFFFF" w:themeColor="background1"/>
                <w:sz w:val="20"/>
              </w:rPr>
            </w:pPr>
            <w:r w:rsidRPr="002F2556">
              <w:rPr>
                <w:b/>
                <w:color w:val="FFFFFF" w:themeColor="background1"/>
                <w:sz w:val="20"/>
              </w:rPr>
              <w:t>2013</w:t>
            </w:r>
          </w:p>
        </w:tc>
        <w:tc>
          <w:tcPr>
            <w:tcW w:w="992" w:type="dxa"/>
            <w:shd w:val="clear" w:color="auto" w:fill="002060"/>
          </w:tcPr>
          <w:p w14:paraId="18AF5FC0" w14:textId="078735EB" w:rsidR="000A4F8C" w:rsidRPr="002F2556" w:rsidRDefault="000A4F8C" w:rsidP="000A4F8C">
            <w:pPr>
              <w:rPr>
                <w:b/>
                <w:color w:val="FFFFFF" w:themeColor="background1"/>
                <w:sz w:val="20"/>
              </w:rPr>
            </w:pPr>
            <w:r w:rsidRPr="002F2556">
              <w:rPr>
                <w:b/>
                <w:color w:val="FFFFFF" w:themeColor="background1"/>
                <w:sz w:val="20"/>
              </w:rPr>
              <w:t>2014</w:t>
            </w:r>
          </w:p>
        </w:tc>
        <w:tc>
          <w:tcPr>
            <w:tcW w:w="1276" w:type="dxa"/>
            <w:shd w:val="clear" w:color="auto" w:fill="F79646" w:themeFill="accent6"/>
          </w:tcPr>
          <w:p w14:paraId="1AF90BD0" w14:textId="692C38CF" w:rsidR="000A4F8C" w:rsidRPr="002F2556" w:rsidRDefault="000A4F8C" w:rsidP="000A4F8C">
            <w:pPr>
              <w:rPr>
                <w:b/>
                <w:color w:val="FFFFFF" w:themeColor="background1"/>
                <w:sz w:val="20"/>
              </w:rPr>
            </w:pPr>
            <w:r w:rsidRPr="002F2556">
              <w:rPr>
                <w:b/>
                <w:color w:val="FFFFFF" w:themeColor="background1"/>
                <w:sz w:val="20"/>
              </w:rPr>
              <w:t>2015/16</w:t>
            </w:r>
          </w:p>
        </w:tc>
        <w:tc>
          <w:tcPr>
            <w:tcW w:w="1134" w:type="dxa"/>
            <w:shd w:val="clear" w:color="auto" w:fill="5F497A" w:themeFill="accent4" w:themeFillShade="BF"/>
          </w:tcPr>
          <w:p w14:paraId="5F46F3D7" w14:textId="608C3F21" w:rsidR="000A4F8C" w:rsidRPr="002F2556" w:rsidRDefault="000A4F8C" w:rsidP="000A4F8C">
            <w:pPr>
              <w:rPr>
                <w:b/>
                <w:color w:val="FFFFFF" w:themeColor="background1"/>
                <w:sz w:val="20"/>
              </w:rPr>
            </w:pPr>
            <w:r w:rsidRPr="002F2556">
              <w:rPr>
                <w:b/>
                <w:color w:val="FFFFFF" w:themeColor="background1"/>
                <w:sz w:val="20"/>
              </w:rPr>
              <w:t>2016/17</w:t>
            </w:r>
          </w:p>
        </w:tc>
        <w:tc>
          <w:tcPr>
            <w:tcW w:w="1054" w:type="dxa"/>
            <w:shd w:val="clear" w:color="auto" w:fill="215868" w:themeFill="accent5" w:themeFillShade="80"/>
          </w:tcPr>
          <w:p w14:paraId="400571AC" w14:textId="7F5EBE55" w:rsidR="000A4F8C" w:rsidRPr="002F2556" w:rsidRDefault="000A4F8C" w:rsidP="000A4F8C">
            <w:pPr>
              <w:rPr>
                <w:b/>
                <w:color w:val="FFFFFF" w:themeColor="background1"/>
                <w:sz w:val="20"/>
              </w:rPr>
            </w:pPr>
            <w:r w:rsidRPr="002F2556">
              <w:rPr>
                <w:b/>
                <w:color w:val="FFFFFF" w:themeColor="background1"/>
                <w:sz w:val="20"/>
              </w:rPr>
              <w:t>2013</w:t>
            </w:r>
          </w:p>
        </w:tc>
        <w:tc>
          <w:tcPr>
            <w:tcW w:w="883" w:type="dxa"/>
            <w:shd w:val="clear" w:color="auto" w:fill="0F243E" w:themeFill="text2" w:themeFillShade="80"/>
          </w:tcPr>
          <w:p w14:paraId="2BE6A2E9" w14:textId="70B8D1EA" w:rsidR="000A4F8C" w:rsidRPr="002F2556" w:rsidRDefault="000A4F8C" w:rsidP="000A4F8C">
            <w:pPr>
              <w:rPr>
                <w:b/>
                <w:color w:val="FFFFFF" w:themeColor="background1"/>
                <w:sz w:val="20"/>
              </w:rPr>
            </w:pPr>
            <w:r w:rsidRPr="002F2556">
              <w:rPr>
                <w:b/>
                <w:color w:val="FFFFFF" w:themeColor="background1"/>
                <w:sz w:val="20"/>
              </w:rPr>
              <w:t>2014</w:t>
            </w:r>
          </w:p>
        </w:tc>
        <w:tc>
          <w:tcPr>
            <w:tcW w:w="1084" w:type="dxa"/>
            <w:shd w:val="clear" w:color="auto" w:fill="F79646" w:themeFill="accent6"/>
          </w:tcPr>
          <w:p w14:paraId="4A048CCD" w14:textId="7D59F4C4" w:rsidR="000A4F8C" w:rsidRPr="002F2556" w:rsidRDefault="000A4F8C" w:rsidP="000A4F8C">
            <w:pPr>
              <w:rPr>
                <w:b/>
                <w:color w:val="FFFFFF" w:themeColor="background1"/>
                <w:sz w:val="20"/>
              </w:rPr>
            </w:pPr>
            <w:r w:rsidRPr="002F2556">
              <w:rPr>
                <w:b/>
                <w:color w:val="FFFFFF" w:themeColor="background1"/>
                <w:sz w:val="20"/>
              </w:rPr>
              <w:t>2015/16</w:t>
            </w:r>
          </w:p>
        </w:tc>
        <w:tc>
          <w:tcPr>
            <w:tcW w:w="1084" w:type="dxa"/>
            <w:shd w:val="clear" w:color="auto" w:fill="5F497A" w:themeFill="accent4" w:themeFillShade="BF"/>
          </w:tcPr>
          <w:p w14:paraId="2B9A6B3E" w14:textId="7F0FFFA8" w:rsidR="000A4F8C" w:rsidRPr="002F2556" w:rsidRDefault="000A4F8C" w:rsidP="000A4F8C">
            <w:pPr>
              <w:rPr>
                <w:b/>
                <w:color w:val="FFFFFF" w:themeColor="background1"/>
                <w:sz w:val="20"/>
              </w:rPr>
            </w:pPr>
            <w:r w:rsidRPr="002F2556">
              <w:rPr>
                <w:b/>
                <w:color w:val="FFFFFF" w:themeColor="background1"/>
                <w:sz w:val="20"/>
              </w:rPr>
              <w:t>2016/17</w:t>
            </w:r>
          </w:p>
        </w:tc>
      </w:tr>
      <w:tr w:rsidR="004D2D29" w14:paraId="4664EF37" w14:textId="77777777" w:rsidTr="002F2556">
        <w:tc>
          <w:tcPr>
            <w:tcW w:w="1377" w:type="dxa"/>
            <w:shd w:val="clear" w:color="auto" w:fill="5F497A" w:themeFill="accent4" w:themeFillShade="BF"/>
          </w:tcPr>
          <w:p w14:paraId="49EF442B" w14:textId="54C28ADE" w:rsidR="000A4F8C" w:rsidRPr="002F2556" w:rsidRDefault="000A4F8C" w:rsidP="000A4F8C">
            <w:pPr>
              <w:rPr>
                <w:b/>
                <w:color w:val="FFFFFF" w:themeColor="background1"/>
                <w:sz w:val="20"/>
              </w:rPr>
            </w:pPr>
            <w:r w:rsidRPr="002F2556">
              <w:rPr>
                <w:b/>
                <w:color w:val="FFFFFF" w:themeColor="background1"/>
                <w:sz w:val="20"/>
              </w:rPr>
              <w:t>Female</w:t>
            </w:r>
          </w:p>
        </w:tc>
        <w:tc>
          <w:tcPr>
            <w:tcW w:w="1028" w:type="dxa"/>
            <w:shd w:val="clear" w:color="auto" w:fill="B6DDE8" w:themeFill="accent5" w:themeFillTint="66"/>
          </w:tcPr>
          <w:p w14:paraId="7B170AD9" w14:textId="5E9F4E2F" w:rsidR="000A4F8C" w:rsidRPr="002F2556" w:rsidRDefault="000A4F8C" w:rsidP="000A4F8C">
            <w:pPr>
              <w:rPr>
                <w:sz w:val="20"/>
              </w:rPr>
            </w:pPr>
            <w:r w:rsidRPr="002F2556">
              <w:rPr>
                <w:sz w:val="20"/>
              </w:rPr>
              <w:t>49%</w:t>
            </w:r>
          </w:p>
        </w:tc>
        <w:tc>
          <w:tcPr>
            <w:tcW w:w="992" w:type="dxa"/>
            <w:shd w:val="clear" w:color="auto" w:fill="95B3D7" w:themeFill="accent1" w:themeFillTint="99"/>
          </w:tcPr>
          <w:p w14:paraId="3E080FE2" w14:textId="7289A33E" w:rsidR="000A4F8C" w:rsidRPr="002F2556" w:rsidRDefault="000A4F8C" w:rsidP="000A4F8C">
            <w:pPr>
              <w:rPr>
                <w:sz w:val="20"/>
              </w:rPr>
            </w:pPr>
            <w:r w:rsidRPr="002F2556">
              <w:rPr>
                <w:sz w:val="20"/>
              </w:rPr>
              <w:t>47%</w:t>
            </w:r>
          </w:p>
        </w:tc>
        <w:tc>
          <w:tcPr>
            <w:tcW w:w="1276" w:type="dxa"/>
            <w:shd w:val="clear" w:color="auto" w:fill="FBD4B4" w:themeFill="accent6" w:themeFillTint="66"/>
          </w:tcPr>
          <w:p w14:paraId="56561E0D" w14:textId="49C5EDF0" w:rsidR="000A4F8C" w:rsidRPr="002F2556" w:rsidRDefault="000A4F8C" w:rsidP="000A4F8C">
            <w:pPr>
              <w:rPr>
                <w:sz w:val="20"/>
              </w:rPr>
            </w:pPr>
            <w:r w:rsidRPr="002F2556">
              <w:rPr>
                <w:sz w:val="20"/>
              </w:rPr>
              <w:t>47%</w:t>
            </w:r>
          </w:p>
        </w:tc>
        <w:tc>
          <w:tcPr>
            <w:tcW w:w="1134" w:type="dxa"/>
            <w:shd w:val="clear" w:color="auto" w:fill="CCC0D9" w:themeFill="accent4" w:themeFillTint="66"/>
          </w:tcPr>
          <w:p w14:paraId="40CBC778" w14:textId="72F95737" w:rsidR="000A4F8C" w:rsidRPr="002F2556" w:rsidRDefault="00EB30EB" w:rsidP="000A4F8C">
            <w:pPr>
              <w:rPr>
                <w:sz w:val="20"/>
              </w:rPr>
            </w:pPr>
            <w:r w:rsidRPr="002F2556">
              <w:rPr>
                <w:sz w:val="20"/>
              </w:rPr>
              <w:t>40%</w:t>
            </w:r>
          </w:p>
        </w:tc>
        <w:tc>
          <w:tcPr>
            <w:tcW w:w="1054" w:type="dxa"/>
            <w:shd w:val="clear" w:color="auto" w:fill="B6DDE8" w:themeFill="accent5" w:themeFillTint="66"/>
          </w:tcPr>
          <w:p w14:paraId="64B00BE7" w14:textId="49C6A7D2" w:rsidR="000A4F8C" w:rsidRPr="002F2556" w:rsidRDefault="000A4F8C" w:rsidP="000A4F8C">
            <w:pPr>
              <w:rPr>
                <w:sz w:val="20"/>
              </w:rPr>
            </w:pPr>
            <w:r w:rsidRPr="002F2556">
              <w:rPr>
                <w:sz w:val="20"/>
              </w:rPr>
              <w:t>66%</w:t>
            </w:r>
          </w:p>
        </w:tc>
        <w:tc>
          <w:tcPr>
            <w:tcW w:w="883" w:type="dxa"/>
            <w:shd w:val="clear" w:color="auto" w:fill="8DB3E2" w:themeFill="text2" w:themeFillTint="66"/>
          </w:tcPr>
          <w:p w14:paraId="50C5776E" w14:textId="7E8460FC" w:rsidR="000A4F8C" w:rsidRPr="002F2556" w:rsidRDefault="000A4F8C" w:rsidP="000A4F8C">
            <w:pPr>
              <w:rPr>
                <w:sz w:val="20"/>
              </w:rPr>
            </w:pPr>
            <w:r w:rsidRPr="002F2556">
              <w:rPr>
                <w:sz w:val="20"/>
              </w:rPr>
              <w:t>66%</w:t>
            </w:r>
          </w:p>
        </w:tc>
        <w:tc>
          <w:tcPr>
            <w:tcW w:w="1084" w:type="dxa"/>
            <w:shd w:val="clear" w:color="auto" w:fill="FBD4B4" w:themeFill="accent6" w:themeFillTint="66"/>
          </w:tcPr>
          <w:p w14:paraId="4283A0FC" w14:textId="6185C482" w:rsidR="000A4F8C" w:rsidRPr="002F2556" w:rsidRDefault="000A4F8C" w:rsidP="000A4F8C">
            <w:pPr>
              <w:rPr>
                <w:sz w:val="20"/>
              </w:rPr>
            </w:pPr>
            <w:r w:rsidRPr="002F2556">
              <w:rPr>
                <w:sz w:val="20"/>
              </w:rPr>
              <w:t>67%</w:t>
            </w:r>
          </w:p>
        </w:tc>
        <w:tc>
          <w:tcPr>
            <w:tcW w:w="1084" w:type="dxa"/>
            <w:shd w:val="clear" w:color="auto" w:fill="CCC0D9" w:themeFill="accent4" w:themeFillTint="66"/>
          </w:tcPr>
          <w:p w14:paraId="4EC3BE36" w14:textId="7541D3EC" w:rsidR="000A4F8C" w:rsidRPr="002F2556" w:rsidRDefault="00A33B23" w:rsidP="000A4F8C">
            <w:pPr>
              <w:rPr>
                <w:sz w:val="20"/>
              </w:rPr>
            </w:pPr>
            <w:r w:rsidRPr="002F2556">
              <w:rPr>
                <w:sz w:val="20"/>
              </w:rPr>
              <w:t>66%</w:t>
            </w:r>
          </w:p>
        </w:tc>
      </w:tr>
      <w:tr w:rsidR="004D2D29" w14:paraId="362A5B0C" w14:textId="77777777" w:rsidTr="002F2556">
        <w:tc>
          <w:tcPr>
            <w:tcW w:w="1377" w:type="dxa"/>
            <w:shd w:val="clear" w:color="auto" w:fill="5F497A" w:themeFill="accent4" w:themeFillShade="BF"/>
          </w:tcPr>
          <w:p w14:paraId="2939E367" w14:textId="46563F10" w:rsidR="000A4F8C" w:rsidRPr="002F2556" w:rsidRDefault="000A4F8C" w:rsidP="000A4F8C">
            <w:pPr>
              <w:rPr>
                <w:b/>
                <w:color w:val="FFFFFF" w:themeColor="background1"/>
                <w:sz w:val="20"/>
              </w:rPr>
            </w:pPr>
            <w:r w:rsidRPr="002F2556">
              <w:rPr>
                <w:b/>
                <w:color w:val="FFFFFF" w:themeColor="background1"/>
                <w:sz w:val="20"/>
              </w:rPr>
              <w:t>Disabled</w:t>
            </w:r>
          </w:p>
        </w:tc>
        <w:tc>
          <w:tcPr>
            <w:tcW w:w="1028" w:type="dxa"/>
            <w:shd w:val="clear" w:color="auto" w:fill="B6DDE8" w:themeFill="accent5" w:themeFillTint="66"/>
          </w:tcPr>
          <w:p w14:paraId="2CD5B8C4" w14:textId="2087403C" w:rsidR="000A4F8C" w:rsidRPr="002F2556" w:rsidRDefault="000A4F8C" w:rsidP="000A4F8C">
            <w:pPr>
              <w:rPr>
                <w:sz w:val="20"/>
              </w:rPr>
            </w:pPr>
            <w:r w:rsidRPr="002F2556">
              <w:rPr>
                <w:sz w:val="20"/>
              </w:rPr>
              <w:t>7%</w:t>
            </w:r>
          </w:p>
        </w:tc>
        <w:tc>
          <w:tcPr>
            <w:tcW w:w="992" w:type="dxa"/>
            <w:shd w:val="clear" w:color="auto" w:fill="95B3D7" w:themeFill="accent1" w:themeFillTint="99"/>
          </w:tcPr>
          <w:p w14:paraId="1E1E0295" w14:textId="25488792" w:rsidR="000A4F8C" w:rsidRPr="002F2556" w:rsidRDefault="000A4F8C" w:rsidP="000A4F8C">
            <w:pPr>
              <w:rPr>
                <w:sz w:val="20"/>
              </w:rPr>
            </w:pPr>
            <w:r w:rsidRPr="002F2556">
              <w:rPr>
                <w:sz w:val="20"/>
              </w:rPr>
              <w:t>11%</w:t>
            </w:r>
          </w:p>
        </w:tc>
        <w:tc>
          <w:tcPr>
            <w:tcW w:w="1276" w:type="dxa"/>
            <w:shd w:val="clear" w:color="auto" w:fill="FBD4B4" w:themeFill="accent6" w:themeFillTint="66"/>
          </w:tcPr>
          <w:p w14:paraId="0055DDA2" w14:textId="4945FC89" w:rsidR="000A4F8C" w:rsidRPr="002F2556" w:rsidRDefault="000A4F8C" w:rsidP="000A4F8C">
            <w:pPr>
              <w:rPr>
                <w:sz w:val="20"/>
              </w:rPr>
            </w:pPr>
            <w:r w:rsidRPr="002F2556">
              <w:rPr>
                <w:sz w:val="20"/>
              </w:rPr>
              <w:t>9%</w:t>
            </w:r>
          </w:p>
        </w:tc>
        <w:tc>
          <w:tcPr>
            <w:tcW w:w="1134" w:type="dxa"/>
            <w:shd w:val="clear" w:color="auto" w:fill="CCC0D9" w:themeFill="accent4" w:themeFillTint="66"/>
          </w:tcPr>
          <w:p w14:paraId="7924389C" w14:textId="6293C10E" w:rsidR="000A4F8C" w:rsidRPr="002F2556" w:rsidRDefault="00EB30EB" w:rsidP="000A4F8C">
            <w:pPr>
              <w:rPr>
                <w:sz w:val="20"/>
              </w:rPr>
            </w:pPr>
            <w:r w:rsidRPr="002F2556">
              <w:rPr>
                <w:sz w:val="20"/>
              </w:rPr>
              <w:t>14%</w:t>
            </w:r>
          </w:p>
        </w:tc>
        <w:tc>
          <w:tcPr>
            <w:tcW w:w="1054" w:type="dxa"/>
            <w:shd w:val="clear" w:color="auto" w:fill="B6DDE8" w:themeFill="accent5" w:themeFillTint="66"/>
          </w:tcPr>
          <w:p w14:paraId="7D9CB1AE" w14:textId="6520FB8D" w:rsidR="000A4F8C" w:rsidRPr="002F2556" w:rsidRDefault="000A4F8C" w:rsidP="000A4F8C">
            <w:pPr>
              <w:rPr>
                <w:sz w:val="20"/>
              </w:rPr>
            </w:pPr>
            <w:r w:rsidRPr="002F2556">
              <w:rPr>
                <w:sz w:val="20"/>
              </w:rPr>
              <w:t>8%</w:t>
            </w:r>
          </w:p>
        </w:tc>
        <w:tc>
          <w:tcPr>
            <w:tcW w:w="883" w:type="dxa"/>
            <w:shd w:val="clear" w:color="auto" w:fill="8DB3E2" w:themeFill="text2" w:themeFillTint="66"/>
          </w:tcPr>
          <w:p w14:paraId="7F5955EB" w14:textId="378992E4" w:rsidR="000A4F8C" w:rsidRPr="002F2556" w:rsidRDefault="000A4F8C" w:rsidP="000A4F8C">
            <w:pPr>
              <w:rPr>
                <w:sz w:val="20"/>
              </w:rPr>
            </w:pPr>
            <w:r w:rsidRPr="002F2556">
              <w:rPr>
                <w:sz w:val="20"/>
              </w:rPr>
              <w:t>7%</w:t>
            </w:r>
          </w:p>
        </w:tc>
        <w:tc>
          <w:tcPr>
            <w:tcW w:w="1084" w:type="dxa"/>
            <w:shd w:val="clear" w:color="auto" w:fill="FBD4B4" w:themeFill="accent6" w:themeFillTint="66"/>
          </w:tcPr>
          <w:p w14:paraId="2142265D" w14:textId="63D094D4" w:rsidR="000A4F8C" w:rsidRPr="002F2556" w:rsidRDefault="000A4F8C" w:rsidP="000A4F8C">
            <w:pPr>
              <w:rPr>
                <w:sz w:val="20"/>
              </w:rPr>
            </w:pPr>
            <w:r w:rsidRPr="002F2556">
              <w:rPr>
                <w:sz w:val="20"/>
              </w:rPr>
              <w:t>6%</w:t>
            </w:r>
          </w:p>
        </w:tc>
        <w:tc>
          <w:tcPr>
            <w:tcW w:w="1084" w:type="dxa"/>
            <w:shd w:val="clear" w:color="auto" w:fill="CCC0D9" w:themeFill="accent4" w:themeFillTint="66"/>
          </w:tcPr>
          <w:p w14:paraId="01C6795B" w14:textId="3D4E9C3B" w:rsidR="000A4F8C" w:rsidRPr="002F2556" w:rsidRDefault="00A33B23" w:rsidP="000A4F8C">
            <w:pPr>
              <w:rPr>
                <w:sz w:val="20"/>
              </w:rPr>
            </w:pPr>
            <w:r w:rsidRPr="002F2556">
              <w:rPr>
                <w:sz w:val="20"/>
              </w:rPr>
              <w:t>7%</w:t>
            </w:r>
          </w:p>
        </w:tc>
      </w:tr>
      <w:tr w:rsidR="004D2D29" w14:paraId="6BF3DD3B" w14:textId="77777777" w:rsidTr="002F2556">
        <w:tc>
          <w:tcPr>
            <w:tcW w:w="1377" w:type="dxa"/>
            <w:shd w:val="clear" w:color="auto" w:fill="5F497A" w:themeFill="accent4" w:themeFillShade="BF"/>
          </w:tcPr>
          <w:p w14:paraId="11F39DAD" w14:textId="181D1329" w:rsidR="000A4F8C" w:rsidRPr="002F2556" w:rsidRDefault="000A4F8C" w:rsidP="000A4F8C">
            <w:pPr>
              <w:rPr>
                <w:b/>
                <w:color w:val="FFFFFF" w:themeColor="background1"/>
                <w:sz w:val="20"/>
              </w:rPr>
            </w:pPr>
            <w:r w:rsidRPr="002F2556">
              <w:rPr>
                <w:b/>
                <w:color w:val="FFFFFF" w:themeColor="background1"/>
                <w:sz w:val="20"/>
              </w:rPr>
              <w:t>B</w:t>
            </w:r>
            <w:r w:rsidR="002457FD" w:rsidRPr="002F2556">
              <w:rPr>
                <w:b/>
                <w:color w:val="FFFFFF" w:themeColor="background1"/>
                <w:sz w:val="20"/>
              </w:rPr>
              <w:t>A</w:t>
            </w:r>
            <w:r w:rsidRPr="002F2556">
              <w:rPr>
                <w:b/>
                <w:color w:val="FFFFFF" w:themeColor="background1"/>
                <w:sz w:val="20"/>
              </w:rPr>
              <w:t>ME</w:t>
            </w:r>
          </w:p>
        </w:tc>
        <w:tc>
          <w:tcPr>
            <w:tcW w:w="1028" w:type="dxa"/>
            <w:shd w:val="clear" w:color="auto" w:fill="B6DDE8" w:themeFill="accent5" w:themeFillTint="66"/>
          </w:tcPr>
          <w:p w14:paraId="49F4B6CF" w14:textId="7FB80B7E" w:rsidR="000A4F8C" w:rsidRPr="002F2556" w:rsidRDefault="000A4F8C" w:rsidP="000A4F8C">
            <w:pPr>
              <w:rPr>
                <w:sz w:val="20"/>
              </w:rPr>
            </w:pPr>
            <w:r w:rsidRPr="002F2556">
              <w:rPr>
                <w:sz w:val="20"/>
              </w:rPr>
              <w:t>52%</w:t>
            </w:r>
          </w:p>
        </w:tc>
        <w:tc>
          <w:tcPr>
            <w:tcW w:w="992" w:type="dxa"/>
            <w:shd w:val="clear" w:color="auto" w:fill="95B3D7" w:themeFill="accent1" w:themeFillTint="99"/>
          </w:tcPr>
          <w:p w14:paraId="4C160F8C" w14:textId="6A85C43A" w:rsidR="000A4F8C" w:rsidRPr="002F2556" w:rsidRDefault="000A4F8C" w:rsidP="000A4F8C">
            <w:pPr>
              <w:rPr>
                <w:sz w:val="20"/>
              </w:rPr>
            </w:pPr>
            <w:r w:rsidRPr="002F2556">
              <w:rPr>
                <w:sz w:val="20"/>
              </w:rPr>
              <w:t>58%</w:t>
            </w:r>
          </w:p>
        </w:tc>
        <w:tc>
          <w:tcPr>
            <w:tcW w:w="1276" w:type="dxa"/>
            <w:shd w:val="clear" w:color="auto" w:fill="FBD4B4" w:themeFill="accent6" w:themeFillTint="66"/>
          </w:tcPr>
          <w:p w14:paraId="055F3A5D" w14:textId="1CF5E046" w:rsidR="000A4F8C" w:rsidRPr="002F2556" w:rsidRDefault="000A4F8C" w:rsidP="000A4F8C">
            <w:pPr>
              <w:rPr>
                <w:sz w:val="20"/>
              </w:rPr>
            </w:pPr>
            <w:r w:rsidRPr="002F2556">
              <w:rPr>
                <w:sz w:val="20"/>
              </w:rPr>
              <w:t>32%</w:t>
            </w:r>
          </w:p>
        </w:tc>
        <w:tc>
          <w:tcPr>
            <w:tcW w:w="1134" w:type="dxa"/>
            <w:shd w:val="clear" w:color="auto" w:fill="CCC0D9" w:themeFill="accent4" w:themeFillTint="66"/>
          </w:tcPr>
          <w:p w14:paraId="314EC6B8" w14:textId="59621B76" w:rsidR="000A4F8C" w:rsidRPr="002F2556" w:rsidRDefault="00EB30EB" w:rsidP="000A4F8C">
            <w:pPr>
              <w:rPr>
                <w:sz w:val="20"/>
              </w:rPr>
            </w:pPr>
            <w:r w:rsidRPr="002F2556">
              <w:rPr>
                <w:sz w:val="20"/>
              </w:rPr>
              <w:t>75%</w:t>
            </w:r>
          </w:p>
        </w:tc>
        <w:tc>
          <w:tcPr>
            <w:tcW w:w="1054" w:type="dxa"/>
            <w:shd w:val="clear" w:color="auto" w:fill="B6DDE8" w:themeFill="accent5" w:themeFillTint="66"/>
          </w:tcPr>
          <w:p w14:paraId="362A5EE1" w14:textId="3D5F4F60" w:rsidR="000A4F8C" w:rsidRPr="002F2556" w:rsidRDefault="000A4F8C" w:rsidP="000A4F8C">
            <w:pPr>
              <w:rPr>
                <w:sz w:val="20"/>
              </w:rPr>
            </w:pPr>
            <w:r w:rsidRPr="002F2556">
              <w:rPr>
                <w:sz w:val="20"/>
              </w:rPr>
              <w:t>35%</w:t>
            </w:r>
          </w:p>
        </w:tc>
        <w:tc>
          <w:tcPr>
            <w:tcW w:w="883" w:type="dxa"/>
            <w:shd w:val="clear" w:color="auto" w:fill="8DB3E2" w:themeFill="text2" w:themeFillTint="66"/>
          </w:tcPr>
          <w:p w14:paraId="1286B602" w14:textId="33D50BAC" w:rsidR="000A4F8C" w:rsidRPr="002F2556" w:rsidRDefault="000A4F8C" w:rsidP="000A4F8C">
            <w:pPr>
              <w:rPr>
                <w:sz w:val="20"/>
              </w:rPr>
            </w:pPr>
            <w:r w:rsidRPr="002F2556">
              <w:rPr>
                <w:sz w:val="20"/>
              </w:rPr>
              <w:t>35%</w:t>
            </w:r>
          </w:p>
        </w:tc>
        <w:tc>
          <w:tcPr>
            <w:tcW w:w="1084" w:type="dxa"/>
            <w:shd w:val="clear" w:color="auto" w:fill="FBD4B4" w:themeFill="accent6" w:themeFillTint="66"/>
          </w:tcPr>
          <w:p w14:paraId="55011D27" w14:textId="53EA6E8B" w:rsidR="000A4F8C" w:rsidRPr="002F2556" w:rsidRDefault="000A4F8C" w:rsidP="000A4F8C">
            <w:pPr>
              <w:rPr>
                <w:sz w:val="20"/>
              </w:rPr>
            </w:pPr>
            <w:r w:rsidRPr="002F2556">
              <w:rPr>
                <w:sz w:val="20"/>
              </w:rPr>
              <w:t>34%</w:t>
            </w:r>
          </w:p>
        </w:tc>
        <w:tc>
          <w:tcPr>
            <w:tcW w:w="1084" w:type="dxa"/>
            <w:shd w:val="clear" w:color="auto" w:fill="CCC0D9" w:themeFill="accent4" w:themeFillTint="66"/>
          </w:tcPr>
          <w:p w14:paraId="26C84460" w14:textId="0BCC63B8" w:rsidR="000A4F8C" w:rsidRPr="002F2556" w:rsidRDefault="00A33B23" w:rsidP="000A4F8C">
            <w:pPr>
              <w:rPr>
                <w:sz w:val="20"/>
              </w:rPr>
            </w:pPr>
            <w:r w:rsidRPr="002F2556">
              <w:rPr>
                <w:sz w:val="20"/>
              </w:rPr>
              <w:t>38%</w:t>
            </w:r>
          </w:p>
        </w:tc>
      </w:tr>
      <w:tr w:rsidR="004D2D29" w14:paraId="4F6D00C4" w14:textId="77777777" w:rsidTr="002F2556">
        <w:tc>
          <w:tcPr>
            <w:tcW w:w="1377" w:type="dxa"/>
            <w:shd w:val="clear" w:color="auto" w:fill="5F497A" w:themeFill="accent4" w:themeFillShade="BF"/>
          </w:tcPr>
          <w:p w14:paraId="057B0FC8" w14:textId="1C329C19" w:rsidR="000A4F8C" w:rsidRPr="002F2556" w:rsidRDefault="000A4F8C" w:rsidP="000A4F8C">
            <w:pPr>
              <w:rPr>
                <w:b/>
                <w:color w:val="FFFFFF" w:themeColor="background1"/>
                <w:sz w:val="20"/>
              </w:rPr>
            </w:pPr>
            <w:r w:rsidRPr="002F2556">
              <w:rPr>
                <w:b/>
                <w:color w:val="FFFFFF" w:themeColor="background1"/>
                <w:sz w:val="20"/>
              </w:rPr>
              <w:t>Over 50</w:t>
            </w:r>
          </w:p>
        </w:tc>
        <w:tc>
          <w:tcPr>
            <w:tcW w:w="1028" w:type="dxa"/>
            <w:shd w:val="clear" w:color="auto" w:fill="B6DDE8" w:themeFill="accent5" w:themeFillTint="66"/>
          </w:tcPr>
          <w:p w14:paraId="5D191C22" w14:textId="529DEED6" w:rsidR="000A4F8C" w:rsidRPr="002F2556" w:rsidRDefault="000A4F8C" w:rsidP="000A4F8C">
            <w:pPr>
              <w:rPr>
                <w:sz w:val="20"/>
              </w:rPr>
            </w:pPr>
            <w:r w:rsidRPr="002F2556">
              <w:rPr>
                <w:sz w:val="20"/>
              </w:rPr>
              <w:t>52%</w:t>
            </w:r>
          </w:p>
        </w:tc>
        <w:tc>
          <w:tcPr>
            <w:tcW w:w="992" w:type="dxa"/>
            <w:shd w:val="clear" w:color="auto" w:fill="95B3D7" w:themeFill="accent1" w:themeFillTint="99"/>
          </w:tcPr>
          <w:p w14:paraId="27593233" w14:textId="28C5DD42" w:rsidR="000A4F8C" w:rsidRPr="002F2556" w:rsidRDefault="000A4F8C" w:rsidP="000A4F8C">
            <w:pPr>
              <w:rPr>
                <w:sz w:val="20"/>
              </w:rPr>
            </w:pPr>
            <w:r w:rsidRPr="002F2556">
              <w:rPr>
                <w:sz w:val="20"/>
              </w:rPr>
              <w:t>47%</w:t>
            </w:r>
          </w:p>
        </w:tc>
        <w:tc>
          <w:tcPr>
            <w:tcW w:w="1276" w:type="dxa"/>
            <w:shd w:val="clear" w:color="auto" w:fill="FBD4B4" w:themeFill="accent6" w:themeFillTint="66"/>
          </w:tcPr>
          <w:p w14:paraId="23E78CF2" w14:textId="1FA9A25E" w:rsidR="000A4F8C" w:rsidRPr="002F2556" w:rsidRDefault="000A4F8C" w:rsidP="000A4F8C">
            <w:pPr>
              <w:rPr>
                <w:sz w:val="20"/>
              </w:rPr>
            </w:pPr>
            <w:r w:rsidRPr="002F2556">
              <w:rPr>
                <w:sz w:val="20"/>
              </w:rPr>
              <w:t>38%</w:t>
            </w:r>
          </w:p>
        </w:tc>
        <w:tc>
          <w:tcPr>
            <w:tcW w:w="1134" w:type="dxa"/>
            <w:shd w:val="clear" w:color="auto" w:fill="CCC0D9" w:themeFill="accent4" w:themeFillTint="66"/>
          </w:tcPr>
          <w:p w14:paraId="0516DF28" w14:textId="23C474DB" w:rsidR="000A4F8C" w:rsidRPr="002F2556" w:rsidRDefault="00EB30EB" w:rsidP="000A4F8C">
            <w:pPr>
              <w:rPr>
                <w:sz w:val="20"/>
              </w:rPr>
            </w:pPr>
            <w:r w:rsidRPr="002F2556">
              <w:rPr>
                <w:sz w:val="20"/>
              </w:rPr>
              <w:t>52%</w:t>
            </w:r>
          </w:p>
        </w:tc>
        <w:tc>
          <w:tcPr>
            <w:tcW w:w="1054" w:type="dxa"/>
            <w:shd w:val="clear" w:color="auto" w:fill="B6DDE8" w:themeFill="accent5" w:themeFillTint="66"/>
          </w:tcPr>
          <w:p w14:paraId="597BC0B2" w14:textId="0C74F915" w:rsidR="000A4F8C" w:rsidRPr="002F2556" w:rsidRDefault="000A4F8C" w:rsidP="000A4F8C">
            <w:pPr>
              <w:rPr>
                <w:sz w:val="20"/>
              </w:rPr>
            </w:pPr>
            <w:r w:rsidRPr="002F2556">
              <w:rPr>
                <w:sz w:val="20"/>
              </w:rPr>
              <w:t>37%</w:t>
            </w:r>
          </w:p>
        </w:tc>
        <w:tc>
          <w:tcPr>
            <w:tcW w:w="883" w:type="dxa"/>
            <w:shd w:val="clear" w:color="auto" w:fill="8DB3E2" w:themeFill="text2" w:themeFillTint="66"/>
          </w:tcPr>
          <w:p w14:paraId="7B9C4B38" w14:textId="0F2D8CF8" w:rsidR="000A4F8C" w:rsidRPr="002F2556" w:rsidRDefault="000A4F8C" w:rsidP="000A4F8C">
            <w:pPr>
              <w:rPr>
                <w:sz w:val="20"/>
              </w:rPr>
            </w:pPr>
            <w:r w:rsidRPr="002F2556">
              <w:rPr>
                <w:sz w:val="20"/>
              </w:rPr>
              <w:t>40%</w:t>
            </w:r>
          </w:p>
        </w:tc>
        <w:tc>
          <w:tcPr>
            <w:tcW w:w="1084" w:type="dxa"/>
            <w:shd w:val="clear" w:color="auto" w:fill="FBD4B4" w:themeFill="accent6" w:themeFillTint="66"/>
          </w:tcPr>
          <w:p w14:paraId="35FEAC63" w14:textId="639FA90E" w:rsidR="000A4F8C" w:rsidRPr="002F2556" w:rsidRDefault="000A4F8C" w:rsidP="000A4F8C">
            <w:pPr>
              <w:rPr>
                <w:sz w:val="20"/>
              </w:rPr>
            </w:pPr>
            <w:r w:rsidRPr="002F2556">
              <w:rPr>
                <w:sz w:val="20"/>
              </w:rPr>
              <w:t>35%</w:t>
            </w:r>
          </w:p>
        </w:tc>
        <w:tc>
          <w:tcPr>
            <w:tcW w:w="1084" w:type="dxa"/>
            <w:shd w:val="clear" w:color="auto" w:fill="CCC0D9" w:themeFill="accent4" w:themeFillTint="66"/>
          </w:tcPr>
          <w:p w14:paraId="06283459" w14:textId="3B1A4CFB" w:rsidR="000A4F8C" w:rsidRPr="002F2556" w:rsidRDefault="00A33B23" w:rsidP="000A4F8C">
            <w:pPr>
              <w:rPr>
                <w:sz w:val="20"/>
              </w:rPr>
            </w:pPr>
            <w:r w:rsidRPr="002F2556">
              <w:rPr>
                <w:sz w:val="20"/>
              </w:rPr>
              <w:t>39%</w:t>
            </w:r>
          </w:p>
        </w:tc>
      </w:tr>
      <w:tr w:rsidR="004D2D29" w14:paraId="3FB3484B" w14:textId="77777777" w:rsidTr="002F2556">
        <w:tc>
          <w:tcPr>
            <w:tcW w:w="1377" w:type="dxa"/>
            <w:shd w:val="clear" w:color="auto" w:fill="5F497A" w:themeFill="accent4" w:themeFillShade="BF"/>
          </w:tcPr>
          <w:p w14:paraId="23C32F27" w14:textId="5C9B3256" w:rsidR="000A4F8C" w:rsidRPr="002F2556" w:rsidRDefault="000A4F8C" w:rsidP="000A4F8C">
            <w:pPr>
              <w:rPr>
                <w:b/>
                <w:color w:val="FFFFFF" w:themeColor="background1"/>
                <w:sz w:val="20"/>
              </w:rPr>
            </w:pPr>
            <w:r w:rsidRPr="002F2556">
              <w:rPr>
                <w:b/>
                <w:color w:val="FFFFFF" w:themeColor="background1"/>
                <w:sz w:val="20"/>
              </w:rPr>
              <w:t>Total Headcount</w:t>
            </w:r>
          </w:p>
        </w:tc>
        <w:tc>
          <w:tcPr>
            <w:tcW w:w="1028" w:type="dxa"/>
            <w:shd w:val="clear" w:color="auto" w:fill="B6DDE8" w:themeFill="accent5" w:themeFillTint="66"/>
          </w:tcPr>
          <w:p w14:paraId="11F4BDBE" w14:textId="0FE07092" w:rsidR="000A4F8C" w:rsidRPr="002F2556" w:rsidRDefault="000A4F8C" w:rsidP="000A4F8C">
            <w:pPr>
              <w:rPr>
                <w:sz w:val="20"/>
              </w:rPr>
            </w:pPr>
            <w:r w:rsidRPr="002F2556">
              <w:rPr>
                <w:sz w:val="20"/>
              </w:rPr>
              <w:t>61</w:t>
            </w:r>
          </w:p>
        </w:tc>
        <w:tc>
          <w:tcPr>
            <w:tcW w:w="992" w:type="dxa"/>
            <w:shd w:val="clear" w:color="auto" w:fill="95B3D7" w:themeFill="accent1" w:themeFillTint="99"/>
          </w:tcPr>
          <w:p w14:paraId="751FDBF1" w14:textId="304B48F0" w:rsidR="000A4F8C" w:rsidRPr="002F2556" w:rsidRDefault="000A4F8C" w:rsidP="000A4F8C">
            <w:pPr>
              <w:rPr>
                <w:sz w:val="20"/>
              </w:rPr>
            </w:pPr>
            <w:r w:rsidRPr="002F2556">
              <w:rPr>
                <w:sz w:val="20"/>
              </w:rPr>
              <w:t>19</w:t>
            </w:r>
          </w:p>
        </w:tc>
        <w:tc>
          <w:tcPr>
            <w:tcW w:w="1276" w:type="dxa"/>
            <w:shd w:val="clear" w:color="auto" w:fill="FBD4B4" w:themeFill="accent6" w:themeFillTint="66"/>
          </w:tcPr>
          <w:p w14:paraId="6245960C" w14:textId="5339E5FE" w:rsidR="000A4F8C" w:rsidRPr="002F2556" w:rsidRDefault="000A4F8C" w:rsidP="000A4F8C">
            <w:pPr>
              <w:rPr>
                <w:sz w:val="20"/>
              </w:rPr>
            </w:pPr>
            <w:r w:rsidRPr="002F2556">
              <w:rPr>
                <w:sz w:val="20"/>
              </w:rPr>
              <w:t>34</w:t>
            </w:r>
          </w:p>
        </w:tc>
        <w:tc>
          <w:tcPr>
            <w:tcW w:w="1134" w:type="dxa"/>
            <w:shd w:val="clear" w:color="auto" w:fill="CCC0D9" w:themeFill="accent4" w:themeFillTint="66"/>
          </w:tcPr>
          <w:p w14:paraId="229A40F9" w14:textId="4B585E0E" w:rsidR="000A4F8C" w:rsidRPr="002F2556" w:rsidRDefault="002457FD" w:rsidP="000A4F8C">
            <w:pPr>
              <w:rPr>
                <w:sz w:val="20"/>
              </w:rPr>
            </w:pPr>
            <w:r w:rsidRPr="002F2556">
              <w:rPr>
                <w:sz w:val="20"/>
              </w:rPr>
              <w:t>55</w:t>
            </w:r>
          </w:p>
        </w:tc>
        <w:tc>
          <w:tcPr>
            <w:tcW w:w="1054" w:type="dxa"/>
            <w:shd w:val="clear" w:color="auto" w:fill="B6DDE8" w:themeFill="accent5" w:themeFillTint="66"/>
          </w:tcPr>
          <w:p w14:paraId="12BB588B" w14:textId="1EA79E90" w:rsidR="000A4F8C" w:rsidRPr="002F2556" w:rsidRDefault="000A4F8C" w:rsidP="000A4F8C">
            <w:pPr>
              <w:rPr>
                <w:sz w:val="20"/>
              </w:rPr>
            </w:pPr>
            <w:r w:rsidRPr="002F2556">
              <w:rPr>
                <w:sz w:val="20"/>
              </w:rPr>
              <w:t>3177</w:t>
            </w:r>
          </w:p>
        </w:tc>
        <w:tc>
          <w:tcPr>
            <w:tcW w:w="883" w:type="dxa"/>
            <w:shd w:val="clear" w:color="auto" w:fill="8DB3E2" w:themeFill="text2" w:themeFillTint="66"/>
          </w:tcPr>
          <w:p w14:paraId="384075EF" w14:textId="1F7AB7A5" w:rsidR="000A4F8C" w:rsidRPr="002F2556" w:rsidRDefault="000A4F8C" w:rsidP="000A4F8C">
            <w:pPr>
              <w:rPr>
                <w:sz w:val="20"/>
              </w:rPr>
            </w:pPr>
            <w:r w:rsidRPr="002F2556">
              <w:rPr>
                <w:sz w:val="20"/>
              </w:rPr>
              <w:t>2966</w:t>
            </w:r>
          </w:p>
        </w:tc>
        <w:tc>
          <w:tcPr>
            <w:tcW w:w="1084" w:type="dxa"/>
            <w:shd w:val="clear" w:color="auto" w:fill="FBD4B4" w:themeFill="accent6" w:themeFillTint="66"/>
          </w:tcPr>
          <w:p w14:paraId="1BF91676" w14:textId="60568719" w:rsidR="000A4F8C" w:rsidRPr="002F2556" w:rsidRDefault="000A4F8C" w:rsidP="000A4F8C">
            <w:pPr>
              <w:rPr>
                <w:sz w:val="20"/>
              </w:rPr>
            </w:pPr>
            <w:r w:rsidRPr="002F2556">
              <w:rPr>
                <w:sz w:val="20"/>
              </w:rPr>
              <w:t>2730</w:t>
            </w:r>
          </w:p>
        </w:tc>
        <w:tc>
          <w:tcPr>
            <w:tcW w:w="1084" w:type="dxa"/>
            <w:shd w:val="clear" w:color="auto" w:fill="CCC0D9" w:themeFill="accent4" w:themeFillTint="66"/>
          </w:tcPr>
          <w:p w14:paraId="3DDF6F08" w14:textId="4B36FEDD" w:rsidR="000A4F8C" w:rsidRPr="002F2556" w:rsidRDefault="004D2D29" w:rsidP="000A4F8C">
            <w:pPr>
              <w:rPr>
                <w:sz w:val="20"/>
              </w:rPr>
            </w:pPr>
            <w:r w:rsidRPr="002F2556">
              <w:rPr>
                <w:sz w:val="20"/>
              </w:rPr>
              <w:t>2850</w:t>
            </w:r>
          </w:p>
        </w:tc>
      </w:tr>
    </w:tbl>
    <w:p w14:paraId="1B679AFD" w14:textId="77777777" w:rsidR="000A4F8C" w:rsidRDefault="000A4F8C" w:rsidP="00945594">
      <w:pPr>
        <w:ind w:left="284"/>
      </w:pPr>
    </w:p>
    <w:tbl>
      <w:tblPr>
        <w:tblW w:w="10206" w:type="dxa"/>
        <w:tblInd w:w="-10" w:type="dxa"/>
        <w:tblLook w:val="04A0" w:firstRow="1" w:lastRow="0" w:firstColumn="1" w:lastColumn="0" w:noHBand="0" w:noVBand="1"/>
      </w:tblPr>
      <w:tblGrid>
        <w:gridCol w:w="1250"/>
        <w:gridCol w:w="1239"/>
        <w:gridCol w:w="1328"/>
        <w:gridCol w:w="1570"/>
        <w:gridCol w:w="2268"/>
        <w:gridCol w:w="1559"/>
        <w:gridCol w:w="992"/>
      </w:tblGrid>
      <w:tr w:rsidR="001D3523" w:rsidRPr="001D3523" w14:paraId="7F70FB47" w14:textId="77777777" w:rsidTr="002E42FD">
        <w:trPr>
          <w:trHeight w:val="1080"/>
        </w:trPr>
        <w:tc>
          <w:tcPr>
            <w:tcW w:w="1250" w:type="dxa"/>
            <w:tcBorders>
              <w:top w:val="nil"/>
              <w:left w:val="single" w:sz="8" w:space="0" w:color="FFFFFF"/>
              <w:bottom w:val="single" w:sz="8" w:space="0" w:color="FFFFFF"/>
              <w:right w:val="single" w:sz="8" w:space="0" w:color="FFFFFF"/>
            </w:tcBorders>
            <w:shd w:val="clear" w:color="auto" w:fill="auto"/>
            <w:vAlign w:val="center"/>
            <w:hideMark/>
          </w:tcPr>
          <w:p w14:paraId="4C09F5B2" w14:textId="77777777" w:rsidR="001D3523" w:rsidRPr="001D3523" w:rsidRDefault="001D3523" w:rsidP="001D3523">
            <w:pPr>
              <w:rPr>
                <w:rFonts w:cs="Arial"/>
                <w:color w:val="000000"/>
                <w:sz w:val="20"/>
                <w:lang w:eastAsia="en-GB"/>
              </w:rPr>
            </w:pPr>
            <w:r w:rsidRPr="001D3523">
              <w:rPr>
                <w:rFonts w:cs="Arial"/>
                <w:color w:val="000000"/>
                <w:sz w:val="20"/>
                <w:lang w:eastAsia="en-GB"/>
              </w:rPr>
              <w:t> </w:t>
            </w:r>
          </w:p>
        </w:tc>
        <w:tc>
          <w:tcPr>
            <w:tcW w:w="1239" w:type="dxa"/>
            <w:tcBorders>
              <w:top w:val="nil"/>
              <w:left w:val="nil"/>
              <w:bottom w:val="single" w:sz="8" w:space="0" w:color="FFFFFF"/>
              <w:right w:val="single" w:sz="8" w:space="0" w:color="FFFFFF"/>
            </w:tcBorders>
            <w:shd w:val="clear" w:color="auto" w:fill="auto"/>
            <w:vAlign w:val="center"/>
            <w:hideMark/>
          </w:tcPr>
          <w:p w14:paraId="35237B84" w14:textId="77777777" w:rsidR="001D3523" w:rsidRPr="001D3523" w:rsidRDefault="001D3523" w:rsidP="001D3523">
            <w:pPr>
              <w:rPr>
                <w:rFonts w:cs="Arial"/>
                <w:color w:val="000000"/>
                <w:sz w:val="20"/>
                <w:lang w:eastAsia="en-GB"/>
              </w:rPr>
            </w:pPr>
            <w:r w:rsidRPr="001D3523">
              <w:rPr>
                <w:rFonts w:cs="Arial"/>
                <w:color w:val="000000"/>
                <w:sz w:val="20"/>
                <w:lang w:eastAsia="en-GB"/>
              </w:rPr>
              <w:t> </w:t>
            </w:r>
          </w:p>
        </w:tc>
        <w:tc>
          <w:tcPr>
            <w:tcW w:w="1328" w:type="dxa"/>
            <w:tcBorders>
              <w:top w:val="nil"/>
              <w:left w:val="nil"/>
              <w:bottom w:val="single" w:sz="8" w:space="0" w:color="FFFFFF"/>
              <w:right w:val="single" w:sz="8" w:space="0" w:color="FFFFFF"/>
            </w:tcBorders>
            <w:shd w:val="clear" w:color="000000" w:fill="60497A"/>
            <w:vAlign w:val="center"/>
            <w:hideMark/>
          </w:tcPr>
          <w:p w14:paraId="2D46463B"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Employees subject to a disciplinary hearing</w:t>
            </w:r>
          </w:p>
        </w:tc>
        <w:tc>
          <w:tcPr>
            <w:tcW w:w="1570" w:type="dxa"/>
            <w:tcBorders>
              <w:top w:val="nil"/>
              <w:left w:val="nil"/>
              <w:bottom w:val="single" w:sz="8" w:space="0" w:color="FFFFFF"/>
              <w:right w:val="single" w:sz="8" w:space="0" w:color="FFFFFF"/>
            </w:tcBorders>
            <w:shd w:val="clear" w:color="000000" w:fill="60497A"/>
            <w:vAlign w:val="center"/>
            <w:hideMark/>
          </w:tcPr>
          <w:p w14:paraId="7C00FFA6"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Hearing outcome - No case to answer</w:t>
            </w:r>
          </w:p>
        </w:tc>
        <w:tc>
          <w:tcPr>
            <w:tcW w:w="2268" w:type="dxa"/>
            <w:tcBorders>
              <w:top w:val="nil"/>
              <w:left w:val="nil"/>
              <w:bottom w:val="single" w:sz="8" w:space="0" w:color="FFFFFF"/>
              <w:right w:val="single" w:sz="8" w:space="0" w:color="FFFFFF"/>
            </w:tcBorders>
            <w:shd w:val="clear" w:color="000000" w:fill="60497A"/>
            <w:vAlign w:val="center"/>
            <w:hideMark/>
          </w:tcPr>
          <w:p w14:paraId="4D5C88AD"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Hearing outcome - written or final written warning</w:t>
            </w:r>
          </w:p>
        </w:tc>
        <w:tc>
          <w:tcPr>
            <w:tcW w:w="1559" w:type="dxa"/>
            <w:tcBorders>
              <w:top w:val="nil"/>
              <w:left w:val="nil"/>
              <w:bottom w:val="single" w:sz="8" w:space="0" w:color="FFFFFF"/>
              <w:right w:val="single" w:sz="8" w:space="0" w:color="FFFFFF"/>
            </w:tcBorders>
            <w:shd w:val="clear" w:color="000000" w:fill="60497A"/>
            <w:vAlign w:val="center"/>
            <w:hideMark/>
          </w:tcPr>
          <w:p w14:paraId="71F43AF9" w14:textId="51B723E4"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Hearing outcome - di</w:t>
            </w:r>
            <w:r w:rsidR="0007600E">
              <w:rPr>
                <w:rFonts w:cs="Arial"/>
                <w:b/>
                <w:bCs/>
                <w:color w:val="FFFFFF" w:themeColor="background1"/>
                <w:sz w:val="20"/>
                <w:lang w:eastAsia="en-GB"/>
              </w:rPr>
              <w:t>s</w:t>
            </w:r>
            <w:r w:rsidRPr="001D3523">
              <w:rPr>
                <w:rFonts w:cs="Arial"/>
                <w:b/>
                <w:bCs/>
                <w:color w:val="FFFFFF" w:themeColor="background1"/>
                <w:sz w:val="20"/>
                <w:lang w:eastAsia="en-GB"/>
              </w:rPr>
              <w:t>missed</w:t>
            </w:r>
          </w:p>
        </w:tc>
        <w:tc>
          <w:tcPr>
            <w:tcW w:w="992" w:type="dxa"/>
            <w:tcBorders>
              <w:top w:val="nil"/>
              <w:left w:val="nil"/>
              <w:bottom w:val="single" w:sz="8" w:space="0" w:color="FFFFFF"/>
              <w:right w:val="single" w:sz="8" w:space="0" w:color="FFFFFF"/>
            </w:tcBorders>
            <w:shd w:val="clear" w:color="000000" w:fill="60497A"/>
            <w:vAlign w:val="center"/>
            <w:hideMark/>
          </w:tcPr>
          <w:p w14:paraId="41875266"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LBC</w:t>
            </w:r>
          </w:p>
        </w:tc>
      </w:tr>
      <w:tr w:rsidR="001D3523" w:rsidRPr="001D3523" w14:paraId="5B1B3842" w14:textId="77777777" w:rsidTr="002E42FD">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2C64C609"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Female</w:t>
            </w:r>
          </w:p>
        </w:tc>
        <w:tc>
          <w:tcPr>
            <w:tcW w:w="1239" w:type="dxa"/>
            <w:tcBorders>
              <w:top w:val="nil"/>
              <w:left w:val="nil"/>
              <w:bottom w:val="single" w:sz="8" w:space="0" w:color="FFFFFF"/>
              <w:right w:val="single" w:sz="8" w:space="0" w:color="FFFFFF"/>
            </w:tcBorders>
            <w:shd w:val="clear" w:color="000000" w:fill="4F81BD"/>
            <w:vAlign w:val="center"/>
            <w:hideMark/>
          </w:tcPr>
          <w:p w14:paraId="310E08D5"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2014</w:t>
            </w:r>
          </w:p>
        </w:tc>
        <w:tc>
          <w:tcPr>
            <w:tcW w:w="1328" w:type="dxa"/>
            <w:tcBorders>
              <w:top w:val="nil"/>
              <w:left w:val="nil"/>
              <w:bottom w:val="single" w:sz="8" w:space="0" w:color="FFFFFF"/>
              <w:right w:val="single" w:sz="8" w:space="0" w:color="FFFFFF"/>
            </w:tcBorders>
            <w:shd w:val="clear" w:color="000000" w:fill="95B3D7"/>
            <w:vAlign w:val="center"/>
            <w:hideMark/>
          </w:tcPr>
          <w:p w14:paraId="0275AAC0"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29%</w:t>
            </w:r>
          </w:p>
        </w:tc>
        <w:tc>
          <w:tcPr>
            <w:tcW w:w="1570" w:type="dxa"/>
            <w:tcBorders>
              <w:top w:val="nil"/>
              <w:left w:val="nil"/>
              <w:bottom w:val="single" w:sz="8" w:space="0" w:color="FFFFFF"/>
              <w:right w:val="single" w:sz="8" w:space="0" w:color="FFFFFF"/>
            </w:tcBorders>
            <w:shd w:val="clear" w:color="000000" w:fill="95B3D7"/>
            <w:vAlign w:val="center"/>
            <w:hideMark/>
          </w:tcPr>
          <w:p w14:paraId="7724334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95B3D7"/>
            <w:vAlign w:val="center"/>
            <w:hideMark/>
          </w:tcPr>
          <w:p w14:paraId="42D03F74"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100%</w:t>
            </w:r>
          </w:p>
        </w:tc>
        <w:tc>
          <w:tcPr>
            <w:tcW w:w="1559" w:type="dxa"/>
            <w:tcBorders>
              <w:top w:val="nil"/>
              <w:left w:val="nil"/>
              <w:bottom w:val="single" w:sz="8" w:space="0" w:color="FFFFFF"/>
              <w:right w:val="single" w:sz="8" w:space="0" w:color="FFFFFF"/>
            </w:tcBorders>
            <w:shd w:val="clear" w:color="000000" w:fill="95B3D7"/>
            <w:vAlign w:val="center"/>
            <w:hideMark/>
          </w:tcPr>
          <w:p w14:paraId="4A1F1E15"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95B3D7"/>
            <w:vAlign w:val="center"/>
            <w:hideMark/>
          </w:tcPr>
          <w:p w14:paraId="26D1D669"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66%</w:t>
            </w:r>
          </w:p>
        </w:tc>
      </w:tr>
      <w:tr w:rsidR="001D3523" w:rsidRPr="001D3523" w14:paraId="496F14B6" w14:textId="77777777" w:rsidTr="002E42FD">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3E4A2C12"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F79646"/>
            <w:vAlign w:val="center"/>
            <w:hideMark/>
          </w:tcPr>
          <w:p w14:paraId="3E897E30"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2015/16</w:t>
            </w:r>
          </w:p>
        </w:tc>
        <w:tc>
          <w:tcPr>
            <w:tcW w:w="1328" w:type="dxa"/>
            <w:tcBorders>
              <w:top w:val="nil"/>
              <w:left w:val="nil"/>
              <w:bottom w:val="single" w:sz="8" w:space="0" w:color="FFFFFF"/>
              <w:right w:val="single" w:sz="8" w:space="0" w:color="FFFFFF"/>
            </w:tcBorders>
            <w:shd w:val="clear" w:color="000000" w:fill="FABF8F"/>
            <w:vAlign w:val="center"/>
            <w:hideMark/>
          </w:tcPr>
          <w:p w14:paraId="3BBAD480"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47%</w:t>
            </w:r>
          </w:p>
        </w:tc>
        <w:tc>
          <w:tcPr>
            <w:tcW w:w="1570" w:type="dxa"/>
            <w:tcBorders>
              <w:top w:val="nil"/>
              <w:left w:val="nil"/>
              <w:bottom w:val="single" w:sz="8" w:space="0" w:color="FFFFFF"/>
              <w:right w:val="single" w:sz="8" w:space="0" w:color="FFFFFF"/>
            </w:tcBorders>
            <w:shd w:val="clear" w:color="000000" w:fill="FABF8F"/>
            <w:vAlign w:val="center"/>
            <w:hideMark/>
          </w:tcPr>
          <w:p w14:paraId="0976FCE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34D111EB"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33%</w:t>
            </w:r>
          </w:p>
        </w:tc>
        <w:tc>
          <w:tcPr>
            <w:tcW w:w="1559" w:type="dxa"/>
            <w:tcBorders>
              <w:top w:val="nil"/>
              <w:left w:val="nil"/>
              <w:bottom w:val="single" w:sz="8" w:space="0" w:color="FFFFFF"/>
              <w:right w:val="single" w:sz="8" w:space="0" w:color="FFFFFF"/>
            </w:tcBorders>
            <w:shd w:val="clear" w:color="000000" w:fill="FABF8F"/>
            <w:vAlign w:val="center"/>
            <w:hideMark/>
          </w:tcPr>
          <w:p w14:paraId="53A942B4"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50%</w:t>
            </w:r>
          </w:p>
        </w:tc>
        <w:tc>
          <w:tcPr>
            <w:tcW w:w="992" w:type="dxa"/>
            <w:tcBorders>
              <w:top w:val="nil"/>
              <w:left w:val="nil"/>
              <w:bottom w:val="single" w:sz="8" w:space="0" w:color="FFFFFF"/>
              <w:right w:val="single" w:sz="8" w:space="0" w:color="FFFFFF"/>
            </w:tcBorders>
            <w:shd w:val="clear" w:color="000000" w:fill="FABF8F"/>
            <w:vAlign w:val="center"/>
            <w:hideMark/>
          </w:tcPr>
          <w:p w14:paraId="1F70E78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67%</w:t>
            </w:r>
          </w:p>
        </w:tc>
      </w:tr>
      <w:tr w:rsidR="001D3523" w:rsidRPr="001D3523" w14:paraId="0D33ED5B" w14:textId="77777777" w:rsidTr="002E42FD">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457A6ED2"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5F497A"/>
            <w:vAlign w:val="center"/>
            <w:hideMark/>
          </w:tcPr>
          <w:p w14:paraId="04FA4CED"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2016/17</w:t>
            </w:r>
          </w:p>
        </w:tc>
        <w:tc>
          <w:tcPr>
            <w:tcW w:w="1328" w:type="dxa"/>
            <w:tcBorders>
              <w:top w:val="nil"/>
              <w:left w:val="nil"/>
              <w:bottom w:val="single" w:sz="8" w:space="0" w:color="FFFFFF"/>
              <w:right w:val="single" w:sz="8" w:space="0" w:color="FFFFFF"/>
            </w:tcBorders>
            <w:shd w:val="clear" w:color="000000" w:fill="B1A0C7"/>
            <w:vAlign w:val="center"/>
            <w:hideMark/>
          </w:tcPr>
          <w:p w14:paraId="1165E363"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20%</w:t>
            </w:r>
          </w:p>
        </w:tc>
        <w:tc>
          <w:tcPr>
            <w:tcW w:w="1570" w:type="dxa"/>
            <w:tcBorders>
              <w:top w:val="nil"/>
              <w:left w:val="nil"/>
              <w:bottom w:val="single" w:sz="8" w:space="0" w:color="FFFFFF"/>
              <w:right w:val="single" w:sz="8" w:space="0" w:color="FFFFFF"/>
            </w:tcBorders>
            <w:shd w:val="clear" w:color="000000" w:fill="B1A0C7"/>
            <w:vAlign w:val="center"/>
            <w:hideMark/>
          </w:tcPr>
          <w:p w14:paraId="0CD104CA"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B1A0C7"/>
            <w:vAlign w:val="center"/>
            <w:hideMark/>
          </w:tcPr>
          <w:p w14:paraId="49B17939"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66%</w:t>
            </w:r>
          </w:p>
        </w:tc>
        <w:tc>
          <w:tcPr>
            <w:tcW w:w="1559" w:type="dxa"/>
            <w:tcBorders>
              <w:top w:val="nil"/>
              <w:left w:val="nil"/>
              <w:bottom w:val="single" w:sz="8" w:space="0" w:color="FFFFFF"/>
              <w:right w:val="single" w:sz="8" w:space="0" w:color="FFFFFF"/>
            </w:tcBorders>
            <w:shd w:val="clear" w:color="000000" w:fill="B1A0C7"/>
            <w:vAlign w:val="center"/>
            <w:hideMark/>
          </w:tcPr>
          <w:p w14:paraId="38845041"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B1A0C7"/>
            <w:vAlign w:val="center"/>
            <w:hideMark/>
          </w:tcPr>
          <w:p w14:paraId="4707B191"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66%</w:t>
            </w:r>
          </w:p>
        </w:tc>
      </w:tr>
      <w:tr w:rsidR="001D3523" w:rsidRPr="001D3523" w14:paraId="6E2CCCA5" w14:textId="77777777" w:rsidTr="002E42FD">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1C258232"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Disabled</w:t>
            </w:r>
          </w:p>
        </w:tc>
        <w:tc>
          <w:tcPr>
            <w:tcW w:w="1239" w:type="dxa"/>
            <w:tcBorders>
              <w:top w:val="nil"/>
              <w:left w:val="nil"/>
              <w:bottom w:val="single" w:sz="8" w:space="0" w:color="FFFFFF"/>
              <w:right w:val="single" w:sz="8" w:space="0" w:color="FFFFFF"/>
            </w:tcBorders>
            <w:shd w:val="clear" w:color="000000" w:fill="4F81BD"/>
            <w:vAlign w:val="center"/>
            <w:hideMark/>
          </w:tcPr>
          <w:p w14:paraId="66006C3D"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2014</w:t>
            </w:r>
          </w:p>
        </w:tc>
        <w:tc>
          <w:tcPr>
            <w:tcW w:w="1328" w:type="dxa"/>
            <w:tcBorders>
              <w:top w:val="nil"/>
              <w:left w:val="nil"/>
              <w:bottom w:val="single" w:sz="8" w:space="0" w:color="FFFFFF"/>
              <w:right w:val="single" w:sz="8" w:space="0" w:color="FFFFFF"/>
            </w:tcBorders>
            <w:shd w:val="clear" w:color="000000" w:fill="95B3D7"/>
            <w:vAlign w:val="center"/>
            <w:hideMark/>
          </w:tcPr>
          <w:p w14:paraId="39454337"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1570" w:type="dxa"/>
            <w:tcBorders>
              <w:top w:val="nil"/>
              <w:left w:val="nil"/>
              <w:bottom w:val="single" w:sz="8" w:space="0" w:color="FFFFFF"/>
              <w:right w:val="single" w:sz="8" w:space="0" w:color="FFFFFF"/>
            </w:tcBorders>
            <w:shd w:val="clear" w:color="000000" w:fill="95B3D7"/>
            <w:vAlign w:val="center"/>
            <w:hideMark/>
          </w:tcPr>
          <w:p w14:paraId="313073C4"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95B3D7"/>
            <w:vAlign w:val="center"/>
            <w:hideMark/>
          </w:tcPr>
          <w:p w14:paraId="2AD5F76D"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1559" w:type="dxa"/>
            <w:tcBorders>
              <w:top w:val="nil"/>
              <w:left w:val="nil"/>
              <w:bottom w:val="single" w:sz="8" w:space="0" w:color="FFFFFF"/>
              <w:right w:val="single" w:sz="8" w:space="0" w:color="FFFFFF"/>
            </w:tcBorders>
            <w:shd w:val="clear" w:color="000000" w:fill="95B3D7"/>
            <w:vAlign w:val="center"/>
            <w:hideMark/>
          </w:tcPr>
          <w:p w14:paraId="6D81E68A"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95B3D7"/>
            <w:vAlign w:val="center"/>
            <w:hideMark/>
          </w:tcPr>
          <w:p w14:paraId="2B762316"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7%</w:t>
            </w:r>
          </w:p>
        </w:tc>
      </w:tr>
      <w:tr w:rsidR="001D3523" w:rsidRPr="001D3523" w14:paraId="0B6CDA3C" w14:textId="77777777" w:rsidTr="002E42FD">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47B3C4FC"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F79646"/>
            <w:vAlign w:val="center"/>
            <w:hideMark/>
          </w:tcPr>
          <w:p w14:paraId="5698D8E1"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2015/16</w:t>
            </w:r>
          </w:p>
        </w:tc>
        <w:tc>
          <w:tcPr>
            <w:tcW w:w="1328" w:type="dxa"/>
            <w:tcBorders>
              <w:top w:val="nil"/>
              <w:left w:val="nil"/>
              <w:bottom w:val="single" w:sz="8" w:space="0" w:color="FFFFFF"/>
              <w:right w:val="single" w:sz="8" w:space="0" w:color="FFFFFF"/>
            </w:tcBorders>
            <w:shd w:val="clear" w:color="000000" w:fill="FABF8F"/>
            <w:vAlign w:val="center"/>
            <w:hideMark/>
          </w:tcPr>
          <w:p w14:paraId="40C507B4"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18%</w:t>
            </w:r>
          </w:p>
        </w:tc>
        <w:tc>
          <w:tcPr>
            <w:tcW w:w="1570" w:type="dxa"/>
            <w:tcBorders>
              <w:top w:val="nil"/>
              <w:left w:val="nil"/>
              <w:bottom w:val="single" w:sz="8" w:space="0" w:color="FFFFFF"/>
              <w:right w:val="single" w:sz="8" w:space="0" w:color="FFFFFF"/>
            </w:tcBorders>
            <w:shd w:val="clear" w:color="000000" w:fill="FABF8F"/>
            <w:vAlign w:val="center"/>
            <w:hideMark/>
          </w:tcPr>
          <w:p w14:paraId="61C567AB"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6D26FECF"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17%</w:t>
            </w:r>
          </w:p>
        </w:tc>
        <w:tc>
          <w:tcPr>
            <w:tcW w:w="1559" w:type="dxa"/>
            <w:tcBorders>
              <w:top w:val="nil"/>
              <w:left w:val="nil"/>
              <w:bottom w:val="single" w:sz="8" w:space="0" w:color="FFFFFF"/>
              <w:right w:val="single" w:sz="8" w:space="0" w:color="FFFFFF"/>
            </w:tcBorders>
            <w:shd w:val="clear" w:color="000000" w:fill="FABF8F"/>
            <w:vAlign w:val="center"/>
            <w:hideMark/>
          </w:tcPr>
          <w:p w14:paraId="0C0A366D"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20%</w:t>
            </w:r>
          </w:p>
        </w:tc>
        <w:tc>
          <w:tcPr>
            <w:tcW w:w="992" w:type="dxa"/>
            <w:tcBorders>
              <w:top w:val="nil"/>
              <w:left w:val="nil"/>
              <w:bottom w:val="single" w:sz="8" w:space="0" w:color="FFFFFF"/>
              <w:right w:val="single" w:sz="8" w:space="0" w:color="FFFFFF"/>
            </w:tcBorders>
            <w:shd w:val="clear" w:color="000000" w:fill="FABF8F"/>
            <w:vAlign w:val="center"/>
            <w:hideMark/>
          </w:tcPr>
          <w:p w14:paraId="7ED6A45F"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6%</w:t>
            </w:r>
          </w:p>
        </w:tc>
      </w:tr>
      <w:tr w:rsidR="001D3523" w:rsidRPr="001D3523" w14:paraId="5268C9AF" w14:textId="77777777" w:rsidTr="002E42FD">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69FCDDE0"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5F497A"/>
            <w:vAlign w:val="center"/>
            <w:hideMark/>
          </w:tcPr>
          <w:p w14:paraId="24D8CF6A"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2016/17</w:t>
            </w:r>
          </w:p>
        </w:tc>
        <w:tc>
          <w:tcPr>
            <w:tcW w:w="1328" w:type="dxa"/>
            <w:tcBorders>
              <w:top w:val="nil"/>
              <w:left w:val="nil"/>
              <w:bottom w:val="single" w:sz="8" w:space="0" w:color="FFFFFF"/>
              <w:right w:val="single" w:sz="8" w:space="0" w:color="FFFFFF"/>
            </w:tcBorders>
            <w:shd w:val="clear" w:color="000000" w:fill="B1A0C7"/>
            <w:vAlign w:val="center"/>
            <w:hideMark/>
          </w:tcPr>
          <w:p w14:paraId="2C99E4B5"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1570" w:type="dxa"/>
            <w:tcBorders>
              <w:top w:val="nil"/>
              <w:left w:val="nil"/>
              <w:bottom w:val="single" w:sz="8" w:space="0" w:color="FFFFFF"/>
              <w:right w:val="single" w:sz="8" w:space="0" w:color="FFFFFF"/>
            </w:tcBorders>
            <w:shd w:val="clear" w:color="000000" w:fill="B1A0C7"/>
            <w:vAlign w:val="center"/>
            <w:hideMark/>
          </w:tcPr>
          <w:p w14:paraId="26E7CD5F"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B1A0C7"/>
            <w:vAlign w:val="center"/>
            <w:hideMark/>
          </w:tcPr>
          <w:p w14:paraId="25BE724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1559" w:type="dxa"/>
            <w:tcBorders>
              <w:top w:val="nil"/>
              <w:left w:val="nil"/>
              <w:bottom w:val="single" w:sz="8" w:space="0" w:color="FFFFFF"/>
              <w:right w:val="single" w:sz="8" w:space="0" w:color="FFFFFF"/>
            </w:tcBorders>
            <w:shd w:val="clear" w:color="000000" w:fill="B1A0C7"/>
            <w:vAlign w:val="center"/>
            <w:hideMark/>
          </w:tcPr>
          <w:p w14:paraId="1632F38C"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B1A0C7"/>
            <w:vAlign w:val="center"/>
            <w:hideMark/>
          </w:tcPr>
          <w:p w14:paraId="3BB60EF6"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7%</w:t>
            </w:r>
          </w:p>
        </w:tc>
      </w:tr>
      <w:tr w:rsidR="001D3523" w:rsidRPr="001D3523" w14:paraId="78775A41" w14:textId="77777777" w:rsidTr="002E42FD">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190E2202"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BAME</w:t>
            </w:r>
          </w:p>
        </w:tc>
        <w:tc>
          <w:tcPr>
            <w:tcW w:w="1239" w:type="dxa"/>
            <w:tcBorders>
              <w:top w:val="nil"/>
              <w:left w:val="nil"/>
              <w:bottom w:val="single" w:sz="8" w:space="0" w:color="FFFFFF"/>
              <w:right w:val="single" w:sz="8" w:space="0" w:color="FFFFFF"/>
            </w:tcBorders>
            <w:shd w:val="clear" w:color="000000" w:fill="4F81BD"/>
            <w:vAlign w:val="center"/>
            <w:hideMark/>
          </w:tcPr>
          <w:p w14:paraId="4E3B5BA0"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2014</w:t>
            </w:r>
          </w:p>
        </w:tc>
        <w:tc>
          <w:tcPr>
            <w:tcW w:w="1328" w:type="dxa"/>
            <w:tcBorders>
              <w:top w:val="nil"/>
              <w:left w:val="nil"/>
              <w:bottom w:val="single" w:sz="8" w:space="0" w:color="FFFFFF"/>
              <w:right w:val="single" w:sz="8" w:space="0" w:color="FFFFFF"/>
            </w:tcBorders>
            <w:shd w:val="clear" w:color="000000" w:fill="95B3D7"/>
            <w:vAlign w:val="center"/>
            <w:hideMark/>
          </w:tcPr>
          <w:p w14:paraId="5636EC1B"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43%</w:t>
            </w:r>
          </w:p>
        </w:tc>
        <w:tc>
          <w:tcPr>
            <w:tcW w:w="1570" w:type="dxa"/>
            <w:tcBorders>
              <w:top w:val="nil"/>
              <w:left w:val="nil"/>
              <w:bottom w:val="single" w:sz="8" w:space="0" w:color="FFFFFF"/>
              <w:right w:val="single" w:sz="8" w:space="0" w:color="FFFFFF"/>
            </w:tcBorders>
            <w:shd w:val="clear" w:color="000000" w:fill="95B3D7"/>
            <w:vAlign w:val="center"/>
            <w:hideMark/>
          </w:tcPr>
          <w:p w14:paraId="140C9FA1"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95B3D7"/>
            <w:vAlign w:val="center"/>
            <w:hideMark/>
          </w:tcPr>
          <w:p w14:paraId="4354927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1559" w:type="dxa"/>
            <w:tcBorders>
              <w:top w:val="nil"/>
              <w:left w:val="nil"/>
              <w:bottom w:val="single" w:sz="8" w:space="0" w:color="FFFFFF"/>
              <w:right w:val="single" w:sz="8" w:space="0" w:color="FFFFFF"/>
            </w:tcBorders>
            <w:shd w:val="clear" w:color="000000" w:fill="95B3D7"/>
            <w:vAlign w:val="center"/>
            <w:hideMark/>
          </w:tcPr>
          <w:p w14:paraId="1E83DB2A"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95B3D7"/>
            <w:vAlign w:val="center"/>
            <w:hideMark/>
          </w:tcPr>
          <w:p w14:paraId="437B9E5E"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35%</w:t>
            </w:r>
          </w:p>
        </w:tc>
      </w:tr>
      <w:tr w:rsidR="001D3523" w:rsidRPr="001D3523" w14:paraId="515E3B2B" w14:textId="77777777" w:rsidTr="002E42FD">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15CE7537"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F79646"/>
            <w:vAlign w:val="center"/>
            <w:hideMark/>
          </w:tcPr>
          <w:p w14:paraId="2C736D5D"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2015/16</w:t>
            </w:r>
          </w:p>
        </w:tc>
        <w:tc>
          <w:tcPr>
            <w:tcW w:w="1328" w:type="dxa"/>
            <w:tcBorders>
              <w:top w:val="nil"/>
              <w:left w:val="nil"/>
              <w:bottom w:val="single" w:sz="8" w:space="0" w:color="FFFFFF"/>
              <w:right w:val="single" w:sz="8" w:space="0" w:color="FFFFFF"/>
            </w:tcBorders>
            <w:shd w:val="clear" w:color="000000" w:fill="FABF8F"/>
            <w:vAlign w:val="center"/>
            <w:hideMark/>
          </w:tcPr>
          <w:p w14:paraId="63374CF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23%</w:t>
            </w:r>
          </w:p>
        </w:tc>
        <w:tc>
          <w:tcPr>
            <w:tcW w:w="1570" w:type="dxa"/>
            <w:tcBorders>
              <w:top w:val="nil"/>
              <w:left w:val="nil"/>
              <w:bottom w:val="single" w:sz="8" w:space="0" w:color="FFFFFF"/>
              <w:right w:val="single" w:sz="8" w:space="0" w:color="FFFFFF"/>
            </w:tcBorders>
            <w:shd w:val="clear" w:color="000000" w:fill="FABF8F"/>
            <w:vAlign w:val="center"/>
            <w:hideMark/>
          </w:tcPr>
          <w:p w14:paraId="5B90AB2C"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58039219"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17%</w:t>
            </w:r>
          </w:p>
        </w:tc>
        <w:tc>
          <w:tcPr>
            <w:tcW w:w="1559" w:type="dxa"/>
            <w:tcBorders>
              <w:top w:val="nil"/>
              <w:left w:val="nil"/>
              <w:bottom w:val="single" w:sz="8" w:space="0" w:color="FFFFFF"/>
              <w:right w:val="single" w:sz="8" w:space="0" w:color="FFFFFF"/>
            </w:tcBorders>
            <w:shd w:val="clear" w:color="000000" w:fill="FABF8F"/>
            <w:vAlign w:val="center"/>
            <w:hideMark/>
          </w:tcPr>
          <w:p w14:paraId="1C089E21"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60%</w:t>
            </w:r>
          </w:p>
        </w:tc>
        <w:tc>
          <w:tcPr>
            <w:tcW w:w="992" w:type="dxa"/>
            <w:tcBorders>
              <w:top w:val="nil"/>
              <w:left w:val="nil"/>
              <w:bottom w:val="single" w:sz="8" w:space="0" w:color="FFFFFF"/>
              <w:right w:val="single" w:sz="8" w:space="0" w:color="FFFFFF"/>
            </w:tcBorders>
            <w:shd w:val="clear" w:color="000000" w:fill="FABF8F"/>
            <w:vAlign w:val="center"/>
            <w:hideMark/>
          </w:tcPr>
          <w:p w14:paraId="11A711B0"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34%</w:t>
            </w:r>
          </w:p>
        </w:tc>
      </w:tr>
      <w:tr w:rsidR="001D3523" w:rsidRPr="001D3523" w14:paraId="321DE164" w14:textId="77777777" w:rsidTr="002E42FD">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2710BD3C"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5F497A"/>
            <w:vAlign w:val="center"/>
            <w:hideMark/>
          </w:tcPr>
          <w:p w14:paraId="48386DC1"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2016/17</w:t>
            </w:r>
          </w:p>
        </w:tc>
        <w:tc>
          <w:tcPr>
            <w:tcW w:w="1328" w:type="dxa"/>
            <w:tcBorders>
              <w:top w:val="nil"/>
              <w:left w:val="nil"/>
              <w:bottom w:val="single" w:sz="8" w:space="0" w:color="FFFFFF"/>
              <w:right w:val="single" w:sz="8" w:space="0" w:color="FFFFFF"/>
            </w:tcBorders>
            <w:shd w:val="clear" w:color="000000" w:fill="B1A0C7"/>
            <w:vAlign w:val="center"/>
            <w:hideMark/>
          </w:tcPr>
          <w:p w14:paraId="37D75F7A"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50%</w:t>
            </w:r>
          </w:p>
        </w:tc>
        <w:tc>
          <w:tcPr>
            <w:tcW w:w="1570" w:type="dxa"/>
            <w:tcBorders>
              <w:top w:val="nil"/>
              <w:left w:val="nil"/>
              <w:bottom w:val="single" w:sz="8" w:space="0" w:color="FFFFFF"/>
              <w:right w:val="single" w:sz="8" w:space="0" w:color="FFFFFF"/>
            </w:tcBorders>
            <w:shd w:val="clear" w:color="000000" w:fill="B1A0C7"/>
            <w:vAlign w:val="center"/>
            <w:hideMark/>
          </w:tcPr>
          <w:p w14:paraId="5C76A76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B1A0C7"/>
            <w:vAlign w:val="center"/>
            <w:hideMark/>
          </w:tcPr>
          <w:p w14:paraId="4F0123B0"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17%</w:t>
            </w:r>
          </w:p>
        </w:tc>
        <w:tc>
          <w:tcPr>
            <w:tcW w:w="1559" w:type="dxa"/>
            <w:tcBorders>
              <w:top w:val="nil"/>
              <w:left w:val="nil"/>
              <w:bottom w:val="single" w:sz="8" w:space="0" w:color="FFFFFF"/>
              <w:right w:val="single" w:sz="8" w:space="0" w:color="FFFFFF"/>
            </w:tcBorders>
            <w:shd w:val="clear" w:color="000000" w:fill="B1A0C7"/>
            <w:vAlign w:val="center"/>
            <w:hideMark/>
          </w:tcPr>
          <w:p w14:paraId="79C2E7C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B1A0C7"/>
            <w:vAlign w:val="center"/>
            <w:hideMark/>
          </w:tcPr>
          <w:p w14:paraId="4542E37C"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38%</w:t>
            </w:r>
          </w:p>
        </w:tc>
      </w:tr>
      <w:tr w:rsidR="001D3523" w:rsidRPr="001D3523" w14:paraId="3C81D819" w14:textId="77777777" w:rsidTr="002E42FD">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3F5C8EE6"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Over 50</w:t>
            </w:r>
          </w:p>
        </w:tc>
        <w:tc>
          <w:tcPr>
            <w:tcW w:w="1239" w:type="dxa"/>
            <w:tcBorders>
              <w:top w:val="nil"/>
              <w:left w:val="nil"/>
              <w:bottom w:val="single" w:sz="8" w:space="0" w:color="FFFFFF"/>
              <w:right w:val="single" w:sz="8" w:space="0" w:color="FFFFFF"/>
            </w:tcBorders>
            <w:shd w:val="clear" w:color="000000" w:fill="4F81BD"/>
            <w:vAlign w:val="center"/>
            <w:hideMark/>
          </w:tcPr>
          <w:p w14:paraId="5CE2D1AA"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2014</w:t>
            </w:r>
          </w:p>
        </w:tc>
        <w:tc>
          <w:tcPr>
            <w:tcW w:w="1328" w:type="dxa"/>
            <w:tcBorders>
              <w:top w:val="nil"/>
              <w:left w:val="nil"/>
              <w:bottom w:val="single" w:sz="8" w:space="0" w:color="FFFFFF"/>
              <w:right w:val="single" w:sz="8" w:space="0" w:color="FFFFFF"/>
            </w:tcBorders>
            <w:shd w:val="clear" w:color="000000" w:fill="95B3D7"/>
            <w:vAlign w:val="center"/>
            <w:hideMark/>
          </w:tcPr>
          <w:p w14:paraId="049244DF"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45%</w:t>
            </w:r>
          </w:p>
        </w:tc>
        <w:tc>
          <w:tcPr>
            <w:tcW w:w="1570" w:type="dxa"/>
            <w:tcBorders>
              <w:top w:val="nil"/>
              <w:left w:val="nil"/>
              <w:bottom w:val="single" w:sz="8" w:space="0" w:color="FFFFFF"/>
              <w:right w:val="single" w:sz="8" w:space="0" w:color="FFFFFF"/>
            </w:tcBorders>
            <w:shd w:val="clear" w:color="000000" w:fill="95B3D7"/>
            <w:vAlign w:val="center"/>
            <w:hideMark/>
          </w:tcPr>
          <w:p w14:paraId="7A68D7E1"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100%</w:t>
            </w:r>
          </w:p>
        </w:tc>
        <w:tc>
          <w:tcPr>
            <w:tcW w:w="2268" w:type="dxa"/>
            <w:tcBorders>
              <w:top w:val="nil"/>
              <w:left w:val="nil"/>
              <w:bottom w:val="single" w:sz="8" w:space="0" w:color="FFFFFF"/>
              <w:right w:val="single" w:sz="8" w:space="0" w:color="FFFFFF"/>
            </w:tcBorders>
            <w:shd w:val="clear" w:color="000000" w:fill="95B3D7"/>
            <w:vAlign w:val="center"/>
            <w:hideMark/>
          </w:tcPr>
          <w:p w14:paraId="232ECDC6"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1559" w:type="dxa"/>
            <w:tcBorders>
              <w:top w:val="nil"/>
              <w:left w:val="nil"/>
              <w:bottom w:val="single" w:sz="8" w:space="0" w:color="FFFFFF"/>
              <w:right w:val="single" w:sz="8" w:space="0" w:color="FFFFFF"/>
            </w:tcBorders>
            <w:shd w:val="clear" w:color="000000" w:fill="95B3D7"/>
            <w:vAlign w:val="center"/>
            <w:hideMark/>
          </w:tcPr>
          <w:p w14:paraId="5598E24C"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95B3D7"/>
            <w:vAlign w:val="center"/>
            <w:hideMark/>
          </w:tcPr>
          <w:p w14:paraId="652E4E61"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40%</w:t>
            </w:r>
          </w:p>
        </w:tc>
      </w:tr>
      <w:tr w:rsidR="001D3523" w:rsidRPr="001D3523" w14:paraId="03C72CFA" w14:textId="77777777" w:rsidTr="002E42FD">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5C4C1065"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F79646"/>
            <w:vAlign w:val="center"/>
            <w:hideMark/>
          </w:tcPr>
          <w:p w14:paraId="6D1DE04F"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2015/16</w:t>
            </w:r>
          </w:p>
        </w:tc>
        <w:tc>
          <w:tcPr>
            <w:tcW w:w="1328" w:type="dxa"/>
            <w:tcBorders>
              <w:top w:val="nil"/>
              <w:left w:val="nil"/>
              <w:bottom w:val="single" w:sz="8" w:space="0" w:color="FFFFFF"/>
              <w:right w:val="single" w:sz="8" w:space="0" w:color="FFFFFF"/>
            </w:tcBorders>
            <w:shd w:val="clear" w:color="000000" w:fill="FABF8F"/>
            <w:vAlign w:val="center"/>
            <w:hideMark/>
          </w:tcPr>
          <w:p w14:paraId="2E332CF0"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29%</w:t>
            </w:r>
          </w:p>
        </w:tc>
        <w:tc>
          <w:tcPr>
            <w:tcW w:w="1570" w:type="dxa"/>
            <w:tcBorders>
              <w:top w:val="nil"/>
              <w:left w:val="nil"/>
              <w:bottom w:val="single" w:sz="8" w:space="0" w:color="FFFFFF"/>
              <w:right w:val="single" w:sz="8" w:space="0" w:color="FFFFFF"/>
            </w:tcBorders>
            <w:shd w:val="clear" w:color="000000" w:fill="FABF8F"/>
            <w:vAlign w:val="center"/>
            <w:hideMark/>
          </w:tcPr>
          <w:p w14:paraId="7C4FBEF0"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1A5CEF8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50%</w:t>
            </w:r>
          </w:p>
        </w:tc>
        <w:tc>
          <w:tcPr>
            <w:tcW w:w="1559" w:type="dxa"/>
            <w:tcBorders>
              <w:top w:val="nil"/>
              <w:left w:val="nil"/>
              <w:bottom w:val="single" w:sz="8" w:space="0" w:color="FFFFFF"/>
              <w:right w:val="single" w:sz="8" w:space="0" w:color="FFFFFF"/>
            </w:tcBorders>
            <w:shd w:val="clear" w:color="000000" w:fill="FABF8F"/>
            <w:vAlign w:val="center"/>
            <w:hideMark/>
          </w:tcPr>
          <w:p w14:paraId="7A5DEF12"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40%</w:t>
            </w:r>
          </w:p>
        </w:tc>
        <w:tc>
          <w:tcPr>
            <w:tcW w:w="992" w:type="dxa"/>
            <w:tcBorders>
              <w:top w:val="nil"/>
              <w:left w:val="nil"/>
              <w:bottom w:val="single" w:sz="8" w:space="0" w:color="FFFFFF"/>
              <w:right w:val="single" w:sz="8" w:space="0" w:color="FFFFFF"/>
            </w:tcBorders>
            <w:shd w:val="clear" w:color="000000" w:fill="FABF8F"/>
            <w:vAlign w:val="center"/>
            <w:hideMark/>
          </w:tcPr>
          <w:p w14:paraId="00A98E5D"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35%</w:t>
            </w:r>
          </w:p>
        </w:tc>
      </w:tr>
      <w:tr w:rsidR="001D3523" w:rsidRPr="001D3523" w14:paraId="0BDC9E72" w14:textId="77777777" w:rsidTr="002E42FD">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0B15263A"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5F497A"/>
            <w:vAlign w:val="center"/>
            <w:hideMark/>
          </w:tcPr>
          <w:p w14:paraId="45682EE8"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2016/17</w:t>
            </w:r>
          </w:p>
        </w:tc>
        <w:tc>
          <w:tcPr>
            <w:tcW w:w="1328" w:type="dxa"/>
            <w:tcBorders>
              <w:top w:val="nil"/>
              <w:left w:val="nil"/>
              <w:bottom w:val="single" w:sz="8" w:space="0" w:color="FFFFFF"/>
              <w:right w:val="single" w:sz="8" w:space="0" w:color="FFFFFF"/>
            </w:tcBorders>
            <w:shd w:val="clear" w:color="000000" w:fill="B1A0C7"/>
            <w:vAlign w:val="center"/>
            <w:hideMark/>
          </w:tcPr>
          <w:p w14:paraId="48DC5ED1"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100%</w:t>
            </w:r>
          </w:p>
        </w:tc>
        <w:tc>
          <w:tcPr>
            <w:tcW w:w="1570" w:type="dxa"/>
            <w:tcBorders>
              <w:top w:val="nil"/>
              <w:left w:val="nil"/>
              <w:bottom w:val="single" w:sz="8" w:space="0" w:color="FFFFFF"/>
              <w:right w:val="single" w:sz="8" w:space="0" w:color="FFFFFF"/>
            </w:tcBorders>
            <w:shd w:val="clear" w:color="000000" w:fill="B1A0C7"/>
            <w:vAlign w:val="center"/>
            <w:hideMark/>
          </w:tcPr>
          <w:p w14:paraId="492E507E"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B1A0C7"/>
            <w:vAlign w:val="center"/>
            <w:hideMark/>
          </w:tcPr>
          <w:p w14:paraId="10D2C014"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42%</w:t>
            </w:r>
          </w:p>
        </w:tc>
        <w:tc>
          <w:tcPr>
            <w:tcW w:w="1559" w:type="dxa"/>
            <w:tcBorders>
              <w:top w:val="nil"/>
              <w:left w:val="nil"/>
              <w:bottom w:val="single" w:sz="8" w:space="0" w:color="FFFFFF"/>
              <w:right w:val="single" w:sz="8" w:space="0" w:color="FFFFFF"/>
            </w:tcBorders>
            <w:shd w:val="clear" w:color="000000" w:fill="B1A0C7"/>
            <w:vAlign w:val="center"/>
            <w:hideMark/>
          </w:tcPr>
          <w:p w14:paraId="001F6BA1"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B1A0C7"/>
            <w:vAlign w:val="center"/>
            <w:hideMark/>
          </w:tcPr>
          <w:p w14:paraId="5070A0FB"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39%</w:t>
            </w:r>
          </w:p>
        </w:tc>
      </w:tr>
      <w:tr w:rsidR="001D3523" w:rsidRPr="001D3523" w14:paraId="7C9B15A8" w14:textId="77777777" w:rsidTr="002E42FD">
        <w:trPr>
          <w:trHeight w:val="315"/>
        </w:trPr>
        <w:tc>
          <w:tcPr>
            <w:tcW w:w="1250" w:type="dxa"/>
            <w:vMerge w:val="restart"/>
            <w:tcBorders>
              <w:top w:val="nil"/>
              <w:left w:val="nil"/>
              <w:bottom w:val="nil"/>
              <w:right w:val="nil"/>
            </w:tcBorders>
            <w:shd w:val="clear" w:color="000000" w:fill="5F497A"/>
            <w:vAlign w:val="center"/>
            <w:hideMark/>
          </w:tcPr>
          <w:p w14:paraId="29B73470" w14:textId="77777777" w:rsidR="001D3523" w:rsidRPr="001D3523" w:rsidRDefault="001D3523" w:rsidP="001D3523">
            <w:pPr>
              <w:jc w:val="center"/>
              <w:rPr>
                <w:rFonts w:cs="Arial"/>
                <w:b/>
                <w:bCs/>
                <w:color w:val="FFFFFF"/>
                <w:sz w:val="20"/>
                <w:lang w:eastAsia="en-GB"/>
              </w:rPr>
            </w:pPr>
            <w:r w:rsidRPr="001D3523">
              <w:rPr>
                <w:rFonts w:cs="Arial"/>
                <w:b/>
                <w:bCs/>
                <w:color w:val="FFFFFF" w:themeColor="background1"/>
                <w:sz w:val="20"/>
                <w:lang w:eastAsia="en-GB"/>
              </w:rPr>
              <w:t>Total Headcount</w:t>
            </w:r>
          </w:p>
        </w:tc>
        <w:tc>
          <w:tcPr>
            <w:tcW w:w="1239" w:type="dxa"/>
            <w:tcBorders>
              <w:top w:val="nil"/>
              <w:left w:val="nil"/>
              <w:bottom w:val="single" w:sz="8" w:space="0" w:color="FFFFFF"/>
              <w:right w:val="single" w:sz="8" w:space="0" w:color="FFFFFF"/>
            </w:tcBorders>
            <w:shd w:val="clear" w:color="000000" w:fill="4F81BD"/>
            <w:vAlign w:val="center"/>
            <w:hideMark/>
          </w:tcPr>
          <w:p w14:paraId="746368ED"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2014</w:t>
            </w:r>
          </w:p>
        </w:tc>
        <w:tc>
          <w:tcPr>
            <w:tcW w:w="1328" w:type="dxa"/>
            <w:tcBorders>
              <w:top w:val="nil"/>
              <w:left w:val="nil"/>
              <w:bottom w:val="single" w:sz="8" w:space="0" w:color="FFFFFF"/>
              <w:right w:val="single" w:sz="8" w:space="0" w:color="FFFFFF"/>
            </w:tcBorders>
            <w:shd w:val="clear" w:color="000000" w:fill="95B3D7"/>
            <w:vAlign w:val="center"/>
            <w:hideMark/>
          </w:tcPr>
          <w:p w14:paraId="24BD4DCD"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8</w:t>
            </w:r>
          </w:p>
        </w:tc>
        <w:tc>
          <w:tcPr>
            <w:tcW w:w="1570" w:type="dxa"/>
            <w:tcBorders>
              <w:top w:val="nil"/>
              <w:left w:val="nil"/>
              <w:bottom w:val="single" w:sz="8" w:space="0" w:color="FFFFFF"/>
              <w:right w:val="single" w:sz="8" w:space="0" w:color="FFFFFF"/>
            </w:tcBorders>
            <w:shd w:val="clear" w:color="000000" w:fill="95B3D7"/>
            <w:vAlign w:val="center"/>
            <w:hideMark/>
          </w:tcPr>
          <w:p w14:paraId="0D5E7523"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w:t>
            </w:r>
          </w:p>
        </w:tc>
        <w:tc>
          <w:tcPr>
            <w:tcW w:w="2268" w:type="dxa"/>
            <w:tcBorders>
              <w:top w:val="nil"/>
              <w:left w:val="nil"/>
              <w:bottom w:val="single" w:sz="8" w:space="0" w:color="FFFFFF"/>
              <w:right w:val="single" w:sz="8" w:space="0" w:color="FFFFFF"/>
            </w:tcBorders>
            <w:shd w:val="clear" w:color="000000" w:fill="95B3D7"/>
            <w:vAlign w:val="center"/>
            <w:hideMark/>
          </w:tcPr>
          <w:p w14:paraId="7BC07403"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w:t>
            </w:r>
          </w:p>
        </w:tc>
        <w:tc>
          <w:tcPr>
            <w:tcW w:w="1559" w:type="dxa"/>
            <w:tcBorders>
              <w:top w:val="nil"/>
              <w:left w:val="nil"/>
              <w:bottom w:val="single" w:sz="8" w:space="0" w:color="FFFFFF"/>
              <w:right w:val="single" w:sz="8" w:space="0" w:color="FFFFFF"/>
            </w:tcBorders>
            <w:shd w:val="clear" w:color="000000" w:fill="95B3D7"/>
            <w:vAlign w:val="center"/>
            <w:hideMark/>
          </w:tcPr>
          <w:p w14:paraId="212F8F0D"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95B3D7"/>
            <w:vAlign w:val="center"/>
            <w:hideMark/>
          </w:tcPr>
          <w:p w14:paraId="388FB83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2966</w:t>
            </w:r>
          </w:p>
        </w:tc>
      </w:tr>
      <w:tr w:rsidR="001D3523" w:rsidRPr="001D3523" w14:paraId="5E2CD7B3" w14:textId="77777777" w:rsidTr="002E42FD">
        <w:trPr>
          <w:trHeight w:val="300"/>
        </w:trPr>
        <w:tc>
          <w:tcPr>
            <w:tcW w:w="1250" w:type="dxa"/>
            <w:vMerge/>
            <w:tcBorders>
              <w:top w:val="nil"/>
              <w:left w:val="nil"/>
              <w:bottom w:val="nil"/>
              <w:right w:val="nil"/>
            </w:tcBorders>
            <w:vAlign w:val="center"/>
            <w:hideMark/>
          </w:tcPr>
          <w:p w14:paraId="649ABBA6"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F79646"/>
            <w:vAlign w:val="center"/>
            <w:hideMark/>
          </w:tcPr>
          <w:p w14:paraId="1F1DC59E"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2015/16</w:t>
            </w:r>
          </w:p>
        </w:tc>
        <w:tc>
          <w:tcPr>
            <w:tcW w:w="1328" w:type="dxa"/>
            <w:tcBorders>
              <w:top w:val="nil"/>
              <w:left w:val="nil"/>
              <w:bottom w:val="single" w:sz="8" w:space="0" w:color="FFFFFF"/>
              <w:right w:val="single" w:sz="8" w:space="0" w:color="FFFFFF"/>
            </w:tcBorders>
            <w:shd w:val="clear" w:color="000000" w:fill="FABF8F"/>
            <w:vAlign w:val="center"/>
            <w:hideMark/>
          </w:tcPr>
          <w:p w14:paraId="543310F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17</w:t>
            </w:r>
          </w:p>
        </w:tc>
        <w:tc>
          <w:tcPr>
            <w:tcW w:w="1570" w:type="dxa"/>
            <w:tcBorders>
              <w:top w:val="nil"/>
              <w:left w:val="nil"/>
              <w:bottom w:val="single" w:sz="8" w:space="0" w:color="FFFFFF"/>
              <w:right w:val="single" w:sz="8" w:space="0" w:color="FFFFFF"/>
            </w:tcBorders>
            <w:shd w:val="clear" w:color="000000" w:fill="FABF8F"/>
            <w:vAlign w:val="center"/>
            <w:hideMark/>
          </w:tcPr>
          <w:p w14:paraId="461EDA60"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28AC7E60"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6</w:t>
            </w:r>
          </w:p>
        </w:tc>
        <w:tc>
          <w:tcPr>
            <w:tcW w:w="1559" w:type="dxa"/>
            <w:tcBorders>
              <w:top w:val="nil"/>
              <w:left w:val="nil"/>
              <w:bottom w:val="single" w:sz="8" w:space="0" w:color="FFFFFF"/>
              <w:right w:val="single" w:sz="8" w:space="0" w:color="FFFFFF"/>
            </w:tcBorders>
            <w:shd w:val="clear" w:color="000000" w:fill="FABF8F"/>
            <w:vAlign w:val="center"/>
            <w:hideMark/>
          </w:tcPr>
          <w:p w14:paraId="7C78F91F"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10</w:t>
            </w:r>
          </w:p>
        </w:tc>
        <w:tc>
          <w:tcPr>
            <w:tcW w:w="992" w:type="dxa"/>
            <w:tcBorders>
              <w:top w:val="nil"/>
              <w:left w:val="nil"/>
              <w:bottom w:val="single" w:sz="8" w:space="0" w:color="FFFFFF"/>
              <w:right w:val="single" w:sz="8" w:space="0" w:color="FFFFFF"/>
            </w:tcBorders>
            <w:shd w:val="clear" w:color="000000" w:fill="FABF8F"/>
            <w:vAlign w:val="center"/>
            <w:hideMark/>
          </w:tcPr>
          <w:p w14:paraId="47FA08B5"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2730</w:t>
            </w:r>
          </w:p>
        </w:tc>
      </w:tr>
      <w:tr w:rsidR="001D3523" w:rsidRPr="001D3523" w14:paraId="14F4AA9D" w14:textId="77777777" w:rsidTr="002E42FD">
        <w:trPr>
          <w:trHeight w:val="315"/>
        </w:trPr>
        <w:tc>
          <w:tcPr>
            <w:tcW w:w="1250" w:type="dxa"/>
            <w:vMerge/>
            <w:tcBorders>
              <w:top w:val="nil"/>
              <w:left w:val="nil"/>
              <w:bottom w:val="nil"/>
              <w:right w:val="nil"/>
            </w:tcBorders>
            <w:vAlign w:val="center"/>
            <w:hideMark/>
          </w:tcPr>
          <w:p w14:paraId="795BE6F5" w14:textId="77777777" w:rsidR="001D3523" w:rsidRPr="001D3523" w:rsidRDefault="001D3523" w:rsidP="001D3523">
            <w:pPr>
              <w:rPr>
                <w:rFonts w:cs="Arial"/>
                <w:b/>
                <w:bCs/>
                <w:color w:val="FFFFFF"/>
                <w:sz w:val="20"/>
                <w:lang w:eastAsia="en-GB"/>
              </w:rPr>
            </w:pPr>
          </w:p>
        </w:tc>
        <w:tc>
          <w:tcPr>
            <w:tcW w:w="1239" w:type="dxa"/>
            <w:tcBorders>
              <w:top w:val="nil"/>
              <w:left w:val="nil"/>
              <w:bottom w:val="single" w:sz="8" w:space="0" w:color="FFFFFF"/>
              <w:right w:val="single" w:sz="8" w:space="0" w:color="FFFFFF"/>
            </w:tcBorders>
            <w:shd w:val="clear" w:color="000000" w:fill="5F497A"/>
            <w:vAlign w:val="center"/>
            <w:hideMark/>
          </w:tcPr>
          <w:p w14:paraId="55B84BA6" w14:textId="77777777" w:rsidR="001D3523" w:rsidRPr="001D3523" w:rsidRDefault="001D3523" w:rsidP="001D3523">
            <w:pPr>
              <w:jc w:val="right"/>
              <w:rPr>
                <w:rFonts w:cs="Arial"/>
                <w:b/>
                <w:bCs/>
                <w:color w:val="FFFFFF"/>
                <w:sz w:val="20"/>
                <w:lang w:eastAsia="en-GB"/>
              </w:rPr>
            </w:pPr>
            <w:r w:rsidRPr="001D3523">
              <w:rPr>
                <w:rFonts w:cs="Arial"/>
                <w:b/>
                <w:bCs/>
                <w:color w:val="FFFFFF" w:themeColor="background1"/>
                <w:sz w:val="20"/>
                <w:lang w:eastAsia="en-GB"/>
              </w:rPr>
              <w:t>2016/17</w:t>
            </w:r>
          </w:p>
        </w:tc>
        <w:tc>
          <w:tcPr>
            <w:tcW w:w="1328" w:type="dxa"/>
            <w:tcBorders>
              <w:top w:val="nil"/>
              <w:left w:val="nil"/>
              <w:bottom w:val="single" w:sz="8" w:space="0" w:color="FFFFFF"/>
              <w:right w:val="single" w:sz="8" w:space="0" w:color="FFFFFF"/>
            </w:tcBorders>
            <w:shd w:val="clear" w:color="000000" w:fill="B1A0C7"/>
            <w:vAlign w:val="center"/>
            <w:hideMark/>
          </w:tcPr>
          <w:p w14:paraId="1A3B08E2"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11</w:t>
            </w:r>
          </w:p>
        </w:tc>
        <w:tc>
          <w:tcPr>
            <w:tcW w:w="1570" w:type="dxa"/>
            <w:tcBorders>
              <w:top w:val="nil"/>
              <w:left w:val="nil"/>
              <w:bottom w:val="single" w:sz="8" w:space="0" w:color="FFFFFF"/>
              <w:right w:val="single" w:sz="8" w:space="0" w:color="FFFFFF"/>
            </w:tcBorders>
            <w:shd w:val="clear" w:color="000000" w:fill="B1A0C7"/>
            <w:vAlign w:val="center"/>
            <w:hideMark/>
          </w:tcPr>
          <w:p w14:paraId="65D076F4"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w:t>
            </w:r>
          </w:p>
        </w:tc>
        <w:tc>
          <w:tcPr>
            <w:tcW w:w="2268" w:type="dxa"/>
            <w:tcBorders>
              <w:top w:val="nil"/>
              <w:left w:val="nil"/>
              <w:bottom w:val="single" w:sz="8" w:space="0" w:color="FFFFFF"/>
              <w:right w:val="single" w:sz="8" w:space="0" w:color="FFFFFF"/>
            </w:tcBorders>
            <w:shd w:val="clear" w:color="000000" w:fill="B1A0C7"/>
            <w:vAlign w:val="center"/>
            <w:hideMark/>
          </w:tcPr>
          <w:p w14:paraId="097058F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10</w:t>
            </w:r>
          </w:p>
        </w:tc>
        <w:tc>
          <w:tcPr>
            <w:tcW w:w="1559" w:type="dxa"/>
            <w:tcBorders>
              <w:top w:val="nil"/>
              <w:left w:val="nil"/>
              <w:bottom w:val="single" w:sz="8" w:space="0" w:color="FFFFFF"/>
              <w:right w:val="single" w:sz="8" w:space="0" w:color="FFFFFF"/>
            </w:tcBorders>
            <w:shd w:val="clear" w:color="000000" w:fill="B1A0C7"/>
            <w:vAlign w:val="center"/>
            <w:hideMark/>
          </w:tcPr>
          <w:p w14:paraId="3611CBE8"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B1A0C7"/>
            <w:vAlign w:val="center"/>
            <w:hideMark/>
          </w:tcPr>
          <w:p w14:paraId="63C84464" w14:textId="77777777" w:rsidR="001D3523" w:rsidRPr="001D3523" w:rsidRDefault="001D3523" w:rsidP="001D3523">
            <w:pPr>
              <w:jc w:val="right"/>
              <w:rPr>
                <w:rFonts w:cs="Arial"/>
                <w:color w:val="000000"/>
                <w:sz w:val="20"/>
                <w:lang w:eastAsia="en-GB"/>
              </w:rPr>
            </w:pPr>
            <w:r w:rsidRPr="001D3523">
              <w:rPr>
                <w:rFonts w:cs="Arial"/>
                <w:color w:val="000000"/>
                <w:sz w:val="20"/>
                <w:lang w:eastAsia="en-GB"/>
              </w:rPr>
              <w:t>2850</w:t>
            </w:r>
          </w:p>
        </w:tc>
      </w:tr>
    </w:tbl>
    <w:p w14:paraId="6E45058D" w14:textId="77777777" w:rsidR="00314D67" w:rsidRPr="00341F8C" w:rsidRDefault="00314D67" w:rsidP="001D3523"/>
    <w:p w14:paraId="35FB99AC" w14:textId="3D13F5AD" w:rsidR="002D6D99" w:rsidRPr="0092322F" w:rsidRDefault="00064C96" w:rsidP="00064C96">
      <w:pPr>
        <w:pStyle w:val="Heading3"/>
        <w:ind w:firstLine="720"/>
        <w:rPr>
          <w:rFonts w:ascii="Arial Black" w:eastAsia="Times New Roman" w:hAnsi="Arial Black" w:cs="Times New Roman"/>
          <w:b w:val="0"/>
          <w:bCs w:val="0"/>
          <w:color w:val="701471"/>
          <w:szCs w:val="24"/>
        </w:rPr>
      </w:pPr>
      <w:bookmarkStart w:id="341" w:name="_Toc378059133"/>
      <w:bookmarkStart w:id="342" w:name="_Toc502310724"/>
      <w:r>
        <w:rPr>
          <w:rFonts w:ascii="Arial Black" w:eastAsia="Times New Roman" w:hAnsi="Arial Black" w:cs="Times New Roman"/>
          <w:b w:val="0"/>
          <w:bCs w:val="0"/>
          <w:color w:val="701471"/>
          <w:szCs w:val="24"/>
        </w:rPr>
        <w:t>4.2</w:t>
      </w:r>
      <w:r>
        <w:rPr>
          <w:rFonts w:ascii="Arial Black" w:eastAsia="Times New Roman" w:hAnsi="Arial Black" w:cs="Times New Roman"/>
          <w:b w:val="0"/>
          <w:bCs w:val="0"/>
          <w:color w:val="701471"/>
          <w:szCs w:val="24"/>
        </w:rPr>
        <w:tab/>
      </w:r>
      <w:r w:rsidR="002D6D99" w:rsidRPr="0092322F">
        <w:rPr>
          <w:rFonts w:ascii="Arial Black" w:eastAsia="Times New Roman" w:hAnsi="Arial Black" w:cs="Times New Roman"/>
          <w:b w:val="0"/>
          <w:bCs w:val="0"/>
          <w:color w:val="701471"/>
          <w:szCs w:val="24"/>
        </w:rPr>
        <w:t>Capability profile</w:t>
      </w:r>
      <w:bookmarkEnd w:id="341"/>
      <w:bookmarkEnd w:id="342"/>
    </w:p>
    <w:p w14:paraId="35FB99AD" w14:textId="77777777" w:rsidR="002D6D99" w:rsidRPr="008B6C65" w:rsidRDefault="002D6D99" w:rsidP="002D6D99">
      <w:pPr>
        <w:ind w:left="360"/>
        <w:rPr>
          <w:color w:val="000000"/>
        </w:rPr>
      </w:pPr>
      <w:r w:rsidRPr="008B6C65">
        <w:rPr>
          <w:color w:val="000000"/>
        </w:rPr>
        <w:t xml:space="preserve">This section details the employee profiles for those employees whose performance has been formally addressed under the relevant procedure within the reporting period.   </w:t>
      </w:r>
    </w:p>
    <w:p w14:paraId="35FB99AE" w14:textId="77777777" w:rsidR="002D6D99" w:rsidRPr="00341F8C" w:rsidRDefault="002D6D99" w:rsidP="002D6D99"/>
    <w:p w14:paraId="7FE1316D" w14:textId="7095E79C" w:rsidR="00132EDB" w:rsidRDefault="002D6D99" w:rsidP="002F2ECA">
      <w:pPr>
        <w:pStyle w:val="Heading4NotTOC"/>
        <w:numPr>
          <w:ilvl w:val="2"/>
          <w:numId w:val="6"/>
        </w:numPr>
      </w:pPr>
      <w:r w:rsidRPr="00BE1655">
        <w:t>Performance capability</w:t>
      </w:r>
    </w:p>
    <w:tbl>
      <w:tblPr>
        <w:tblW w:w="9214" w:type="dxa"/>
        <w:tblInd w:w="-10" w:type="dxa"/>
        <w:tblLook w:val="04A0" w:firstRow="1" w:lastRow="0" w:firstColumn="1" w:lastColumn="0" w:noHBand="0" w:noVBand="1"/>
      </w:tblPr>
      <w:tblGrid>
        <w:gridCol w:w="1701"/>
        <w:gridCol w:w="1134"/>
        <w:gridCol w:w="2410"/>
        <w:gridCol w:w="2693"/>
        <w:gridCol w:w="1276"/>
      </w:tblGrid>
      <w:tr w:rsidR="00132EDB" w:rsidRPr="00132EDB" w14:paraId="74CD8BC9" w14:textId="77777777" w:rsidTr="00132EDB">
        <w:trPr>
          <w:trHeight w:val="538"/>
        </w:trPr>
        <w:tc>
          <w:tcPr>
            <w:tcW w:w="1701" w:type="dxa"/>
            <w:tcBorders>
              <w:top w:val="nil"/>
              <w:left w:val="single" w:sz="8" w:space="0" w:color="FFFFFF"/>
              <w:bottom w:val="single" w:sz="8" w:space="0" w:color="FFFFFF"/>
              <w:right w:val="single" w:sz="8" w:space="0" w:color="FFFFFF"/>
            </w:tcBorders>
            <w:shd w:val="clear" w:color="auto" w:fill="auto"/>
            <w:vAlign w:val="center"/>
            <w:hideMark/>
          </w:tcPr>
          <w:p w14:paraId="15ACC58C" w14:textId="77777777" w:rsidR="00132EDB" w:rsidRPr="00132EDB" w:rsidRDefault="00132EDB" w:rsidP="00132EDB">
            <w:pPr>
              <w:rPr>
                <w:rFonts w:cs="Arial"/>
                <w:color w:val="000000"/>
                <w:sz w:val="20"/>
                <w:lang w:eastAsia="en-GB"/>
              </w:rPr>
            </w:pPr>
            <w:r w:rsidRPr="00132EDB">
              <w:rPr>
                <w:rFonts w:cs="Arial"/>
                <w:color w:val="000000"/>
                <w:sz w:val="20"/>
                <w:lang w:eastAsia="en-GB"/>
              </w:rPr>
              <w:t> </w:t>
            </w:r>
          </w:p>
        </w:tc>
        <w:tc>
          <w:tcPr>
            <w:tcW w:w="1134" w:type="dxa"/>
            <w:tcBorders>
              <w:top w:val="nil"/>
              <w:left w:val="nil"/>
              <w:bottom w:val="single" w:sz="8" w:space="0" w:color="FFFFFF"/>
              <w:right w:val="single" w:sz="8" w:space="0" w:color="FFFFFF"/>
            </w:tcBorders>
            <w:shd w:val="clear" w:color="auto" w:fill="auto"/>
            <w:vAlign w:val="center"/>
            <w:hideMark/>
          </w:tcPr>
          <w:p w14:paraId="202335F9" w14:textId="77777777" w:rsidR="00132EDB" w:rsidRPr="00132EDB" w:rsidRDefault="00132EDB" w:rsidP="00132EDB">
            <w:pPr>
              <w:rPr>
                <w:rFonts w:cs="Arial"/>
                <w:color w:val="000000"/>
                <w:sz w:val="20"/>
                <w:lang w:eastAsia="en-GB"/>
              </w:rPr>
            </w:pPr>
            <w:r w:rsidRPr="00132EDB">
              <w:rPr>
                <w:rFonts w:cs="Arial"/>
                <w:color w:val="000000"/>
                <w:sz w:val="20"/>
                <w:lang w:eastAsia="en-GB"/>
              </w:rPr>
              <w:t> </w:t>
            </w:r>
          </w:p>
        </w:tc>
        <w:tc>
          <w:tcPr>
            <w:tcW w:w="2410" w:type="dxa"/>
            <w:tcBorders>
              <w:top w:val="nil"/>
              <w:left w:val="nil"/>
              <w:bottom w:val="single" w:sz="8" w:space="0" w:color="FFFFFF"/>
              <w:right w:val="single" w:sz="8" w:space="0" w:color="FFFFFF"/>
            </w:tcBorders>
            <w:shd w:val="clear" w:color="000000" w:fill="60497A"/>
            <w:vAlign w:val="center"/>
            <w:hideMark/>
          </w:tcPr>
          <w:p w14:paraId="01DA4815" w14:textId="77777777" w:rsidR="00132EDB" w:rsidRPr="00132EDB" w:rsidRDefault="00132EDB" w:rsidP="00132EDB">
            <w:pPr>
              <w:jc w:val="center"/>
              <w:rPr>
                <w:rFonts w:cs="Arial"/>
                <w:b/>
                <w:bCs/>
                <w:color w:val="FFFFFF"/>
                <w:sz w:val="20"/>
                <w:lang w:eastAsia="en-GB"/>
              </w:rPr>
            </w:pPr>
            <w:r w:rsidRPr="00132EDB">
              <w:rPr>
                <w:rFonts w:cs="Arial"/>
                <w:b/>
                <w:bCs/>
                <w:color w:val="FFFFFF"/>
                <w:sz w:val="20"/>
                <w:lang w:eastAsia="en-GB"/>
              </w:rPr>
              <w:t>Employees subject to a first formal hearing</w:t>
            </w:r>
          </w:p>
        </w:tc>
        <w:tc>
          <w:tcPr>
            <w:tcW w:w="2693" w:type="dxa"/>
            <w:tcBorders>
              <w:top w:val="nil"/>
              <w:left w:val="nil"/>
              <w:bottom w:val="single" w:sz="8" w:space="0" w:color="FFFFFF"/>
              <w:right w:val="single" w:sz="8" w:space="0" w:color="FFFFFF"/>
            </w:tcBorders>
            <w:shd w:val="clear" w:color="000000" w:fill="60497A"/>
            <w:vAlign w:val="center"/>
            <w:hideMark/>
          </w:tcPr>
          <w:p w14:paraId="2E0C1111" w14:textId="77777777" w:rsidR="00132EDB" w:rsidRPr="00132EDB" w:rsidRDefault="00132EDB" w:rsidP="00132EDB">
            <w:pPr>
              <w:jc w:val="center"/>
              <w:rPr>
                <w:rFonts w:cs="Arial"/>
                <w:b/>
                <w:bCs/>
                <w:color w:val="FFFFFF"/>
                <w:sz w:val="20"/>
                <w:lang w:eastAsia="en-GB"/>
              </w:rPr>
            </w:pPr>
            <w:r w:rsidRPr="00132EDB">
              <w:rPr>
                <w:rFonts w:cs="Arial"/>
                <w:b/>
                <w:bCs/>
                <w:color w:val="FFFFFF"/>
                <w:sz w:val="20"/>
                <w:lang w:eastAsia="en-GB"/>
              </w:rPr>
              <w:t>Employees subject to a final formal hearing</w:t>
            </w:r>
          </w:p>
        </w:tc>
        <w:tc>
          <w:tcPr>
            <w:tcW w:w="1276" w:type="dxa"/>
            <w:tcBorders>
              <w:top w:val="nil"/>
              <w:left w:val="nil"/>
              <w:bottom w:val="single" w:sz="8" w:space="0" w:color="FFFFFF"/>
              <w:right w:val="single" w:sz="8" w:space="0" w:color="FFFFFF"/>
            </w:tcBorders>
            <w:shd w:val="clear" w:color="000000" w:fill="60497A"/>
            <w:vAlign w:val="center"/>
            <w:hideMark/>
          </w:tcPr>
          <w:p w14:paraId="1FF77EF0" w14:textId="77777777" w:rsidR="00132EDB" w:rsidRPr="00132EDB" w:rsidRDefault="00132EDB" w:rsidP="00132EDB">
            <w:pPr>
              <w:jc w:val="center"/>
              <w:rPr>
                <w:rFonts w:cs="Arial"/>
                <w:b/>
                <w:bCs/>
                <w:color w:val="FFFFFF"/>
                <w:sz w:val="20"/>
                <w:lang w:eastAsia="en-GB"/>
              </w:rPr>
            </w:pPr>
            <w:r w:rsidRPr="00132EDB">
              <w:rPr>
                <w:rFonts w:cs="Arial"/>
                <w:b/>
                <w:bCs/>
                <w:color w:val="FFFFFF"/>
                <w:sz w:val="20"/>
                <w:lang w:eastAsia="en-GB"/>
              </w:rPr>
              <w:t>LBC</w:t>
            </w:r>
          </w:p>
        </w:tc>
      </w:tr>
      <w:tr w:rsidR="00132EDB" w:rsidRPr="00132EDB" w14:paraId="0B16E0C4" w14:textId="77777777" w:rsidTr="00132EDB">
        <w:trPr>
          <w:trHeight w:val="315"/>
        </w:trPr>
        <w:tc>
          <w:tcPr>
            <w:tcW w:w="1701"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0C788C9E" w14:textId="77777777" w:rsidR="00132EDB" w:rsidRPr="00132EDB" w:rsidRDefault="00132EDB" w:rsidP="00132EDB">
            <w:pPr>
              <w:jc w:val="center"/>
              <w:rPr>
                <w:rFonts w:cs="Arial"/>
                <w:b/>
                <w:bCs/>
                <w:color w:val="FFFFFF"/>
                <w:sz w:val="20"/>
                <w:lang w:eastAsia="en-GB"/>
              </w:rPr>
            </w:pPr>
            <w:r w:rsidRPr="00132EDB">
              <w:rPr>
                <w:rFonts w:cs="Arial"/>
                <w:b/>
                <w:bCs/>
                <w:color w:val="FFFFFF"/>
                <w:sz w:val="20"/>
                <w:lang w:eastAsia="en-GB"/>
              </w:rPr>
              <w:t>Female</w:t>
            </w:r>
          </w:p>
        </w:tc>
        <w:tc>
          <w:tcPr>
            <w:tcW w:w="1134" w:type="dxa"/>
            <w:tcBorders>
              <w:top w:val="nil"/>
              <w:left w:val="nil"/>
              <w:bottom w:val="single" w:sz="8" w:space="0" w:color="FFFFFF"/>
              <w:right w:val="single" w:sz="8" w:space="0" w:color="FFFFFF"/>
            </w:tcBorders>
            <w:shd w:val="clear" w:color="000000" w:fill="4F81BD"/>
            <w:vAlign w:val="center"/>
            <w:hideMark/>
          </w:tcPr>
          <w:p w14:paraId="07B740C6"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2014</w:t>
            </w:r>
          </w:p>
        </w:tc>
        <w:tc>
          <w:tcPr>
            <w:tcW w:w="2410" w:type="dxa"/>
            <w:tcBorders>
              <w:top w:val="nil"/>
              <w:left w:val="nil"/>
              <w:bottom w:val="single" w:sz="8" w:space="0" w:color="FFFFFF"/>
              <w:right w:val="single" w:sz="8" w:space="0" w:color="FFFFFF"/>
            </w:tcBorders>
            <w:shd w:val="clear" w:color="000000" w:fill="95B3D7"/>
            <w:vAlign w:val="center"/>
            <w:hideMark/>
          </w:tcPr>
          <w:p w14:paraId="1C3CA853"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25%</w:t>
            </w:r>
          </w:p>
        </w:tc>
        <w:tc>
          <w:tcPr>
            <w:tcW w:w="2693" w:type="dxa"/>
            <w:tcBorders>
              <w:top w:val="nil"/>
              <w:left w:val="nil"/>
              <w:bottom w:val="single" w:sz="8" w:space="0" w:color="FFFFFF"/>
              <w:right w:val="single" w:sz="8" w:space="0" w:color="FFFFFF"/>
            </w:tcBorders>
            <w:shd w:val="clear" w:color="000000" w:fill="95B3D7"/>
            <w:vAlign w:val="center"/>
            <w:hideMark/>
          </w:tcPr>
          <w:p w14:paraId="5E123B10"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95B3D7"/>
            <w:vAlign w:val="center"/>
            <w:hideMark/>
          </w:tcPr>
          <w:p w14:paraId="7C70B684"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66%</w:t>
            </w:r>
          </w:p>
        </w:tc>
      </w:tr>
      <w:tr w:rsidR="00132EDB" w:rsidRPr="00132EDB" w14:paraId="67AEA3D3" w14:textId="77777777" w:rsidTr="00132EDB">
        <w:trPr>
          <w:trHeight w:val="315"/>
        </w:trPr>
        <w:tc>
          <w:tcPr>
            <w:tcW w:w="1701" w:type="dxa"/>
            <w:vMerge/>
            <w:tcBorders>
              <w:top w:val="nil"/>
              <w:left w:val="single" w:sz="8" w:space="0" w:color="FFFFFF"/>
              <w:bottom w:val="single" w:sz="8" w:space="0" w:color="FFFFFF"/>
              <w:right w:val="single" w:sz="8" w:space="0" w:color="FFFFFF"/>
            </w:tcBorders>
            <w:vAlign w:val="center"/>
            <w:hideMark/>
          </w:tcPr>
          <w:p w14:paraId="07B96798"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F79646"/>
            <w:vAlign w:val="center"/>
            <w:hideMark/>
          </w:tcPr>
          <w:p w14:paraId="6EC7E205"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2015/16</w:t>
            </w:r>
          </w:p>
        </w:tc>
        <w:tc>
          <w:tcPr>
            <w:tcW w:w="2410" w:type="dxa"/>
            <w:tcBorders>
              <w:top w:val="nil"/>
              <w:left w:val="nil"/>
              <w:bottom w:val="single" w:sz="8" w:space="0" w:color="FFFFFF"/>
              <w:right w:val="single" w:sz="8" w:space="0" w:color="FFFFFF"/>
            </w:tcBorders>
            <w:shd w:val="clear" w:color="000000" w:fill="FABF8F"/>
            <w:vAlign w:val="center"/>
            <w:hideMark/>
          </w:tcPr>
          <w:p w14:paraId="0536D5AD"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56%</w:t>
            </w:r>
          </w:p>
        </w:tc>
        <w:tc>
          <w:tcPr>
            <w:tcW w:w="2693" w:type="dxa"/>
            <w:tcBorders>
              <w:top w:val="nil"/>
              <w:left w:val="nil"/>
              <w:bottom w:val="single" w:sz="8" w:space="0" w:color="FFFFFF"/>
              <w:right w:val="single" w:sz="8" w:space="0" w:color="FFFFFF"/>
            </w:tcBorders>
            <w:shd w:val="clear" w:color="000000" w:fill="FABF8F"/>
            <w:vAlign w:val="center"/>
            <w:hideMark/>
          </w:tcPr>
          <w:p w14:paraId="23B00B11"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FABF8F"/>
            <w:vAlign w:val="center"/>
            <w:hideMark/>
          </w:tcPr>
          <w:p w14:paraId="33A54E03"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67%</w:t>
            </w:r>
          </w:p>
        </w:tc>
      </w:tr>
      <w:tr w:rsidR="00132EDB" w:rsidRPr="00132EDB" w14:paraId="42E1537E" w14:textId="77777777" w:rsidTr="00132EDB">
        <w:trPr>
          <w:trHeight w:val="315"/>
        </w:trPr>
        <w:tc>
          <w:tcPr>
            <w:tcW w:w="1701" w:type="dxa"/>
            <w:vMerge/>
            <w:tcBorders>
              <w:top w:val="nil"/>
              <w:left w:val="single" w:sz="8" w:space="0" w:color="FFFFFF"/>
              <w:bottom w:val="single" w:sz="8" w:space="0" w:color="FFFFFF"/>
              <w:right w:val="single" w:sz="8" w:space="0" w:color="FFFFFF"/>
            </w:tcBorders>
            <w:vAlign w:val="center"/>
            <w:hideMark/>
          </w:tcPr>
          <w:p w14:paraId="31CFD495"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5F497A"/>
            <w:vAlign w:val="center"/>
            <w:hideMark/>
          </w:tcPr>
          <w:p w14:paraId="0D1B266F"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2016/17</w:t>
            </w:r>
          </w:p>
        </w:tc>
        <w:tc>
          <w:tcPr>
            <w:tcW w:w="2410" w:type="dxa"/>
            <w:tcBorders>
              <w:top w:val="nil"/>
              <w:left w:val="nil"/>
              <w:bottom w:val="single" w:sz="8" w:space="0" w:color="FFFFFF"/>
              <w:right w:val="single" w:sz="8" w:space="0" w:color="FFFFFF"/>
            </w:tcBorders>
            <w:shd w:val="clear" w:color="000000" w:fill="B1A0C7"/>
            <w:vAlign w:val="center"/>
            <w:hideMark/>
          </w:tcPr>
          <w:p w14:paraId="659E1CAE"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63%</w:t>
            </w:r>
          </w:p>
        </w:tc>
        <w:tc>
          <w:tcPr>
            <w:tcW w:w="2693" w:type="dxa"/>
            <w:tcBorders>
              <w:top w:val="nil"/>
              <w:left w:val="nil"/>
              <w:bottom w:val="single" w:sz="8" w:space="0" w:color="FFFFFF"/>
              <w:right w:val="single" w:sz="8" w:space="0" w:color="FFFFFF"/>
            </w:tcBorders>
            <w:shd w:val="clear" w:color="000000" w:fill="B1A0C7"/>
            <w:vAlign w:val="center"/>
            <w:hideMark/>
          </w:tcPr>
          <w:p w14:paraId="7DBF2D6D"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100%</w:t>
            </w:r>
          </w:p>
        </w:tc>
        <w:tc>
          <w:tcPr>
            <w:tcW w:w="1276" w:type="dxa"/>
            <w:tcBorders>
              <w:top w:val="nil"/>
              <w:left w:val="nil"/>
              <w:bottom w:val="single" w:sz="8" w:space="0" w:color="FFFFFF"/>
              <w:right w:val="single" w:sz="8" w:space="0" w:color="FFFFFF"/>
            </w:tcBorders>
            <w:shd w:val="clear" w:color="000000" w:fill="B1A0C7"/>
            <w:vAlign w:val="center"/>
            <w:hideMark/>
          </w:tcPr>
          <w:p w14:paraId="2A3EB638"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66%</w:t>
            </w:r>
          </w:p>
        </w:tc>
      </w:tr>
      <w:tr w:rsidR="00132EDB" w:rsidRPr="00132EDB" w14:paraId="61BF2711" w14:textId="77777777" w:rsidTr="00132EDB">
        <w:trPr>
          <w:trHeight w:val="315"/>
        </w:trPr>
        <w:tc>
          <w:tcPr>
            <w:tcW w:w="1701"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594CD7BF" w14:textId="77777777" w:rsidR="00132EDB" w:rsidRPr="00132EDB" w:rsidRDefault="00132EDB" w:rsidP="00132EDB">
            <w:pPr>
              <w:jc w:val="center"/>
              <w:rPr>
                <w:rFonts w:cs="Arial"/>
                <w:b/>
                <w:bCs/>
                <w:color w:val="FFFFFF"/>
                <w:sz w:val="20"/>
                <w:lang w:eastAsia="en-GB"/>
              </w:rPr>
            </w:pPr>
            <w:r w:rsidRPr="00132EDB">
              <w:rPr>
                <w:rFonts w:cs="Arial"/>
                <w:b/>
                <w:bCs/>
                <w:color w:val="FFFFFF"/>
                <w:sz w:val="20"/>
                <w:lang w:eastAsia="en-GB"/>
              </w:rPr>
              <w:t>Disabled</w:t>
            </w:r>
          </w:p>
        </w:tc>
        <w:tc>
          <w:tcPr>
            <w:tcW w:w="1134" w:type="dxa"/>
            <w:tcBorders>
              <w:top w:val="nil"/>
              <w:left w:val="nil"/>
              <w:bottom w:val="single" w:sz="8" w:space="0" w:color="FFFFFF"/>
              <w:right w:val="single" w:sz="8" w:space="0" w:color="FFFFFF"/>
            </w:tcBorders>
            <w:shd w:val="clear" w:color="000000" w:fill="4F81BD"/>
            <w:vAlign w:val="center"/>
            <w:hideMark/>
          </w:tcPr>
          <w:p w14:paraId="73FDA575"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2014</w:t>
            </w:r>
          </w:p>
        </w:tc>
        <w:tc>
          <w:tcPr>
            <w:tcW w:w="2410" w:type="dxa"/>
            <w:tcBorders>
              <w:top w:val="nil"/>
              <w:left w:val="nil"/>
              <w:bottom w:val="single" w:sz="8" w:space="0" w:color="FFFFFF"/>
              <w:right w:val="single" w:sz="8" w:space="0" w:color="FFFFFF"/>
            </w:tcBorders>
            <w:shd w:val="clear" w:color="000000" w:fill="95B3D7"/>
            <w:vAlign w:val="center"/>
            <w:hideMark/>
          </w:tcPr>
          <w:p w14:paraId="64C168FF"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2693" w:type="dxa"/>
            <w:tcBorders>
              <w:top w:val="nil"/>
              <w:left w:val="nil"/>
              <w:bottom w:val="single" w:sz="8" w:space="0" w:color="FFFFFF"/>
              <w:right w:val="single" w:sz="8" w:space="0" w:color="FFFFFF"/>
            </w:tcBorders>
            <w:shd w:val="clear" w:color="000000" w:fill="95B3D7"/>
            <w:vAlign w:val="center"/>
            <w:hideMark/>
          </w:tcPr>
          <w:p w14:paraId="6AE5E343"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95B3D7"/>
            <w:vAlign w:val="center"/>
            <w:hideMark/>
          </w:tcPr>
          <w:p w14:paraId="104C7F5F"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7%</w:t>
            </w:r>
          </w:p>
        </w:tc>
      </w:tr>
      <w:tr w:rsidR="00132EDB" w:rsidRPr="00132EDB" w14:paraId="4D5FEC8D" w14:textId="77777777" w:rsidTr="00132EDB">
        <w:trPr>
          <w:trHeight w:val="315"/>
        </w:trPr>
        <w:tc>
          <w:tcPr>
            <w:tcW w:w="1701" w:type="dxa"/>
            <w:vMerge/>
            <w:tcBorders>
              <w:top w:val="nil"/>
              <w:left w:val="single" w:sz="8" w:space="0" w:color="FFFFFF"/>
              <w:bottom w:val="single" w:sz="8" w:space="0" w:color="FFFFFF"/>
              <w:right w:val="single" w:sz="8" w:space="0" w:color="FFFFFF"/>
            </w:tcBorders>
            <w:vAlign w:val="center"/>
            <w:hideMark/>
          </w:tcPr>
          <w:p w14:paraId="7D4AA2EB"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F79646"/>
            <w:vAlign w:val="center"/>
            <w:hideMark/>
          </w:tcPr>
          <w:p w14:paraId="33591938"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2015/16</w:t>
            </w:r>
          </w:p>
        </w:tc>
        <w:tc>
          <w:tcPr>
            <w:tcW w:w="2410" w:type="dxa"/>
            <w:tcBorders>
              <w:top w:val="nil"/>
              <w:left w:val="nil"/>
              <w:bottom w:val="single" w:sz="8" w:space="0" w:color="FFFFFF"/>
              <w:right w:val="single" w:sz="8" w:space="0" w:color="FFFFFF"/>
            </w:tcBorders>
            <w:shd w:val="clear" w:color="000000" w:fill="FABF8F"/>
            <w:vAlign w:val="center"/>
            <w:hideMark/>
          </w:tcPr>
          <w:p w14:paraId="7C2938F4"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2693" w:type="dxa"/>
            <w:tcBorders>
              <w:top w:val="nil"/>
              <w:left w:val="nil"/>
              <w:bottom w:val="single" w:sz="8" w:space="0" w:color="FFFFFF"/>
              <w:right w:val="single" w:sz="8" w:space="0" w:color="FFFFFF"/>
            </w:tcBorders>
            <w:shd w:val="clear" w:color="000000" w:fill="FABF8F"/>
            <w:vAlign w:val="center"/>
            <w:hideMark/>
          </w:tcPr>
          <w:p w14:paraId="547AF102"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FABF8F"/>
            <w:vAlign w:val="center"/>
            <w:hideMark/>
          </w:tcPr>
          <w:p w14:paraId="0B7CCA0C"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6%</w:t>
            </w:r>
          </w:p>
        </w:tc>
      </w:tr>
      <w:tr w:rsidR="00132EDB" w:rsidRPr="00132EDB" w14:paraId="3E734C3B" w14:textId="77777777" w:rsidTr="00132EDB">
        <w:trPr>
          <w:trHeight w:val="315"/>
        </w:trPr>
        <w:tc>
          <w:tcPr>
            <w:tcW w:w="1701" w:type="dxa"/>
            <w:vMerge/>
            <w:tcBorders>
              <w:top w:val="nil"/>
              <w:left w:val="single" w:sz="8" w:space="0" w:color="FFFFFF"/>
              <w:bottom w:val="single" w:sz="8" w:space="0" w:color="FFFFFF"/>
              <w:right w:val="single" w:sz="8" w:space="0" w:color="FFFFFF"/>
            </w:tcBorders>
            <w:vAlign w:val="center"/>
            <w:hideMark/>
          </w:tcPr>
          <w:p w14:paraId="7402ADEB"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5F497A"/>
            <w:vAlign w:val="center"/>
            <w:hideMark/>
          </w:tcPr>
          <w:p w14:paraId="25D70244"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2016/17</w:t>
            </w:r>
          </w:p>
        </w:tc>
        <w:tc>
          <w:tcPr>
            <w:tcW w:w="2410" w:type="dxa"/>
            <w:tcBorders>
              <w:top w:val="nil"/>
              <w:left w:val="nil"/>
              <w:bottom w:val="single" w:sz="8" w:space="0" w:color="FFFFFF"/>
              <w:right w:val="single" w:sz="8" w:space="0" w:color="FFFFFF"/>
            </w:tcBorders>
            <w:shd w:val="clear" w:color="000000" w:fill="B1A0C7"/>
            <w:vAlign w:val="center"/>
            <w:hideMark/>
          </w:tcPr>
          <w:p w14:paraId="447EA1C7"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60%</w:t>
            </w:r>
          </w:p>
        </w:tc>
        <w:tc>
          <w:tcPr>
            <w:tcW w:w="2693" w:type="dxa"/>
            <w:tcBorders>
              <w:top w:val="nil"/>
              <w:left w:val="nil"/>
              <w:bottom w:val="single" w:sz="8" w:space="0" w:color="FFFFFF"/>
              <w:right w:val="single" w:sz="8" w:space="0" w:color="FFFFFF"/>
            </w:tcBorders>
            <w:shd w:val="clear" w:color="000000" w:fill="B1A0C7"/>
            <w:vAlign w:val="center"/>
            <w:hideMark/>
          </w:tcPr>
          <w:p w14:paraId="4911162D"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B1A0C7"/>
            <w:vAlign w:val="center"/>
            <w:hideMark/>
          </w:tcPr>
          <w:p w14:paraId="2F8C8FBF"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7%</w:t>
            </w:r>
          </w:p>
        </w:tc>
      </w:tr>
      <w:tr w:rsidR="00132EDB" w:rsidRPr="00132EDB" w14:paraId="338D37F5" w14:textId="77777777" w:rsidTr="00132EDB">
        <w:trPr>
          <w:trHeight w:val="315"/>
        </w:trPr>
        <w:tc>
          <w:tcPr>
            <w:tcW w:w="1701"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684055F6" w14:textId="77777777" w:rsidR="00132EDB" w:rsidRPr="00132EDB" w:rsidRDefault="00132EDB" w:rsidP="00132EDB">
            <w:pPr>
              <w:jc w:val="center"/>
              <w:rPr>
                <w:rFonts w:cs="Arial"/>
                <w:b/>
                <w:bCs/>
                <w:color w:val="FFFFFF"/>
                <w:sz w:val="20"/>
                <w:lang w:eastAsia="en-GB"/>
              </w:rPr>
            </w:pPr>
            <w:r w:rsidRPr="00132EDB">
              <w:rPr>
                <w:rFonts w:cs="Arial"/>
                <w:b/>
                <w:bCs/>
                <w:color w:val="FFFFFF"/>
                <w:sz w:val="20"/>
                <w:lang w:eastAsia="en-GB"/>
              </w:rPr>
              <w:t>BAME</w:t>
            </w:r>
          </w:p>
        </w:tc>
        <w:tc>
          <w:tcPr>
            <w:tcW w:w="1134" w:type="dxa"/>
            <w:tcBorders>
              <w:top w:val="nil"/>
              <w:left w:val="nil"/>
              <w:bottom w:val="single" w:sz="8" w:space="0" w:color="FFFFFF"/>
              <w:right w:val="single" w:sz="8" w:space="0" w:color="FFFFFF"/>
            </w:tcBorders>
            <w:shd w:val="clear" w:color="000000" w:fill="4F81BD"/>
            <w:vAlign w:val="center"/>
            <w:hideMark/>
          </w:tcPr>
          <w:p w14:paraId="072EB91B"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2014</w:t>
            </w:r>
          </w:p>
        </w:tc>
        <w:tc>
          <w:tcPr>
            <w:tcW w:w="2410" w:type="dxa"/>
            <w:tcBorders>
              <w:top w:val="nil"/>
              <w:left w:val="nil"/>
              <w:bottom w:val="single" w:sz="8" w:space="0" w:color="FFFFFF"/>
              <w:right w:val="single" w:sz="8" w:space="0" w:color="FFFFFF"/>
            </w:tcBorders>
            <w:shd w:val="clear" w:color="000000" w:fill="95B3D7"/>
            <w:vAlign w:val="center"/>
            <w:hideMark/>
          </w:tcPr>
          <w:p w14:paraId="267FE227"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2693" w:type="dxa"/>
            <w:tcBorders>
              <w:top w:val="nil"/>
              <w:left w:val="nil"/>
              <w:bottom w:val="single" w:sz="8" w:space="0" w:color="FFFFFF"/>
              <w:right w:val="single" w:sz="8" w:space="0" w:color="FFFFFF"/>
            </w:tcBorders>
            <w:shd w:val="clear" w:color="000000" w:fill="95B3D7"/>
            <w:vAlign w:val="center"/>
            <w:hideMark/>
          </w:tcPr>
          <w:p w14:paraId="1313C57E"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95B3D7"/>
            <w:vAlign w:val="center"/>
            <w:hideMark/>
          </w:tcPr>
          <w:p w14:paraId="788C25A6"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35%</w:t>
            </w:r>
          </w:p>
        </w:tc>
      </w:tr>
      <w:tr w:rsidR="00132EDB" w:rsidRPr="00132EDB" w14:paraId="158C2F16" w14:textId="77777777" w:rsidTr="00132EDB">
        <w:trPr>
          <w:trHeight w:val="315"/>
        </w:trPr>
        <w:tc>
          <w:tcPr>
            <w:tcW w:w="1701" w:type="dxa"/>
            <w:vMerge/>
            <w:tcBorders>
              <w:top w:val="nil"/>
              <w:left w:val="single" w:sz="8" w:space="0" w:color="FFFFFF"/>
              <w:bottom w:val="single" w:sz="8" w:space="0" w:color="FFFFFF"/>
              <w:right w:val="single" w:sz="8" w:space="0" w:color="FFFFFF"/>
            </w:tcBorders>
            <w:vAlign w:val="center"/>
            <w:hideMark/>
          </w:tcPr>
          <w:p w14:paraId="4BA88626"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F79646"/>
            <w:vAlign w:val="center"/>
            <w:hideMark/>
          </w:tcPr>
          <w:p w14:paraId="1B2F38F9"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2015/16</w:t>
            </w:r>
          </w:p>
        </w:tc>
        <w:tc>
          <w:tcPr>
            <w:tcW w:w="2410" w:type="dxa"/>
            <w:tcBorders>
              <w:top w:val="nil"/>
              <w:left w:val="nil"/>
              <w:bottom w:val="single" w:sz="8" w:space="0" w:color="FFFFFF"/>
              <w:right w:val="single" w:sz="8" w:space="0" w:color="FFFFFF"/>
            </w:tcBorders>
            <w:shd w:val="clear" w:color="000000" w:fill="FABF8F"/>
            <w:vAlign w:val="center"/>
            <w:hideMark/>
          </w:tcPr>
          <w:p w14:paraId="7DA961C6"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56%</w:t>
            </w:r>
          </w:p>
        </w:tc>
        <w:tc>
          <w:tcPr>
            <w:tcW w:w="2693" w:type="dxa"/>
            <w:tcBorders>
              <w:top w:val="nil"/>
              <w:left w:val="nil"/>
              <w:bottom w:val="single" w:sz="8" w:space="0" w:color="FFFFFF"/>
              <w:right w:val="single" w:sz="8" w:space="0" w:color="FFFFFF"/>
            </w:tcBorders>
            <w:shd w:val="clear" w:color="000000" w:fill="FABF8F"/>
            <w:vAlign w:val="center"/>
            <w:hideMark/>
          </w:tcPr>
          <w:p w14:paraId="6618E768"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FABF8F"/>
            <w:vAlign w:val="center"/>
            <w:hideMark/>
          </w:tcPr>
          <w:p w14:paraId="647271FF"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34%</w:t>
            </w:r>
          </w:p>
        </w:tc>
      </w:tr>
      <w:tr w:rsidR="00132EDB" w:rsidRPr="00132EDB" w14:paraId="22E36D76" w14:textId="77777777" w:rsidTr="00132EDB">
        <w:trPr>
          <w:trHeight w:val="315"/>
        </w:trPr>
        <w:tc>
          <w:tcPr>
            <w:tcW w:w="1701" w:type="dxa"/>
            <w:vMerge/>
            <w:tcBorders>
              <w:top w:val="nil"/>
              <w:left w:val="single" w:sz="8" w:space="0" w:color="FFFFFF"/>
              <w:bottom w:val="single" w:sz="8" w:space="0" w:color="FFFFFF"/>
              <w:right w:val="single" w:sz="8" w:space="0" w:color="FFFFFF"/>
            </w:tcBorders>
            <w:vAlign w:val="center"/>
            <w:hideMark/>
          </w:tcPr>
          <w:p w14:paraId="3DF7249A"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5F497A"/>
            <w:vAlign w:val="center"/>
            <w:hideMark/>
          </w:tcPr>
          <w:p w14:paraId="4D43F7F8"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2016/17</w:t>
            </w:r>
          </w:p>
        </w:tc>
        <w:tc>
          <w:tcPr>
            <w:tcW w:w="2410" w:type="dxa"/>
            <w:tcBorders>
              <w:top w:val="nil"/>
              <w:left w:val="nil"/>
              <w:bottom w:val="single" w:sz="8" w:space="0" w:color="FFFFFF"/>
              <w:right w:val="single" w:sz="8" w:space="0" w:color="FFFFFF"/>
            </w:tcBorders>
            <w:shd w:val="clear" w:color="000000" w:fill="B1A0C7"/>
            <w:vAlign w:val="center"/>
            <w:hideMark/>
          </w:tcPr>
          <w:p w14:paraId="438CBEA2"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63%</w:t>
            </w:r>
          </w:p>
        </w:tc>
        <w:tc>
          <w:tcPr>
            <w:tcW w:w="2693" w:type="dxa"/>
            <w:tcBorders>
              <w:top w:val="nil"/>
              <w:left w:val="nil"/>
              <w:bottom w:val="single" w:sz="8" w:space="0" w:color="FFFFFF"/>
              <w:right w:val="single" w:sz="8" w:space="0" w:color="FFFFFF"/>
            </w:tcBorders>
            <w:shd w:val="clear" w:color="000000" w:fill="B1A0C7"/>
            <w:vAlign w:val="center"/>
            <w:hideMark/>
          </w:tcPr>
          <w:p w14:paraId="097A2904"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100%</w:t>
            </w:r>
          </w:p>
        </w:tc>
        <w:tc>
          <w:tcPr>
            <w:tcW w:w="1276" w:type="dxa"/>
            <w:tcBorders>
              <w:top w:val="nil"/>
              <w:left w:val="nil"/>
              <w:bottom w:val="single" w:sz="8" w:space="0" w:color="FFFFFF"/>
              <w:right w:val="single" w:sz="8" w:space="0" w:color="FFFFFF"/>
            </w:tcBorders>
            <w:shd w:val="clear" w:color="000000" w:fill="B1A0C7"/>
            <w:vAlign w:val="center"/>
            <w:hideMark/>
          </w:tcPr>
          <w:p w14:paraId="2E8441F7"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38%</w:t>
            </w:r>
          </w:p>
        </w:tc>
      </w:tr>
      <w:tr w:rsidR="00132EDB" w:rsidRPr="00132EDB" w14:paraId="4A4B4579" w14:textId="77777777" w:rsidTr="00132EDB">
        <w:trPr>
          <w:trHeight w:val="315"/>
        </w:trPr>
        <w:tc>
          <w:tcPr>
            <w:tcW w:w="1701"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09EAFB59" w14:textId="77777777" w:rsidR="00132EDB" w:rsidRPr="00132EDB" w:rsidRDefault="00132EDB" w:rsidP="00132EDB">
            <w:pPr>
              <w:jc w:val="center"/>
              <w:rPr>
                <w:rFonts w:cs="Arial"/>
                <w:b/>
                <w:bCs/>
                <w:color w:val="FFFFFF"/>
                <w:sz w:val="20"/>
                <w:lang w:eastAsia="en-GB"/>
              </w:rPr>
            </w:pPr>
            <w:r w:rsidRPr="00132EDB">
              <w:rPr>
                <w:rFonts w:cs="Arial"/>
                <w:b/>
                <w:bCs/>
                <w:color w:val="FFFFFF"/>
                <w:sz w:val="20"/>
                <w:lang w:eastAsia="en-GB"/>
              </w:rPr>
              <w:t>Over 50</w:t>
            </w:r>
          </w:p>
        </w:tc>
        <w:tc>
          <w:tcPr>
            <w:tcW w:w="1134" w:type="dxa"/>
            <w:tcBorders>
              <w:top w:val="nil"/>
              <w:left w:val="nil"/>
              <w:bottom w:val="single" w:sz="8" w:space="0" w:color="FFFFFF"/>
              <w:right w:val="single" w:sz="8" w:space="0" w:color="FFFFFF"/>
            </w:tcBorders>
            <w:shd w:val="clear" w:color="000000" w:fill="4F81BD"/>
            <w:vAlign w:val="center"/>
            <w:hideMark/>
          </w:tcPr>
          <w:p w14:paraId="16B930A5"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2014</w:t>
            </w:r>
          </w:p>
        </w:tc>
        <w:tc>
          <w:tcPr>
            <w:tcW w:w="2410" w:type="dxa"/>
            <w:tcBorders>
              <w:top w:val="nil"/>
              <w:left w:val="nil"/>
              <w:bottom w:val="single" w:sz="8" w:space="0" w:color="FFFFFF"/>
              <w:right w:val="single" w:sz="8" w:space="0" w:color="FFFFFF"/>
            </w:tcBorders>
            <w:shd w:val="clear" w:color="000000" w:fill="95B3D7"/>
            <w:vAlign w:val="center"/>
            <w:hideMark/>
          </w:tcPr>
          <w:p w14:paraId="598BDCF7"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25%</w:t>
            </w:r>
          </w:p>
        </w:tc>
        <w:tc>
          <w:tcPr>
            <w:tcW w:w="2693" w:type="dxa"/>
            <w:tcBorders>
              <w:top w:val="nil"/>
              <w:left w:val="nil"/>
              <w:bottom w:val="single" w:sz="8" w:space="0" w:color="FFFFFF"/>
              <w:right w:val="single" w:sz="8" w:space="0" w:color="FFFFFF"/>
            </w:tcBorders>
            <w:shd w:val="clear" w:color="000000" w:fill="95B3D7"/>
            <w:vAlign w:val="center"/>
            <w:hideMark/>
          </w:tcPr>
          <w:p w14:paraId="65A8E451"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95B3D7"/>
            <w:vAlign w:val="center"/>
            <w:hideMark/>
          </w:tcPr>
          <w:p w14:paraId="1B4BE98B"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40%</w:t>
            </w:r>
          </w:p>
        </w:tc>
      </w:tr>
      <w:tr w:rsidR="00132EDB" w:rsidRPr="00132EDB" w14:paraId="70DC78E7" w14:textId="77777777" w:rsidTr="00132EDB">
        <w:trPr>
          <w:trHeight w:val="315"/>
        </w:trPr>
        <w:tc>
          <w:tcPr>
            <w:tcW w:w="1701" w:type="dxa"/>
            <w:vMerge/>
            <w:tcBorders>
              <w:top w:val="nil"/>
              <w:left w:val="single" w:sz="8" w:space="0" w:color="FFFFFF"/>
              <w:bottom w:val="single" w:sz="8" w:space="0" w:color="FFFFFF"/>
              <w:right w:val="single" w:sz="8" w:space="0" w:color="FFFFFF"/>
            </w:tcBorders>
            <w:vAlign w:val="center"/>
            <w:hideMark/>
          </w:tcPr>
          <w:p w14:paraId="44B513D7"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F79646"/>
            <w:vAlign w:val="center"/>
            <w:hideMark/>
          </w:tcPr>
          <w:p w14:paraId="71C6F39F"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2015/16</w:t>
            </w:r>
          </w:p>
        </w:tc>
        <w:tc>
          <w:tcPr>
            <w:tcW w:w="2410" w:type="dxa"/>
            <w:tcBorders>
              <w:top w:val="nil"/>
              <w:left w:val="nil"/>
              <w:bottom w:val="single" w:sz="8" w:space="0" w:color="FFFFFF"/>
              <w:right w:val="single" w:sz="8" w:space="0" w:color="FFFFFF"/>
            </w:tcBorders>
            <w:shd w:val="clear" w:color="000000" w:fill="FABF8F"/>
            <w:vAlign w:val="center"/>
            <w:hideMark/>
          </w:tcPr>
          <w:p w14:paraId="787D16C4"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22%</w:t>
            </w:r>
          </w:p>
        </w:tc>
        <w:tc>
          <w:tcPr>
            <w:tcW w:w="2693" w:type="dxa"/>
            <w:tcBorders>
              <w:top w:val="nil"/>
              <w:left w:val="nil"/>
              <w:bottom w:val="single" w:sz="8" w:space="0" w:color="FFFFFF"/>
              <w:right w:val="single" w:sz="8" w:space="0" w:color="FFFFFF"/>
            </w:tcBorders>
            <w:shd w:val="clear" w:color="000000" w:fill="FABF8F"/>
            <w:vAlign w:val="center"/>
            <w:hideMark/>
          </w:tcPr>
          <w:p w14:paraId="71DF4EB7"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FABF8F"/>
            <w:vAlign w:val="center"/>
            <w:hideMark/>
          </w:tcPr>
          <w:p w14:paraId="1EDBC9E1"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35%</w:t>
            </w:r>
          </w:p>
        </w:tc>
      </w:tr>
      <w:tr w:rsidR="00132EDB" w:rsidRPr="00132EDB" w14:paraId="1C4F420E" w14:textId="77777777" w:rsidTr="00132EDB">
        <w:trPr>
          <w:trHeight w:val="315"/>
        </w:trPr>
        <w:tc>
          <w:tcPr>
            <w:tcW w:w="1701" w:type="dxa"/>
            <w:vMerge/>
            <w:tcBorders>
              <w:top w:val="nil"/>
              <w:left w:val="single" w:sz="8" w:space="0" w:color="FFFFFF"/>
              <w:bottom w:val="single" w:sz="8" w:space="0" w:color="FFFFFF"/>
              <w:right w:val="single" w:sz="8" w:space="0" w:color="FFFFFF"/>
            </w:tcBorders>
            <w:vAlign w:val="center"/>
            <w:hideMark/>
          </w:tcPr>
          <w:p w14:paraId="551730A6"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5F497A"/>
            <w:vAlign w:val="center"/>
            <w:hideMark/>
          </w:tcPr>
          <w:p w14:paraId="75B23E85"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2016/17</w:t>
            </w:r>
          </w:p>
        </w:tc>
        <w:tc>
          <w:tcPr>
            <w:tcW w:w="2410" w:type="dxa"/>
            <w:tcBorders>
              <w:top w:val="nil"/>
              <w:left w:val="nil"/>
              <w:bottom w:val="single" w:sz="8" w:space="0" w:color="FFFFFF"/>
              <w:right w:val="single" w:sz="8" w:space="0" w:color="FFFFFF"/>
            </w:tcBorders>
            <w:shd w:val="clear" w:color="000000" w:fill="B1A0C7"/>
            <w:vAlign w:val="center"/>
            <w:hideMark/>
          </w:tcPr>
          <w:p w14:paraId="52157BF0"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17%</w:t>
            </w:r>
          </w:p>
        </w:tc>
        <w:tc>
          <w:tcPr>
            <w:tcW w:w="2693" w:type="dxa"/>
            <w:tcBorders>
              <w:top w:val="nil"/>
              <w:left w:val="nil"/>
              <w:bottom w:val="single" w:sz="8" w:space="0" w:color="FFFFFF"/>
              <w:right w:val="single" w:sz="8" w:space="0" w:color="FFFFFF"/>
            </w:tcBorders>
            <w:shd w:val="clear" w:color="000000" w:fill="B1A0C7"/>
            <w:vAlign w:val="center"/>
            <w:hideMark/>
          </w:tcPr>
          <w:p w14:paraId="1D407756"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B1A0C7"/>
            <w:vAlign w:val="center"/>
            <w:hideMark/>
          </w:tcPr>
          <w:p w14:paraId="4D2EED37"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39%</w:t>
            </w:r>
          </w:p>
        </w:tc>
      </w:tr>
      <w:tr w:rsidR="00132EDB" w:rsidRPr="00132EDB" w14:paraId="10F81048" w14:textId="77777777" w:rsidTr="00132EDB">
        <w:trPr>
          <w:trHeight w:val="315"/>
        </w:trPr>
        <w:tc>
          <w:tcPr>
            <w:tcW w:w="1701" w:type="dxa"/>
            <w:vMerge w:val="restart"/>
            <w:tcBorders>
              <w:top w:val="nil"/>
              <w:left w:val="nil"/>
              <w:bottom w:val="nil"/>
              <w:right w:val="nil"/>
            </w:tcBorders>
            <w:shd w:val="clear" w:color="000000" w:fill="5F497A"/>
            <w:vAlign w:val="center"/>
            <w:hideMark/>
          </w:tcPr>
          <w:p w14:paraId="27A5DC38" w14:textId="77777777" w:rsidR="00132EDB" w:rsidRPr="00132EDB" w:rsidRDefault="00132EDB" w:rsidP="00132EDB">
            <w:pPr>
              <w:jc w:val="center"/>
              <w:rPr>
                <w:rFonts w:cs="Arial"/>
                <w:b/>
                <w:bCs/>
                <w:color w:val="FFFFFF"/>
                <w:sz w:val="20"/>
                <w:lang w:eastAsia="en-GB"/>
              </w:rPr>
            </w:pPr>
            <w:r w:rsidRPr="00132EDB">
              <w:rPr>
                <w:rFonts w:cs="Arial"/>
                <w:b/>
                <w:bCs/>
                <w:color w:val="FFFFFF"/>
                <w:sz w:val="20"/>
                <w:lang w:eastAsia="en-GB"/>
              </w:rPr>
              <w:t>Total Headcount</w:t>
            </w:r>
          </w:p>
        </w:tc>
        <w:tc>
          <w:tcPr>
            <w:tcW w:w="1134" w:type="dxa"/>
            <w:tcBorders>
              <w:top w:val="nil"/>
              <w:left w:val="nil"/>
              <w:bottom w:val="single" w:sz="8" w:space="0" w:color="FFFFFF"/>
              <w:right w:val="single" w:sz="8" w:space="0" w:color="FFFFFF"/>
            </w:tcBorders>
            <w:shd w:val="clear" w:color="000000" w:fill="4F81BD"/>
            <w:vAlign w:val="center"/>
            <w:hideMark/>
          </w:tcPr>
          <w:p w14:paraId="20FE0E9D"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2014</w:t>
            </w:r>
          </w:p>
        </w:tc>
        <w:tc>
          <w:tcPr>
            <w:tcW w:w="2410" w:type="dxa"/>
            <w:tcBorders>
              <w:top w:val="nil"/>
              <w:left w:val="nil"/>
              <w:bottom w:val="single" w:sz="8" w:space="0" w:color="FFFFFF"/>
              <w:right w:val="single" w:sz="8" w:space="0" w:color="FFFFFF"/>
            </w:tcBorders>
            <w:shd w:val="clear" w:color="000000" w:fill="95B3D7"/>
            <w:vAlign w:val="center"/>
            <w:hideMark/>
          </w:tcPr>
          <w:p w14:paraId="4D834E56"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4</w:t>
            </w:r>
          </w:p>
        </w:tc>
        <w:tc>
          <w:tcPr>
            <w:tcW w:w="2693" w:type="dxa"/>
            <w:tcBorders>
              <w:top w:val="nil"/>
              <w:left w:val="nil"/>
              <w:bottom w:val="single" w:sz="8" w:space="0" w:color="FFFFFF"/>
              <w:right w:val="single" w:sz="8" w:space="0" w:color="FFFFFF"/>
            </w:tcBorders>
            <w:shd w:val="clear" w:color="000000" w:fill="95B3D7"/>
            <w:vAlign w:val="center"/>
            <w:hideMark/>
          </w:tcPr>
          <w:p w14:paraId="41612703"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95B3D7"/>
            <w:vAlign w:val="center"/>
            <w:hideMark/>
          </w:tcPr>
          <w:p w14:paraId="47227BE6"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2966</w:t>
            </w:r>
          </w:p>
        </w:tc>
      </w:tr>
      <w:tr w:rsidR="00132EDB" w:rsidRPr="00132EDB" w14:paraId="72054300" w14:textId="77777777" w:rsidTr="00132EDB">
        <w:trPr>
          <w:trHeight w:val="315"/>
        </w:trPr>
        <w:tc>
          <w:tcPr>
            <w:tcW w:w="1701" w:type="dxa"/>
            <w:vMerge/>
            <w:tcBorders>
              <w:top w:val="nil"/>
              <w:left w:val="nil"/>
              <w:bottom w:val="nil"/>
              <w:right w:val="nil"/>
            </w:tcBorders>
            <w:vAlign w:val="center"/>
            <w:hideMark/>
          </w:tcPr>
          <w:p w14:paraId="179558F3"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F79646"/>
            <w:vAlign w:val="center"/>
            <w:hideMark/>
          </w:tcPr>
          <w:p w14:paraId="57821DFE"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2015/16</w:t>
            </w:r>
          </w:p>
        </w:tc>
        <w:tc>
          <w:tcPr>
            <w:tcW w:w="2410" w:type="dxa"/>
            <w:tcBorders>
              <w:top w:val="nil"/>
              <w:left w:val="nil"/>
              <w:bottom w:val="single" w:sz="8" w:space="0" w:color="FFFFFF"/>
              <w:right w:val="single" w:sz="8" w:space="0" w:color="FFFFFF"/>
            </w:tcBorders>
            <w:shd w:val="clear" w:color="000000" w:fill="FABF8F"/>
            <w:vAlign w:val="center"/>
            <w:hideMark/>
          </w:tcPr>
          <w:p w14:paraId="35C5908F"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9</w:t>
            </w:r>
          </w:p>
        </w:tc>
        <w:tc>
          <w:tcPr>
            <w:tcW w:w="2693" w:type="dxa"/>
            <w:tcBorders>
              <w:top w:val="nil"/>
              <w:left w:val="nil"/>
              <w:bottom w:val="single" w:sz="8" w:space="0" w:color="FFFFFF"/>
              <w:right w:val="single" w:sz="8" w:space="0" w:color="FFFFFF"/>
            </w:tcBorders>
            <w:shd w:val="clear" w:color="000000" w:fill="FABF8F"/>
            <w:vAlign w:val="center"/>
            <w:hideMark/>
          </w:tcPr>
          <w:p w14:paraId="77479E61"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0</w:t>
            </w:r>
          </w:p>
        </w:tc>
        <w:tc>
          <w:tcPr>
            <w:tcW w:w="1276" w:type="dxa"/>
            <w:tcBorders>
              <w:top w:val="nil"/>
              <w:left w:val="nil"/>
              <w:bottom w:val="single" w:sz="8" w:space="0" w:color="FFFFFF"/>
              <w:right w:val="single" w:sz="8" w:space="0" w:color="FFFFFF"/>
            </w:tcBorders>
            <w:shd w:val="clear" w:color="000000" w:fill="FABF8F"/>
            <w:vAlign w:val="center"/>
            <w:hideMark/>
          </w:tcPr>
          <w:p w14:paraId="1193E6AD"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2730</w:t>
            </w:r>
          </w:p>
        </w:tc>
      </w:tr>
      <w:tr w:rsidR="00132EDB" w:rsidRPr="00132EDB" w14:paraId="78B7D7B7" w14:textId="77777777" w:rsidTr="00132EDB">
        <w:trPr>
          <w:trHeight w:val="315"/>
        </w:trPr>
        <w:tc>
          <w:tcPr>
            <w:tcW w:w="1701" w:type="dxa"/>
            <w:vMerge/>
            <w:tcBorders>
              <w:top w:val="nil"/>
              <w:left w:val="nil"/>
              <w:bottom w:val="nil"/>
              <w:right w:val="nil"/>
            </w:tcBorders>
            <w:vAlign w:val="center"/>
            <w:hideMark/>
          </w:tcPr>
          <w:p w14:paraId="4EE85421" w14:textId="77777777" w:rsidR="00132EDB" w:rsidRPr="00132EDB" w:rsidRDefault="00132EDB" w:rsidP="00132EDB">
            <w:pPr>
              <w:rPr>
                <w:rFonts w:cs="Arial"/>
                <w:b/>
                <w:bCs/>
                <w:color w:val="FFFFFF"/>
                <w:sz w:val="20"/>
                <w:lang w:eastAsia="en-GB"/>
              </w:rPr>
            </w:pPr>
          </w:p>
        </w:tc>
        <w:tc>
          <w:tcPr>
            <w:tcW w:w="1134" w:type="dxa"/>
            <w:tcBorders>
              <w:top w:val="nil"/>
              <w:left w:val="nil"/>
              <w:bottom w:val="single" w:sz="8" w:space="0" w:color="FFFFFF"/>
              <w:right w:val="single" w:sz="8" w:space="0" w:color="FFFFFF"/>
            </w:tcBorders>
            <w:shd w:val="clear" w:color="000000" w:fill="5F497A"/>
            <w:vAlign w:val="center"/>
            <w:hideMark/>
          </w:tcPr>
          <w:p w14:paraId="41F05D04" w14:textId="77777777" w:rsidR="00132EDB" w:rsidRPr="00132EDB" w:rsidRDefault="00132EDB" w:rsidP="00132EDB">
            <w:pPr>
              <w:jc w:val="right"/>
              <w:rPr>
                <w:rFonts w:cs="Arial"/>
                <w:b/>
                <w:bCs/>
                <w:color w:val="FFFFFF"/>
                <w:sz w:val="20"/>
                <w:lang w:eastAsia="en-GB"/>
              </w:rPr>
            </w:pPr>
            <w:r w:rsidRPr="00132EDB">
              <w:rPr>
                <w:rFonts w:cs="Arial"/>
                <w:b/>
                <w:bCs/>
                <w:color w:val="FFFFFF"/>
                <w:sz w:val="20"/>
                <w:lang w:eastAsia="en-GB"/>
              </w:rPr>
              <w:t>2016/17</w:t>
            </w:r>
          </w:p>
        </w:tc>
        <w:tc>
          <w:tcPr>
            <w:tcW w:w="2410" w:type="dxa"/>
            <w:tcBorders>
              <w:top w:val="nil"/>
              <w:left w:val="nil"/>
              <w:bottom w:val="single" w:sz="8" w:space="0" w:color="FFFFFF"/>
              <w:right w:val="single" w:sz="8" w:space="0" w:color="FFFFFF"/>
            </w:tcBorders>
            <w:shd w:val="clear" w:color="000000" w:fill="B1A0C7"/>
            <w:vAlign w:val="center"/>
            <w:hideMark/>
          </w:tcPr>
          <w:p w14:paraId="3D2D32ED"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6</w:t>
            </w:r>
          </w:p>
        </w:tc>
        <w:tc>
          <w:tcPr>
            <w:tcW w:w="2693" w:type="dxa"/>
            <w:tcBorders>
              <w:top w:val="nil"/>
              <w:left w:val="nil"/>
              <w:bottom w:val="single" w:sz="8" w:space="0" w:color="FFFFFF"/>
              <w:right w:val="single" w:sz="8" w:space="0" w:color="FFFFFF"/>
            </w:tcBorders>
            <w:shd w:val="clear" w:color="000000" w:fill="B1A0C7"/>
            <w:vAlign w:val="center"/>
            <w:hideMark/>
          </w:tcPr>
          <w:p w14:paraId="0A078B16" w14:textId="77777777" w:rsidR="00132EDB" w:rsidRPr="00132EDB" w:rsidRDefault="00132EDB" w:rsidP="00132EDB">
            <w:pPr>
              <w:jc w:val="right"/>
              <w:rPr>
                <w:rFonts w:cs="Arial"/>
                <w:color w:val="000000"/>
                <w:sz w:val="20"/>
                <w:lang w:eastAsia="en-GB"/>
              </w:rPr>
            </w:pPr>
            <w:r w:rsidRPr="00132EDB">
              <w:rPr>
                <w:rFonts w:cs="Arial"/>
                <w:color w:val="000000"/>
                <w:sz w:val="20"/>
                <w:lang w:eastAsia="en-GB"/>
              </w:rPr>
              <w:t>2</w:t>
            </w:r>
          </w:p>
        </w:tc>
        <w:tc>
          <w:tcPr>
            <w:tcW w:w="1276" w:type="dxa"/>
            <w:tcBorders>
              <w:top w:val="nil"/>
              <w:left w:val="nil"/>
              <w:bottom w:val="single" w:sz="8" w:space="0" w:color="FFFFFF"/>
              <w:right w:val="single" w:sz="8" w:space="0" w:color="FFFFFF"/>
            </w:tcBorders>
            <w:shd w:val="clear" w:color="000000" w:fill="B1A0C7"/>
            <w:vAlign w:val="center"/>
            <w:hideMark/>
          </w:tcPr>
          <w:p w14:paraId="5E6F8E6D" w14:textId="17574F28" w:rsidR="00132EDB" w:rsidRPr="00132EDB" w:rsidRDefault="00132EDB" w:rsidP="00132EDB">
            <w:pPr>
              <w:jc w:val="right"/>
              <w:rPr>
                <w:rFonts w:cs="Arial"/>
                <w:color w:val="000000"/>
                <w:sz w:val="20"/>
                <w:lang w:eastAsia="en-GB"/>
              </w:rPr>
            </w:pPr>
            <w:r w:rsidRPr="00132EDB">
              <w:rPr>
                <w:rFonts w:cs="Arial"/>
                <w:color w:val="000000"/>
                <w:sz w:val="20"/>
                <w:lang w:eastAsia="en-GB"/>
              </w:rPr>
              <w:t>2850</w:t>
            </w:r>
          </w:p>
        </w:tc>
      </w:tr>
    </w:tbl>
    <w:p w14:paraId="479653C0" w14:textId="77777777" w:rsidR="00132EDB" w:rsidRDefault="00132EDB" w:rsidP="00D06F7A">
      <w:pPr>
        <w:pStyle w:val="Heading4NotTOC"/>
        <w:rPr>
          <w:rFonts w:ascii="Arial" w:hAnsi="Arial" w:cs="Arial"/>
        </w:rPr>
      </w:pPr>
    </w:p>
    <w:p w14:paraId="35FB99B4" w14:textId="365FF87A" w:rsidR="002D6D99" w:rsidRDefault="002D6D99" w:rsidP="002F2ECA">
      <w:pPr>
        <w:pStyle w:val="Heading4NotTOC"/>
        <w:numPr>
          <w:ilvl w:val="2"/>
          <w:numId w:val="6"/>
        </w:numPr>
      </w:pPr>
      <w:r w:rsidRPr="00BE1655">
        <w:t>Sickness capability</w:t>
      </w:r>
    </w:p>
    <w:p w14:paraId="33142333" w14:textId="77777777" w:rsidR="00855A92" w:rsidRDefault="00855A92" w:rsidP="00460D07">
      <w:pPr>
        <w:pStyle w:val="Heading4NotTOC"/>
        <w:ind w:firstLine="426"/>
        <w:rPr>
          <w:rFonts w:ascii="Arial" w:hAnsi="Arial" w:cs="Arial"/>
        </w:rPr>
      </w:pPr>
    </w:p>
    <w:tbl>
      <w:tblPr>
        <w:tblW w:w="9603" w:type="dxa"/>
        <w:tblLook w:val="04A0" w:firstRow="1" w:lastRow="0" w:firstColumn="1" w:lastColumn="0" w:noHBand="0" w:noVBand="1"/>
      </w:tblPr>
      <w:tblGrid>
        <w:gridCol w:w="1250"/>
        <w:gridCol w:w="960"/>
        <w:gridCol w:w="2316"/>
        <w:gridCol w:w="2334"/>
        <w:gridCol w:w="1784"/>
        <w:gridCol w:w="959"/>
      </w:tblGrid>
      <w:tr w:rsidR="00855A92" w:rsidRPr="00855A92" w14:paraId="3EA1E4AC" w14:textId="77777777" w:rsidTr="00855A92">
        <w:trPr>
          <w:trHeight w:val="525"/>
        </w:trPr>
        <w:tc>
          <w:tcPr>
            <w:tcW w:w="1250" w:type="dxa"/>
            <w:tcBorders>
              <w:top w:val="nil"/>
              <w:left w:val="single" w:sz="8" w:space="0" w:color="FFFFFF"/>
              <w:bottom w:val="single" w:sz="8" w:space="0" w:color="FFFFFF"/>
              <w:right w:val="single" w:sz="8" w:space="0" w:color="FFFFFF"/>
            </w:tcBorders>
            <w:shd w:val="clear" w:color="auto" w:fill="auto"/>
            <w:vAlign w:val="center"/>
            <w:hideMark/>
          </w:tcPr>
          <w:p w14:paraId="60789A68" w14:textId="77777777" w:rsidR="00855A92" w:rsidRPr="00855A92" w:rsidRDefault="00855A92" w:rsidP="00855A92">
            <w:pPr>
              <w:rPr>
                <w:rFonts w:cs="Arial"/>
                <w:color w:val="000000"/>
                <w:sz w:val="20"/>
                <w:lang w:eastAsia="en-GB"/>
              </w:rPr>
            </w:pPr>
            <w:r w:rsidRPr="00855A92">
              <w:rPr>
                <w:rFonts w:cs="Arial"/>
                <w:color w:val="000000"/>
                <w:sz w:val="20"/>
                <w:lang w:eastAsia="en-GB"/>
              </w:rPr>
              <w:t> </w:t>
            </w:r>
          </w:p>
        </w:tc>
        <w:tc>
          <w:tcPr>
            <w:tcW w:w="960" w:type="dxa"/>
            <w:tcBorders>
              <w:top w:val="nil"/>
              <w:left w:val="nil"/>
              <w:bottom w:val="single" w:sz="8" w:space="0" w:color="FFFFFF"/>
              <w:right w:val="single" w:sz="8" w:space="0" w:color="FFFFFF"/>
            </w:tcBorders>
            <w:shd w:val="clear" w:color="auto" w:fill="auto"/>
            <w:vAlign w:val="center"/>
            <w:hideMark/>
          </w:tcPr>
          <w:p w14:paraId="0DC862BF" w14:textId="77777777" w:rsidR="00855A92" w:rsidRPr="00855A92" w:rsidRDefault="00855A92" w:rsidP="00855A92">
            <w:pPr>
              <w:rPr>
                <w:rFonts w:cs="Arial"/>
                <w:color w:val="000000"/>
                <w:sz w:val="20"/>
                <w:lang w:eastAsia="en-GB"/>
              </w:rPr>
            </w:pPr>
            <w:r w:rsidRPr="00855A92">
              <w:rPr>
                <w:rFonts w:cs="Arial"/>
                <w:color w:val="000000"/>
                <w:sz w:val="20"/>
                <w:lang w:eastAsia="en-GB"/>
              </w:rPr>
              <w:t> </w:t>
            </w:r>
          </w:p>
        </w:tc>
        <w:tc>
          <w:tcPr>
            <w:tcW w:w="2316" w:type="dxa"/>
            <w:tcBorders>
              <w:top w:val="nil"/>
              <w:left w:val="nil"/>
              <w:bottom w:val="single" w:sz="8" w:space="0" w:color="FFFFFF"/>
              <w:right w:val="single" w:sz="8" w:space="0" w:color="FFFFFF"/>
            </w:tcBorders>
            <w:shd w:val="clear" w:color="000000" w:fill="60497A"/>
            <w:vAlign w:val="center"/>
            <w:hideMark/>
          </w:tcPr>
          <w:p w14:paraId="5B81007E"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Employees subject to a first formal hearing</w:t>
            </w:r>
          </w:p>
        </w:tc>
        <w:tc>
          <w:tcPr>
            <w:tcW w:w="2334" w:type="dxa"/>
            <w:tcBorders>
              <w:top w:val="nil"/>
              <w:left w:val="nil"/>
              <w:bottom w:val="single" w:sz="8" w:space="0" w:color="FFFFFF"/>
              <w:right w:val="single" w:sz="8" w:space="0" w:color="FFFFFF"/>
            </w:tcBorders>
            <w:shd w:val="clear" w:color="000000" w:fill="60497A"/>
            <w:vAlign w:val="center"/>
            <w:hideMark/>
          </w:tcPr>
          <w:p w14:paraId="7EFCCA12"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Employees subject to a final formal hearing</w:t>
            </w:r>
          </w:p>
        </w:tc>
        <w:tc>
          <w:tcPr>
            <w:tcW w:w="1784" w:type="dxa"/>
            <w:tcBorders>
              <w:top w:val="nil"/>
              <w:left w:val="nil"/>
              <w:bottom w:val="single" w:sz="8" w:space="0" w:color="FFFFFF"/>
              <w:right w:val="single" w:sz="8" w:space="0" w:color="FFFFFF"/>
            </w:tcBorders>
            <w:shd w:val="clear" w:color="000000" w:fill="60497A"/>
            <w:vAlign w:val="center"/>
            <w:hideMark/>
          </w:tcPr>
          <w:p w14:paraId="42E10EBF"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Employee Who were dismissed</w:t>
            </w:r>
          </w:p>
        </w:tc>
        <w:tc>
          <w:tcPr>
            <w:tcW w:w="959" w:type="dxa"/>
            <w:tcBorders>
              <w:top w:val="nil"/>
              <w:left w:val="nil"/>
              <w:bottom w:val="single" w:sz="8" w:space="0" w:color="FFFFFF"/>
              <w:right w:val="single" w:sz="8" w:space="0" w:color="FFFFFF"/>
            </w:tcBorders>
            <w:shd w:val="clear" w:color="000000" w:fill="60497A"/>
            <w:vAlign w:val="center"/>
            <w:hideMark/>
          </w:tcPr>
          <w:p w14:paraId="4EFF991E"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LBC</w:t>
            </w:r>
          </w:p>
        </w:tc>
      </w:tr>
      <w:tr w:rsidR="00855A92" w:rsidRPr="00855A92" w14:paraId="06C28E7D" w14:textId="77777777" w:rsidTr="00855A92">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63CE6CFB"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Female</w:t>
            </w:r>
          </w:p>
        </w:tc>
        <w:tc>
          <w:tcPr>
            <w:tcW w:w="960" w:type="dxa"/>
            <w:tcBorders>
              <w:top w:val="nil"/>
              <w:left w:val="nil"/>
              <w:bottom w:val="single" w:sz="8" w:space="0" w:color="FFFFFF"/>
              <w:right w:val="single" w:sz="8" w:space="0" w:color="FFFFFF"/>
            </w:tcBorders>
            <w:shd w:val="clear" w:color="000000" w:fill="4F81BD"/>
            <w:vAlign w:val="center"/>
            <w:hideMark/>
          </w:tcPr>
          <w:p w14:paraId="0137B281"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2014</w:t>
            </w:r>
          </w:p>
        </w:tc>
        <w:tc>
          <w:tcPr>
            <w:tcW w:w="2316" w:type="dxa"/>
            <w:tcBorders>
              <w:top w:val="nil"/>
              <w:left w:val="nil"/>
              <w:bottom w:val="single" w:sz="8" w:space="0" w:color="FFFFFF"/>
              <w:right w:val="single" w:sz="8" w:space="0" w:color="FFFFFF"/>
            </w:tcBorders>
            <w:shd w:val="clear" w:color="000000" w:fill="95B3D7"/>
            <w:vAlign w:val="center"/>
            <w:hideMark/>
          </w:tcPr>
          <w:p w14:paraId="50C79FC2"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80%</w:t>
            </w:r>
          </w:p>
        </w:tc>
        <w:tc>
          <w:tcPr>
            <w:tcW w:w="2334" w:type="dxa"/>
            <w:tcBorders>
              <w:top w:val="nil"/>
              <w:left w:val="nil"/>
              <w:bottom w:val="single" w:sz="8" w:space="0" w:color="FFFFFF"/>
              <w:right w:val="single" w:sz="8" w:space="0" w:color="FFFFFF"/>
            </w:tcBorders>
            <w:shd w:val="clear" w:color="000000" w:fill="95B3D7"/>
            <w:vAlign w:val="center"/>
            <w:hideMark/>
          </w:tcPr>
          <w:p w14:paraId="1548A55B"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67%</w:t>
            </w:r>
          </w:p>
        </w:tc>
        <w:tc>
          <w:tcPr>
            <w:tcW w:w="1784" w:type="dxa"/>
            <w:tcBorders>
              <w:top w:val="nil"/>
              <w:left w:val="nil"/>
              <w:bottom w:val="single" w:sz="8" w:space="0" w:color="FFFFFF"/>
              <w:right w:val="single" w:sz="8" w:space="0" w:color="FFFFFF"/>
            </w:tcBorders>
            <w:shd w:val="clear" w:color="000000" w:fill="95B3D7"/>
            <w:vAlign w:val="center"/>
            <w:hideMark/>
          </w:tcPr>
          <w:p w14:paraId="1EFC44C4"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50%</w:t>
            </w:r>
          </w:p>
        </w:tc>
        <w:tc>
          <w:tcPr>
            <w:tcW w:w="959" w:type="dxa"/>
            <w:tcBorders>
              <w:top w:val="nil"/>
              <w:left w:val="nil"/>
              <w:bottom w:val="single" w:sz="8" w:space="0" w:color="FFFFFF"/>
              <w:right w:val="single" w:sz="8" w:space="0" w:color="FFFFFF"/>
            </w:tcBorders>
            <w:shd w:val="clear" w:color="000000" w:fill="95B3D7"/>
            <w:vAlign w:val="center"/>
            <w:hideMark/>
          </w:tcPr>
          <w:p w14:paraId="4EE6C93A"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66%</w:t>
            </w:r>
          </w:p>
        </w:tc>
      </w:tr>
      <w:tr w:rsidR="00855A92" w:rsidRPr="00855A92" w14:paraId="32E6BBB8" w14:textId="77777777" w:rsidTr="00855A92">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70E111C5"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F79646"/>
            <w:vAlign w:val="center"/>
            <w:hideMark/>
          </w:tcPr>
          <w:p w14:paraId="0573B3E6"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2015/16</w:t>
            </w:r>
          </w:p>
        </w:tc>
        <w:tc>
          <w:tcPr>
            <w:tcW w:w="2316" w:type="dxa"/>
            <w:tcBorders>
              <w:top w:val="nil"/>
              <w:left w:val="nil"/>
              <w:bottom w:val="single" w:sz="8" w:space="0" w:color="FFFFFF"/>
              <w:right w:val="single" w:sz="8" w:space="0" w:color="FFFFFF"/>
            </w:tcBorders>
            <w:shd w:val="clear" w:color="000000" w:fill="FABF8F"/>
            <w:vAlign w:val="center"/>
            <w:hideMark/>
          </w:tcPr>
          <w:p w14:paraId="42C91F73"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64%</w:t>
            </w:r>
          </w:p>
        </w:tc>
        <w:tc>
          <w:tcPr>
            <w:tcW w:w="2334" w:type="dxa"/>
            <w:tcBorders>
              <w:top w:val="nil"/>
              <w:left w:val="nil"/>
              <w:bottom w:val="single" w:sz="8" w:space="0" w:color="FFFFFF"/>
              <w:right w:val="single" w:sz="8" w:space="0" w:color="FFFFFF"/>
            </w:tcBorders>
            <w:shd w:val="clear" w:color="000000" w:fill="FABF8F"/>
            <w:vAlign w:val="center"/>
            <w:hideMark/>
          </w:tcPr>
          <w:p w14:paraId="38C84EA7"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36%</w:t>
            </w:r>
          </w:p>
        </w:tc>
        <w:tc>
          <w:tcPr>
            <w:tcW w:w="1784" w:type="dxa"/>
            <w:tcBorders>
              <w:top w:val="nil"/>
              <w:left w:val="nil"/>
              <w:bottom w:val="single" w:sz="8" w:space="0" w:color="FFFFFF"/>
              <w:right w:val="single" w:sz="8" w:space="0" w:color="FFFFFF"/>
            </w:tcBorders>
            <w:shd w:val="clear" w:color="000000" w:fill="FABF8F"/>
            <w:vAlign w:val="center"/>
            <w:hideMark/>
          </w:tcPr>
          <w:p w14:paraId="777E2844"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50%</w:t>
            </w:r>
          </w:p>
        </w:tc>
        <w:tc>
          <w:tcPr>
            <w:tcW w:w="959" w:type="dxa"/>
            <w:tcBorders>
              <w:top w:val="nil"/>
              <w:left w:val="nil"/>
              <w:bottom w:val="single" w:sz="8" w:space="0" w:color="FFFFFF"/>
              <w:right w:val="single" w:sz="8" w:space="0" w:color="FFFFFF"/>
            </w:tcBorders>
            <w:shd w:val="clear" w:color="000000" w:fill="FABF8F"/>
            <w:vAlign w:val="center"/>
            <w:hideMark/>
          </w:tcPr>
          <w:p w14:paraId="3DDBC379"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67%</w:t>
            </w:r>
          </w:p>
        </w:tc>
      </w:tr>
      <w:tr w:rsidR="00855A92" w:rsidRPr="00855A92" w14:paraId="7359A9A8" w14:textId="77777777" w:rsidTr="00855A92">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58BC559D"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5F497A"/>
            <w:vAlign w:val="center"/>
            <w:hideMark/>
          </w:tcPr>
          <w:p w14:paraId="4C2D44B9"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2016/17</w:t>
            </w:r>
          </w:p>
        </w:tc>
        <w:tc>
          <w:tcPr>
            <w:tcW w:w="2316" w:type="dxa"/>
            <w:tcBorders>
              <w:top w:val="nil"/>
              <w:left w:val="nil"/>
              <w:bottom w:val="single" w:sz="8" w:space="0" w:color="FFFFFF"/>
              <w:right w:val="single" w:sz="8" w:space="0" w:color="FFFFFF"/>
            </w:tcBorders>
            <w:shd w:val="clear" w:color="000000" w:fill="B1A0C7"/>
            <w:vAlign w:val="center"/>
            <w:hideMark/>
          </w:tcPr>
          <w:p w14:paraId="7FB23B21"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80%</w:t>
            </w:r>
          </w:p>
        </w:tc>
        <w:tc>
          <w:tcPr>
            <w:tcW w:w="2334" w:type="dxa"/>
            <w:tcBorders>
              <w:top w:val="nil"/>
              <w:left w:val="nil"/>
              <w:bottom w:val="single" w:sz="8" w:space="0" w:color="FFFFFF"/>
              <w:right w:val="single" w:sz="8" w:space="0" w:color="FFFFFF"/>
            </w:tcBorders>
            <w:shd w:val="clear" w:color="000000" w:fill="B1A0C7"/>
            <w:vAlign w:val="center"/>
            <w:hideMark/>
          </w:tcPr>
          <w:p w14:paraId="73935D97"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100%</w:t>
            </w:r>
          </w:p>
        </w:tc>
        <w:tc>
          <w:tcPr>
            <w:tcW w:w="1784" w:type="dxa"/>
            <w:tcBorders>
              <w:top w:val="nil"/>
              <w:left w:val="nil"/>
              <w:bottom w:val="single" w:sz="8" w:space="0" w:color="FFFFFF"/>
              <w:right w:val="single" w:sz="8" w:space="0" w:color="FFFFFF"/>
            </w:tcBorders>
            <w:shd w:val="clear" w:color="000000" w:fill="B1A0C7"/>
            <w:vAlign w:val="center"/>
            <w:hideMark/>
          </w:tcPr>
          <w:p w14:paraId="777A6CC1"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B1A0C7"/>
            <w:vAlign w:val="center"/>
            <w:hideMark/>
          </w:tcPr>
          <w:p w14:paraId="2EAB0E8B"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66%</w:t>
            </w:r>
          </w:p>
        </w:tc>
      </w:tr>
      <w:tr w:rsidR="00855A92" w:rsidRPr="00855A92" w14:paraId="18C2E9F3" w14:textId="77777777" w:rsidTr="00855A92">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51CE96F4"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Disabled</w:t>
            </w:r>
          </w:p>
        </w:tc>
        <w:tc>
          <w:tcPr>
            <w:tcW w:w="960" w:type="dxa"/>
            <w:tcBorders>
              <w:top w:val="nil"/>
              <w:left w:val="nil"/>
              <w:bottom w:val="single" w:sz="8" w:space="0" w:color="FFFFFF"/>
              <w:right w:val="single" w:sz="8" w:space="0" w:color="FFFFFF"/>
            </w:tcBorders>
            <w:shd w:val="clear" w:color="000000" w:fill="4F81BD"/>
            <w:vAlign w:val="center"/>
            <w:hideMark/>
          </w:tcPr>
          <w:p w14:paraId="7D81F178"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2014</w:t>
            </w:r>
          </w:p>
        </w:tc>
        <w:tc>
          <w:tcPr>
            <w:tcW w:w="2316" w:type="dxa"/>
            <w:tcBorders>
              <w:top w:val="nil"/>
              <w:left w:val="nil"/>
              <w:bottom w:val="single" w:sz="8" w:space="0" w:color="FFFFFF"/>
              <w:right w:val="single" w:sz="8" w:space="0" w:color="FFFFFF"/>
            </w:tcBorders>
            <w:shd w:val="clear" w:color="000000" w:fill="95B3D7"/>
            <w:vAlign w:val="center"/>
            <w:hideMark/>
          </w:tcPr>
          <w:p w14:paraId="7D1978D5"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13%</w:t>
            </w:r>
          </w:p>
        </w:tc>
        <w:tc>
          <w:tcPr>
            <w:tcW w:w="2334" w:type="dxa"/>
            <w:tcBorders>
              <w:top w:val="nil"/>
              <w:left w:val="nil"/>
              <w:bottom w:val="single" w:sz="8" w:space="0" w:color="FFFFFF"/>
              <w:right w:val="single" w:sz="8" w:space="0" w:color="FFFFFF"/>
            </w:tcBorders>
            <w:shd w:val="clear" w:color="000000" w:fill="95B3D7"/>
            <w:vAlign w:val="center"/>
            <w:hideMark/>
          </w:tcPr>
          <w:p w14:paraId="553D877A"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50%</w:t>
            </w:r>
          </w:p>
        </w:tc>
        <w:tc>
          <w:tcPr>
            <w:tcW w:w="1784" w:type="dxa"/>
            <w:tcBorders>
              <w:top w:val="nil"/>
              <w:left w:val="nil"/>
              <w:bottom w:val="single" w:sz="8" w:space="0" w:color="FFFFFF"/>
              <w:right w:val="single" w:sz="8" w:space="0" w:color="FFFFFF"/>
            </w:tcBorders>
            <w:shd w:val="clear" w:color="000000" w:fill="95B3D7"/>
            <w:vAlign w:val="center"/>
            <w:hideMark/>
          </w:tcPr>
          <w:p w14:paraId="34833627"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95B3D7"/>
            <w:vAlign w:val="center"/>
            <w:hideMark/>
          </w:tcPr>
          <w:p w14:paraId="28C1400D"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7%</w:t>
            </w:r>
          </w:p>
        </w:tc>
      </w:tr>
      <w:tr w:rsidR="00855A92" w:rsidRPr="00855A92" w14:paraId="7B1F3339" w14:textId="77777777" w:rsidTr="00855A92">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0895BDBD"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F79646"/>
            <w:vAlign w:val="center"/>
            <w:hideMark/>
          </w:tcPr>
          <w:p w14:paraId="739CA072"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2015/16</w:t>
            </w:r>
          </w:p>
        </w:tc>
        <w:tc>
          <w:tcPr>
            <w:tcW w:w="2316" w:type="dxa"/>
            <w:tcBorders>
              <w:top w:val="nil"/>
              <w:left w:val="nil"/>
              <w:bottom w:val="single" w:sz="8" w:space="0" w:color="FFFFFF"/>
              <w:right w:val="single" w:sz="8" w:space="0" w:color="FFFFFF"/>
            </w:tcBorders>
            <w:shd w:val="clear" w:color="000000" w:fill="FABF8F"/>
            <w:vAlign w:val="center"/>
            <w:hideMark/>
          </w:tcPr>
          <w:p w14:paraId="5AC43CBC"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2334" w:type="dxa"/>
            <w:tcBorders>
              <w:top w:val="nil"/>
              <w:left w:val="nil"/>
              <w:bottom w:val="single" w:sz="8" w:space="0" w:color="FFFFFF"/>
              <w:right w:val="single" w:sz="8" w:space="0" w:color="FFFFFF"/>
            </w:tcBorders>
            <w:shd w:val="clear" w:color="000000" w:fill="FABF8F"/>
            <w:vAlign w:val="center"/>
            <w:hideMark/>
          </w:tcPr>
          <w:p w14:paraId="355AD3EF"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1784" w:type="dxa"/>
            <w:tcBorders>
              <w:top w:val="nil"/>
              <w:left w:val="nil"/>
              <w:bottom w:val="single" w:sz="8" w:space="0" w:color="FFFFFF"/>
              <w:right w:val="single" w:sz="8" w:space="0" w:color="FFFFFF"/>
            </w:tcBorders>
            <w:shd w:val="clear" w:color="000000" w:fill="FABF8F"/>
            <w:vAlign w:val="center"/>
            <w:hideMark/>
          </w:tcPr>
          <w:p w14:paraId="78815748"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FABF8F"/>
            <w:vAlign w:val="center"/>
            <w:hideMark/>
          </w:tcPr>
          <w:p w14:paraId="14FE4EBC"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6%</w:t>
            </w:r>
          </w:p>
        </w:tc>
      </w:tr>
      <w:tr w:rsidR="00855A92" w:rsidRPr="00855A92" w14:paraId="3CA67081" w14:textId="77777777" w:rsidTr="00855A92">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76FD02FF"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5F497A"/>
            <w:vAlign w:val="center"/>
            <w:hideMark/>
          </w:tcPr>
          <w:p w14:paraId="6368E30D"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2016/17</w:t>
            </w:r>
          </w:p>
        </w:tc>
        <w:tc>
          <w:tcPr>
            <w:tcW w:w="2316" w:type="dxa"/>
            <w:tcBorders>
              <w:top w:val="nil"/>
              <w:left w:val="nil"/>
              <w:bottom w:val="single" w:sz="8" w:space="0" w:color="FFFFFF"/>
              <w:right w:val="single" w:sz="8" w:space="0" w:color="FFFFFF"/>
            </w:tcBorders>
            <w:shd w:val="clear" w:color="000000" w:fill="B1A0C7"/>
            <w:vAlign w:val="center"/>
            <w:hideMark/>
          </w:tcPr>
          <w:p w14:paraId="49DB51A6"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13%</w:t>
            </w:r>
          </w:p>
        </w:tc>
        <w:tc>
          <w:tcPr>
            <w:tcW w:w="2334" w:type="dxa"/>
            <w:tcBorders>
              <w:top w:val="nil"/>
              <w:left w:val="nil"/>
              <w:bottom w:val="single" w:sz="8" w:space="0" w:color="FFFFFF"/>
              <w:right w:val="single" w:sz="8" w:space="0" w:color="FFFFFF"/>
            </w:tcBorders>
            <w:shd w:val="clear" w:color="000000" w:fill="B1A0C7"/>
            <w:vAlign w:val="center"/>
            <w:hideMark/>
          </w:tcPr>
          <w:p w14:paraId="7DD824AB"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1784" w:type="dxa"/>
            <w:tcBorders>
              <w:top w:val="nil"/>
              <w:left w:val="nil"/>
              <w:bottom w:val="single" w:sz="8" w:space="0" w:color="FFFFFF"/>
              <w:right w:val="single" w:sz="8" w:space="0" w:color="FFFFFF"/>
            </w:tcBorders>
            <w:shd w:val="clear" w:color="000000" w:fill="B1A0C7"/>
            <w:vAlign w:val="center"/>
            <w:hideMark/>
          </w:tcPr>
          <w:p w14:paraId="6803AC61"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B1A0C7"/>
            <w:vAlign w:val="center"/>
            <w:hideMark/>
          </w:tcPr>
          <w:p w14:paraId="6FF8F39B"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7%</w:t>
            </w:r>
          </w:p>
        </w:tc>
      </w:tr>
      <w:tr w:rsidR="00855A92" w:rsidRPr="00855A92" w14:paraId="632CC47A" w14:textId="77777777" w:rsidTr="00855A92">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5836CD9E"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BAME</w:t>
            </w:r>
          </w:p>
        </w:tc>
        <w:tc>
          <w:tcPr>
            <w:tcW w:w="960" w:type="dxa"/>
            <w:tcBorders>
              <w:top w:val="nil"/>
              <w:left w:val="nil"/>
              <w:bottom w:val="single" w:sz="8" w:space="0" w:color="FFFFFF"/>
              <w:right w:val="single" w:sz="8" w:space="0" w:color="FFFFFF"/>
            </w:tcBorders>
            <w:shd w:val="clear" w:color="000000" w:fill="4F81BD"/>
            <w:vAlign w:val="center"/>
            <w:hideMark/>
          </w:tcPr>
          <w:p w14:paraId="497B0E8C"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2014</w:t>
            </w:r>
          </w:p>
        </w:tc>
        <w:tc>
          <w:tcPr>
            <w:tcW w:w="2316" w:type="dxa"/>
            <w:tcBorders>
              <w:top w:val="nil"/>
              <w:left w:val="nil"/>
              <w:bottom w:val="single" w:sz="8" w:space="0" w:color="FFFFFF"/>
              <w:right w:val="single" w:sz="8" w:space="0" w:color="FFFFFF"/>
            </w:tcBorders>
            <w:shd w:val="clear" w:color="000000" w:fill="95B3D7"/>
            <w:vAlign w:val="center"/>
            <w:hideMark/>
          </w:tcPr>
          <w:p w14:paraId="10E9FD22"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43%</w:t>
            </w:r>
          </w:p>
        </w:tc>
        <w:tc>
          <w:tcPr>
            <w:tcW w:w="2334" w:type="dxa"/>
            <w:tcBorders>
              <w:top w:val="nil"/>
              <w:left w:val="nil"/>
              <w:bottom w:val="single" w:sz="8" w:space="0" w:color="FFFFFF"/>
              <w:right w:val="single" w:sz="8" w:space="0" w:color="FFFFFF"/>
            </w:tcBorders>
            <w:shd w:val="clear" w:color="000000" w:fill="95B3D7"/>
            <w:vAlign w:val="center"/>
            <w:hideMark/>
          </w:tcPr>
          <w:p w14:paraId="7BA0C6E2"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83%</w:t>
            </w:r>
          </w:p>
        </w:tc>
        <w:tc>
          <w:tcPr>
            <w:tcW w:w="1784" w:type="dxa"/>
            <w:tcBorders>
              <w:top w:val="nil"/>
              <w:left w:val="nil"/>
              <w:bottom w:val="single" w:sz="8" w:space="0" w:color="FFFFFF"/>
              <w:right w:val="single" w:sz="8" w:space="0" w:color="FFFFFF"/>
            </w:tcBorders>
            <w:shd w:val="clear" w:color="000000" w:fill="95B3D7"/>
            <w:vAlign w:val="center"/>
            <w:hideMark/>
          </w:tcPr>
          <w:p w14:paraId="61FABB85"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100%</w:t>
            </w:r>
          </w:p>
        </w:tc>
        <w:tc>
          <w:tcPr>
            <w:tcW w:w="959" w:type="dxa"/>
            <w:tcBorders>
              <w:top w:val="nil"/>
              <w:left w:val="nil"/>
              <w:bottom w:val="single" w:sz="8" w:space="0" w:color="FFFFFF"/>
              <w:right w:val="single" w:sz="8" w:space="0" w:color="FFFFFF"/>
            </w:tcBorders>
            <w:shd w:val="clear" w:color="000000" w:fill="95B3D7"/>
            <w:vAlign w:val="center"/>
            <w:hideMark/>
          </w:tcPr>
          <w:p w14:paraId="6AF8BB0D"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35%</w:t>
            </w:r>
          </w:p>
        </w:tc>
      </w:tr>
      <w:tr w:rsidR="00855A92" w:rsidRPr="00855A92" w14:paraId="7CF2C23E" w14:textId="77777777" w:rsidTr="00855A92">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477A65BF"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F79646"/>
            <w:vAlign w:val="center"/>
            <w:hideMark/>
          </w:tcPr>
          <w:p w14:paraId="3D9E19AB"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2015/16</w:t>
            </w:r>
          </w:p>
        </w:tc>
        <w:tc>
          <w:tcPr>
            <w:tcW w:w="2316" w:type="dxa"/>
            <w:tcBorders>
              <w:top w:val="nil"/>
              <w:left w:val="nil"/>
              <w:bottom w:val="single" w:sz="8" w:space="0" w:color="FFFFFF"/>
              <w:right w:val="single" w:sz="8" w:space="0" w:color="FFFFFF"/>
            </w:tcBorders>
            <w:shd w:val="clear" w:color="000000" w:fill="FABF8F"/>
            <w:vAlign w:val="center"/>
            <w:hideMark/>
          </w:tcPr>
          <w:p w14:paraId="754B8152"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18%</w:t>
            </w:r>
          </w:p>
        </w:tc>
        <w:tc>
          <w:tcPr>
            <w:tcW w:w="2334" w:type="dxa"/>
            <w:tcBorders>
              <w:top w:val="nil"/>
              <w:left w:val="nil"/>
              <w:bottom w:val="single" w:sz="8" w:space="0" w:color="FFFFFF"/>
              <w:right w:val="single" w:sz="8" w:space="0" w:color="FFFFFF"/>
            </w:tcBorders>
            <w:shd w:val="clear" w:color="000000" w:fill="FABF8F"/>
            <w:vAlign w:val="center"/>
            <w:hideMark/>
          </w:tcPr>
          <w:p w14:paraId="6CAD1C93"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18%</w:t>
            </w:r>
          </w:p>
        </w:tc>
        <w:tc>
          <w:tcPr>
            <w:tcW w:w="1784" w:type="dxa"/>
            <w:tcBorders>
              <w:top w:val="nil"/>
              <w:left w:val="nil"/>
              <w:bottom w:val="single" w:sz="8" w:space="0" w:color="FFFFFF"/>
              <w:right w:val="single" w:sz="8" w:space="0" w:color="FFFFFF"/>
            </w:tcBorders>
            <w:shd w:val="clear" w:color="000000" w:fill="FABF8F"/>
            <w:vAlign w:val="center"/>
            <w:hideMark/>
          </w:tcPr>
          <w:p w14:paraId="482E21EC"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FABF8F"/>
            <w:vAlign w:val="center"/>
            <w:hideMark/>
          </w:tcPr>
          <w:p w14:paraId="2CD83194"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34%</w:t>
            </w:r>
          </w:p>
        </w:tc>
      </w:tr>
      <w:tr w:rsidR="00855A92" w:rsidRPr="00855A92" w14:paraId="1C5D37F2" w14:textId="77777777" w:rsidTr="00855A92">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0812CFAB"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5F497A"/>
            <w:vAlign w:val="center"/>
            <w:hideMark/>
          </w:tcPr>
          <w:p w14:paraId="54B5926F"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2016/17</w:t>
            </w:r>
          </w:p>
        </w:tc>
        <w:tc>
          <w:tcPr>
            <w:tcW w:w="2316" w:type="dxa"/>
            <w:tcBorders>
              <w:top w:val="nil"/>
              <w:left w:val="nil"/>
              <w:bottom w:val="single" w:sz="8" w:space="0" w:color="FFFFFF"/>
              <w:right w:val="single" w:sz="8" w:space="0" w:color="FFFFFF"/>
            </w:tcBorders>
            <w:shd w:val="clear" w:color="000000" w:fill="B1A0C7"/>
            <w:vAlign w:val="center"/>
            <w:hideMark/>
          </w:tcPr>
          <w:p w14:paraId="54BF98D2"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33%</w:t>
            </w:r>
          </w:p>
        </w:tc>
        <w:tc>
          <w:tcPr>
            <w:tcW w:w="2334" w:type="dxa"/>
            <w:tcBorders>
              <w:top w:val="nil"/>
              <w:left w:val="nil"/>
              <w:bottom w:val="single" w:sz="8" w:space="0" w:color="FFFFFF"/>
              <w:right w:val="single" w:sz="8" w:space="0" w:color="FFFFFF"/>
            </w:tcBorders>
            <w:shd w:val="clear" w:color="000000" w:fill="B1A0C7"/>
            <w:vAlign w:val="center"/>
            <w:hideMark/>
          </w:tcPr>
          <w:p w14:paraId="55568ABA"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1784" w:type="dxa"/>
            <w:tcBorders>
              <w:top w:val="nil"/>
              <w:left w:val="nil"/>
              <w:bottom w:val="single" w:sz="8" w:space="0" w:color="FFFFFF"/>
              <w:right w:val="single" w:sz="8" w:space="0" w:color="FFFFFF"/>
            </w:tcBorders>
            <w:shd w:val="clear" w:color="000000" w:fill="B1A0C7"/>
            <w:vAlign w:val="center"/>
            <w:hideMark/>
          </w:tcPr>
          <w:p w14:paraId="7414E49F"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B1A0C7"/>
            <w:vAlign w:val="center"/>
            <w:hideMark/>
          </w:tcPr>
          <w:p w14:paraId="6093ACE8"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38%</w:t>
            </w:r>
          </w:p>
        </w:tc>
      </w:tr>
      <w:tr w:rsidR="00855A92" w:rsidRPr="00855A92" w14:paraId="2181BA59" w14:textId="77777777" w:rsidTr="00855A92">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3F37F576"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Over 50</w:t>
            </w:r>
          </w:p>
        </w:tc>
        <w:tc>
          <w:tcPr>
            <w:tcW w:w="960" w:type="dxa"/>
            <w:tcBorders>
              <w:top w:val="nil"/>
              <w:left w:val="nil"/>
              <w:bottom w:val="single" w:sz="8" w:space="0" w:color="FFFFFF"/>
              <w:right w:val="single" w:sz="8" w:space="0" w:color="FFFFFF"/>
            </w:tcBorders>
            <w:shd w:val="clear" w:color="000000" w:fill="4F81BD"/>
            <w:vAlign w:val="center"/>
            <w:hideMark/>
          </w:tcPr>
          <w:p w14:paraId="60D092B2"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2014</w:t>
            </w:r>
          </w:p>
        </w:tc>
        <w:tc>
          <w:tcPr>
            <w:tcW w:w="2316" w:type="dxa"/>
            <w:tcBorders>
              <w:top w:val="nil"/>
              <w:left w:val="nil"/>
              <w:bottom w:val="single" w:sz="8" w:space="0" w:color="FFFFFF"/>
              <w:right w:val="single" w:sz="8" w:space="0" w:color="FFFFFF"/>
            </w:tcBorders>
            <w:shd w:val="clear" w:color="000000" w:fill="95B3D7"/>
            <w:vAlign w:val="center"/>
            <w:hideMark/>
          </w:tcPr>
          <w:p w14:paraId="3C98A6E8"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43%</w:t>
            </w:r>
          </w:p>
        </w:tc>
        <w:tc>
          <w:tcPr>
            <w:tcW w:w="2334" w:type="dxa"/>
            <w:tcBorders>
              <w:top w:val="nil"/>
              <w:left w:val="nil"/>
              <w:bottom w:val="single" w:sz="8" w:space="0" w:color="FFFFFF"/>
              <w:right w:val="single" w:sz="8" w:space="0" w:color="FFFFFF"/>
            </w:tcBorders>
            <w:shd w:val="clear" w:color="000000" w:fill="95B3D7"/>
            <w:vAlign w:val="center"/>
            <w:hideMark/>
          </w:tcPr>
          <w:p w14:paraId="4747EFDE"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67%</w:t>
            </w:r>
          </w:p>
        </w:tc>
        <w:tc>
          <w:tcPr>
            <w:tcW w:w="1784" w:type="dxa"/>
            <w:tcBorders>
              <w:top w:val="nil"/>
              <w:left w:val="nil"/>
              <w:bottom w:val="single" w:sz="8" w:space="0" w:color="FFFFFF"/>
              <w:right w:val="single" w:sz="8" w:space="0" w:color="FFFFFF"/>
            </w:tcBorders>
            <w:shd w:val="clear" w:color="000000" w:fill="95B3D7"/>
            <w:vAlign w:val="center"/>
            <w:hideMark/>
          </w:tcPr>
          <w:p w14:paraId="2DC9EC78"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50%</w:t>
            </w:r>
          </w:p>
        </w:tc>
        <w:tc>
          <w:tcPr>
            <w:tcW w:w="959" w:type="dxa"/>
            <w:tcBorders>
              <w:top w:val="nil"/>
              <w:left w:val="nil"/>
              <w:bottom w:val="single" w:sz="8" w:space="0" w:color="FFFFFF"/>
              <w:right w:val="single" w:sz="8" w:space="0" w:color="FFFFFF"/>
            </w:tcBorders>
            <w:shd w:val="clear" w:color="000000" w:fill="95B3D7"/>
            <w:vAlign w:val="center"/>
            <w:hideMark/>
          </w:tcPr>
          <w:p w14:paraId="368182BF"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40%</w:t>
            </w:r>
          </w:p>
        </w:tc>
      </w:tr>
      <w:tr w:rsidR="00855A92" w:rsidRPr="00855A92" w14:paraId="3E40C6A4" w14:textId="77777777" w:rsidTr="00855A92">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08D69D76"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F79646"/>
            <w:vAlign w:val="center"/>
            <w:hideMark/>
          </w:tcPr>
          <w:p w14:paraId="2C636307"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2015/16</w:t>
            </w:r>
          </w:p>
        </w:tc>
        <w:tc>
          <w:tcPr>
            <w:tcW w:w="2316" w:type="dxa"/>
            <w:tcBorders>
              <w:top w:val="nil"/>
              <w:left w:val="nil"/>
              <w:bottom w:val="single" w:sz="8" w:space="0" w:color="FFFFFF"/>
              <w:right w:val="single" w:sz="8" w:space="0" w:color="FFFFFF"/>
            </w:tcBorders>
            <w:shd w:val="clear" w:color="000000" w:fill="FABF8F"/>
            <w:vAlign w:val="center"/>
            <w:hideMark/>
          </w:tcPr>
          <w:p w14:paraId="7BDACEFE"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36%</w:t>
            </w:r>
          </w:p>
        </w:tc>
        <w:tc>
          <w:tcPr>
            <w:tcW w:w="2334" w:type="dxa"/>
            <w:tcBorders>
              <w:top w:val="nil"/>
              <w:left w:val="nil"/>
              <w:bottom w:val="single" w:sz="8" w:space="0" w:color="FFFFFF"/>
              <w:right w:val="single" w:sz="8" w:space="0" w:color="FFFFFF"/>
            </w:tcBorders>
            <w:shd w:val="clear" w:color="000000" w:fill="FABF8F"/>
            <w:vAlign w:val="center"/>
            <w:hideMark/>
          </w:tcPr>
          <w:p w14:paraId="1443E31B"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27%</w:t>
            </w:r>
          </w:p>
        </w:tc>
        <w:tc>
          <w:tcPr>
            <w:tcW w:w="1784" w:type="dxa"/>
            <w:tcBorders>
              <w:top w:val="nil"/>
              <w:left w:val="nil"/>
              <w:bottom w:val="single" w:sz="8" w:space="0" w:color="FFFFFF"/>
              <w:right w:val="single" w:sz="8" w:space="0" w:color="FFFFFF"/>
            </w:tcBorders>
            <w:shd w:val="clear" w:color="000000" w:fill="FABF8F"/>
            <w:vAlign w:val="center"/>
            <w:hideMark/>
          </w:tcPr>
          <w:p w14:paraId="0B6C4DF7"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FABF8F"/>
            <w:vAlign w:val="center"/>
            <w:hideMark/>
          </w:tcPr>
          <w:p w14:paraId="54F7B753"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35%</w:t>
            </w:r>
          </w:p>
        </w:tc>
      </w:tr>
      <w:tr w:rsidR="00855A92" w:rsidRPr="00855A92" w14:paraId="18FC4BF6" w14:textId="77777777" w:rsidTr="00855A92">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56115319"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5F497A"/>
            <w:vAlign w:val="center"/>
            <w:hideMark/>
          </w:tcPr>
          <w:p w14:paraId="71ADD7E5"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2016/17</w:t>
            </w:r>
          </w:p>
        </w:tc>
        <w:tc>
          <w:tcPr>
            <w:tcW w:w="2316" w:type="dxa"/>
            <w:tcBorders>
              <w:top w:val="nil"/>
              <w:left w:val="nil"/>
              <w:bottom w:val="single" w:sz="8" w:space="0" w:color="FFFFFF"/>
              <w:right w:val="single" w:sz="8" w:space="0" w:color="FFFFFF"/>
            </w:tcBorders>
            <w:shd w:val="clear" w:color="000000" w:fill="B1A0C7"/>
            <w:vAlign w:val="center"/>
            <w:hideMark/>
          </w:tcPr>
          <w:p w14:paraId="35406906"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20%</w:t>
            </w:r>
          </w:p>
        </w:tc>
        <w:tc>
          <w:tcPr>
            <w:tcW w:w="2334" w:type="dxa"/>
            <w:tcBorders>
              <w:top w:val="nil"/>
              <w:left w:val="nil"/>
              <w:bottom w:val="single" w:sz="8" w:space="0" w:color="FFFFFF"/>
              <w:right w:val="single" w:sz="8" w:space="0" w:color="FFFFFF"/>
            </w:tcBorders>
            <w:shd w:val="clear" w:color="000000" w:fill="B1A0C7"/>
            <w:vAlign w:val="center"/>
            <w:hideMark/>
          </w:tcPr>
          <w:p w14:paraId="0309D656"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1784" w:type="dxa"/>
            <w:tcBorders>
              <w:top w:val="nil"/>
              <w:left w:val="nil"/>
              <w:bottom w:val="single" w:sz="8" w:space="0" w:color="FFFFFF"/>
              <w:right w:val="single" w:sz="8" w:space="0" w:color="FFFFFF"/>
            </w:tcBorders>
            <w:shd w:val="clear" w:color="000000" w:fill="B1A0C7"/>
            <w:vAlign w:val="center"/>
            <w:hideMark/>
          </w:tcPr>
          <w:p w14:paraId="2B705BD6"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B1A0C7"/>
            <w:vAlign w:val="center"/>
            <w:hideMark/>
          </w:tcPr>
          <w:p w14:paraId="107FFC3C"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39%</w:t>
            </w:r>
          </w:p>
        </w:tc>
      </w:tr>
      <w:tr w:rsidR="00855A92" w:rsidRPr="00855A92" w14:paraId="0E8FF2D2" w14:textId="77777777" w:rsidTr="00855A92">
        <w:trPr>
          <w:trHeight w:val="315"/>
        </w:trPr>
        <w:tc>
          <w:tcPr>
            <w:tcW w:w="1250" w:type="dxa"/>
            <w:vMerge w:val="restart"/>
            <w:tcBorders>
              <w:top w:val="nil"/>
              <w:left w:val="nil"/>
              <w:bottom w:val="nil"/>
              <w:right w:val="nil"/>
            </w:tcBorders>
            <w:shd w:val="clear" w:color="000000" w:fill="5F497A"/>
            <w:vAlign w:val="center"/>
            <w:hideMark/>
          </w:tcPr>
          <w:p w14:paraId="21FADEC1" w14:textId="77777777" w:rsidR="00855A92" w:rsidRPr="00855A92" w:rsidRDefault="00855A92" w:rsidP="00855A92">
            <w:pPr>
              <w:jc w:val="center"/>
              <w:rPr>
                <w:rFonts w:cs="Arial"/>
                <w:b/>
                <w:bCs/>
                <w:color w:val="FFFFFF"/>
                <w:sz w:val="20"/>
                <w:lang w:eastAsia="en-GB"/>
              </w:rPr>
            </w:pPr>
            <w:r w:rsidRPr="00855A92">
              <w:rPr>
                <w:rFonts w:cs="Arial"/>
                <w:b/>
                <w:bCs/>
                <w:color w:val="FFFFFF"/>
                <w:sz w:val="20"/>
                <w:lang w:eastAsia="en-GB"/>
              </w:rPr>
              <w:t>Total Headcount</w:t>
            </w:r>
          </w:p>
        </w:tc>
        <w:tc>
          <w:tcPr>
            <w:tcW w:w="960" w:type="dxa"/>
            <w:tcBorders>
              <w:top w:val="nil"/>
              <w:left w:val="nil"/>
              <w:bottom w:val="single" w:sz="8" w:space="0" w:color="FFFFFF"/>
              <w:right w:val="single" w:sz="8" w:space="0" w:color="FFFFFF"/>
            </w:tcBorders>
            <w:shd w:val="clear" w:color="000000" w:fill="4F81BD"/>
            <w:vAlign w:val="center"/>
            <w:hideMark/>
          </w:tcPr>
          <w:p w14:paraId="30406968"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2014</w:t>
            </w:r>
          </w:p>
        </w:tc>
        <w:tc>
          <w:tcPr>
            <w:tcW w:w="2316" w:type="dxa"/>
            <w:tcBorders>
              <w:top w:val="nil"/>
              <w:left w:val="nil"/>
              <w:bottom w:val="single" w:sz="8" w:space="0" w:color="FFFFFF"/>
              <w:right w:val="single" w:sz="8" w:space="0" w:color="FFFFFF"/>
            </w:tcBorders>
            <w:shd w:val="clear" w:color="000000" w:fill="95B3D7"/>
            <w:vAlign w:val="center"/>
            <w:hideMark/>
          </w:tcPr>
          <w:p w14:paraId="321885B6"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4</w:t>
            </w:r>
          </w:p>
        </w:tc>
        <w:tc>
          <w:tcPr>
            <w:tcW w:w="2334" w:type="dxa"/>
            <w:tcBorders>
              <w:top w:val="nil"/>
              <w:left w:val="nil"/>
              <w:bottom w:val="single" w:sz="8" w:space="0" w:color="FFFFFF"/>
              <w:right w:val="single" w:sz="8" w:space="0" w:color="FFFFFF"/>
            </w:tcBorders>
            <w:shd w:val="clear" w:color="000000" w:fill="95B3D7"/>
            <w:vAlign w:val="center"/>
            <w:hideMark/>
          </w:tcPr>
          <w:p w14:paraId="71CE632B"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1784" w:type="dxa"/>
            <w:tcBorders>
              <w:top w:val="nil"/>
              <w:left w:val="nil"/>
              <w:bottom w:val="single" w:sz="8" w:space="0" w:color="FFFFFF"/>
              <w:right w:val="single" w:sz="8" w:space="0" w:color="FFFFFF"/>
            </w:tcBorders>
            <w:shd w:val="clear" w:color="000000" w:fill="95B3D7"/>
            <w:vAlign w:val="center"/>
            <w:hideMark/>
          </w:tcPr>
          <w:p w14:paraId="15BF507A"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2</w:t>
            </w:r>
          </w:p>
        </w:tc>
        <w:tc>
          <w:tcPr>
            <w:tcW w:w="959" w:type="dxa"/>
            <w:tcBorders>
              <w:top w:val="nil"/>
              <w:left w:val="nil"/>
              <w:bottom w:val="single" w:sz="8" w:space="0" w:color="FFFFFF"/>
              <w:right w:val="single" w:sz="8" w:space="0" w:color="FFFFFF"/>
            </w:tcBorders>
            <w:shd w:val="clear" w:color="000000" w:fill="95B3D7"/>
            <w:vAlign w:val="center"/>
            <w:hideMark/>
          </w:tcPr>
          <w:p w14:paraId="677F0281"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2966</w:t>
            </w:r>
          </w:p>
        </w:tc>
      </w:tr>
      <w:tr w:rsidR="00855A92" w:rsidRPr="00855A92" w14:paraId="37D200CB" w14:textId="77777777" w:rsidTr="00855A92">
        <w:trPr>
          <w:trHeight w:val="315"/>
        </w:trPr>
        <w:tc>
          <w:tcPr>
            <w:tcW w:w="1250" w:type="dxa"/>
            <w:vMerge/>
            <w:tcBorders>
              <w:top w:val="nil"/>
              <w:left w:val="nil"/>
              <w:bottom w:val="nil"/>
              <w:right w:val="nil"/>
            </w:tcBorders>
            <w:vAlign w:val="center"/>
            <w:hideMark/>
          </w:tcPr>
          <w:p w14:paraId="4363219B"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F79646"/>
            <w:vAlign w:val="center"/>
            <w:hideMark/>
          </w:tcPr>
          <w:p w14:paraId="4D0CFD71"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2015/16</w:t>
            </w:r>
          </w:p>
        </w:tc>
        <w:tc>
          <w:tcPr>
            <w:tcW w:w="2316" w:type="dxa"/>
            <w:tcBorders>
              <w:top w:val="nil"/>
              <w:left w:val="nil"/>
              <w:bottom w:val="single" w:sz="8" w:space="0" w:color="FFFFFF"/>
              <w:right w:val="single" w:sz="8" w:space="0" w:color="FFFFFF"/>
            </w:tcBorders>
            <w:shd w:val="clear" w:color="000000" w:fill="FABF8F"/>
            <w:vAlign w:val="center"/>
            <w:hideMark/>
          </w:tcPr>
          <w:p w14:paraId="0663B27E"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11</w:t>
            </w:r>
          </w:p>
        </w:tc>
        <w:tc>
          <w:tcPr>
            <w:tcW w:w="2334" w:type="dxa"/>
            <w:tcBorders>
              <w:top w:val="nil"/>
              <w:left w:val="nil"/>
              <w:bottom w:val="single" w:sz="8" w:space="0" w:color="FFFFFF"/>
              <w:right w:val="single" w:sz="8" w:space="0" w:color="FFFFFF"/>
            </w:tcBorders>
            <w:shd w:val="clear" w:color="000000" w:fill="FABF8F"/>
            <w:vAlign w:val="center"/>
            <w:hideMark/>
          </w:tcPr>
          <w:p w14:paraId="39C34877"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11</w:t>
            </w:r>
          </w:p>
        </w:tc>
        <w:tc>
          <w:tcPr>
            <w:tcW w:w="1784" w:type="dxa"/>
            <w:tcBorders>
              <w:top w:val="nil"/>
              <w:left w:val="nil"/>
              <w:bottom w:val="single" w:sz="8" w:space="0" w:color="FFFFFF"/>
              <w:right w:val="single" w:sz="8" w:space="0" w:color="FFFFFF"/>
            </w:tcBorders>
            <w:shd w:val="clear" w:color="000000" w:fill="FABF8F"/>
            <w:vAlign w:val="center"/>
            <w:hideMark/>
          </w:tcPr>
          <w:p w14:paraId="13BFDC05"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2</w:t>
            </w:r>
          </w:p>
        </w:tc>
        <w:tc>
          <w:tcPr>
            <w:tcW w:w="959" w:type="dxa"/>
            <w:tcBorders>
              <w:top w:val="nil"/>
              <w:left w:val="nil"/>
              <w:bottom w:val="single" w:sz="8" w:space="0" w:color="FFFFFF"/>
              <w:right w:val="single" w:sz="8" w:space="0" w:color="FFFFFF"/>
            </w:tcBorders>
            <w:shd w:val="clear" w:color="000000" w:fill="FABF8F"/>
            <w:vAlign w:val="center"/>
            <w:hideMark/>
          </w:tcPr>
          <w:p w14:paraId="426856AD"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2730</w:t>
            </w:r>
          </w:p>
        </w:tc>
      </w:tr>
      <w:tr w:rsidR="00855A92" w:rsidRPr="00855A92" w14:paraId="74B429E1" w14:textId="77777777" w:rsidTr="00855A92">
        <w:trPr>
          <w:trHeight w:val="315"/>
        </w:trPr>
        <w:tc>
          <w:tcPr>
            <w:tcW w:w="1250" w:type="dxa"/>
            <w:vMerge/>
            <w:tcBorders>
              <w:top w:val="nil"/>
              <w:left w:val="nil"/>
              <w:bottom w:val="nil"/>
              <w:right w:val="nil"/>
            </w:tcBorders>
            <w:vAlign w:val="center"/>
            <w:hideMark/>
          </w:tcPr>
          <w:p w14:paraId="0E752C56" w14:textId="77777777" w:rsidR="00855A92" w:rsidRPr="00855A92" w:rsidRDefault="00855A92" w:rsidP="00855A92">
            <w:pPr>
              <w:rPr>
                <w:rFonts w:cs="Arial"/>
                <w:b/>
                <w:bCs/>
                <w:color w:val="FFFFFF"/>
                <w:sz w:val="20"/>
                <w:lang w:eastAsia="en-GB"/>
              </w:rPr>
            </w:pPr>
          </w:p>
        </w:tc>
        <w:tc>
          <w:tcPr>
            <w:tcW w:w="960" w:type="dxa"/>
            <w:tcBorders>
              <w:top w:val="nil"/>
              <w:left w:val="nil"/>
              <w:bottom w:val="single" w:sz="8" w:space="0" w:color="FFFFFF"/>
              <w:right w:val="single" w:sz="8" w:space="0" w:color="FFFFFF"/>
            </w:tcBorders>
            <w:shd w:val="clear" w:color="000000" w:fill="5F497A"/>
            <w:vAlign w:val="center"/>
            <w:hideMark/>
          </w:tcPr>
          <w:p w14:paraId="4032A8BF" w14:textId="77777777" w:rsidR="00855A92" w:rsidRPr="00855A92" w:rsidRDefault="00855A92" w:rsidP="00855A92">
            <w:pPr>
              <w:jc w:val="right"/>
              <w:rPr>
                <w:rFonts w:cs="Arial"/>
                <w:b/>
                <w:bCs/>
                <w:color w:val="FFFFFF"/>
                <w:sz w:val="20"/>
                <w:lang w:eastAsia="en-GB"/>
              </w:rPr>
            </w:pPr>
            <w:r w:rsidRPr="00855A92">
              <w:rPr>
                <w:rFonts w:cs="Arial"/>
                <w:b/>
                <w:bCs/>
                <w:color w:val="FFFFFF"/>
                <w:sz w:val="20"/>
                <w:lang w:eastAsia="en-GB"/>
              </w:rPr>
              <w:t>2016/17</w:t>
            </w:r>
          </w:p>
        </w:tc>
        <w:tc>
          <w:tcPr>
            <w:tcW w:w="2316" w:type="dxa"/>
            <w:tcBorders>
              <w:top w:val="nil"/>
              <w:left w:val="nil"/>
              <w:bottom w:val="single" w:sz="8" w:space="0" w:color="FFFFFF"/>
              <w:right w:val="single" w:sz="8" w:space="0" w:color="FFFFFF"/>
            </w:tcBorders>
            <w:shd w:val="clear" w:color="000000" w:fill="B1A0C7"/>
            <w:vAlign w:val="center"/>
            <w:hideMark/>
          </w:tcPr>
          <w:p w14:paraId="7280887E"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15</w:t>
            </w:r>
          </w:p>
        </w:tc>
        <w:tc>
          <w:tcPr>
            <w:tcW w:w="2334" w:type="dxa"/>
            <w:tcBorders>
              <w:top w:val="nil"/>
              <w:left w:val="nil"/>
              <w:bottom w:val="single" w:sz="8" w:space="0" w:color="FFFFFF"/>
              <w:right w:val="single" w:sz="8" w:space="0" w:color="FFFFFF"/>
            </w:tcBorders>
            <w:shd w:val="clear" w:color="000000" w:fill="B1A0C7"/>
            <w:vAlign w:val="center"/>
            <w:hideMark/>
          </w:tcPr>
          <w:p w14:paraId="48013333"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1</w:t>
            </w:r>
          </w:p>
        </w:tc>
        <w:tc>
          <w:tcPr>
            <w:tcW w:w="1784" w:type="dxa"/>
            <w:tcBorders>
              <w:top w:val="nil"/>
              <w:left w:val="nil"/>
              <w:bottom w:val="single" w:sz="8" w:space="0" w:color="FFFFFF"/>
              <w:right w:val="single" w:sz="8" w:space="0" w:color="FFFFFF"/>
            </w:tcBorders>
            <w:shd w:val="clear" w:color="000000" w:fill="B1A0C7"/>
            <w:vAlign w:val="center"/>
            <w:hideMark/>
          </w:tcPr>
          <w:p w14:paraId="7115F4E1"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0</w:t>
            </w:r>
          </w:p>
        </w:tc>
        <w:tc>
          <w:tcPr>
            <w:tcW w:w="959" w:type="dxa"/>
            <w:tcBorders>
              <w:top w:val="nil"/>
              <w:left w:val="nil"/>
              <w:bottom w:val="single" w:sz="8" w:space="0" w:color="FFFFFF"/>
              <w:right w:val="single" w:sz="8" w:space="0" w:color="FFFFFF"/>
            </w:tcBorders>
            <w:shd w:val="clear" w:color="000000" w:fill="B1A0C7"/>
            <w:vAlign w:val="center"/>
            <w:hideMark/>
          </w:tcPr>
          <w:p w14:paraId="72605545" w14:textId="77777777" w:rsidR="00855A92" w:rsidRPr="00855A92" w:rsidRDefault="00855A92" w:rsidP="00855A92">
            <w:pPr>
              <w:jc w:val="right"/>
              <w:rPr>
                <w:rFonts w:cs="Arial"/>
                <w:color w:val="000000"/>
                <w:sz w:val="20"/>
                <w:lang w:eastAsia="en-GB"/>
              </w:rPr>
            </w:pPr>
            <w:r w:rsidRPr="00855A92">
              <w:rPr>
                <w:rFonts w:cs="Arial"/>
                <w:color w:val="000000"/>
                <w:sz w:val="20"/>
                <w:lang w:eastAsia="en-GB"/>
              </w:rPr>
              <w:t>2850</w:t>
            </w:r>
          </w:p>
        </w:tc>
      </w:tr>
    </w:tbl>
    <w:p w14:paraId="0A80DEE0" w14:textId="77777777" w:rsidR="00211532" w:rsidRPr="00BE1655" w:rsidRDefault="00211532" w:rsidP="002D6D99">
      <w:pPr>
        <w:pStyle w:val="Heading4NotTOC"/>
      </w:pPr>
    </w:p>
    <w:p w14:paraId="35FB99B7" w14:textId="2B9FB576" w:rsidR="002D6D99" w:rsidRPr="00BC2326" w:rsidRDefault="00BC2326" w:rsidP="00271249">
      <w:pPr>
        <w:pStyle w:val="Heading4NotTOC"/>
        <w:keepNext/>
        <w:ind w:left="1494"/>
        <w:outlineLvl w:val="2"/>
        <w:rPr>
          <w:b/>
        </w:rPr>
      </w:pPr>
      <w:bookmarkStart w:id="343" w:name="_Toc502310725"/>
      <w:r w:rsidRPr="00BC2326">
        <w:rPr>
          <w:b/>
          <w:bCs/>
        </w:rPr>
        <w:t>4.3</w:t>
      </w:r>
      <w:r w:rsidRPr="00BC2326">
        <w:rPr>
          <w:b/>
          <w:bCs/>
        </w:rPr>
        <w:tab/>
        <w:t>Complaints profile</w:t>
      </w:r>
      <w:bookmarkEnd w:id="343"/>
    </w:p>
    <w:p w14:paraId="35FB99B8" w14:textId="77777777" w:rsidR="002D6D99" w:rsidRDefault="002D6D99" w:rsidP="00271249">
      <w:pPr>
        <w:keepNext/>
        <w:ind w:left="360"/>
        <w:rPr>
          <w:color w:val="000000"/>
        </w:rPr>
      </w:pPr>
      <w:r>
        <w:rPr>
          <w:color w:val="000000"/>
        </w:rPr>
        <w:t>The section deals with the employees who have raised formal complaints (grievances) under the relevant procedure.</w:t>
      </w:r>
    </w:p>
    <w:p w14:paraId="69210CE9" w14:textId="77777777" w:rsidR="00904486" w:rsidRDefault="00904486" w:rsidP="00271249">
      <w:pPr>
        <w:keepNext/>
        <w:ind w:left="360"/>
        <w:rPr>
          <w:color w:val="000000"/>
        </w:rPr>
      </w:pPr>
    </w:p>
    <w:tbl>
      <w:tblPr>
        <w:tblW w:w="9923" w:type="dxa"/>
        <w:tblInd w:w="-10" w:type="dxa"/>
        <w:tblLook w:val="04A0" w:firstRow="1" w:lastRow="0" w:firstColumn="1" w:lastColumn="0" w:noHBand="0" w:noVBand="1"/>
      </w:tblPr>
      <w:tblGrid>
        <w:gridCol w:w="1250"/>
        <w:gridCol w:w="1018"/>
        <w:gridCol w:w="2358"/>
        <w:gridCol w:w="2037"/>
        <w:gridCol w:w="2268"/>
        <w:gridCol w:w="992"/>
      </w:tblGrid>
      <w:tr w:rsidR="00EB6CA3" w:rsidRPr="00EB6CA3" w14:paraId="4E058B5F" w14:textId="77777777" w:rsidTr="00132EDB">
        <w:trPr>
          <w:trHeight w:val="780"/>
        </w:trPr>
        <w:tc>
          <w:tcPr>
            <w:tcW w:w="1250" w:type="dxa"/>
            <w:tcBorders>
              <w:top w:val="nil"/>
              <w:left w:val="single" w:sz="8" w:space="0" w:color="FFFFFF"/>
              <w:bottom w:val="single" w:sz="8" w:space="0" w:color="FFFFFF"/>
              <w:right w:val="single" w:sz="8" w:space="0" w:color="FFFFFF"/>
            </w:tcBorders>
            <w:shd w:val="clear" w:color="auto" w:fill="auto"/>
            <w:vAlign w:val="center"/>
            <w:hideMark/>
          </w:tcPr>
          <w:p w14:paraId="2ED74ED7" w14:textId="77777777" w:rsidR="00EB6CA3" w:rsidRPr="00EB6CA3" w:rsidRDefault="00EB6CA3" w:rsidP="00EB6CA3">
            <w:pPr>
              <w:rPr>
                <w:rFonts w:cs="Arial"/>
                <w:color w:val="000000"/>
                <w:sz w:val="20"/>
                <w:lang w:eastAsia="en-GB"/>
              </w:rPr>
            </w:pPr>
            <w:r w:rsidRPr="00EB6CA3">
              <w:rPr>
                <w:rFonts w:cs="Arial"/>
                <w:color w:val="000000"/>
                <w:sz w:val="20"/>
                <w:lang w:eastAsia="en-GB"/>
              </w:rPr>
              <w:t> </w:t>
            </w:r>
          </w:p>
        </w:tc>
        <w:tc>
          <w:tcPr>
            <w:tcW w:w="1018" w:type="dxa"/>
            <w:tcBorders>
              <w:top w:val="nil"/>
              <w:left w:val="nil"/>
              <w:bottom w:val="single" w:sz="8" w:space="0" w:color="FFFFFF"/>
              <w:right w:val="single" w:sz="8" w:space="0" w:color="FFFFFF"/>
            </w:tcBorders>
            <w:shd w:val="clear" w:color="auto" w:fill="auto"/>
            <w:vAlign w:val="center"/>
            <w:hideMark/>
          </w:tcPr>
          <w:p w14:paraId="14F85E8B" w14:textId="77777777" w:rsidR="00EB6CA3" w:rsidRPr="00EB6CA3" w:rsidRDefault="00EB6CA3" w:rsidP="00EB6CA3">
            <w:pPr>
              <w:rPr>
                <w:rFonts w:cs="Arial"/>
                <w:color w:val="000000"/>
                <w:sz w:val="20"/>
                <w:lang w:eastAsia="en-GB"/>
              </w:rPr>
            </w:pPr>
            <w:r w:rsidRPr="00EB6CA3">
              <w:rPr>
                <w:rFonts w:cs="Arial"/>
                <w:color w:val="000000"/>
                <w:sz w:val="20"/>
                <w:lang w:eastAsia="en-GB"/>
              </w:rPr>
              <w:t> </w:t>
            </w:r>
          </w:p>
        </w:tc>
        <w:tc>
          <w:tcPr>
            <w:tcW w:w="2358" w:type="dxa"/>
            <w:tcBorders>
              <w:top w:val="nil"/>
              <w:left w:val="nil"/>
              <w:bottom w:val="single" w:sz="8" w:space="0" w:color="FFFFFF"/>
              <w:right w:val="single" w:sz="8" w:space="0" w:color="FFFFFF"/>
            </w:tcBorders>
            <w:shd w:val="clear" w:color="000000" w:fill="60497A"/>
            <w:vAlign w:val="center"/>
            <w:hideMark/>
          </w:tcPr>
          <w:p w14:paraId="174FC0D2" w14:textId="77777777" w:rsidR="00EB6CA3" w:rsidRPr="00EB6CA3" w:rsidRDefault="00EB6CA3" w:rsidP="00EB6CA3">
            <w:pPr>
              <w:jc w:val="center"/>
              <w:rPr>
                <w:rFonts w:cs="Arial"/>
                <w:b/>
                <w:bCs/>
                <w:color w:val="FFFFFF"/>
                <w:sz w:val="20"/>
                <w:lang w:eastAsia="en-GB"/>
              </w:rPr>
            </w:pPr>
            <w:r w:rsidRPr="00EB6CA3">
              <w:rPr>
                <w:rFonts w:cs="Arial"/>
                <w:b/>
                <w:bCs/>
                <w:color w:val="FFFFFF" w:themeColor="background1"/>
                <w:sz w:val="20"/>
                <w:lang w:eastAsia="en-GB"/>
              </w:rPr>
              <w:t>Employees who raised a first formal complaint</w:t>
            </w:r>
          </w:p>
        </w:tc>
        <w:tc>
          <w:tcPr>
            <w:tcW w:w="2037" w:type="dxa"/>
            <w:tcBorders>
              <w:top w:val="nil"/>
              <w:left w:val="nil"/>
              <w:bottom w:val="single" w:sz="8" w:space="0" w:color="FFFFFF"/>
              <w:right w:val="single" w:sz="8" w:space="0" w:color="FFFFFF"/>
            </w:tcBorders>
            <w:shd w:val="clear" w:color="000000" w:fill="60497A"/>
            <w:vAlign w:val="center"/>
            <w:hideMark/>
          </w:tcPr>
          <w:p w14:paraId="69A4EA9A" w14:textId="77777777" w:rsidR="00EB6CA3" w:rsidRPr="00EB6CA3" w:rsidRDefault="00EB6CA3" w:rsidP="00EB6CA3">
            <w:pPr>
              <w:jc w:val="center"/>
              <w:rPr>
                <w:rFonts w:cs="Arial"/>
                <w:b/>
                <w:bCs/>
                <w:color w:val="FFFFFF"/>
                <w:sz w:val="20"/>
                <w:lang w:eastAsia="en-GB"/>
              </w:rPr>
            </w:pPr>
            <w:r w:rsidRPr="00EB6CA3">
              <w:rPr>
                <w:rFonts w:cs="Arial"/>
                <w:b/>
                <w:bCs/>
                <w:color w:val="FFFFFF"/>
                <w:sz w:val="20"/>
                <w:lang w:eastAsia="en-GB"/>
              </w:rPr>
              <w:t>Complaints that were upheld at first formal stage</w:t>
            </w:r>
          </w:p>
        </w:tc>
        <w:tc>
          <w:tcPr>
            <w:tcW w:w="2268" w:type="dxa"/>
            <w:tcBorders>
              <w:top w:val="nil"/>
              <w:left w:val="nil"/>
              <w:bottom w:val="single" w:sz="8" w:space="0" w:color="FFFFFF"/>
              <w:right w:val="single" w:sz="8" w:space="0" w:color="FFFFFF"/>
            </w:tcBorders>
            <w:shd w:val="clear" w:color="000000" w:fill="60497A"/>
            <w:vAlign w:val="center"/>
            <w:hideMark/>
          </w:tcPr>
          <w:p w14:paraId="76C901E0" w14:textId="77777777" w:rsidR="00EB6CA3" w:rsidRPr="00EB6CA3" w:rsidRDefault="00EB6CA3" w:rsidP="00EB6CA3">
            <w:pPr>
              <w:jc w:val="center"/>
              <w:rPr>
                <w:rFonts w:cs="Arial"/>
                <w:b/>
                <w:bCs/>
                <w:color w:val="FFFFFF"/>
                <w:sz w:val="20"/>
                <w:lang w:eastAsia="en-GB"/>
              </w:rPr>
            </w:pPr>
            <w:r w:rsidRPr="00EB6CA3">
              <w:rPr>
                <w:rFonts w:cs="Arial"/>
                <w:b/>
                <w:bCs/>
                <w:color w:val="FFFFFF" w:themeColor="background1"/>
                <w:sz w:val="20"/>
                <w:lang w:eastAsia="en-GB"/>
              </w:rPr>
              <w:t>Complaints that were not upheld at first formal stage</w:t>
            </w:r>
          </w:p>
        </w:tc>
        <w:tc>
          <w:tcPr>
            <w:tcW w:w="992" w:type="dxa"/>
            <w:tcBorders>
              <w:top w:val="nil"/>
              <w:left w:val="nil"/>
              <w:bottom w:val="single" w:sz="8" w:space="0" w:color="FFFFFF"/>
              <w:right w:val="single" w:sz="8" w:space="0" w:color="FFFFFF"/>
            </w:tcBorders>
            <w:shd w:val="clear" w:color="000000" w:fill="60497A"/>
            <w:vAlign w:val="center"/>
            <w:hideMark/>
          </w:tcPr>
          <w:p w14:paraId="1859F480" w14:textId="77777777" w:rsidR="00EB6CA3" w:rsidRPr="00EB6CA3" w:rsidRDefault="00EB6CA3" w:rsidP="00EB6CA3">
            <w:pPr>
              <w:jc w:val="center"/>
              <w:rPr>
                <w:rFonts w:cs="Arial"/>
                <w:b/>
                <w:bCs/>
                <w:color w:val="FFFFFF"/>
                <w:sz w:val="20"/>
                <w:lang w:eastAsia="en-GB"/>
              </w:rPr>
            </w:pPr>
            <w:r w:rsidRPr="00EB6CA3">
              <w:rPr>
                <w:rFonts w:cs="Arial"/>
                <w:b/>
                <w:bCs/>
                <w:color w:val="FFFFFF" w:themeColor="background1"/>
                <w:sz w:val="20"/>
                <w:lang w:eastAsia="en-GB"/>
              </w:rPr>
              <w:t>LBC</w:t>
            </w:r>
          </w:p>
        </w:tc>
      </w:tr>
      <w:tr w:rsidR="00EB6CA3" w:rsidRPr="00EB6CA3" w14:paraId="1824F361" w14:textId="77777777" w:rsidTr="00132EDB">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45C0902E" w14:textId="77777777" w:rsidR="00EB6CA3" w:rsidRPr="00EB6CA3" w:rsidRDefault="00EB6CA3" w:rsidP="00EB6CA3">
            <w:pPr>
              <w:jc w:val="center"/>
              <w:rPr>
                <w:rFonts w:cs="Arial"/>
                <w:b/>
                <w:bCs/>
                <w:color w:val="FFFFFF"/>
                <w:sz w:val="20"/>
                <w:lang w:eastAsia="en-GB"/>
              </w:rPr>
            </w:pPr>
            <w:r w:rsidRPr="00EB6CA3">
              <w:rPr>
                <w:rFonts w:cs="Arial"/>
                <w:b/>
                <w:bCs/>
                <w:color w:val="FFFFFF" w:themeColor="background1"/>
                <w:sz w:val="20"/>
                <w:lang w:eastAsia="en-GB"/>
              </w:rPr>
              <w:t>Female</w:t>
            </w:r>
          </w:p>
        </w:tc>
        <w:tc>
          <w:tcPr>
            <w:tcW w:w="1018" w:type="dxa"/>
            <w:tcBorders>
              <w:top w:val="nil"/>
              <w:left w:val="nil"/>
              <w:bottom w:val="single" w:sz="8" w:space="0" w:color="FFFFFF"/>
              <w:right w:val="single" w:sz="8" w:space="0" w:color="FFFFFF"/>
            </w:tcBorders>
            <w:shd w:val="clear" w:color="000000" w:fill="4F81BD"/>
            <w:vAlign w:val="center"/>
            <w:hideMark/>
          </w:tcPr>
          <w:p w14:paraId="0768184B"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2014</w:t>
            </w:r>
          </w:p>
        </w:tc>
        <w:tc>
          <w:tcPr>
            <w:tcW w:w="2358" w:type="dxa"/>
            <w:tcBorders>
              <w:top w:val="nil"/>
              <w:left w:val="nil"/>
              <w:bottom w:val="single" w:sz="8" w:space="0" w:color="FFFFFF"/>
              <w:right w:val="single" w:sz="8" w:space="0" w:color="FFFFFF"/>
            </w:tcBorders>
            <w:shd w:val="clear" w:color="000000" w:fill="95B3D7"/>
            <w:vAlign w:val="center"/>
            <w:hideMark/>
          </w:tcPr>
          <w:p w14:paraId="3F78B815"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80%</w:t>
            </w:r>
          </w:p>
        </w:tc>
        <w:tc>
          <w:tcPr>
            <w:tcW w:w="2037" w:type="dxa"/>
            <w:tcBorders>
              <w:top w:val="nil"/>
              <w:left w:val="nil"/>
              <w:bottom w:val="single" w:sz="8" w:space="0" w:color="FFFFFF"/>
              <w:right w:val="single" w:sz="8" w:space="0" w:color="FFFFFF"/>
            </w:tcBorders>
            <w:shd w:val="clear" w:color="000000" w:fill="95B3D7"/>
            <w:vAlign w:val="center"/>
            <w:hideMark/>
          </w:tcPr>
          <w:p w14:paraId="153AD85F"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76%</w:t>
            </w:r>
          </w:p>
        </w:tc>
        <w:tc>
          <w:tcPr>
            <w:tcW w:w="2268" w:type="dxa"/>
            <w:tcBorders>
              <w:top w:val="nil"/>
              <w:left w:val="nil"/>
              <w:bottom w:val="single" w:sz="8" w:space="0" w:color="FFFFFF"/>
              <w:right w:val="single" w:sz="8" w:space="0" w:color="FFFFFF"/>
            </w:tcBorders>
            <w:shd w:val="clear" w:color="000000" w:fill="95B3D7"/>
            <w:vAlign w:val="center"/>
            <w:hideMark/>
          </w:tcPr>
          <w:p w14:paraId="0D8B66B8"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50%</w:t>
            </w:r>
          </w:p>
        </w:tc>
        <w:tc>
          <w:tcPr>
            <w:tcW w:w="992" w:type="dxa"/>
            <w:tcBorders>
              <w:top w:val="nil"/>
              <w:left w:val="nil"/>
              <w:bottom w:val="single" w:sz="8" w:space="0" w:color="FFFFFF"/>
              <w:right w:val="single" w:sz="8" w:space="0" w:color="FFFFFF"/>
            </w:tcBorders>
            <w:shd w:val="clear" w:color="000000" w:fill="95B3D7"/>
            <w:vAlign w:val="center"/>
            <w:hideMark/>
          </w:tcPr>
          <w:p w14:paraId="37F048C8"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66%</w:t>
            </w:r>
          </w:p>
        </w:tc>
      </w:tr>
      <w:tr w:rsidR="00EB6CA3" w:rsidRPr="00EB6CA3" w14:paraId="79F4BF21" w14:textId="77777777" w:rsidTr="00132EDB">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5C999818"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F79646"/>
            <w:vAlign w:val="center"/>
            <w:hideMark/>
          </w:tcPr>
          <w:p w14:paraId="0B6CB1FB"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2015/16</w:t>
            </w:r>
          </w:p>
        </w:tc>
        <w:tc>
          <w:tcPr>
            <w:tcW w:w="2358" w:type="dxa"/>
            <w:tcBorders>
              <w:top w:val="nil"/>
              <w:left w:val="nil"/>
              <w:bottom w:val="single" w:sz="8" w:space="0" w:color="FFFFFF"/>
              <w:right w:val="single" w:sz="8" w:space="0" w:color="FFFFFF"/>
            </w:tcBorders>
            <w:shd w:val="clear" w:color="000000" w:fill="FABF8F"/>
            <w:vAlign w:val="center"/>
            <w:hideMark/>
          </w:tcPr>
          <w:p w14:paraId="63F494D1"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64%</w:t>
            </w:r>
          </w:p>
        </w:tc>
        <w:tc>
          <w:tcPr>
            <w:tcW w:w="2037" w:type="dxa"/>
            <w:tcBorders>
              <w:top w:val="nil"/>
              <w:left w:val="nil"/>
              <w:bottom w:val="single" w:sz="8" w:space="0" w:color="FFFFFF"/>
              <w:right w:val="single" w:sz="8" w:space="0" w:color="FFFFFF"/>
            </w:tcBorders>
            <w:shd w:val="clear" w:color="000000" w:fill="FABF8F"/>
            <w:vAlign w:val="center"/>
            <w:hideMark/>
          </w:tcPr>
          <w:p w14:paraId="38FDFD54"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36%</w:t>
            </w:r>
          </w:p>
        </w:tc>
        <w:tc>
          <w:tcPr>
            <w:tcW w:w="2268" w:type="dxa"/>
            <w:tcBorders>
              <w:top w:val="nil"/>
              <w:left w:val="nil"/>
              <w:bottom w:val="single" w:sz="8" w:space="0" w:color="FFFFFF"/>
              <w:right w:val="single" w:sz="8" w:space="0" w:color="FFFFFF"/>
            </w:tcBorders>
            <w:shd w:val="clear" w:color="000000" w:fill="FABF8F"/>
            <w:vAlign w:val="center"/>
            <w:hideMark/>
          </w:tcPr>
          <w:p w14:paraId="02EC4C79"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50%</w:t>
            </w:r>
          </w:p>
        </w:tc>
        <w:tc>
          <w:tcPr>
            <w:tcW w:w="992" w:type="dxa"/>
            <w:tcBorders>
              <w:top w:val="nil"/>
              <w:left w:val="nil"/>
              <w:bottom w:val="single" w:sz="8" w:space="0" w:color="FFFFFF"/>
              <w:right w:val="single" w:sz="8" w:space="0" w:color="FFFFFF"/>
            </w:tcBorders>
            <w:shd w:val="clear" w:color="000000" w:fill="FABF8F"/>
            <w:vAlign w:val="center"/>
            <w:hideMark/>
          </w:tcPr>
          <w:p w14:paraId="3E3E5FFA"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67%</w:t>
            </w:r>
          </w:p>
        </w:tc>
      </w:tr>
      <w:tr w:rsidR="00EB6CA3" w:rsidRPr="00EB6CA3" w14:paraId="59584EAA" w14:textId="77777777" w:rsidTr="00132EDB">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3D554681"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5F497A"/>
            <w:vAlign w:val="center"/>
            <w:hideMark/>
          </w:tcPr>
          <w:p w14:paraId="0B7EA3E6"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2016/17</w:t>
            </w:r>
          </w:p>
        </w:tc>
        <w:tc>
          <w:tcPr>
            <w:tcW w:w="2358" w:type="dxa"/>
            <w:tcBorders>
              <w:top w:val="nil"/>
              <w:left w:val="nil"/>
              <w:bottom w:val="single" w:sz="8" w:space="0" w:color="FFFFFF"/>
              <w:right w:val="single" w:sz="8" w:space="0" w:color="FFFFFF"/>
            </w:tcBorders>
            <w:shd w:val="clear" w:color="000000" w:fill="B1A0C7"/>
            <w:vAlign w:val="center"/>
            <w:hideMark/>
          </w:tcPr>
          <w:p w14:paraId="14626AA6"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69%</w:t>
            </w:r>
          </w:p>
        </w:tc>
        <w:tc>
          <w:tcPr>
            <w:tcW w:w="2037" w:type="dxa"/>
            <w:tcBorders>
              <w:top w:val="nil"/>
              <w:left w:val="nil"/>
              <w:bottom w:val="single" w:sz="8" w:space="0" w:color="FFFFFF"/>
              <w:right w:val="single" w:sz="8" w:space="0" w:color="FFFFFF"/>
            </w:tcBorders>
            <w:shd w:val="clear" w:color="000000" w:fill="B1A0C7"/>
            <w:vAlign w:val="center"/>
            <w:hideMark/>
          </w:tcPr>
          <w:p w14:paraId="1EA22FB5"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50%</w:t>
            </w:r>
          </w:p>
        </w:tc>
        <w:tc>
          <w:tcPr>
            <w:tcW w:w="2268" w:type="dxa"/>
            <w:tcBorders>
              <w:top w:val="nil"/>
              <w:left w:val="nil"/>
              <w:bottom w:val="single" w:sz="8" w:space="0" w:color="FFFFFF"/>
              <w:right w:val="single" w:sz="8" w:space="0" w:color="FFFFFF"/>
            </w:tcBorders>
            <w:shd w:val="clear" w:color="000000" w:fill="B1A0C7"/>
            <w:vAlign w:val="center"/>
            <w:hideMark/>
          </w:tcPr>
          <w:p w14:paraId="4F0CFE95"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50%</w:t>
            </w:r>
          </w:p>
        </w:tc>
        <w:tc>
          <w:tcPr>
            <w:tcW w:w="992" w:type="dxa"/>
            <w:tcBorders>
              <w:top w:val="nil"/>
              <w:left w:val="nil"/>
              <w:bottom w:val="single" w:sz="8" w:space="0" w:color="FFFFFF"/>
              <w:right w:val="single" w:sz="8" w:space="0" w:color="FFFFFF"/>
            </w:tcBorders>
            <w:shd w:val="clear" w:color="000000" w:fill="B1A0C7"/>
            <w:vAlign w:val="center"/>
            <w:hideMark/>
          </w:tcPr>
          <w:p w14:paraId="408F6D13"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66%</w:t>
            </w:r>
          </w:p>
        </w:tc>
      </w:tr>
      <w:tr w:rsidR="00EB6CA3" w:rsidRPr="00EB6CA3" w14:paraId="29F15DFF" w14:textId="77777777" w:rsidTr="00132EDB">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2BCEA4A7" w14:textId="77777777" w:rsidR="00EB6CA3" w:rsidRPr="00EB6CA3" w:rsidRDefault="00EB6CA3" w:rsidP="00EB6CA3">
            <w:pPr>
              <w:jc w:val="center"/>
              <w:rPr>
                <w:rFonts w:cs="Arial"/>
                <w:b/>
                <w:bCs/>
                <w:color w:val="FFFFFF"/>
                <w:sz w:val="20"/>
                <w:lang w:eastAsia="en-GB"/>
              </w:rPr>
            </w:pPr>
            <w:r w:rsidRPr="00EB6CA3">
              <w:rPr>
                <w:rFonts w:cs="Arial"/>
                <w:b/>
                <w:bCs/>
                <w:color w:val="FFFFFF" w:themeColor="background1"/>
                <w:sz w:val="20"/>
                <w:lang w:eastAsia="en-GB"/>
              </w:rPr>
              <w:t>Disabled</w:t>
            </w:r>
          </w:p>
        </w:tc>
        <w:tc>
          <w:tcPr>
            <w:tcW w:w="1018" w:type="dxa"/>
            <w:tcBorders>
              <w:top w:val="nil"/>
              <w:left w:val="nil"/>
              <w:bottom w:val="single" w:sz="8" w:space="0" w:color="FFFFFF"/>
              <w:right w:val="single" w:sz="8" w:space="0" w:color="FFFFFF"/>
            </w:tcBorders>
            <w:shd w:val="clear" w:color="000000" w:fill="4F81BD"/>
            <w:vAlign w:val="center"/>
            <w:hideMark/>
          </w:tcPr>
          <w:p w14:paraId="318F6CCA"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2014</w:t>
            </w:r>
          </w:p>
        </w:tc>
        <w:tc>
          <w:tcPr>
            <w:tcW w:w="2358" w:type="dxa"/>
            <w:tcBorders>
              <w:top w:val="nil"/>
              <w:left w:val="nil"/>
              <w:bottom w:val="single" w:sz="8" w:space="0" w:color="FFFFFF"/>
              <w:right w:val="single" w:sz="8" w:space="0" w:color="FFFFFF"/>
            </w:tcBorders>
            <w:shd w:val="clear" w:color="000000" w:fill="95B3D7"/>
            <w:vAlign w:val="center"/>
            <w:hideMark/>
          </w:tcPr>
          <w:p w14:paraId="664D5E38"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7%</w:t>
            </w:r>
          </w:p>
        </w:tc>
        <w:tc>
          <w:tcPr>
            <w:tcW w:w="2037" w:type="dxa"/>
            <w:tcBorders>
              <w:top w:val="nil"/>
              <w:left w:val="nil"/>
              <w:bottom w:val="single" w:sz="8" w:space="0" w:color="FFFFFF"/>
              <w:right w:val="single" w:sz="8" w:space="0" w:color="FFFFFF"/>
            </w:tcBorders>
            <w:shd w:val="clear" w:color="000000" w:fill="95B3D7"/>
            <w:vAlign w:val="center"/>
            <w:hideMark/>
          </w:tcPr>
          <w:p w14:paraId="41246635"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8%</w:t>
            </w:r>
          </w:p>
        </w:tc>
        <w:tc>
          <w:tcPr>
            <w:tcW w:w="2268" w:type="dxa"/>
            <w:tcBorders>
              <w:top w:val="nil"/>
              <w:left w:val="nil"/>
              <w:bottom w:val="single" w:sz="8" w:space="0" w:color="FFFFFF"/>
              <w:right w:val="single" w:sz="8" w:space="0" w:color="FFFFFF"/>
            </w:tcBorders>
            <w:shd w:val="clear" w:color="000000" w:fill="95B3D7"/>
            <w:vAlign w:val="center"/>
            <w:hideMark/>
          </w:tcPr>
          <w:p w14:paraId="2C71CD41"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95B3D7"/>
            <w:vAlign w:val="center"/>
            <w:hideMark/>
          </w:tcPr>
          <w:p w14:paraId="24DC13D3"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7%</w:t>
            </w:r>
          </w:p>
        </w:tc>
      </w:tr>
      <w:tr w:rsidR="00EB6CA3" w:rsidRPr="00EB6CA3" w14:paraId="57012205" w14:textId="77777777" w:rsidTr="00132EDB">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2BAFB909"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F79646"/>
            <w:vAlign w:val="center"/>
            <w:hideMark/>
          </w:tcPr>
          <w:p w14:paraId="0F5A46FE"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2015/16</w:t>
            </w:r>
          </w:p>
        </w:tc>
        <w:tc>
          <w:tcPr>
            <w:tcW w:w="2358" w:type="dxa"/>
            <w:tcBorders>
              <w:top w:val="nil"/>
              <w:left w:val="nil"/>
              <w:bottom w:val="single" w:sz="8" w:space="0" w:color="FFFFFF"/>
              <w:right w:val="single" w:sz="8" w:space="0" w:color="FFFFFF"/>
            </w:tcBorders>
            <w:shd w:val="clear" w:color="000000" w:fill="FABF8F"/>
            <w:vAlign w:val="center"/>
            <w:hideMark/>
          </w:tcPr>
          <w:p w14:paraId="15624502"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5%</w:t>
            </w:r>
          </w:p>
        </w:tc>
        <w:tc>
          <w:tcPr>
            <w:tcW w:w="2037" w:type="dxa"/>
            <w:tcBorders>
              <w:top w:val="nil"/>
              <w:left w:val="nil"/>
              <w:bottom w:val="single" w:sz="8" w:space="0" w:color="FFFFFF"/>
              <w:right w:val="single" w:sz="8" w:space="0" w:color="FFFFFF"/>
            </w:tcBorders>
            <w:shd w:val="clear" w:color="000000" w:fill="FABF8F"/>
            <w:vAlign w:val="center"/>
            <w:hideMark/>
          </w:tcPr>
          <w:p w14:paraId="75FE232F"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3198AA87"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100%</w:t>
            </w:r>
          </w:p>
        </w:tc>
        <w:tc>
          <w:tcPr>
            <w:tcW w:w="992" w:type="dxa"/>
            <w:tcBorders>
              <w:top w:val="nil"/>
              <w:left w:val="nil"/>
              <w:bottom w:val="single" w:sz="8" w:space="0" w:color="FFFFFF"/>
              <w:right w:val="single" w:sz="8" w:space="0" w:color="FFFFFF"/>
            </w:tcBorders>
            <w:shd w:val="clear" w:color="000000" w:fill="FABF8F"/>
            <w:vAlign w:val="center"/>
            <w:hideMark/>
          </w:tcPr>
          <w:p w14:paraId="48D2B89C"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6%</w:t>
            </w:r>
          </w:p>
        </w:tc>
      </w:tr>
      <w:tr w:rsidR="00EB6CA3" w:rsidRPr="00EB6CA3" w14:paraId="317CAC54" w14:textId="77777777" w:rsidTr="00132EDB">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6183027D"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5F497A"/>
            <w:vAlign w:val="center"/>
            <w:hideMark/>
          </w:tcPr>
          <w:p w14:paraId="7A036C18"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2016/17</w:t>
            </w:r>
          </w:p>
        </w:tc>
        <w:tc>
          <w:tcPr>
            <w:tcW w:w="2358" w:type="dxa"/>
            <w:tcBorders>
              <w:top w:val="nil"/>
              <w:left w:val="nil"/>
              <w:bottom w:val="single" w:sz="8" w:space="0" w:color="FFFFFF"/>
              <w:right w:val="single" w:sz="8" w:space="0" w:color="FFFFFF"/>
            </w:tcBorders>
            <w:shd w:val="clear" w:color="000000" w:fill="B1A0C7"/>
            <w:vAlign w:val="center"/>
            <w:hideMark/>
          </w:tcPr>
          <w:p w14:paraId="7056CA21"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2037" w:type="dxa"/>
            <w:tcBorders>
              <w:top w:val="nil"/>
              <w:left w:val="nil"/>
              <w:bottom w:val="single" w:sz="8" w:space="0" w:color="FFFFFF"/>
              <w:right w:val="single" w:sz="8" w:space="0" w:color="FFFFFF"/>
            </w:tcBorders>
            <w:shd w:val="clear" w:color="000000" w:fill="B1A0C7"/>
            <w:vAlign w:val="center"/>
            <w:hideMark/>
          </w:tcPr>
          <w:p w14:paraId="4C95461B"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B1A0C7"/>
            <w:vAlign w:val="center"/>
            <w:hideMark/>
          </w:tcPr>
          <w:p w14:paraId="15AF45DD"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B1A0C7"/>
            <w:vAlign w:val="center"/>
            <w:hideMark/>
          </w:tcPr>
          <w:p w14:paraId="0017F0C7"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7%</w:t>
            </w:r>
          </w:p>
        </w:tc>
      </w:tr>
      <w:tr w:rsidR="00EB6CA3" w:rsidRPr="00EB6CA3" w14:paraId="5BBF563A" w14:textId="77777777" w:rsidTr="00132EDB">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16EBE88A" w14:textId="77777777" w:rsidR="00EB6CA3" w:rsidRPr="00EB6CA3" w:rsidRDefault="00EB6CA3" w:rsidP="00EB6CA3">
            <w:pPr>
              <w:jc w:val="center"/>
              <w:rPr>
                <w:rFonts w:cs="Arial"/>
                <w:b/>
                <w:bCs/>
                <w:color w:val="FFFFFF"/>
                <w:sz w:val="20"/>
                <w:lang w:eastAsia="en-GB"/>
              </w:rPr>
            </w:pPr>
            <w:r w:rsidRPr="00EB6CA3">
              <w:rPr>
                <w:rFonts w:cs="Arial"/>
                <w:b/>
                <w:bCs/>
                <w:color w:val="FFFFFF" w:themeColor="background1"/>
                <w:sz w:val="20"/>
                <w:lang w:eastAsia="en-GB"/>
              </w:rPr>
              <w:t>BAME</w:t>
            </w:r>
          </w:p>
        </w:tc>
        <w:tc>
          <w:tcPr>
            <w:tcW w:w="1018" w:type="dxa"/>
            <w:tcBorders>
              <w:top w:val="nil"/>
              <w:left w:val="nil"/>
              <w:bottom w:val="single" w:sz="8" w:space="0" w:color="FFFFFF"/>
              <w:right w:val="single" w:sz="8" w:space="0" w:color="FFFFFF"/>
            </w:tcBorders>
            <w:shd w:val="clear" w:color="000000" w:fill="4F81BD"/>
            <w:vAlign w:val="center"/>
            <w:hideMark/>
          </w:tcPr>
          <w:p w14:paraId="7344A4F6"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2014</w:t>
            </w:r>
          </w:p>
        </w:tc>
        <w:tc>
          <w:tcPr>
            <w:tcW w:w="2358" w:type="dxa"/>
            <w:tcBorders>
              <w:top w:val="nil"/>
              <w:left w:val="nil"/>
              <w:bottom w:val="single" w:sz="8" w:space="0" w:color="FFFFFF"/>
              <w:right w:val="single" w:sz="8" w:space="0" w:color="FFFFFF"/>
            </w:tcBorders>
            <w:shd w:val="clear" w:color="000000" w:fill="95B3D7"/>
            <w:vAlign w:val="center"/>
            <w:hideMark/>
          </w:tcPr>
          <w:p w14:paraId="2B795F5D"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47%</w:t>
            </w:r>
          </w:p>
        </w:tc>
        <w:tc>
          <w:tcPr>
            <w:tcW w:w="2037" w:type="dxa"/>
            <w:tcBorders>
              <w:top w:val="nil"/>
              <w:left w:val="nil"/>
              <w:bottom w:val="single" w:sz="8" w:space="0" w:color="FFFFFF"/>
              <w:right w:val="single" w:sz="8" w:space="0" w:color="FFFFFF"/>
            </w:tcBorders>
            <w:shd w:val="clear" w:color="000000" w:fill="95B3D7"/>
            <w:vAlign w:val="center"/>
            <w:hideMark/>
          </w:tcPr>
          <w:p w14:paraId="6A4C3F23"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42%</w:t>
            </w:r>
          </w:p>
        </w:tc>
        <w:tc>
          <w:tcPr>
            <w:tcW w:w="2268" w:type="dxa"/>
            <w:tcBorders>
              <w:top w:val="nil"/>
              <w:left w:val="nil"/>
              <w:bottom w:val="single" w:sz="8" w:space="0" w:color="FFFFFF"/>
              <w:right w:val="single" w:sz="8" w:space="0" w:color="FFFFFF"/>
            </w:tcBorders>
            <w:shd w:val="clear" w:color="000000" w:fill="95B3D7"/>
            <w:vAlign w:val="center"/>
            <w:hideMark/>
          </w:tcPr>
          <w:p w14:paraId="0A1EFF14"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43%</w:t>
            </w:r>
          </w:p>
        </w:tc>
        <w:tc>
          <w:tcPr>
            <w:tcW w:w="992" w:type="dxa"/>
            <w:tcBorders>
              <w:top w:val="nil"/>
              <w:left w:val="nil"/>
              <w:bottom w:val="single" w:sz="8" w:space="0" w:color="FFFFFF"/>
              <w:right w:val="single" w:sz="8" w:space="0" w:color="FFFFFF"/>
            </w:tcBorders>
            <w:shd w:val="clear" w:color="000000" w:fill="95B3D7"/>
            <w:vAlign w:val="center"/>
            <w:hideMark/>
          </w:tcPr>
          <w:p w14:paraId="622C622D"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35%</w:t>
            </w:r>
          </w:p>
        </w:tc>
      </w:tr>
      <w:tr w:rsidR="00EB6CA3" w:rsidRPr="00EB6CA3" w14:paraId="3190035B" w14:textId="77777777" w:rsidTr="00132EDB">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565BCEE7"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F79646"/>
            <w:vAlign w:val="center"/>
            <w:hideMark/>
          </w:tcPr>
          <w:p w14:paraId="1B1D59F9"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2015/16</w:t>
            </w:r>
          </w:p>
        </w:tc>
        <w:tc>
          <w:tcPr>
            <w:tcW w:w="2358" w:type="dxa"/>
            <w:tcBorders>
              <w:top w:val="nil"/>
              <w:left w:val="nil"/>
              <w:bottom w:val="single" w:sz="8" w:space="0" w:color="FFFFFF"/>
              <w:right w:val="single" w:sz="8" w:space="0" w:color="FFFFFF"/>
            </w:tcBorders>
            <w:shd w:val="clear" w:color="000000" w:fill="FABF8F"/>
            <w:vAlign w:val="center"/>
            <w:hideMark/>
          </w:tcPr>
          <w:p w14:paraId="50116811"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45%</w:t>
            </w:r>
          </w:p>
        </w:tc>
        <w:tc>
          <w:tcPr>
            <w:tcW w:w="2037" w:type="dxa"/>
            <w:tcBorders>
              <w:top w:val="nil"/>
              <w:left w:val="nil"/>
              <w:bottom w:val="single" w:sz="8" w:space="0" w:color="FFFFFF"/>
              <w:right w:val="single" w:sz="8" w:space="0" w:color="FFFFFF"/>
            </w:tcBorders>
            <w:shd w:val="clear" w:color="000000" w:fill="FABF8F"/>
            <w:vAlign w:val="center"/>
            <w:hideMark/>
          </w:tcPr>
          <w:p w14:paraId="46D2405F"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0AFC6172"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FABF8F"/>
            <w:vAlign w:val="center"/>
            <w:hideMark/>
          </w:tcPr>
          <w:p w14:paraId="0F32F93B"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34%</w:t>
            </w:r>
          </w:p>
        </w:tc>
      </w:tr>
      <w:tr w:rsidR="00EB6CA3" w:rsidRPr="00EB6CA3" w14:paraId="23AB07DB" w14:textId="77777777" w:rsidTr="00132EDB">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7CDD995D"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5F497A"/>
            <w:vAlign w:val="center"/>
            <w:hideMark/>
          </w:tcPr>
          <w:p w14:paraId="5C5186C9"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2016/17</w:t>
            </w:r>
          </w:p>
        </w:tc>
        <w:tc>
          <w:tcPr>
            <w:tcW w:w="2358" w:type="dxa"/>
            <w:tcBorders>
              <w:top w:val="nil"/>
              <w:left w:val="nil"/>
              <w:bottom w:val="single" w:sz="8" w:space="0" w:color="FFFFFF"/>
              <w:right w:val="single" w:sz="8" w:space="0" w:color="FFFFFF"/>
            </w:tcBorders>
            <w:shd w:val="clear" w:color="000000" w:fill="B1A0C7"/>
            <w:vAlign w:val="center"/>
            <w:hideMark/>
          </w:tcPr>
          <w:p w14:paraId="3EACAC8E"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73%</w:t>
            </w:r>
          </w:p>
        </w:tc>
        <w:tc>
          <w:tcPr>
            <w:tcW w:w="2037" w:type="dxa"/>
            <w:tcBorders>
              <w:top w:val="nil"/>
              <w:left w:val="nil"/>
              <w:bottom w:val="single" w:sz="8" w:space="0" w:color="FFFFFF"/>
              <w:right w:val="single" w:sz="8" w:space="0" w:color="FFFFFF"/>
            </w:tcBorders>
            <w:shd w:val="clear" w:color="000000" w:fill="B1A0C7"/>
            <w:vAlign w:val="center"/>
            <w:hideMark/>
          </w:tcPr>
          <w:p w14:paraId="01648DC5"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50%</w:t>
            </w:r>
          </w:p>
        </w:tc>
        <w:tc>
          <w:tcPr>
            <w:tcW w:w="2268" w:type="dxa"/>
            <w:tcBorders>
              <w:top w:val="nil"/>
              <w:left w:val="nil"/>
              <w:bottom w:val="single" w:sz="8" w:space="0" w:color="FFFFFF"/>
              <w:right w:val="single" w:sz="8" w:space="0" w:color="FFFFFF"/>
            </w:tcBorders>
            <w:shd w:val="clear" w:color="000000" w:fill="B1A0C7"/>
            <w:vAlign w:val="center"/>
            <w:hideMark/>
          </w:tcPr>
          <w:p w14:paraId="099F6B4D"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50%</w:t>
            </w:r>
          </w:p>
        </w:tc>
        <w:tc>
          <w:tcPr>
            <w:tcW w:w="992" w:type="dxa"/>
            <w:tcBorders>
              <w:top w:val="nil"/>
              <w:left w:val="nil"/>
              <w:bottom w:val="single" w:sz="8" w:space="0" w:color="FFFFFF"/>
              <w:right w:val="single" w:sz="8" w:space="0" w:color="FFFFFF"/>
            </w:tcBorders>
            <w:shd w:val="clear" w:color="000000" w:fill="B1A0C7"/>
            <w:vAlign w:val="center"/>
            <w:hideMark/>
          </w:tcPr>
          <w:p w14:paraId="43E42D4F"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38%</w:t>
            </w:r>
          </w:p>
        </w:tc>
      </w:tr>
      <w:tr w:rsidR="00EB6CA3" w:rsidRPr="00EB6CA3" w14:paraId="59341067" w14:textId="77777777" w:rsidTr="00132EDB">
        <w:trPr>
          <w:trHeight w:val="315"/>
        </w:trPr>
        <w:tc>
          <w:tcPr>
            <w:tcW w:w="1250" w:type="dxa"/>
            <w:vMerge w:val="restart"/>
            <w:tcBorders>
              <w:top w:val="nil"/>
              <w:left w:val="single" w:sz="8" w:space="0" w:color="FFFFFF"/>
              <w:bottom w:val="single" w:sz="8" w:space="0" w:color="FFFFFF"/>
              <w:right w:val="single" w:sz="8" w:space="0" w:color="FFFFFF"/>
            </w:tcBorders>
            <w:shd w:val="clear" w:color="000000" w:fill="5F497A"/>
            <w:vAlign w:val="center"/>
            <w:hideMark/>
          </w:tcPr>
          <w:p w14:paraId="735917C0" w14:textId="77777777" w:rsidR="00EB6CA3" w:rsidRPr="00EB6CA3" w:rsidRDefault="00EB6CA3" w:rsidP="00EB6CA3">
            <w:pPr>
              <w:jc w:val="center"/>
              <w:rPr>
                <w:rFonts w:cs="Arial"/>
                <w:b/>
                <w:bCs/>
                <w:color w:val="FFFFFF"/>
                <w:sz w:val="20"/>
                <w:lang w:eastAsia="en-GB"/>
              </w:rPr>
            </w:pPr>
            <w:r w:rsidRPr="00EB6CA3">
              <w:rPr>
                <w:rFonts w:cs="Arial"/>
                <w:b/>
                <w:bCs/>
                <w:color w:val="FFFFFF" w:themeColor="background1"/>
                <w:sz w:val="20"/>
                <w:lang w:eastAsia="en-GB"/>
              </w:rPr>
              <w:t>Over 50</w:t>
            </w:r>
          </w:p>
        </w:tc>
        <w:tc>
          <w:tcPr>
            <w:tcW w:w="1018" w:type="dxa"/>
            <w:tcBorders>
              <w:top w:val="nil"/>
              <w:left w:val="nil"/>
              <w:bottom w:val="single" w:sz="8" w:space="0" w:color="FFFFFF"/>
              <w:right w:val="single" w:sz="8" w:space="0" w:color="FFFFFF"/>
            </w:tcBorders>
            <w:shd w:val="clear" w:color="000000" w:fill="4F81BD"/>
            <w:vAlign w:val="center"/>
            <w:hideMark/>
          </w:tcPr>
          <w:p w14:paraId="3BF10D9F"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2014</w:t>
            </w:r>
          </w:p>
        </w:tc>
        <w:tc>
          <w:tcPr>
            <w:tcW w:w="2358" w:type="dxa"/>
            <w:tcBorders>
              <w:top w:val="nil"/>
              <w:left w:val="nil"/>
              <w:bottom w:val="single" w:sz="8" w:space="0" w:color="FFFFFF"/>
              <w:right w:val="single" w:sz="8" w:space="0" w:color="FFFFFF"/>
            </w:tcBorders>
            <w:shd w:val="clear" w:color="000000" w:fill="95B3D7"/>
            <w:vAlign w:val="center"/>
            <w:hideMark/>
          </w:tcPr>
          <w:p w14:paraId="29A463C1"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40%</w:t>
            </w:r>
          </w:p>
        </w:tc>
        <w:tc>
          <w:tcPr>
            <w:tcW w:w="2037" w:type="dxa"/>
            <w:tcBorders>
              <w:top w:val="nil"/>
              <w:left w:val="nil"/>
              <w:bottom w:val="single" w:sz="8" w:space="0" w:color="FFFFFF"/>
              <w:right w:val="single" w:sz="8" w:space="0" w:color="FFFFFF"/>
            </w:tcBorders>
            <w:shd w:val="clear" w:color="000000" w:fill="95B3D7"/>
            <w:vAlign w:val="center"/>
            <w:hideMark/>
          </w:tcPr>
          <w:p w14:paraId="2293B889"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42%</w:t>
            </w:r>
          </w:p>
        </w:tc>
        <w:tc>
          <w:tcPr>
            <w:tcW w:w="2268" w:type="dxa"/>
            <w:tcBorders>
              <w:top w:val="nil"/>
              <w:left w:val="nil"/>
              <w:bottom w:val="single" w:sz="8" w:space="0" w:color="FFFFFF"/>
              <w:right w:val="single" w:sz="8" w:space="0" w:color="FFFFFF"/>
            </w:tcBorders>
            <w:shd w:val="clear" w:color="000000" w:fill="95B3D7"/>
            <w:vAlign w:val="center"/>
            <w:hideMark/>
          </w:tcPr>
          <w:p w14:paraId="181B15F2"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29%</w:t>
            </w:r>
          </w:p>
        </w:tc>
        <w:tc>
          <w:tcPr>
            <w:tcW w:w="992" w:type="dxa"/>
            <w:tcBorders>
              <w:top w:val="nil"/>
              <w:left w:val="nil"/>
              <w:bottom w:val="single" w:sz="8" w:space="0" w:color="FFFFFF"/>
              <w:right w:val="single" w:sz="8" w:space="0" w:color="FFFFFF"/>
            </w:tcBorders>
            <w:shd w:val="clear" w:color="000000" w:fill="95B3D7"/>
            <w:vAlign w:val="center"/>
            <w:hideMark/>
          </w:tcPr>
          <w:p w14:paraId="6225A4E7"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40%</w:t>
            </w:r>
          </w:p>
        </w:tc>
      </w:tr>
      <w:tr w:rsidR="00EB6CA3" w:rsidRPr="00EB6CA3" w14:paraId="5BA1E3A0" w14:textId="77777777" w:rsidTr="00132EDB">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3D661B21"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F79646"/>
            <w:vAlign w:val="center"/>
            <w:hideMark/>
          </w:tcPr>
          <w:p w14:paraId="112BA76B"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2015/16</w:t>
            </w:r>
          </w:p>
        </w:tc>
        <w:tc>
          <w:tcPr>
            <w:tcW w:w="2358" w:type="dxa"/>
            <w:tcBorders>
              <w:top w:val="nil"/>
              <w:left w:val="nil"/>
              <w:bottom w:val="single" w:sz="8" w:space="0" w:color="FFFFFF"/>
              <w:right w:val="single" w:sz="8" w:space="0" w:color="FFFFFF"/>
            </w:tcBorders>
            <w:shd w:val="clear" w:color="000000" w:fill="FABF8F"/>
            <w:vAlign w:val="center"/>
            <w:hideMark/>
          </w:tcPr>
          <w:p w14:paraId="52C272F6"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36%</w:t>
            </w:r>
          </w:p>
        </w:tc>
        <w:tc>
          <w:tcPr>
            <w:tcW w:w="2037" w:type="dxa"/>
            <w:tcBorders>
              <w:top w:val="nil"/>
              <w:left w:val="nil"/>
              <w:bottom w:val="single" w:sz="8" w:space="0" w:color="FFFFFF"/>
              <w:right w:val="single" w:sz="8" w:space="0" w:color="FFFFFF"/>
            </w:tcBorders>
            <w:shd w:val="clear" w:color="000000" w:fill="FABF8F"/>
            <w:vAlign w:val="center"/>
            <w:hideMark/>
          </w:tcPr>
          <w:p w14:paraId="08C11EF6"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73CD83CD"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FABF8F"/>
            <w:vAlign w:val="center"/>
            <w:hideMark/>
          </w:tcPr>
          <w:p w14:paraId="2E4657C5"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35%</w:t>
            </w:r>
          </w:p>
        </w:tc>
      </w:tr>
      <w:tr w:rsidR="00EB6CA3" w:rsidRPr="00EB6CA3" w14:paraId="1A862E8E" w14:textId="77777777" w:rsidTr="00132EDB">
        <w:trPr>
          <w:trHeight w:val="315"/>
        </w:trPr>
        <w:tc>
          <w:tcPr>
            <w:tcW w:w="1250" w:type="dxa"/>
            <w:vMerge/>
            <w:tcBorders>
              <w:top w:val="nil"/>
              <w:left w:val="single" w:sz="8" w:space="0" w:color="FFFFFF"/>
              <w:bottom w:val="single" w:sz="8" w:space="0" w:color="FFFFFF"/>
              <w:right w:val="single" w:sz="8" w:space="0" w:color="FFFFFF"/>
            </w:tcBorders>
            <w:vAlign w:val="center"/>
            <w:hideMark/>
          </w:tcPr>
          <w:p w14:paraId="6CA660C4"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5F497A"/>
            <w:vAlign w:val="center"/>
            <w:hideMark/>
          </w:tcPr>
          <w:p w14:paraId="45DB31C5"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2016/17</w:t>
            </w:r>
          </w:p>
        </w:tc>
        <w:tc>
          <w:tcPr>
            <w:tcW w:w="2358" w:type="dxa"/>
            <w:tcBorders>
              <w:top w:val="nil"/>
              <w:left w:val="nil"/>
              <w:bottom w:val="single" w:sz="8" w:space="0" w:color="FFFFFF"/>
              <w:right w:val="single" w:sz="8" w:space="0" w:color="FFFFFF"/>
            </w:tcBorders>
            <w:shd w:val="clear" w:color="000000" w:fill="B1A0C7"/>
            <w:vAlign w:val="center"/>
            <w:hideMark/>
          </w:tcPr>
          <w:p w14:paraId="05112212"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45%</w:t>
            </w:r>
          </w:p>
        </w:tc>
        <w:tc>
          <w:tcPr>
            <w:tcW w:w="2037" w:type="dxa"/>
            <w:tcBorders>
              <w:top w:val="nil"/>
              <w:left w:val="nil"/>
              <w:bottom w:val="single" w:sz="8" w:space="0" w:color="FFFFFF"/>
              <w:right w:val="single" w:sz="8" w:space="0" w:color="FFFFFF"/>
            </w:tcBorders>
            <w:shd w:val="clear" w:color="000000" w:fill="B1A0C7"/>
            <w:vAlign w:val="center"/>
            <w:hideMark/>
          </w:tcPr>
          <w:p w14:paraId="7D54B54C"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100%</w:t>
            </w:r>
          </w:p>
        </w:tc>
        <w:tc>
          <w:tcPr>
            <w:tcW w:w="2268" w:type="dxa"/>
            <w:tcBorders>
              <w:top w:val="nil"/>
              <w:left w:val="nil"/>
              <w:bottom w:val="single" w:sz="8" w:space="0" w:color="FFFFFF"/>
              <w:right w:val="single" w:sz="8" w:space="0" w:color="FFFFFF"/>
            </w:tcBorders>
            <w:shd w:val="clear" w:color="000000" w:fill="B1A0C7"/>
            <w:vAlign w:val="center"/>
            <w:hideMark/>
          </w:tcPr>
          <w:p w14:paraId="35BC1D9F"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992" w:type="dxa"/>
            <w:tcBorders>
              <w:top w:val="nil"/>
              <w:left w:val="nil"/>
              <w:bottom w:val="single" w:sz="8" w:space="0" w:color="FFFFFF"/>
              <w:right w:val="single" w:sz="8" w:space="0" w:color="FFFFFF"/>
            </w:tcBorders>
            <w:shd w:val="clear" w:color="000000" w:fill="B1A0C7"/>
            <w:vAlign w:val="center"/>
            <w:hideMark/>
          </w:tcPr>
          <w:p w14:paraId="0CC91DBA"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39%</w:t>
            </w:r>
          </w:p>
        </w:tc>
      </w:tr>
      <w:tr w:rsidR="00EB6CA3" w:rsidRPr="00EB6CA3" w14:paraId="2444DA2E" w14:textId="77777777" w:rsidTr="00132EDB">
        <w:trPr>
          <w:trHeight w:val="315"/>
        </w:trPr>
        <w:tc>
          <w:tcPr>
            <w:tcW w:w="1250" w:type="dxa"/>
            <w:vMerge w:val="restart"/>
            <w:tcBorders>
              <w:top w:val="nil"/>
              <w:left w:val="nil"/>
              <w:bottom w:val="nil"/>
              <w:right w:val="nil"/>
            </w:tcBorders>
            <w:shd w:val="clear" w:color="000000" w:fill="5F497A"/>
            <w:vAlign w:val="center"/>
            <w:hideMark/>
          </w:tcPr>
          <w:p w14:paraId="28B4CA17" w14:textId="77777777" w:rsidR="00EB6CA3" w:rsidRPr="00EB6CA3" w:rsidRDefault="00EB6CA3" w:rsidP="00EB6CA3">
            <w:pPr>
              <w:jc w:val="center"/>
              <w:rPr>
                <w:rFonts w:cs="Arial"/>
                <w:b/>
                <w:bCs/>
                <w:color w:val="FFFFFF"/>
                <w:sz w:val="20"/>
                <w:lang w:eastAsia="en-GB"/>
              </w:rPr>
            </w:pPr>
            <w:r w:rsidRPr="00EB6CA3">
              <w:rPr>
                <w:rFonts w:cs="Arial"/>
                <w:b/>
                <w:bCs/>
                <w:color w:val="FFFFFF" w:themeColor="background1"/>
                <w:sz w:val="20"/>
                <w:lang w:eastAsia="en-GB"/>
              </w:rPr>
              <w:t>Total Headcount</w:t>
            </w:r>
          </w:p>
        </w:tc>
        <w:tc>
          <w:tcPr>
            <w:tcW w:w="1018" w:type="dxa"/>
            <w:tcBorders>
              <w:top w:val="nil"/>
              <w:left w:val="nil"/>
              <w:bottom w:val="single" w:sz="8" w:space="0" w:color="FFFFFF"/>
              <w:right w:val="single" w:sz="8" w:space="0" w:color="FFFFFF"/>
            </w:tcBorders>
            <w:shd w:val="clear" w:color="000000" w:fill="4F81BD"/>
            <w:vAlign w:val="center"/>
            <w:hideMark/>
          </w:tcPr>
          <w:p w14:paraId="3AB9994A"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2014</w:t>
            </w:r>
          </w:p>
        </w:tc>
        <w:tc>
          <w:tcPr>
            <w:tcW w:w="2358" w:type="dxa"/>
            <w:tcBorders>
              <w:top w:val="nil"/>
              <w:left w:val="nil"/>
              <w:bottom w:val="single" w:sz="8" w:space="0" w:color="FFFFFF"/>
              <w:right w:val="single" w:sz="8" w:space="0" w:color="FFFFFF"/>
            </w:tcBorders>
            <w:shd w:val="clear" w:color="000000" w:fill="95B3D7"/>
            <w:vAlign w:val="center"/>
            <w:hideMark/>
          </w:tcPr>
          <w:p w14:paraId="7D3A89EA"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30</w:t>
            </w:r>
          </w:p>
        </w:tc>
        <w:tc>
          <w:tcPr>
            <w:tcW w:w="2037" w:type="dxa"/>
            <w:tcBorders>
              <w:top w:val="nil"/>
              <w:left w:val="nil"/>
              <w:bottom w:val="single" w:sz="8" w:space="0" w:color="FFFFFF"/>
              <w:right w:val="single" w:sz="8" w:space="0" w:color="FFFFFF"/>
            </w:tcBorders>
            <w:shd w:val="clear" w:color="000000" w:fill="95B3D7"/>
            <w:vAlign w:val="center"/>
            <w:hideMark/>
          </w:tcPr>
          <w:p w14:paraId="49C9D4A3"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12</w:t>
            </w:r>
          </w:p>
        </w:tc>
        <w:tc>
          <w:tcPr>
            <w:tcW w:w="2268" w:type="dxa"/>
            <w:tcBorders>
              <w:top w:val="nil"/>
              <w:left w:val="nil"/>
              <w:bottom w:val="single" w:sz="8" w:space="0" w:color="FFFFFF"/>
              <w:right w:val="single" w:sz="8" w:space="0" w:color="FFFFFF"/>
            </w:tcBorders>
            <w:shd w:val="clear" w:color="000000" w:fill="95B3D7"/>
            <w:vAlign w:val="center"/>
            <w:hideMark/>
          </w:tcPr>
          <w:p w14:paraId="5EEF4A27"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7</w:t>
            </w:r>
          </w:p>
        </w:tc>
        <w:tc>
          <w:tcPr>
            <w:tcW w:w="992" w:type="dxa"/>
            <w:tcBorders>
              <w:top w:val="nil"/>
              <w:left w:val="nil"/>
              <w:bottom w:val="single" w:sz="8" w:space="0" w:color="FFFFFF"/>
              <w:right w:val="single" w:sz="8" w:space="0" w:color="FFFFFF"/>
            </w:tcBorders>
            <w:shd w:val="clear" w:color="000000" w:fill="95B3D7"/>
            <w:vAlign w:val="center"/>
            <w:hideMark/>
          </w:tcPr>
          <w:p w14:paraId="1CFCAB50"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2966</w:t>
            </w:r>
          </w:p>
        </w:tc>
      </w:tr>
      <w:tr w:rsidR="00EB6CA3" w:rsidRPr="00EB6CA3" w14:paraId="09EEA3D5" w14:textId="77777777" w:rsidTr="00132EDB">
        <w:trPr>
          <w:trHeight w:val="315"/>
        </w:trPr>
        <w:tc>
          <w:tcPr>
            <w:tcW w:w="1250" w:type="dxa"/>
            <w:vMerge/>
            <w:tcBorders>
              <w:top w:val="nil"/>
              <w:left w:val="nil"/>
              <w:bottom w:val="nil"/>
              <w:right w:val="nil"/>
            </w:tcBorders>
            <w:vAlign w:val="center"/>
            <w:hideMark/>
          </w:tcPr>
          <w:p w14:paraId="0072E072"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F79646"/>
            <w:vAlign w:val="center"/>
            <w:hideMark/>
          </w:tcPr>
          <w:p w14:paraId="52191EB3"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2015/16</w:t>
            </w:r>
          </w:p>
        </w:tc>
        <w:tc>
          <w:tcPr>
            <w:tcW w:w="2358" w:type="dxa"/>
            <w:tcBorders>
              <w:top w:val="nil"/>
              <w:left w:val="nil"/>
              <w:bottom w:val="single" w:sz="8" w:space="0" w:color="FFFFFF"/>
              <w:right w:val="single" w:sz="8" w:space="0" w:color="FFFFFF"/>
            </w:tcBorders>
            <w:shd w:val="clear" w:color="000000" w:fill="FABF8F"/>
            <w:vAlign w:val="center"/>
            <w:hideMark/>
          </w:tcPr>
          <w:p w14:paraId="28BB9617"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22</w:t>
            </w:r>
          </w:p>
        </w:tc>
        <w:tc>
          <w:tcPr>
            <w:tcW w:w="2037" w:type="dxa"/>
            <w:tcBorders>
              <w:top w:val="nil"/>
              <w:left w:val="nil"/>
              <w:bottom w:val="single" w:sz="8" w:space="0" w:color="FFFFFF"/>
              <w:right w:val="single" w:sz="8" w:space="0" w:color="FFFFFF"/>
            </w:tcBorders>
            <w:shd w:val="clear" w:color="000000" w:fill="FABF8F"/>
            <w:vAlign w:val="center"/>
            <w:hideMark/>
          </w:tcPr>
          <w:p w14:paraId="3F79C639"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0</w:t>
            </w:r>
          </w:p>
        </w:tc>
        <w:tc>
          <w:tcPr>
            <w:tcW w:w="2268" w:type="dxa"/>
            <w:tcBorders>
              <w:top w:val="nil"/>
              <w:left w:val="nil"/>
              <w:bottom w:val="single" w:sz="8" w:space="0" w:color="FFFFFF"/>
              <w:right w:val="single" w:sz="8" w:space="0" w:color="FFFFFF"/>
            </w:tcBorders>
            <w:shd w:val="clear" w:color="000000" w:fill="FABF8F"/>
            <w:vAlign w:val="center"/>
            <w:hideMark/>
          </w:tcPr>
          <w:p w14:paraId="3DB658B1"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w:t>
            </w:r>
          </w:p>
        </w:tc>
        <w:tc>
          <w:tcPr>
            <w:tcW w:w="992" w:type="dxa"/>
            <w:tcBorders>
              <w:top w:val="nil"/>
              <w:left w:val="nil"/>
              <w:bottom w:val="single" w:sz="8" w:space="0" w:color="FFFFFF"/>
              <w:right w:val="single" w:sz="8" w:space="0" w:color="FFFFFF"/>
            </w:tcBorders>
            <w:shd w:val="clear" w:color="000000" w:fill="FABF8F"/>
            <w:vAlign w:val="center"/>
            <w:hideMark/>
          </w:tcPr>
          <w:p w14:paraId="17754BEE"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2730</w:t>
            </w:r>
          </w:p>
        </w:tc>
      </w:tr>
      <w:tr w:rsidR="00EB6CA3" w:rsidRPr="00EB6CA3" w14:paraId="2E934205" w14:textId="77777777" w:rsidTr="00132EDB">
        <w:trPr>
          <w:trHeight w:val="315"/>
        </w:trPr>
        <w:tc>
          <w:tcPr>
            <w:tcW w:w="1250" w:type="dxa"/>
            <w:vMerge/>
            <w:tcBorders>
              <w:top w:val="nil"/>
              <w:left w:val="nil"/>
              <w:bottom w:val="nil"/>
              <w:right w:val="nil"/>
            </w:tcBorders>
            <w:vAlign w:val="center"/>
            <w:hideMark/>
          </w:tcPr>
          <w:p w14:paraId="230FE8F7" w14:textId="77777777" w:rsidR="00EB6CA3" w:rsidRPr="00EB6CA3" w:rsidRDefault="00EB6CA3" w:rsidP="00EB6CA3">
            <w:pPr>
              <w:rPr>
                <w:rFonts w:cs="Arial"/>
                <w:b/>
                <w:bCs/>
                <w:color w:val="FFFFFF"/>
                <w:sz w:val="20"/>
                <w:lang w:eastAsia="en-GB"/>
              </w:rPr>
            </w:pPr>
          </w:p>
        </w:tc>
        <w:tc>
          <w:tcPr>
            <w:tcW w:w="1018" w:type="dxa"/>
            <w:tcBorders>
              <w:top w:val="nil"/>
              <w:left w:val="nil"/>
              <w:bottom w:val="single" w:sz="8" w:space="0" w:color="FFFFFF"/>
              <w:right w:val="single" w:sz="8" w:space="0" w:color="FFFFFF"/>
            </w:tcBorders>
            <w:shd w:val="clear" w:color="000000" w:fill="5F497A"/>
            <w:vAlign w:val="center"/>
            <w:hideMark/>
          </w:tcPr>
          <w:p w14:paraId="34690341" w14:textId="77777777" w:rsidR="00EB6CA3" w:rsidRPr="00EB6CA3" w:rsidRDefault="00EB6CA3" w:rsidP="00EB6CA3">
            <w:pPr>
              <w:jc w:val="right"/>
              <w:rPr>
                <w:rFonts w:cs="Arial"/>
                <w:b/>
                <w:bCs/>
                <w:color w:val="FFFFFF"/>
                <w:sz w:val="20"/>
                <w:lang w:eastAsia="en-GB"/>
              </w:rPr>
            </w:pPr>
            <w:r w:rsidRPr="00EB6CA3">
              <w:rPr>
                <w:rFonts w:cs="Arial"/>
                <w:b/>
                <w:bCs/>
                <w:color w:val="FFFFFF" w:themeColor="background1"/>
                <w:sz w:val="20"/>
                <w:lang w:eastAsia="en-GB"/>
              </w:rPr>
              <w:t>2016/17</w:t>
            </w:r>
          </w:p>
        </w:tc>
        <w:tc>
          <w:tcPr>
            <w:tcW w:w="2358" w:type="dxa"/>
            <w:tcBorders>
              <w:top w:val="nil"/>
              <w:left w:val="nil"/>
              <w:bottom w:val="single" w:sz="8" w:space="0" w:color="FFFFFF"/>
              <w:right w:val="single" w:sz="8" w:space="0" w:color="FFFFFF"/>
            </w:tcBorders>
            <w:shd w:val="clear" w:color="000000" w:fill="B1A0C7"/>
            <w:vAlign w:val="center"/>
            <w:hideMark/>
          </w:tcPr>
          <w:p w14:paraId="3BAE9EF1"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25</w:t>
            </w:r>
          </w:p>
        </w:tc>
        <w:tc>
          <w:tcPr>
            <w:tcW w:w="2037" w:type="dxa"/>
            <w:tcBorders>
              <w:top w:val="nil"/>
              <w:left w:val="nil"/>
              <w:bottom w:val="single" w:sz="8" w:space="0" w:color="FFFFFF"/>
              <w:right w:val="single" w:sz="8" w:space="0" w:color="FFFFFF"/>
            </w:tcBorders>
            <w:shd w:val="clear" w:color="000000" w:fill="B1A0C7"/>
            <w:vAlign w:val="center"/>
            <w:hideMark/>
          </w:tcPr>
          <w:p w14:paraId="35146495"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3</w:t>
            </w:r>
          </w:p>
        </w:tc>
        <w:tc>
          <w:tcPr>
            <w:tcW w:w="2268" w:type="dxa"/>
            <w:tcBorders>
              <w:top w:val="nil"/>
              <w:left w:val="nil"/>
              <w:bottom w:val="single" w:sz="8" w:space="0" w:color="FFFFFF"/>
              <w:right w:val="single" w:sz="8" w:space="0" w:color="FFFFFF"/>
            </w:tcBorders>
            <w:shd w:val="clear" w:color="000000" w:fill="B1A0C7"/>
            <w:vAlign w:val="center"/>
            <w:hideMark/>
          </w:tcPr>
          <w:p w14:paraId="6A638A95"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4</w:t>
            </w:r>
          </w:p>
        </w:tc>
        <w:tc>
          <w:tcPr>
            <w:tcW w:w="992" w:type="dxa"/>
            <w:tcBorders>
              <w:top w:val="nil"/>
              <w:left w:val="nil"/>
              <w:bottom w:val="single" w:sz="8" w:space="0" w:color="FFFFFF"/>
              <w:right w:val="single" w:sz="8" w:space="0" w:color="FFFFFF"/>
            </w:tcBorders>
            <w:shd w:val="clear" w:color="000000" w:fill="B1A0C7"/>
            <w:vAlign w:val="center"/>
            <w:hideMark/>
          </w:tcPr>
          <w:p w14:paraId="07C869E6" w14:textId="77777777" w:rsidR="00EB6CA3" w:rsidRPr="00EB6CA3" w:rsidRDefault="00EB6CA3" w:rsidP="00EB6CA3">
            <w:pPr>
              <w:jc w:val="right"/>
              <w:rPr>
                <w:rFonts w:cs="Arial"/>
                <w:color w:val="000000"/>
                <w:sz w:val="20"/>
                <w:lang w:eastAsia="en-GB"/>
              </w:rPr>
            </w:pPr>
            <w:r w:rsidRPr="00EB6CA3">
              <w:rPr>
                <w:rFonts w:cs="Arial"/>
                <w:color w:val="000000"/>
                <w:sz w:val="20"/>
                <w:lang w:eastAsia="en-GB"/>
              </w:rPr>
              <w:t>2850</w:t>
            </w:r>
          </w:p>
        </w:tc>
      </w:tr>
    </w:tbl>
    <w:p w14:paraId="35FB99B9" w14:textId="473E5BAD" w:rsidR="002D6D99" w:rsidRPr="000645B6" w:rsidRDefault="002D6D99" w:rsidP="002D6D99">
      <w:pPr>
        <w:ind w:left="360"/>
      </w:pPr>
    </w:p>
    <w:p w14:paraId="35FB99BA" w14:textId="77777777" w:rsidR="002D6D99" w:rsidRDefault="002D6D99" w:rsidP="002D6D99">
      <w:pPr>
        <w:tabs>
          <w:tab w:val="left" w:pos="6513"/>
        </w:tabs>
      </w:pPr>
      <w:r>
        <w:tab/>
      </w:r>
    </w:p>
    <w:p w14:paraId="35FB99DB" w14:textId="36EB101E" w:rsidR="00BC2326" w:rsidRDefault="00BC2326">
      <w:pPr>
        <w:spacing w:after="200" w:line="276" w:lineRule="auto"/>
      </w:pPr>
      <w:r>
        <w:br w:type="page"/>
      </w:r>
    </w:p>
    <w:p w14:paraId="72D6140E" w14:textId="77777777" w:rsidR="0092322F" w:rsidRPr="00341F8C" w:rsidRDefault="0092322F" w:rsidP="002D6D99"/>
    <w:p w14:paraId="35FB99DC" w14:textId="77777777" w:rsidR="002D6D99" w:rsidRPr="0092322F" w:rsidRDefault="002D6D99" w:rsidP="002F2ECA">
      <w:pPr>
        <w:pStyle w:val="Heading2"/>
        <w:keepNext w:val="0"/>
        <w:keepLines w:val="0"/>
        <w:numPr>
          <w:ilvl w:val="0"/>
          <w:numId w:val="6"/>
        </w:numPr>
        <w:tabs>
          <w:tab w:val="left" w:pos="-990"/>
        </w:tabs>
        <w:spacing w:before="0" w:after="120"/>
        <w:rPr>
          <w:rFonts w:ascii="Arial Black" w:eastAsia="Times New Roman" w:hAnsi="Arial Black" w:cs="Times New Roman"/>
          <w:b w:val="0"/>
          <w:bCs w:val="0"/>
          <w:color w:val="701471"/>
          <w:sz w:val="28"/>
          <w:szCs w:val="28"/>
        </w:rPr>
      </w:pPr>
      <w:bookmarkStart w:id="344" w:name="_Toc502310726"/>
      <w:bookmarkStart w:id="345" w:name="_Toc378059137"/>
      <w:r w:rsidRPr="0092322F">
        <w:rPr>
          <w:rFonts w:ascii="Arial Black" w:eastAsia="Times New Roman" w:hAnsi="Arial Black" w:cs="Times New Roman"/>
          <w:b w:val="0"/>
          <w:bCs w:val="0"/>
          <w:color w:val="701471"/>
          <w:sz w:val="28"/>
          <w:szCs w:val="28"/>
        </w:rPr>
        <w:t>Learning and development profile</w:t>
      </w:r>
      <w:bookmarkEnd w:id="344"/>
    </w:p>
    <w:p w14:paraId="35FB99DD" w14:textId="15AA9FB4" w:rsidR="002D6D99" w:rsidRDefault="00BC2326" w:rsidP="00BC2326">
      <w:pPr>
        <w:ind w:firstLine="645"/>
        <w:rPr>
          <w:rFonts w:ascii="Arial Black" w:hAnsi="Arial Black"/>
          <w:b/>
          <w:bCs/>
          <w:color w:val="701471"/>
          <w:szCs w:val="24"/>
        </w:rPr>
      </w:pPr>
      <w:r>
        <w:rPr>
          <w:rFonts w:ascii="Arial Black" w:hAnsi="Arial Black"/>
          <w:b/>
          <w:bCs/>
          <w:color w:val="701471"/>
          <w:szCs w:val="24"/>
        </w:rPr>
        <w:t>5.1</w:t>
      </w:r>
      <w:r>
        <w:rPr>
          <w:rFonts w:ascii="Arial Black" w:hAnsi="Arial Black"/>
          <w:b/>
          <w:bCs/>
          <w:color w:val="701471"/>
          <w:szCs w:val="24"/>
        </w:rPr>
        <w:tab/>
      </w:r>
      <w:r w:rsidR="002D6D99" w:rsidRPr="0092322F">
        <w:rPr>
          <w:rFonts w:ascii="Arial Black" w:hAnsi="Arial Black"/>
          <w:b/>
          <w:bCs/>
          <w:color w:val="701471"/>
          <w:szCs w:val="24"/>
        </w:rPr>
        <w:t>Learning event participants profile</w:t>
      </w:r>
      <w:bookmarkEnd w:id="345"/>
    </w:p>
    <w:p w14:paraId="45FD17FE" w14:textId="77777777" w:rsidR="00AA36AD" w:rsidRPr="0092322F" w:rsidRDefault="00AA36AD" w:rsidP="00BC2326">
      <w:pPr>
        <w:ind w:firstLine="645"/>
        <w:rPr>
          <w:rFonts w:ascii="Arial Black" w:hAnsi="Arial Black"/>
          <w:b/>
          <w:bCs/>
          <w:color w:val="701471"/>
          <w:szCs w:val="24"/>
        </w:rPr>
      </w:pPr>
    </w:p>
    <w:p w14:paraId="5B7CF1BB" w14:textId="13B25C81" w:rsidR="00CB7C21" w:rsidRDefault="002D6D99" w:rsidP="000C39C4">
      <w:r w:rsidRPr="000645B6">
        <w:t>This section details the breakdowns for employees attending a centrally organis</w:t>
      </w:r>
      <w:r w:rsidR="000C39C4">
        <w:t xml:space="preserve">ed learning events and courses </w:t>
      </w:r>
    </w:p>
    <w:p w14:paraId="35FB99E7" w14:textId="0D3D6DA9" w:rsidR="0092322F" w:rsidRDefault="002D6D99" w:rsidP="002F2ECA">
      <w:pPr>
        <w:pStyle w:val="Heading4NotTOC"/>
        <w:numPr>
          <w:ilvl w:val="2"/>
          <w:numId w:val="6"/>
        </w:numPr>
      </w:pPr>
      <w:r w:rsidRPr="00BE1655">
        <w:t>Learning event participants by gender</w:t>
      </w:r>
    </w:p>
    <w:p w14:paraId="35FB99EA" w14:textId="77777777" w:rsidR="0092322F" w:rsidRDefault="0092322F" w:rsidP="002D6D99">
      <w:pPr>
        <w:keepNext/>
        <w:jc w:val="center"/>
        <w:rPr>
          <w:noProof/>
          <w:lang w:eastAsia="en-GB"/>
        </w:rPr>
      </w:pPr>
    </w:p>
    <w:p w14:paraId="35FB99EB" w14:textId="6B0DB0E6" w:rsidR="0092322F" w:rsidRDefault="00EA3C6A" w:rsidP="002D6D99">
      <w:pPr>
        <w:keepNext/>
        <w:jc w:val="center"/>
        <w:rPr>
          <w:noProof/>
          <w:lang w:eastAsia="en-GB"/>
        </w:rPr>
      </w:pPr>
      <w:r>
        <w:rPr>
          <w:noProof/>
          <w:lang w:eastAsia="en-GB"/>
        </w:rPr>
        <w:drawing>
          <wp:inline distT="0" distB="0" distL="0" distR="0" wp14:anchorId="07485DCC" wp14:editId="54F597A3">
            <wp:extent cx="5847907" cy="3104707"/>
            <wp:effectExtent l="76200" t="76200" r="76835" b="768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5FB99EC" w14:textId="77777777" w:rsidR="0092322F" w:rsidRDefault="0092322F" w:rsidP="002D6D99">
      <w:pPr>
        <w:keepNext/>
        <w:jc w:val="center"/>
        <w:rPr>
          <w:noProof/>
          <w:lang w:eastAsia="en-GB"/>
        </w:rPr>
      </w:pPr>
    </w:p>
    <w:p w14:paraId="35FB99F3" w14:textId="77777777" w:rsidR="0092322F" w:rsidRPr="00BE1655" w:rsidRDefault="0092322F" w:rsidP="002D6D99">
      <w:pPr>
        <w:pStyle w:val="Heading4NotTOC"/>
      </w:pPr>
    </w:p>
    <w:p w14:paraId="35FB99F4" w14:textId="77777777" w:rsidR="002D6D99" w:rsidRDefault="002D6D99" w:rsidP="002F2ECA">
      <w:pPr>
        <w:pStyle w:val="Heading4NotTOC"/>
        <w:numPr>
          <w:ilvl w:val="2"/>
          <w:numId w:val="6"/>
        </w:numPr>
      </w:pPr>
      <w:r w:rsidRPr="00BE1655">
        <w:t>Learning event participants by ethnicity</w:t>
      </w:r>
    </w:p>
    <w:p w14:paraId="5AFD2E79" w14:textId="0C936E34" w:rsidR="00A34D2A" w:rsidRPr="00BE1655" w:rsidRDefault="001753A0" w:rsidP="002D6D99">
      <w:pPr>
        <w:pStyle w:val="Heading4NotTOC"/>
      </w:pPr>
      <w:r w:rsidRPr="000B523B">
        <w:rPr>
          <w:noProof/>
          <w:color w:val="FFFFFF" w:themeColor="background1"/>
          <w:lang w:eastAsia="en-GB"/>
        </w:rPr>
        <w:drawing>
          <wp:inline distT="0" distB="0" distL="0" distR="0" wp14:anchorId="0C4C744B" wp14:editId="5BD47296">
            <wp:extent cx="6358270" cy="3104707"/>
            <wp:effectExtent l="76200" t="76200" r="80645" b="768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5FB9A04" w14:textId="77777777" w:rsidR="002D6D99" w:rsidRDefault="002D6D99" w:rsidP="002F2ECA">
      <w:pPr>
        <w:pStyle w:val="Heading4NotTOC"/>
        <w:numPr>
          <w:ilvl w:val="2"/>
          <w:numId w:val="6"/>
        </w:numPr>
        <w:ind w:left="3402" w:hanging="850"/>
      </w:pPr>
      <w:r w:rsidRPr="00BE1655">
        <w:lastRenderedPageBreak/>
        <w:t>Learning event participants by disability</w:t>
      </w:r>
    </w:p>
    <w:p w14:paraId="35FB9A08" w14:textId="77777777" w:rsidR="0092322F" w:rsidRDefault="0092322F" w:rsidP="002D6D99">
      <w:pPr>
        <w:pStyle w:val="Heading4NotTOC"/>
      </w:pPr>
    </w:p>
    <w:p w14:paraId="35FB9A10" w14:textId="30604E59" w:rsidR="000232BF" w:rsidRDefault="004E7B65" w:rsidP="002D6D99">
      <w:pPr>
        <w:pStyle w:val="Heading4NotTOC"/>
      </w:pPr>
      <w:r>
        <w:rPr>
          <w:noProof/>
          <w:lang w:eastAsia="en-GB"/>
        </w:rPr>
        <w:drawing>
          <wp:inline distT="0" distB="0" distL="0" distR="0" wp14:anchorId="2DEDA211" wp14:editId="6F5CF29D">
            <wp:extent cx="6358270" cy="3104707"/>
            <wp:effectExtent l="76200" t="76200" r="80645" b="768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5FB9A16" w14:textId="77777777" w:rsidR="000232BF" w:rsidRDefault="000232BF" w:rsidP="002D6D99">
      <w:pPr>
        <w:pStyle w:val="Heading4NotTOC"/>
      </w:pPr>
    </w:p>
    <w:p w14:paraId="35FB9A17" w14:textId="77777777" w:rsidR="002D6D99" w:rsidRDefault="002D6D99" w:rsidP="002F2ECA">
      <w:pPr>
        <w:pStyle w:val="Heading4NotTOC"/>
        <w:numPr>
          <w:ilvl w:val="2"/>
          <w:numId w:val="6"/>
        </w:numPr>
      </w:pPr>
      <w:r w:rsidRPr="00BE1655">
        <w:t>Learning event participants by age</w:t>
      </w:r>
    </w:p>
    <w:p w14:paraId="35FB9A1C" w14:textId="77777777" w:rsidR="002D6D99" w:rsidRDefault="002D6D99" w:rsidP="002D6D99"/>
    <w:p w14:paraId="35FB9A1D" w14:textId="77777777" w:rsidR="0092322F" w:rsidRDefault="0092322F" w:rsidP="002D6D99"/>
    <w:p w14:paraId="35FB9A20" w14:textId="7780C29B" w:rsidR="0092322F" w:rsidRDefault="00CF6831" w:rsidP="00CC3D41">
      <w:pPr>
        <w:ind w:hanging="284"/>
      </w:pPr>
      <w:r>
        <w:rPr>
          <w:noProof/>
          <w:lang w:eastAsia="en-GB"/>
        </w:rPr>
        <w:drawing>
          <wp:inline distT="0" distB="0" distL="0" distR="0" wp14:anchorId="21B69BA3" wp14:editId="53E570B7">
            <wp:extent cx="6698512" cy="3200400"/>
            <wp:effectExtent l="76200" t="76200" r="83820" b="762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5FB9A21" w14:textId="77777777" w:rsidR="0092322F" w:rsidRDefault="0092322F" w:rsidP="002D6D99"/>
    <w:p w14:paraId="35FB9A22" w14:textId="77777777" w:rsidR="0092322F" w:rsidRDefault="0092322F" w:rsidP="002D6D99"/>
    <w:p w14:paraId="3688AF61" w14:textId="77777777" w:rsidR="006F1E29" w:rsidRDefault="006F1E29" w:rsidP="002D6D99"/>
    <w:p w14:paraId="34BCFAB9" w14:textId="77777777" w:rsidR="006F1E29" w:rsidRDefault="006F1E29" w:rsidP="002D6D99"/>
    <w:p w14:paraId="50EB66EB" w14:textId="77777777" w:rsidR="006F1E29" w:rsidRDefault="006F1E29" w:rsidP="002D6D99"/>
    <w:p w14:paraId="35FB9A2C" w14:textId="77777777" w:rsidR="000232BF" w:rsidRDefault="000232BF" w:rsidP="002D6D99"/>
    <w:p w14:paraId="35FB9A2D" w14:textId="77777777" w:rsidR="002D6D99" w:rsidRDefault="002D6D99" w:rsidP="002F2ECA">
      <w:pPr>
        <w:pStyle w:val="Heading4NotTOC"/>
        <w:numPr>
          <w:ilvl w:val="2"/>
          <w:numId w:val="6"/>
        </w:numPr>
        <w:ind w:left="3544" w:hanging="709"/>
      </w:pPr>
      <w:r w:rsidRPr="00BE1655">
        <w:lastRenderedPageBreak/>
        <w:t>Learning event participants by sexuality</w:t>
      </w:r>
    </w:p>
    <w:p w14:paraId="35FB9A30" w14:textId="77777777" w:rsidR="002D6D99" w:rsidRDefault="002D6D99" w:rsidP="00D52025"/>
    <w:p w14:paraId="35FB9A31" w14:textId="725F3D36" w:rsidR="002D6D99" w:rsidRDefault="00E540A1" w:rsidP="002D6D99">
      <w:pPr>
        <w:jc w:val="center"/>
      </w:pPr>
      <w:r w:rsidRPr="00D52025">
        <w:rPr>
          <w:noProof/>
          <w:lang w:eastAsia="en-GB"/>
        </w:rPr>
        <w:drawing>
          <wp:inline distT="0" distB="0" distL="0" distR="0" wp14:anchorId="4ABC41DE" wp14:editId="11FB21F6">
            <wp:extent cx="6358270" cy="3104707"/>
            <wp:effectExtent l="76200" t="76200" r="80645" b="7683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5FB9A3A" w14:textId="77777777" w:rsidR="000232BF" w:rsidRPr="00BE1655" w:rsidRDefault="000232BF" w:rsidP="002D6D99">
      <w:pPr>
        <w:pStyle w:val="Heading4NotTOC"/>
      </w:pPr>
    </w:p>
    <w:p w14:paraId="35FB9A3B" w14:textId="77777777" w:rsidR="002D6D99" w:rsidRDefault="002D6D99" w:rsidP="002F2ECA">
      <w:pPr>
        <w:pStyle w:val="Heading4NotTOC"/>
        <w:numPr>
          <w:ilvl w:val="2"/>
          <w:numId w:val="6"/>
        </w:numPr>
        <w:ind w:left="3119" w:hanging="851"/>
      </w:pPr>
      <w:r w:rsidRPr="00BE1655">
        <w:t>Learning event participants by religion</w:t>
      </w:r>
    </w:p>
    <w:p w14:paraId="35FB9A3C" w14:textId="77777777" w:rsidR="002D6D99" w:rsidRDefault="002D6D99" w:rsidP="002D6D99">
      <w:pPr>
        <w:pStyle w:val="Heading4NotTOC"/>
      </w:pPr>
    </w:p>
    <w:p w14:paraId="35FB9A3D" w14:textId="799A407A" w:rsidR="00BC2326" w:rsidRDefault="00AA36AD" w:rsidP="002D6D99">
      <w:pPr>
        <w:pStyle w:val="Heading4NotTOC"/>
      </w:pPr>
      <w:r w:rsidRPr="00B733C4">
        <w:rPr>
          <w:noProof/>
          <w:shd w:val="clear" w:color="auto" w:fill="8064A2" w:themeFill="accent4"/>
          <w:lang w:eastAsia="en-GB"/>
        </w:rPr>
        <w:drawing>
          <wp:inline distT="0" distB="0" distL="0" distR="0" wp14:anchorId="2DA872CB" wp14:editId="0358AFCE">
            <wp:extent cx="6358270" cy="3104707"/>
            <wp:effectExtent l="76200" t="76200" r="80645" b="768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A60EFE0" w14:textId="5D959DAA" w:rsidR="002D6D99" w:rsidRPr="002F37A1" w:rsidRDefault="00BC2326" w:rsidP="002F37A1">
      <w:pPr>
        <w:spacing w:after="200" w:line="276" w:lineRule="auto"/>
        <w:rPr>
          <w:rFonts w:ascii="Arial Black" w:hAnsi="Arial Black"/>
          <w:color w:val="701471"/>
          <w:szCs w:val="24"/>
        </w:rPr>
      </w:pPr>
      <w:r>
        <w:br w:type="page"/>
      </w:r>
    </w:p>
    <w:p w14:paraId="35FB9B35" w14:textId="77777777" w:rsidR="002D6D99" w:rsidRPr="00DF7410" w:rsidRDefault="002D6D99" w:rsidP="002F2ECA">
      <w:pPr>
        <w:pStyle w:val="Heading2"/>
        <w:keepNext w:val="0"/>
        <w:keepLines w:val="0"/>
        <w:numPr>
          <w:ilvl w:val="0"/>
          <w:numId w:val="6"/>
        </w:numPr>
        <w:tabs>
          <w:tab w:val="left" w:pos="-990"/>
        </w:tabs>
        <w:spacing w:before="0" w:after="120"/>
        <w:rPr>
          <w:rFonts w:ascii="Arial Black" w:eastAsia="Times New Roman" w:hAnsi="Arial Black" w:cs="Times New Roman"/>
          <w:b w:val="0"/>
          <w:bCs w:val="0"/>
          <w:color w:val="701471"/>
          <w:sz w:val="36"/>
          <w:szCs w:val="36"/>
        </w:rPr>
      </w:pPr>
      <w:bookmarkStart w:id="346" w:name="_Toc378059140"/>
      <w:bookmarkStart w:id="347" w:name="_Toc502310727"/>
      <w:r w:rsidRPr="00DF7410">
        <w:rPr>
          <w:rFonts w:ascii="Arial Black" w:eastAsia="Times New Roman" w:hAnsi="Arial Black" w:cs="Times New Roman"/>
          <w:b w:val="0"/>
          <w:bCs w:val="0"/>
          <w:color w:val="701471"/>
          <w:sz w:val="36"/>
          <w:szCs w:val="36"/>
        </w:rPr>
        <w:lastRenderedPageBreak/>
        <w:t>Absence profile</w:t>
      </w:r>
      <w:bookmarkEnd w:id="346"/>
      <w:bookmarkEnd w:id="347"/>
    </w:p>
    <w:p w14:paraId="35FB9B36" w14:textId="77777777" w:rsidR="002D6D99" w:rsidRPr="000645B6" w:rsidRDefault="002D6D99" w:rsidP="002D6D99">
      <w:pPr>
        <w:ind w:left="720"/>
      </w:pPr>
      <w:r w:rsidRPr="000645B6">
        <w:t>This section shows the breakdowns for employees with sickness absence and maternity absence.</w:t>
      </w:r>
    </w:p>
    <w:p w14:paraId="35FB9B37" w14:textId="77777777" w:rsidR="002D6D99" w:rsidRDefault="002D6D99" w:rsidP="002D6D99"/>
    <w:p w14:paraId="35FB9B38" w14:textId="77777777" w:rsidR="002D6D99" w:rsidRPr="001D7936" w:rsidRDefault="002D6D99" w:rsidP="002D6D99"/>
    <w:p w14:paraId="35FB9B39" w14:textId="77777777" w:rsidR="002D6D99" w:rsidRPr="00DF7410" w:rsidRDefault="002D6D99" w:rsidP="002F2ECA">
      <w:pPr>
        <w:pStyle w:val="Heading3"/>
        <w:keepNext w:val="0"/>
        <w:keepLines w:val="0"/>
        <w:numPr>
          <w:ilvl w:val="1"/>
          <w:numId w:val="8"/>
        </w:numPr>
        <w:tabs>
          <w:tab w:val="left" w:pos="-990"/>
        </w:tabs>
        <w:spacing w:before="120"/>
        <w:rPr>
          <w:rFonts w:ascii="Arial Black" w:eastAsia="Times New Roman" w:hAnsi="Arial Black" w:cs="Times New Roman"/>
          <w:b w:val="0"/>
          <w:bCs w:val="0"/>
          <w:color w:val="701471"/>
          <w:sz w:val="28"/>
          <w:szCs w:val="28"/>
        </w:rPr>
      </w:pPr>
      <w:bookmarkStart w:id="348" w:name="_Toc378059141"/>
      <w:bookmarkStart w:id="349" w:name="_Toc502310728"/>
      <w:r w:rsidRPr="00DF7410">
        <w:rPr>
          <w:rFonts w:ascii="Arial Black" w:eastAsia="Times New Roman" w:hAnsi="Arial Black" w:cs="Times New Roman"/>
          <w:b w:val="0"/>
          <w:bCs w:val="0"/>
          <w:color w:val="701471"/>
          <w:sz w:val="28"/>
          <w:szCs w:val="28"/>
        </w:rPr>
        <w:t>All sickness and long term sickness profile</w:t>
      </w:r>
      <w:bookmarkEnd w:id="348"/>
      <w:bookmarkEnd w:id="349"/>
    </w:p>
    <w:p w14:paraId="35FB9B3A" w14:textId="335B4399" w:rsidR="002D6D99" w:rsidRPr="000645B6" w:rsidRDefault="002D6D99" w:rsidP="002D6D99">
      <w:r w:rsidRPr="000645B6">
        <w:t xml:space="preserve">This section details the profile for all employees absent due </w:t>
      </w:r>
      <w:r>
        <w:t xml:space="preserve">to sickness between </w:t>
      </w:r>
      <w:r w:rsidR="00DF7410">
        <w:t>Apri</w:t>
      </w:r>
      <w:r w:rsidR="009B6722">
        <w:t>l 2016</w:t>
      </w:r>
      <w:r>
        <w:t xml:space="preserve"> </w:t>
      </w:r>
      <w:r w:rsidRPr="000645B6">
        <w:t xml:space="preserve">and </w:t>
      </w:r>
      <w:r w:rsidR="009B6722">
        <w:t>March 2017</w:t>
      </w:r>
      <w:r w:rsidRPr="000645B6">
        <w:t>.</w:t>
      </w:r>
    </w:p>
    <w:p w14:paraId="35FB9B3B" w14:textId="77777777" w:rsidR="002D6D99" w:rsidRPr="000645B6" w:rsidRDefault="002D6D99" w:rsidP="002D6D99">
      <w:r>
        <w:rPr>
          <w:noProof/>
          <w:lang w:eastAsia="en-GB"/>
        </w:rPr>
        <mc:AlternateContent>
          <mc:Choice Requires="wps">
            <w:drawing>
              <wp:anchor distT="0" distB="0" distL="114300" distR="114300" simplePos="0" relativeHeight="251658245" behindDoc="0" locked="0" layoutInCell="1" allowOverlap="1" wp14:anchorId="35FB9C7C" wp14:editId="35FB9C7D">
                <wp:simplePos x="0" y="0"/>
                <wp:positionH relativeFrom="column">
                  <wp:posOffset>38100</wp:posOffset>
                </wp:positionH>
                <wp:positionV relativeFrom="paragraph">
                  <wp:posOffset>100965</wp:posOffset>
                </wp:positionV>
                <wp:extent cx="6572250" cy="876300"/>
                <wp:effectExtent l="9525" t="15240" r="9525" b="13335"/>
                <wp:wrapNone/>
                <wp:docPr id="9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876300"/>
                        </a:xfrm>
                        <a:prstGeom prst="rect">
                          <a:avLst/>
                        </a:prstGeom>
                        <a:noFill/>
                        <a:ln w="12700">
                          <a:solidFill>
                            <a:srgbClr val="3F3151"/>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B0288" id="Rectangle 34" o:spid="_x0000_s1026" style="position:absolute;margin-left:3pt;margin-top:7.95pt;width:517.5pt;height: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" filled="f" strokecolor="#3f3151" strokeweight="1pt">
                <v:stroke dashstyle="dash"/>
              </v:rect>
            </w:pict>
          </mc:Fallback>
        </mc:AlternateContent>
      </w:r>
    </w:p>
    <w:p w14:paraId="35FB9B3C" w14:textId="77777777" w:rsidR="002D6D99" w:rsidRPr="000645B6" w:rsidRDefault="002D6D99" w:rsidP="002D6D99">
      <w:r>
        <w:rPr>
          <w:noProof/>
          <w:lang w:eastAsia="en-GB"/>
        </w:rPr>
        <w:drawing>
          <wp:anchor distT="0" distB="0" distL="114300" distR="114300" simplePos="0" relativeHeight="251658244" behindDoc="1" locked="0" layoutInCell="1" allowOverlap="1" wp14:anchorId="35FB9C7E" wp14:editId="35FB9C7F">
            <wp:simplePos x="0" y="0"/>
            <wp:positionH relativeFrom="column">
              <wp:posOffset>116840</wp:posOffset>
            </wp:positionH>
            <wp:positionV relativeFrom="paragraph">
              <wp:posOffset>59055</wp:posOffset>
            </wp:positionV>
            <wp:extent cx="647700" cy="647700"/>
            <wp:effectExtent l="0" t="0" r="0" b="0"/>
            <wp:wrapTight wrapText="bothSides">
              <wp:wrapPolygon edited="0">
                <wp:start x="0" y="0"/>
                <wp:lineTo x="0" y="20965"/>
                <wp:lineTo x="20965" y="20965"/>
                <wp:lineTo x="20965" y="0"/>
                <wp:lineTo x="0" y="0"/>
              </wp:wrapPolygon>
            </wp:wrapTight>
            <wp:docPr id="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Pr="000645B6">
        <w:rPr>
          <w:b/>
        </w:rPr>
        <w:t>Definition:</w:t>
      </w:r>
      <w:r w:rsidRPr="000645B6">
        <w:t xml:space="preserve"> long term sickness absence is defined as a period of absence which continues for 20 or more working days. Any periods shorter than this are therefore considered to be short term. </w:t>
      </w:r>
    </w:p>
    <w:p w14:paraId="35FB9B3D" w14:textId="77777777" w:rsidR="002D6D99" w:rsidRPr="000645B6" w:rsidRDefault="002D6D99" w:rsidP="002D6D99"/>
    <w:p w14:paraId="35FB9B3E" w14:textId="77777777" w:rsidR="002D6D99" w:rsidRPr="001D7936" w:rsidRDefault="002D6D99" w:rsidP="002D6D99"/>
    <w:p w14:paraId="35FB9B3F" w14:textId="7DE7D1F5" w:rsidR="002D6D99" w:rsidRDefault="002D6D99" w:rsidP="002F2ECA">
      <w:pPr>
        <w:pStyle w:val="Heading4NotTOC"/>
        <w:numPr>
          <w:ilvl w:val="2"/>
          <w:numId w:val="8"/>
        </w:numPr>
      </w:pPr>
      <w:r w:rsidRPr="00BE1655">
        <w:t>Total sickness</w:t>
      </w:r>
      <w:r w:rsidR="003524E9">
        <w:t xml:space="preserve"> (</w:t>
      </w:r>
      <w:bookmarkStart w:id="350" w:name="Sicknessgraph"/>
      <w:r w:rsidR="00BB0194">
        <w:fldChar w:fldCharType="begin"/>
      </w:r>
      <w:r w:rsidR="00BB0194">
        <w:instrText xml:space="preserve"> HYPERLINK  \l "Sicknesstable" </w:instrText>
      </w:r>
      <w:r w:rsidR="00BB0194">
        <w:fldChar w:fldCharType="separate"/>
      </w:r>
      <w:r w:rsidR="003524E9" w:rsidRPr="00BB0194">
        <w:rPr>
          <w:rStyle w:val="Hyperlink"/>
        </w:rPr>
        <w:t>Data table</w:t>
      </w:r>
      <w:bookmarkEnd w:id="350"/>
      <w:r w:rsidR="00BB0194">
        <w:fldChar w:fldCharType="end"/>
      </w:r>
      <w:r w:rsidR="003524E9">
        <w:t>)</w:t>
      </w:r>
    </w:p>
    <w:p w14:paraId="1748B9A4" w14:textId="738337B6" w:rsidR="009B6722" w:rsidRDefault="009B6722" w:rsidP="009B6722">
      <w:pPr>
        <w:pStyle w:val="Heading4NotTOC"/>
        <w:ind w:left="3708"/>
      </w:pPr>
      <w:r>
        <w:rPr>
          <w:noProof/>
          <w:lang w:eastAsia="en-GB"/>
        </w:rPr>
        <w:drawing>
          <wp:anchor distT="0" distB="0" distL="114300" distR="114300" simplePos="0" relativeHeight="251658284" behindDoc="0" locked="0" layoutInCell="1" allowOverlap="1" wp14:anchorId="0E1A6A5D" wp14:editId="28878B92">
            <wp:simplePos x="0" y="0"/>
            <wp:positionH relativeFrom="margin">
              <wp:align>right</wp:align>
            </wp:positionH>
            <wp:positionV relativeFrom="paragraph">
              <wp:posOffset>92710</wp:posOffset>
            </wp:positionV>
            <wp:extent cx="6480810" cy="2132711"/>
            <wp:effectExtent l="76200" t="76200" r="72390" b="77470"/>
            <wp:wrapNone/>
            <wp:docPr id="56"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14:paraId="5C069621" w14:textId="223D59B7" w:rsidR="009B6722" w:rsidRDefault="009B6722" w:rsidP="009B6722">
      <w:pPr>
        <w:pStyle w:val="Heading4NotTOC"/>
        <w:ind w:left="3708"/>
      </w:pPr>
    </w:p>
    <w:p w14:paraId="03BA49C2" w14:textId="77777777" w:rsidR="009B6722" w:rsidRDefault="009B6722" w:rsidP="009B6722">
      <w:pPr>
        <w:pStyle w:val="Heading4NotTOC"/>
        <w:ind w:left="3708"/>
      </w:pPr>
    </w:p>
    <w:p w14:paraId="1CAC3BD2" w14:textId="77777777" w:rsidR="009B6722" w:rsidRDefault="009B6722" w:rsidP="009B6722">
      <w:pPr>
        <w:pStyle w:val="Heading4NotTOC"/>
        <w:ind w:left="3708"/>
      </w:pPr>
    </w:p>
    <w:p w14:paraId="167F9E70" w14:textId="77777777" w:rsidR="009B6722" w:rsidRDefault="009B6722" w:rsidP="009B6722">
      <w:pPr>
        <w:pStyle w:val="Heading4NotTOC"/>
        <w:ind w:left="3708"/>
      </w:pPr>
    </w:p>
    <w:p w14:paraId="38EDFC8A" w14:textId="77777777" w:rsidR="009B6722" w:rsidRDefault="009B6722" w:rsidP="009B6722">
      <w:pPr>
        <w:pStyle w:val="Heading4NotTOC"/>
        <w:ind w:left="3708"/>
      </w:pPr>
    </w:p>
    <w:p w14:paraId="1CFE0969" w14:textId="77777777" w:rsidR="009B6722" w:rsidRDefault="009B6722" w:rsidP="009B6722">
      <w:pPr>
        <w:pStyle w:val="Heading4NotTOC"/>
        <w:ind w:left="3708"/>
      </w:pPr>
    </w:p>
    <w:p w14:paraId="341EF37C" w14:textId="77777777" w:rsidR="009B6722" w:rsidRDefault="009B6722" w:rsidP="009B6722">
      <w:pPr>
        <w:pStyle w:val="Heading4NotTOC"/>
      </w:pPr>
    </w:p>
    <w:p w14:paraId="010818F8" w14:textId="798BF203" w:rsidR="00BA2D0F" w:rsidRDefault="009B6722" w:rsidP="002F2ECA">
      <w:pPr>
        <w:pStyle w:val="Heading4NotTOC"/>
        <w:numPr>
          <w:ilvl w:val="2"/>
          <w:numId w:val="8"/>
        </w:numPr>
      </w:pPr>
      <w:r>
        <w:t>Sickness by Department</w:t>
      </w:r>
    </w:p>
    <w:p w14:paraId="5DA60113" w14:textId="21A9DAAC" w:rsidR="00E54B7F" w:rsidRPr="00BE1655" w:rsidRDefault="008120CE" w:rsidP="009B6722">
      <w:pPr>
        <w:rPr>
          <w:noProof/>
          <w:lang w:eastAsia="en-GB"/>
        </w:rPr>
      </w:pPr>
      <w:r>
        <w:rPr>
          <w:noProof/>
          <w:lang w:eastAsia="en-GB"/>
        </w:rPr>
        <w:drawing>
          <wp:inline distT="0" distB="0" distL="0" distR="0" wp14:anchorId="637FC5AE" wp14:editId="26528DBE">
            <wp:extent cx="6347638" cy="2990850"/>
            <wp:effectExtent l="76200" t="76200" r="72390" b="76200"/>
            <wp:docPr id="52"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5FB9B4F" w14:textId="416E9D77" w:rsidR="002D6D99" w:rsidRDefault="002D6D99" w:rsidP="002F2ECA">
      <w:pPr>
        <w:pStyle w:val="Heading4NotTOC"/>
        <w:numPr>
          <w:ilvl w:val="2"/>
          <w:numId w:val="8"/>
        </w:numPr>
      </w:pPr>
      <w:r w:rsidRPr="00BE1655">
        <w:t>Sickness by gender</w:t>
      </w:r>
      <w:r w:rsidR="00BB0194">
        <w:t xml:space="preserve"> </w:t>
      </w:r>
      <w:bookmarkStart w:id="351" w:name="Sicknessgendergraph"/>
      <w:r w:rsidR="00BB0194">
        <w:t>(</w:t>
      </w:r>
      <w:bookmarkEnd w:id="351"/>
      <w:r w:rsidR="00BB0194">
        <w:t>Data table)</w:t>
      </w:r>
    </w:p>
    <w:p w14:paraId="47CC9CE2" w14:textId="77777777" w:rsidR="00E54B7F" w:rsidRDefault="00E54B7F" w:rsidP="002D6D99"/>
    <w:p w14:paraId="0FAB7361" w14:textId="77777777" w:rsidR="00E54B7F" w:rsidRDefault="00E54B7F" w:rsidP="002D6D99"/>
    <w:p w14:paraId="35FB9B51" w14:textId="5BE47C55" w:rsidR="002D6D99" w:rsidRDefault="00CE14F0" w:rsidP="002D6D99">
      <w:r>
        <w:rPr>
          <w:noProof/>
          <w:lang w:eastAsia="en-GB"/>
        </w:rPr>
        <w:drawing>
          <wp:inline distT="0" distB="0" distL="0" distR="0" wp14:anchorId="6782B3CD" wp14:editId="10B40373">
            <wp:extent cx="6543040" cy="3048000"/>
            <wp:effectExtent l="76200" t="76200" r="67310" b="76200"/>
            <wp:docPr id="57" name="Objec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DBAD7CD" w14:textId="77777777" w:rsidR="00CE14F0" w:rsidRDefault="00CE14F0" w:rsidP="00B71F0A"/>
    <w:p w14:paraId="2C6399F7" w14:textId="77777777" w:rsidR="00E54B7F" w:rsidRDefault="00E54B7F" w:rsidP="00B71F0A"/>
    <w:p w14:paraId="35FB9B5C" w14:textId="4B9BA2A4" w:rsidR="002D6D99" w:rsidRDefault="002D6D99" w:rsidP="002F2ECA">
      <w:pPr>
        <w:pStyle w:val="Heading4NotTOC"/>
        <w:numPr>
          <w:ilvl w:val="2"/>
          <w:numId w:val="8"/>
        </w:numPr>
      </w:pPr>
      <w:r w:rsidRPr="00BE1655">
        <w:t>Sickness by ethnicity</w:t>
      </w:r>
      <w:r w:rsidR="00BB0194">
        <w:t xml:space="preserve"> (</w:t>
      </w:r>
      <w:bookmarkStart w:id="352" w:name="Sicknessethnicitygraph"/>
      <w:r w:rsidR="00BB0194">
        <w:t>Data table</w:t>
      </w:r>
      <w:bookmarkEnd w:id="352"/>
      <w:r w:rsidR="00BB0194">
        <w:t>)</w:t>
      </w:r>
    </w:p>
    <w:p w14:paraId="77AB3A99" w14:textId="77777777" w:rsidR="00E54B7F" w:rsidRDefault="00E54B7F" w:rsidP="009D1275">
      <w:pPr>
        <w:pStyle w:val="Heading4NotTOC"/>
      </w:pPr>
    </w:p>
    <w:p w14:paraId="35FB9B5E" w14:textId="49A16DE0" w:rsidR="002D6D99" w:rsidRPr="000645B6" w:rsidRDefault="00CE14F0" w:rsidP="00E54B7F">
      <w:pPr>
        <w:ind w:left="142" w:hanging="142"/>
        <w:jc w:val="center"/>
      </w:pPr>
      <w:r>
        <w:rPr>
          <w:noProof/>
          <w:lang w:eastAsia="en-GB"/>
        </w:rPr>
        <w:drawing>
          <wp:inline distT="0" distB="0" distL="0" distR="0" wp14:anchorId="51010A5C" wp14:editId="4C172764">
            <wp:extent cx="6246421" cy="3621974"/>
            <wp:effectExtent l="76200" t="76200" r="78740" b="74295"/>
            <wp:docPr id="58" name="Objec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5FB9B5F" w14:textId="77777777" w:rsidR="002D6D99" w:rsidRPr="000645B6" w:rsidRDefault="002D6D99" w:rsidP="002D6D99"/>
    <w:p w14:paraId="35FB9B60" w14:textId="77777777" w:rsidR="002D6D99" w:rsidRDefault="002D6D99" w:rsidP="002D6D99">
      <w:pPr>
        <w:pStyle w:val="Heading4NotTOC"/>
      </w:pPr>
    </w:p>
    <w:p w14:paraId="4B2B101A" w14:textId="77777777" w:rsidR="006F1E29" w:rsidRPr="00BE1655" w:rsidRDefault="006F1E29" w:rsidP="002D6D99">
      <w:pPr>
        <w:pStyle w:val="Heading4NotTOC"/>
      </w:pPr>
    </w:p>
    <w:p w14:paraId="35FB9B7E" w14:textId="2CBB4133" w:rsidR="002D6D99" w:rsidRDefault="002D6D99" w:rsidP="002F2ECA">
      <w:pPr>
        <w:pStyle w:val="Heading4NotTOC"/>
        <w:numPr>
          <w:ilvl w:val="2"/>
          <w:numId w:val="8"/>
        </w:numPr>
      </w:pPr>
      <w:r w:rsidRPr="00BE1655">
        <w:lastRenderedPageBreak/>
        <w:t>Sickness by disability</w:t>
      </w:r>
      <w:r w:rsidR="00BB0194">
        <w:t xml:space="preserve"> (</w:t>
      </w:r>
      <w:bookmarkStart w:id="353" w:name="Sicknesssdisabilitygraph"/>
      <w:r w:rsidR="00BB0194">
        <w:t>Data table</w:t>
      </w:r>
      <w:bookmarkEnd w:id="353"/>
      <w:r w:rsidR="00BB0194">
        <w:t>)</w:t>
      </w:r>
    </w:p>
    <w:p w14:paraId="35FB9B7F" w14:textId="77777777" w:rsidR="002D6D99" w:rsidRDefault="002D6D99" w:rsidP="002D6D99">
      <w:pPr>
        <w:pStyle w:val="Heading4NotTOC"/>
      </w:pPr>
    </w:p>
    <w:p w14:paraId="35FB9B80" w14:textId="088D5948" w:rsidR="002D6D99" w:rsidRPr="000645B6" w:rsidRDefault="00CE14F0" w:rsidP="009D1275">
      <w:r>
        <w:rPr>
          <w:noProof/>
          <w:lang w:eastAsia="en-GB"/>
        </w:rPr>
        <w:drawing>
          <wp:inline distT="0" distB="0" distL="0" distR="0" wp14:anchorId="31A6CBAA" wp14:editId="45AAB3C1">
            <wp:extent cx="6506845" cy="3790950"/>
            <wp:effectExtent l="76200" t="76200" r="84455" b="76200"/>
            <wp:docPr id="59" name="Objec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5085575" w14:textId="2EFB8143" w:rsidR="006F1E29" w:rsidRPr="00BE1655" w:rsidRDefault="006F1E29" w:rsidP="009D1275">
      <w:pPr>
        <w:pStyle w:val="Heading4NotTOC"/>
      </w:pPr>
    </w:p>
    <w:p w14:paraId="35FB9BA0" w14:textId="39C9F3ED" w:rsidR="002D6D99" w:rsidRDefault="00B03A51" w:rsidP="002F2ECA">
      <w:pPr>
        <w:pStyle w:val="Heading4NotTOC"/>
        <w:numPr>
          <w:ilvl w:val="2"/>
          <w:numId w:val="8"/>
        </w:numPr>
        <w:ind w:left="4395"/>
      </w:pPr>
      <w:r>
        <w:rPr>
          <w:noProof/>
          <w:lang w:eastAsia="en-GB"/>
        </w:rPr>
        <w:drawing>
          <wp:anchor distT="0" distB="0" distL="114300" distR="114300" simplePos="0" relativeHeight="251658285" behindDoc="0" locked="0" layoutInCell="1" allowOverlap="1" wp14:anchorId="39237766" wp14:editId="1C686FF7">
            <wp:simplePos x="0" y="0"/>
            <wp:positionH relativeFrom="margin">
              <wp:posOffset>-73660</wp:posOffset>
            </wp:positionH>
            <wp:positionV relativeFrom="paragraph">
              <wp:posOffset>448945</wp:posOffset>
            </wp:positionV>
            <wp:extent cx="6572250" cy="3562350"/>
            <wp:effectExtent l="76200" t="76200" r="76200" b="76200"/>
            <wp:wrapTopAndBottom/>
            <wp:docPr id="304" name="Objec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002D6D99" w:rsidRPr="00BE1655">
        <w:t>Sickness by age</w:t>
      </w:r>
      <w:r w:rsidR="00BB0194">
        <w:t xml:space="preserve"> (</w:t>
      </w:r>
      <w:bookmarkStart w:id="354" w:name="Sicknesssagegraph"/>
      <w:r w:rsidR="00BB0194">
        <w:t>Data table</w:t>
      </w:r>
      <w:bookmarkEnd w:id="354"/>
      <w:r w:rsidR="00BB0194">
        <w:t>)</w:t>
      </w:r>
    </w:p>
    <w:p w14:paraId="171CDA77" w14:textId="77777777" w:rsidR="00147DC6" w:rsidRDefault="00147DC6" w:rsidP="00147DC6">
      <w:pPr>
        <w:pStyle w:val="Heading4NotTOC"/>
      </w:pPr>
    </w:p>
    <w:p w14:paraId="631C28D1" w14:textId="139F97E7" w:rsidR="00147DC6" w:rsidRDefault="00147DC6" w:rsidP="002F2ECA">
      <w:pPr>
        <w:pStyle w:val="Heading4NotTOC"/>
        <w:numPr>
          <w:ilvl w:val="2"/>
          <w:numId w:val="8"/>
        </w:numPr>
      </w:pPr>
      <w:r>
        <w:lastRenderedPageBreak/>
        <w:t>Sickness by sexuality</w:t>
      </w:r>
      <w:r w:rsidR="00BB0194">
        <w:t xml:space="preserve"> (</w:t>
      </w:r>
      <w:bookmarkStart w:id="355" w:name="Sicknessssexualitygraph"/>
      <w:r w:rsidR="00BB0194">
        <w:t>Data table</w:t>
      </w:r>
      <w:bookmarkEnd w:id="355"/>
      <w:r w:rsidR="00BB0194">
        <w:t>)</w:t>
      </w:r>
    </w:p>
    <w:p w14:paraId="35FB9BA2" w14:textId="624247F7" w:rsidR="002D6D99" w:rsidRDefault="00147DC6" w:rsidP="009D1275">
      <w:pPr>
        <w:pStyle w:val="Heading4NotTOC"/>
      </w:pPr>
      <w:r>
        <w:rPr>
          <w:noProof/>
          <w:lang w:eastAsia="en-GB"/>
        </w:rPr>
        <w:drawing>
          <wp:anchor distT="0" distB="0" distL="114300" distR="114300" simplePos="0" relativeHeight="251658286" behindDoc="0" locked="0" layoutInCell="1" allowOverlap="1" wp14:anchorId="23CFA846" wp14:editId="448406A6">
            <wp:simplePos x="0" y="0"/>
            <wp:positionH relativeFrom="margin">
              <wp:posOffset>2540</wp:posOffset>
            </wp:positionH>
            <wp:positionV relativeFrom="paragraph">
              <wp:posOffset>78740</wp:posOffset>
            </wp:positionV>
            <wp:extent cx="6480810" cy="3829050"/>
            <wp:effectExtent l="76200" t="76200" r="72390" b="76200"/>
            <wp:wrapNone/>
            <wp:docPr id="306" name="Objec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14:paraId="35FB9BC0" w14:textId="5EB56602" w:rsidR="00DF7410" w:rsidRDefault="00DF7410" w:rsidP="002D6D99">
      <w:pPr>
        <w:pStyle w:val="Heading4NotTOC"/>
      </w:pPr>
    </w:p>
    <w:p w14:paraId="0627A1AF" w14:textId="77777777" w:rsidR="00147DC6" w:rsidRDefault="00147DC6" w:rsidP="002D6D99">
      <w:pPr>
        <w:pStyle w:val="Heading4NotTOC"/>
      </w:pPr>
    </w:p>
    <w:p w14:paraId="39727943" w14:textId="77777777" w:rsidR="00147DC6" w:rsidRDefault="00147DC6" w:rsidP="002D6D99">
      <w:pPr>
        <w:pStyle w:val="Heading4NotTOC"/>
      </w:pPr>
    </w:p>
    <w:p w14:paraId="77A2CC23" w14:textId="77777777" w:rsidR="00147DC6" w:rsidRDefault="00147DC6" w:rsidP="002D6D99">
      <w:pPr>
        <w:pStyle w:val="Heading4NotTOC"/>
      </w:pPr>
    </w:p>
    <w:p w14:paraId="3B7E61E3" w14:textId="77777777" w:rsidR="00147DC6" w:rsidRDefault="00147DC6" w:rsidP="002D6D99">
      <w:pPr>
        <w:pStyle w:val="Heading4NotTOC"/>
      </w:pPr>
    </w:p>
    <w:p w14:paraId="7A7E0F03" w14:textId="77777777" w:rsidR="00147DC6" w:rsidRDefault="00147DC6" w:rsidP="002D6D99">
      <w:pPr>
        <w:pStyle w:val="Heading4NotTOC"/>
      </w:pPr>
    </w:p>
    <w:p w14:paraId="5112E637" w14:textId="77777777" w:rsidR="00147DC6" w:rsidRDefault="00147DC6" w:rsidP="002D6D99">
      <w:pPr>
        <w:pStyle w:val="Heading4NotTOC"/>
      </w:pPr>
    </w:p>
    <w:p w14:paraId="292809F2" w14:textId="77777777" w:rsidR="00147DC6" w:rsidRDefault="00147DC6" w:rsidP="002D6D99">
      <w:pPr>
        <w:pStyle w:val="Heading4NotTOC"/>
      </w:pPr>
    </w:p>
    <w:p w14:paraId="001255B8" w14:textId="77777777" w:rsidR="00147DC6" w:rsidRDefault="00147DC6" w:rsidP="002D6D99">
      <w:pPr>
        <w:pStyle w:val="Heading4NotTOC"/>
      </w:pPr>
    </w:p>
    <w:p w14:paraId="5A6F2E49" w14:textId="77777777" w:rsidR="00147DC6" w:rsidRDefault="00147DC6" w:rsidP="002D6D99">
      <w:pPr>
        <w:pStyle w:val="Heading4NotTOC"/>
      </w:pPr>
    </w:p>
    <w:p w14:paraId="764F9A6F" w14:textId="77777777" w:rsidR="00147DC6" w:rsidRDefault="00147DC6" w:rsidP="002D6D99">
      <w:pPr>
        <w:pStyle w:val="Heading4NotTOC"/>
      </w:pPr>
    </w:p>
    <w:p w14:paraId="66E47BB9" w14:textId="77777777" w:rsidR="00147DC6" w:rsidRDefault="00147DC6" w:rsidP="002D6D99">
      <w:pPr>
        <w:pStyle w:val="Heading4NotTOC"/>
      </w:pPr>
    </w:p>
    <w:p w14:paraId="6846E71E" w14:textId="77777777" w:rsidR="00147DC6" w:rsidRDefault="00147DC6" w:rsidP="002D6D99">
      <w:pPr>
        <w:pStyle w:val="Heading4NotTOC"/>
      </w:pPr>
    </w:p>
    <w:p w14:paraId="35FB9BC1" w14:textId="6C93335C" w:rsidR="002D6D99" w:rsidRDefault="002D6D99" w:rsidP="002F2ECA">
      <w:pPr>
        <w:pStyle w:val="Heading4NotTOC"/>
        <w:numPr>
          <w:ilvl w:val="2"/>
          <w:numId w:val="8"/>
        </w:numPr>
      </w:pPr>
      <w:r w:rsidRPr="00BE1655">
        <w:t>Sickness by religion</w:t>
      </w:r>
      <w:r w:rsidR="00AF547B">
        <w:t xml:space="preserve"> (Top 3)</w:t>
      </w:r>
      <w:r w:rsidR="00BB0194">
        <w:t xml:space="preserve"> (</w:t>
      </w:r>
      <w:bookmarkStart w:id="356" w:name="Sicknesssreligiongraph"/>
      <w:r w:rsidR="00BB0194">
        <w:t>Data table</w:t>
      </w:r>
      <w:bookmarkEnd w:id="356"/>
      <w:r w:rsidR="00BB0194">
        <w:t>)</w:t>
      </w:r>
    </w:p>
    <w:p w14:paraId="35FB9BC2" w14:textId="77777777" w:rsidR="002D6D99" w:rsidRDefault="002D6D99" w:rsidP="002D6D99">
      <w:pPr>
        <w:pStyle w:val="Heading4NotTOC"/>
      </w:pPr>
    </w:p>
    <w:p w14:paraId="35FB9BE5" w14:textId="325E57F4" w:rsidR="002D6D99" w:rsidRDefault="004133B8" w:rsidP="002D6D99">
      <w:pPr>
        <w:pStyle w:val="Heading4NotTOC"/>
      </w:pPr>
      <w:r>
        <w:rPr>
          <w:noProof/>
          <w:lang w:eastAsia="en-GB"/>
        </w:rPr>
        <w:drawing>
          <wp:anchor distT="0" distB="0" distL="114300" distR="114300" simplePos="0" relativeHeight="251658287" behindDoc="0" locked="0" layoutInCell="1" allowOverlap="1" wp14:anchorId="6860F884" wp14:editId="04B615C7">
            <wp:simplePos x="0" y="0"/>
            <wp:positionH relativeFrom="margin">
              <wp:posOffset>1875</wp:posOffset>
            </wp:positionH>
            <wp:positionV relativeFrom="paragraph">
              <wp:posOffset>79182</wp:posOffset>
            </wp:positionV>
            <wp:extent cx="6480810" cy="4061637"/>
            <wp:effectExtent l="76200" t="76200" r="72390" b="72390"/>
            <wp:wrapNone/>
            <wp:docPr id="307" name="Objec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14:paraId="6A8843F2" w14:textId="77777777" w:rsidR="006F1E29" w:rsidRDefault="006F1E29" w:rsidP="002D6D99">
      <w:pPr>
        <w:pStyle w:val="Heading4NotTOC"/>
      </w:pPr>
    </w:p>
    <w:p w14:paraId="5DBEEBBE" w14:textId="77777777" w:rsidR="004133B8" w:rsidRDefault="004133B8" w:rsidP="002D6D99">
      <w:pPr>
        <w:pStyle w:val="Heading4NotTOC"/>
      </w:pPr>
    </w:p>
    <w:p w14:paraId="0066C652" w14:textId="77777777" w:rsidR="004133B8" w:rsidRDefault="004133B8" w:rsidP="002D6D99">
      <w:pPr>
        <w:pStyle w:val="Heading4NotTOC"/>
      </w:pPr>
    </w:p>
    <w:p w14:paraId="01D2F9A8" w14:textId="77777777" w:rsidR="004133B8" w:rsidRDefault="004133B8" w:rsidP="002D6D99">
      <w:pPr>
        <w:pStyle w:val="Heading4NotTOC"/>
      </w:pPr>
    </w:p>
    <w:p w14:paraId="15C0488C" w14:textId="77777777" w:rsidR="004133B8" w:rsidRDefault="004133B8" w:rsidP="002D6D99">
      <w:pPr>
        <w:pStyle w:val="Heading4NotTOC"/>
      </w:pPr>
    </w:p>
    <w:p w14:paraId="0CABF2A6" w14:textId="77777777" w:rsidR="004133B8" w:rsidRDefault="004133B8" w:rsidP="002D6D99">
      <w:pPr>
        <w:pStyle w:val="Heading4NotTOC"/>
      </w:pPr>
    </w:p>
    <w:p w14:paraId="3B888F0D" w14:textId="77777777" w:rsidR="004133B8" w:rsidRDefault="004133B8" w:rsidP="002D6D99">
      <w:pPr>
        <w:pStyle w:val="Heading4NotTOC"/>
      </w:pPr>
    </w:p>
    <w:p w14:paraId="00E4C586" w14:textId="77777777" w:rsidR="004133B8" w:rsidRDefault="004133B8" w:rsidP="002D6D99">
      <w:pPr>
        <w:pStyle w:val="Heading4NotTOC"/>
      </w:pPr>
    </w:p>
    <w:p w14:paraId="637A4EBD" w14:textId="77777777" w:rsidR="004133B8" w:rsidRDefault="004133B8" w:rsidP="002D6D99">
      <w:pPr>
        <w:pStyle w:val="Heading4NotTOC"/>
      </w:pPr>
    </w:p>
    <w:p w14:paraId="662B972E" w14:textId="77777777" w:rsidR="004133B8" w:rsidRDefault="004133B8" w:rsidP="002D6D99">
      <w:pPr>
        <w:pStyle w:val="Heading4NotTOC"/>
      </w:pPr>
    </w:p>
    <w:p w14:paraId="3153A1F1" w14:textId="77777777" w:rsidR="004133B8" w:rsidRDefault="004133B8" w:rsidP="002D6D99">
      <w:pPr>
        <w:pStyle w:val="Heading4NotTOC"/>
      </w:pPr>
    </w:p>
    <w:p w14:paraId="70787968" w14:textId="77777777" w:rsidR="004133B8" w:rsidRDefault="004133B8" w:rsidP="002D6D99">
      <w:pPr>
        <w:pStyle w:val="Heading4NotTOC"/>
      </w:pPr>
    </w:p>
    <w:p w14:paraId="08A38F22" w14:textId="77777777" w:rsidR="006F1E29" w:rsidRPr="00BE1655" w:rsidRDefault="006F1E29" w:rsidP="002D6D99">
      <w:pPr>
        <w:pStyle w:val="Heading4NotTOC"/>
      </w:pPr>
    </w:p>
    <w:p w14:paraId="35FB9BE6" w14:textId="77777777" w:rsidR="002D6D99" w:rsidRDefault="002D6D99" w:rsidP="002F2ECA">
      <w:pPr>
        <w:pStyle w:val="Heading3"/>
        <w:keepNext w:val="0"/>
        <w:keepLines w:val="0"/>
        <w:numPr>
          <w:ilvl w:val="1"/>
          <w:numId w:val="8"/>
        </w:numPr>
        <w:tabs>
          <w:tab w:val="left" w:pos="-990"/>
        </w:tabs>
        <w:spacing w:before="120"/>
        <w:rPr>
          <w:rFonts w:ascii="Arial Black" w:eastAsia="Times New Roman" w:hAnsi="Arial Black" w:cs="Times New Roman"/>
          <w:b w:val="0"/>
          <w:bCs w:val="0"/>
          <w:color w:val="701471"/>
          <w:sz w:val="28"/>
          <w:szCs w:val="28"/>
        </w:rPr>
      </w:pPr>
      <w:bookmarkStart w:id="357" w:name="_Toc357514289"/>
      <w:bookmarkStart w:id="358" w:name="_Toc378059142"/>
      <w:bookmarkStart w:id="359" w:name="_Toc502310729"/>
      <w:r w:rsidRPr="00DF7410">
        <w:rPr>
          <w:rFonts w:ascii="Arial Black" w:eastAsia="Times New Roman" w:hAnsi="Arial Black" w:cs="Times New Roman"/>
          <w:b w:val="0"/>
          <w:bCs w:val="0"/>
          <w:color w:val="701471"/>
          <w:sz w:val="28"/>
          <w:szCs w:val="28"/>
        </w:rPr>
        <w:lastRenderedPageBreak/>
        <w:t>Maternity absence profile</w:t>
      </w:r>
      <w:bookmarkEnd w:id="357"/>
      <w:bookmarkEnd w:id="358"/>
      <w:bookmarkEnd w:id="359"/>
    </w:p>
    <w:p w14:paraId="05B6B444" w14:textId="77777777" w:rsidR="006F1E29" w:rsidRPr="006F1E29" w:rsidRDefault="006F1E29" w:rsidP="006F1E29"/>
    <w:p w14:paraId="35FB9BE7" w14:textId="77777777" w:rsidR="002D6D99" w:rsidRDefault="002D6D99" w:rsidP="002D6D99">
      <w:r w:rsidRPr="000645B6">
        <w:t>This profile details employees who have taken maternity absence.</w:t>
      </w:r>
      <w:r>
        <w:t xml:space="preserve"> To enable an appropriate comparison to the LBC population, for this profile only, the LBC population is limited to show only the female population.</w:t>
      </w:r>
    </w:p>
    <w:p w14:paraId="70F7B92F" w14:textId="77777777" w:rsidR="006F1E29" w:rsidRPr="00600677" w:rsidRDefault="006F1E29" w:rsidP="002D6D99"/>
    <w:p w14:paraId="35FB9BE9" w14:textId="77777777" w:rsidR="002D6D99" w:rsidRDefault="002D6D99" w:rsidP="002F2ECA">
      <w:pPr>
        <w:pStyle w:val="Heading4NotTOC"/>
        <w:numPr>
          <w:ilvl w:val="2"/>
          <w:numId w:val="8"/>
        </w:numPr>
      </w:pPr>
      <w:r w:rsidRPr="00BE1655">
        <w:t>Maternity by department</w:t>
      </w:r>
    </w:p>
    <w:p w14:paraId="35FB9BEA" w14:textId="77777777" w:rsidR="002D6D99" w:rsidRDefault="002D6D99" w:rsidP="002D6D99">
      <w:pPr>
        <w:pStyle w:val="Heading4NotTOC"/>
      </w:pPr>
    </w:p>
    <w:tbl>
      <w:tblPr>
        <w:tblW w:w="55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28"/>
        <w:gridCol w:w="1418"/>
        <w:gridCol w:w="1417"/>
        <w:gridCol w:w="19"/>
        <w:gridCol w:w="1389"/>
        <w:gridCol w:w="9"/>
      </w:tblGrid>
      <w:tr w:rsidR="007D0DAC" w:rsidRPr="000645B6" w14:paraId="317EA39D" w14:textId="77777777" w:rsidTr="007D0DAC">
        <w:trPr>
          <w:gridAfter w:val="1"/>
          <w:wAfter w:w="9" w:type="dxa"/>
          <w:jc w:val="center"/>
        </w:trPr>
        <w:tc>
          <w:tcPr>
            <w:tcW w:w="1328" w:type="dxa"/>
            <w:tcBorders>
              <w:top w:val="single" w:sz="8" w:space="0" w:color="FFFFFF"/>
              <w:left w:val="single" w:sz="8" w:space="0" w:color="FFFFFF"/>
              <w:bottom w:val="single" w:sz="24" w:space="0" w:color="FFFFFF"/>
              <w:right w:val="single" w:sz="8" w:space="0" w:color="FFFFFF"/>
            </w:tcBorders>
            <w:shd w:val="clear" w:color="auto" w:fill="FFFFFF"/>
            <w:vAlign w:val="center"/>
          </w:tcPr>
          <w:p w14:paraId="0B779E0B" w14:textId="77777777" w:rsidR="007D0DAC" w:rsidRPr="009C5F91" w:rsidRDefault="007D0DAC" w:rsidP="00503BFA">
            <w:pPr>
              <w:pStyle w:val="Heading4NotTOC"/>
              <w:jc w:val="center"/>
              <w:rPr>
                <w:rStyle w:val="Strong"/>
                <w:rFonts w:cs="Arial"/>
                <w:b w:val="0"/>
                <w:bCs w:val="0"/>
                <w:color w:val="auto"/>
                <w:sz w:val="20"/>
                <w:szCs w:val="20"/>
              </w:rPr>
            </w:pPr>
          </w:p>
        </w:tc>
        <w:tc>
          <w:tcPr>
            <w:tcW w:w="1418" w:type="dxa"/>
            <w:tcBorders>
              <w:top w:val="single" w:sz="8" w:space="0" w:color="FFFFFF"/>
              <w:left w:val="single" w:sz="8" w:space="0" w:color="FFFFFF"/>
              <w:bottom w:val="single" w:sz="24" w:space="0" w:color="FFFFFF"/>
              <w:right w:val="single" w:sz="8" w:space="0" w:color="FFFFFF"/>
            </w:tcBorders>
            <w:shd w:val="clear" w:color="auto" w:fill="8064A2"/>
            <w:vAlign w:val="center"/>
          </w:tcPr>
          <w:p w14:paraId="0E6AEBFA" w14:textId="77777777" w:rsidR="007D0DAC" w:rsidRPr="009C5F91" w:rsidRDefault="007D0DAC"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Maternity Headcount</w:t>
            </w:r>
          </w:p>
        </w:tc>
        <w:tc>
          <w:tcPr>
            <w:tcW w:w="1436"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4CB701BE" w14:textId="77777777" w:rsidR="007D0DAC" w:rsidRPr="009C5F91" w:rsidRDefault="007D0DAC"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Maternity Percentage</w:t>
            </w:r>
          </w:p>
        </w:tc>
        <w:tc>
          <w:tcPr>
            <w:tcW w:w="1389" w:type="dxa"/>
            <w:tcBorders>
              <w:top w:val="single" w:sz="8" w:space="0" w:color="FFFFFF"/>
              <w:left w:val="single" w:sz="8" w:space="0" w:color="FFFFFF"/>
              <w:bottom w:val="single" w:sz="24" w:space="0" w:color="FFFFFF"/>
              <w:right w:val="single" w:sz="8" w:space="0" w:color="FFFFFF"/>
            </w:tcBorders>
            <w:shd w:val="clear" w:color="auto" w:fill="8064A2"/>
          </w:tcPr>
          <w:p w14:paraId="37C479CB" w14:textId="77777777" w:rsidR="007D0DAC" w:rsidRPr="009C5F91" w:rsidRDefault="007D0DAC"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LBC      (Women only)</w:t>
            </w:r>
          </w:p>
        </w:tc>
      </w:tr>
      <w:tr w:rsidR="007967C3" w:rsidRPr="000645B6" w14:paraId="56F55D1A" w14:textId="77777777" w:rsidTr="002D2CA6">
        <w:trPr>
          <w:jc w:val="center"/>
        </w:trPr>
        <w:tc>
          <w:tcPr>
            <w:tcW w:w="1328" w:type="dxa"/>
            <w:tcBorders>
              <w:top w:val="single" w:sz="8" w:space="0" w:color="FFFFFF"/>
              <w:left w:val="single" w:sz="8" w:space="0" w:color="FFFFFF"/>
              <w:bottom w:val="nil"/>
              <w:right w:val="single" w:sz="24" w:space="0" w:color="FFFFFF"/>
            </w:tcBorders>
            <w:shd w:val="clear" w:color="auto" w:fill="FFFFFF"/>
            <w:vAlign w:val="center"/>
          </w:tcPr>
          <w:p w14:paraId="6257793A" w14:textId="77777777" w:rsidR="007967C3" w:rsidRPr="009C5F91" w:rsidRDefault="007967C3" w:rsidP="00503BFA">
            <w:pPr>
              <w:pStyle w:val="Heading4NotTOC"/>
              <w:jc w:val="center"/>
              <w:rPr>
                <w:rStyle w:val="Strong"/>
                <w:rFonts w:cs="Arial"/>
                <w:b w:val="0"/>
                <w:bCs w:val="0"/>
                <w:color w:val="auto"/>
                <w:sz w:val="20"/>
                <w:szCs w:val="20"/>
              </w:rPr>
            </w:pPr>
          </w:p>
        </w:tc>
        <w:tc>
          <w:tcPr>
            <w:tcW w:w="4252" w:type="dxa"/>
            <w:gridSpan w:val="5"/>
            <w:tcBorders>
              <w:top w:val="single" w:sz="8" w:space="0" w:color="FFFFFF"/>
              <w:left w:val="single" w:sz="8" w:space="0" w:color="FFFFFF"/>
              <w:bottom w:val="single" w:sz="8" w:space="0" w:color="FFFFFF"/>
              <w:right w:val="single" w:sz="8" w:space="0" w:color="FFFFFF"/>
            </w:tcBorders>
            <w:shd w:val="clear" w:color="auto" w:fill="5F497A" w:themeFill="accent4" w:themeFillShade="BF"/>
          </w:tcPr>
          <w:p w14:paraId="34FFDE06" w14:textId="5509DC11" w:rsidR="007967C3" w:rsidRPr="009C5F91" w:rsidRDefault="007967C3" w:rsidP="007967C3">
            <w:pPr>
              <w:pStyle w:val="Heading4NotTOC"/>
              <w:jc w:val="center"/>
              <w:rPr>
                <w:rStyle w:val="Strong"/>
                <w:rFonts w:cs="Arial"/>
                <w:b w:val="0"/>
                <w:bCs w:val="0"/>
                <w:color w:val="FFFFFF"/>
                <w:sz w:val="20"/>
                <w:szCs w:val="20"/>
              </w:rPr>
            </w:pPr>
            <w:r>
              <w:rPr>
                <w:rStyle w:val="Strong"/>
                <w:rFonts w:cs="Arial"/>
                <w:b w:val="0"/>
                <w:color w:val="FFFFFF"/>
                <w:sz w:val="20"/>
                <w:szCs w:val="20"/>
              </w:rPr>
              <w:t>201</w:t>
            </w:r>
            <w:r w:rsidR="00492C48">
              <w:rPr>
                <w:rStyle w:val="Strong"/>
                <w:rFonts w:cs="Arial"/>
                <w:b w:val="0"/>
                <w:color w:val="FFFFFF"/>
                <w:sz w:val="20"/>
                <w:szCs w:val="20"/>
              </w:rPr>
              <w:t>6/17</w:t>
            </w:r>
          </w:p>
        </w:tc>
      </w:tr>
      <w:tr w:rsidR="007D0DAC" w:rsidRPr="000645B6" w14:paraId="6DBB8FD0" w14:textId="77777777" w:rsidTr="007D0DAC">
        <w:trPr>
          <w:trHeight w:val="461"/>
          <w:jc w:val="center"/>
        </w:trPr>
        <w:tc>
          <w:tcPr>
            <w:tcW w:w="1328" w:type="dxa"/>
            <w:tcBorders>
              <w:left w:val="single" w:sz="8" w:space="0" w:color="FFFFFF"/>
              <w:bottom w:val="nil"/>
              <w:right w:val="single" w:sz="24" w:space="0" w:color="FFFFFF"/>
            </w:tcBorders>
            <w:shd w:val="clear" w:color="auto" w:fill="8064A2"/>
            <w:vAlign w:val="center"/>
          </w:tcPr>
          <w:p w14:paraId="1E018EE1" w14:textId="77777777" w:rsidR="007D0DAC" w:rsidRPr="009C5F91" w:rsidRDefault="007D0DAC" w:rsidP="00503BFA">
            <w:pPr>
              <w:rPr>
                <w:rFonts w:cs="Arial"/>
                <w:b/>
                <w:bCs/>
                <w:color w:val="FFFFFF"/>
                <w:sz w:val="20"/>
              </w:rPr>
            </w:pPr>
            <w:r>
              <w:rPr>
                <w:rFonts w:cs="Arial"/>
                <w:b/>
                <w:bCs/>
                <w:color w:val="FFFFFF"/>
                <w:sz w:val="20"/>
              </w:rPr>
              <w:t>People</w:t>
            </w:r>
          </w:p>
        </w:tc>
        <w:tc>
          <w:tcPr>
            <w:tcW w:w="1418" w:type="dxa"/>
            <w:shd w:val="clear" w:color="auto" w:fill="B2A1C7"/>
            <w:vAlign w:val="center"/>
          </w:tcPr>
          <w:p w14:paraId="0A51D992" w14:textId="1EE79CD7" w:rsidR="007D0DAC" w:rsidRPr="009C5F91" w:rsidRDefault="00492C48" w:rsidP="00503BFA">
            <w:pPr>
              <w:jc w:val="center"/>
              <w:rPr>
                <w:rFonts w:cs="Arial"/>
                <w:sz w:val="18"/>
                <w:szCs w:val="18"/>
              </w:rPr>
            </w:pPr>
            <w:r>
              <w:rPr>
                <w:rFonts w:cs="Arial"/>
                <w:sz w:val="18"/>
                <w:szCs w:val="18"/>
              </w:rPr>
              <w:t>47</w:t>
            </w:r>
          </w:p>
        </w:tc>
        <w:tc>
          <w:tcPr>
            <w:tcW w:w="1417" w:type="dxa"/>
            <w:shd w:val="clear" w:color="auto" w:fill="B2A1C7"/>
            <w:vAlign w:val="center"/>
          </w:tcPr>
          <w:p w14:paraId="0A53F9C5" w14:textId="0809EF61" w:rsidR="007D0DAC" w:rsidRPr="009C5F91" w:rsidRDefault="00C659ED" w:rsidP="00492C48">
            <w:pPr>
              <w:jc w:val="center"/>
              <w:rPr>
                <w:rFonts w:ascii="Calibri" w:hAnsi="Calibri" w:cs="Calibri"/>
                <w:color w:val="000000"/>
                <w:sz w:val="22"/>
                <w:szCs w:val="22"/>
              </w:rPr>
            </w:pPr>
            <w:r>
              <w:rPr>
                <w:rFonts w:ascii="Calibri" w:hAnsi="Calibri" w:cs="Calibri"/>
                <w:color w:val="000000"/>
                <w:sz w:val="22"/>
                <w:szCs w:val="22"/>
              </w:rPr>
              <w:t>5</w:t>
            </w:r>
            <w:r w:rsidR="00492C48">
              <w:rPr>
                <w:rFonts w:ascii="Calibri" w:hAnsi="Calibri" w:cs="Calibri"/>
                <w:color w:val="000000"/>
                <w:sz w:val="22"/>
                <w:szCs w:val="22"/>
              </w:rPr>
              <w:t>3</w:t>
            </w:r>
            <w:r>
              <w:rPr>
                <w:rFonts w:ascii="Calibri" w:hAnsi="Calibri" w:cs="Calibri"/>
                <w:color w:val="000000"/>
                <w:sz w:val="22"/>
                <w:szCs w:val="22"/>
              </w:rPr>
              <w:t>%</w:t>
            </w:r>
          </w:p>
        </w:tc>
        <w:tc>
          <w:tcPr>
            <w:tcW w:w="1417" w:type="dxa"/>
            <w:gridSpan w:val="3"/>
            <w:shd w:val="clear" w:color="auto" w:fill="B2A1C7"/>
            <w:vAlign w:val="center"/>
          </w:tcPr>
          <w:p w14:paraId="21C3C078" w14:textId="1307DB37" w:rsidR="007D0DAC" w:rsidRPr="009C5F91" w:rsidRDefault="00C659ED" w:rsidP="00503BFA">
            <w:pPr>
              <w:jc w:val="center"/>
              <w:rPr>
                <w:rFonts w:ascii="Calibri" w:hAnsi="Calibri" w:cs="Calibri"/>
                <w:color w:val="000000"/>
                <w:sz w:val="22"/>
                <w:szCs w:val="22"/>
              </w:rPr>
            </w:pPr>
            <w:r>
              <w:rPr>
                <w:rFonts w:ascii="Calibri" w:hAnsi="Calibri" w:cs="Calibri"/>
                <w:color w:val="000000"/>
                <w:sz w:val="22"/>
                <w:szCs w:val="22"/>
              </w:rPr>
              <w:t>56%</w:t>
            </w:r>
          </w:p>
        </w:tc>
      </w:tr>
      <w:tr w:rsidR="007D0DAC" w:rsidRPr="000645B6" w14:paraId="65208EA4" w14:textId="77777777" w:rsidTr="007D0DAC">
        <w:trPr>
          <w:trHeight w:val="408"/>
          <w:jc w:val="center"/>
        </w:trPr>
        <w:tc>
          <w:tcPr>
            <w:tcW w:w="1328" w:type="dxa"/>
            <w:tcBorders>
              <w:top w:val="single" w:sz="8" w:space="0" w:color="FFFFFF"/>
              <w:left w:val="single" w:sz="8" w:space="0" w:color="FFFFFF"/>
              <w:bottom w:val="nil"/>
              <w:right w:val="single" w:sz="24" w:space="0" w:color="FFFFFF"/>
            </w:tcBorders>
            <w:shd w:val="clear" w:color="auto" w:fill="8064A2"/>
            <w:vAlign w:val="center"/>
          </w:tcPr>
          <w:p w14:paraId="4F88FEB2" w14:textId="77777777" w:rsidR="007D0DAC" w:rsidRPr="009C5F91" w:rsidRDefault="007D0DAC" w:rsidP="00503BFA">
            <w:pPr>
              <w:rPr>
                <w:rFonts w:cs="Arial"/>
                <w:b/>
                <w:bCs/>
                <w:color w:val="FFFFFF"/>
                <w:sz w:val="20"/>
              </w:rPr>
            </w:pPr>
            <w:r>
              <w:rPr>
                <w:rFonts w:cs="Arial"/>
                <w:b/>
                <w:bCs/>
                <w:color w:val="FFFFFF"/>
                <w:sz w:val="20"/>
              </w:rPr>
              <w:t>Place</w:t>
            </w:r>
          </w:p>
        </w:tc>
        <w:tc>
          <w:tcPr>
            <w:tcW w:w="1418"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6EBA3F6E" w14:textId="3B8E1557" w:rsidR="007D0DAC" w:rsidRPr="009C5F91" w:rsidRDefault="00C659ED" w:rsidP="00503BFA">
            <w:pPr>
              <w:jc w:val="center"/>
              <w:rPr>
                <w:rFonts w:cs="Arial"/>
                <w:sz w:val="18"/>
                <w:szCs w:val="18"/>
              </w:rPr>
            </w:pPr>
            <w:r>
              <w:rPr>
                <w:rFonts w:cs="Arial"/>
                <w:sz w:val="18"/>
                <w:szCs w:val="18"/>
              </w:rPr>
              <w:t>7</w:t>
            </w:r>
          </w:p>
        </w:tc>
        <w:tc>
          <w:tcPr>
            <w:tcW w:w="1417"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438B8710" w14:textId="757F6DC9" w:rsidR="007D0DAC" w:rsidRPr="009C5F91" w:rsidRDefault="00492C48" w:rsidP="00503BFA">
            <w:pPr>
              <w:jc w:val="center"/>
              <w:rPr>
                <w:rFonts w:ascii="Calibri" w:hAnsi="Calibri" w:cs="Calibri"/>
                <w:color w:val="000000"/>
                <w:sz w:val="22"/>
                <w:szCs w:val="22"/>
              </w:rPr>
            </w:pPr>
            <w:r>
              <w:rPr>
                <w:rFonts w:ascii="Calibri" w:hAnsi="Calibri" w:cs="Calibri"/>
                <w:color w:val="000000"/>
                <w:sz w:val="22"/>
                <w:szCs w:val="22"/>
              </w:rPr>
              <w:t>8</w:t>
            </w:r>
            <w:r w:rsidR="00C659ED">
              <w:rPr>
                <w:rFonts w:ascii="Calibri" w:hAnsi="Calibri" w:cs="Calibri"/>
                <w:color w:val="000000"/>
                <w:sz w:val="22"/>
                <w:szCs w:val="22"/>
              </w:rPr>
              <w:t>%</w:t>
            </w:r>
          </w:p>
        </w:tc>
        <w:tc>
          <w:tcPr>
            <w:tcW w:w="1417" w:type="dxa"/>
            <w:gridSpan w:val="3"/>
            <w:tcBorders>
              <w:top w:val="single" w:sz="8" w:space="0" w:color="FFFFFF"/>
              <w:left w:val="single" w:sz="8" w:space="0" w:color="FFFFFF"/>
              <w:bottom w:val="single" w:sz="8" w:space="0" w:color="FFFFFF"/>
              <w:right w:val="single" w:sz="8" w:space="0" w:color="FFFFFF"/>
            </w:tcBorders>
            <w:shd w:val="clear" w:color="auto" w:fill="E5DFEC"/>
            <w:vAlign w:val="center"/>
          </w:tcPr>
          <w:p w14:paraId="750893F2" w14:textId="2F7185B4" w:rsidR="007D0DAC" w:rsidRPr="009C5F91" w:rsidRDefault="00C659ED" w:rsidP="00503BFA">
            <w:pPr>
              <w:jc w:val="center"/>
              <w:rPr>
                <w:rFonts w:ascii="Calibri" w:hAnsi="Calibri" w:cs="Calibri"/>
                <w:color w:val="000000"/>
                <w:sz w:val="22"/>
                <w:szCs w:val="22"/>
              </w:rPr>
            </w:pPr>
            <w:r>
              <w:rPr>
                <w:rFonts w:ascii="Calibri" w:hAnsi="Calibri" w:cs="Calibri"/>
                <w:color w:val="000000"/>
                <w:sz w:val="22"/>
                <w:szCs w:val="22"/>
              </w:rPr>
              <w:t>12%</w:t>
            </w:r>
          </w:p>
        </w:tc>
      </w:tr>
      <w:tr w:rsidR="007D0DAC" w:rsidRPr="000645B6" w14:paraId="5F33FB47" w14:textId="77777777" w:rsidTr="007D0DAC">
        <w:trPr>
          <w:trHeight w:val="400"/>
          <w:jc w:val="center"/>
        </w:trPr>
        <w:tc>
          <w:tcPr>
            <w:tcW w:w="1328" w:type="dxa"/>
            <w:tcBorders>
              <w:left w:val="single" w:sz="8" w:space="0" w:color="FFFFFF"/>
              <w:bottom w:val="nil"/>
              <w:right w:val="single" w:sz="24" w:space="0" w:color="FFFFFF"/>
            </w:tcBorders>
            <w:shd w:val="clear" w:color="auto" w:fill="8064A2"/>
            <w:vAlign w:val="center"/>
          </w:tcPr>
          <w:p w14:paraId="2D0D20CA" w14:textId="77777777" w:rsidR="007D0DAC" w:rsidRPr="00C61088" w:rsidRDefault="007D0DAC" w:rsidP="00503BFA">
            <w:pPr>
              <w:pStyle w:val="Heading4NotTOC"/>
              <w:rPr>
                <w:rStyle w:val="Strong"/>
                <w:rFonts w:cs="Arial"/>
                <w:bCs w:val="0"/>
                <w:color w:val="FFFFFF"/>
                <w:sz w:val="20"/>
                <w:szCs w:val="20"/>
              </w:rPr>
            </w:pPr>
            <w:r w:rsidRPr="00C61088">
              <w:rPr>
                <w:rStyle w:val="Strong"/>
                <w:rFonts w:cs="Arial"/>
                <w:color w:val="FFFFFF"/>
                <w:sz w:val="20"/>
                <w:szCs w:val="20"/>
              </w:rPr>
              <w:t>Resources</w:t>
            </w:r>
          </w:p>
        </w:tc>
        <w:tc>
          <w:tcPr>
            <w:tcW w:w="1418" w:type="dxa"/>
            <w:shd w:val="clear" w:color="auto" w:fill="B2A1C7" w:themeFill="accent4" w:themeFillTint="99"/>
            <w:vAlign w:val="center"/>
          </w:tcPr>
          <w:p w14:paraId="50396006" w14:textId="4E8C5C12" w:rsidR="007D0DAC" w:rsidRPr="009C5F91" w:rsidRDefault="00492C48" w:rsidP="00503BFA">
            <w:pPr>
              <w:jc w:val="center"/>
              <w:rPr>
                <w:rFonts w:cs="Arial"/>
                <w:sz w:val="18"/>
                <w:szCs w:val="18"/>
              </w:rPr>
            </w:pPr>
            <w:r>
              <w:rPr>
                <w:rFonts w:cs="Arial"/>
                <w:sz w:val="18"/>
                <w:szCs w:val="18"/>
              </w:rPr>
              <w:t>35</w:t>
            </w:r>
          </w:p>
        </w:tc>
        <w:tc>
          <w:tcPr>
            <w:tcW w:w="1417" w:type="dxa"/>
            <w:shd w:val="clear" w:color="auto" w:fill="B2A1C7" w:themeFill="accent4" w:themeFillTint="99"/>
            <w:vAlign w:val="center"/>
          </w:tcPr>
          <w:p w14:paraId="7580CE91" w14:textId="08FEB5E9" w:rsidR="007D0DAC" w:rsidRPr="009C5F91" w:rsidRDefault="00C659ED" w:rsidP="00492C48">
            <w:pPr>
              <w:jc w:val="center"/>
              <w:rPr>
                <w:rFonts w:ascii="Calibri" w:hAnsi="Calibri" w:cs="Calibri"/>
                <w:color w:val="000000"/>
                <w:sz w:val="22"/>
                <w:szCs w:val="22"/>
              </w:rPr>
            </w:pPr>
            <w:r>
              <w:rPr>
                <w:rFonts w:ascii="Calibri" w:hAnsi="Calibri" w:cs="Calibri"/>
                <w:color w:val="000000"/>
                <w:sz w:val="22"/>
                <w:szCs w:val="22"/>
              </w:rPr>
              <w:t>3</w:t>
            </w:r>
            <w:r w:rsidR="00492C48">
              <w:rPr>
                <w:rFonts w:ascii="Calibri" w:hAnsi="Calibri" w:cs="Calibri"/>
                <w:color w:val="000000"/>
                <w:sz w:val="22"/>
                <w:szCs w:val="22"/>
              </w:rPr>
              <w:t>9</w:t>
            </w:r>
            <w:r>
              <w:rPr>
                <w:rFonts w:ascii="Calibri" w:hAnsi="Calibri" w:cs="Calibri"/>
                <w:color w:val="000000"/>
                <w:sz w:val="22"/>
                <w:szCs w:val="22"/>
              </w:rPr>
              <w:t>%</w:t>
            </w:r>
          </w:p>
        </w:tc>
        <w:tc>
          <w:tcPr>
            <w:tcW w:w="1417" w:type="dxa"/>
            <w:gridSpan w:val="3"/>
            <w:shd w:val="clear" w:color="auto" w:fill="B2A1C7" w:themeFill="accent4" w:themeFillTint="99"/>
            <w:vAlign w:val="center"/>
          </w:tcPr>
          <w:p w14:paraId="2A88DA85" w14:textId="31231120" w:rsidR="007D0DAC" w:rsidRPr="009C5F91" w:rsidRDefault="00C659ED" w:rsidP="00503BFA">
            <w:pPr>
              <w:jc w:val="center"/>
              <w:rPr>
                <w:rFonts w:ascii="Calibri" w:hAnsi="Calibri" w:cs="Calibri"/>
                <w:color w:val="000000"/>
                <w:sz w:val="22"/>
                <w:szCs w:val="22"/>
              </w:rPr>
            </w:pPr>
            <w:r>
              <w:rPr>
                <w:rFonts w:ascii="Calibri" w:hAnsi="Calibri" w:cs="Calibri"/>
                <w:color w:val="000000"/>
                <w:sz w:val="22"/>
                <w:szCs w:val="22"/>
              </w:rPr>
              <w:t>32%</w:t>
            </w:r>
          </w:p>
        </w:tc>
      </w:tr>
      <w:tr w:rsidR="007D0DAC" w:rsidRPr="000645B6" w14:paraId="66264E8C" w14:textId="77777777" w:rsidTr="007D0DAC">
        <w:trPr>
          <w:trHeight w:val="400"/>
          <w:jc w:val="center"/>
        </w:trPr>
        <w:tc>
          <w:tcPr>
            <w:tcW w:w="1328" w:type="dxa"/>
            <w:tcBorders>
              <w:left w:val="single" w:sz="8" w:space="0" w:color="FFFFFF"/>
              <w:right w:val="single" w:sz="24" w:space="0" w:color="FFFFFF"/>
            </w:tcBorders>
            <w:shd w:val="clear" w:color="auto" w:fill="8064A2"/>
            <w:vAlign w:val="center"/>
          </w:tcPr>
          <w:p w14:paraId="683BC043" w14:textId="77777777" w:rsidR="007D0DAC" w:rsidRPr="009C5F91" w:rsidRDefault="007D0DAC" w:rsidP="00503BFA">
            <w:pPr>
              <w:pStyle w:val="Heading4NotTOC"/>
              <w:rPr>
                <w:rStyle w:val="Strong"/>
                <w:rFonts w:cs="Arial"/>
                <w:b w:val="0"/>
                <w:bCs w:val="0"/>
                <w:color w:val="FFFFFF"/>
                <w:sz w:val="20"/>
                <w:szCs w:val="20"/>
              </w:rPr>
            </w:pPr>
            <w:r w:rsidRPr="009C5F91">
              <w:rPr>
                <w:rStyle w:val="Strong"/>
                <w:rFonts w:cs="Arial"/>
                <w:b w:val="0"/>
                <w:color w:val="FFFFFF"/>
                <w:sz w:val="20"/>
                <w:szCs w:val="20"/>
              </w:rPr>
              <w:t>LBC</w:t>
            </w:r>
          </w:p>
        </w:tc>
        <w:tc>
          <w:tcPr>
            <w:tcW w:w="1418" w:type="dxa"/>
            <w:shd w:val="clear" w:color="auto" w:fill="E5DFEC" w:themeFill="accent4" w:themeFillTint="33"/>
            <w:vAlign w:val="center"/>
          </w:tcPr>
          <w:p w14:paraId="0E11116D" w14:textId="316C9319" w:rsidR="007D0DAC" w:rsidRPr="009C5F91" w:rsidRDefault="00492C48" w:rsidP="00503BFA">
            <w:pPr>
              <w:jc w:val="center"/>
              <w:rPr>
                <w:rFonts w:cs="Arial"/>
                <w:sz w:val="18"/>
                <w:szCs w:val="18"/>
              </w:rPr>
            </w:pPr>
            <w:r>
              <w:rPr>
                <w:rFonts w:cs="Arial"/>
                <w:sz w:val="18"/>
                <w:szCs w:val="18"/>
              </w:rPr>
              <w:t>89</w:t>
            </w:r>
          </w:p>
        </w:tc>
        <w:tc>
          <w:tcPr>
            <w:tcW w:w="1417" w:type="dxa"/>
            <w:shd w:val="clear" w:color="auto" w:fill="E5DFEC" w:themeFill="accent4" w:themeFillTint="33"/>
            <w:vAlign w:val="center"/>
          </w:tcPr>
          <w:p w14:paraId="195DD7A3" w14:textId="25CFB366" w:rsidR="007D0DAC" w:rsidRPr="007D0DAC" w:rsidRDefault="00C659ED" w:rsidP="00503BFA">
            <w:pPr>
              <w:jc w:val="center"/>
              <w:rPr>
                <w:rFonts w:cs="Arial"/>
                <w:sz w:val="18"/>
                <w:szCs w:val="18"/>
              </w:rPr>
            </w:pPr>
            <w:r>
              <w:rPr>
                <w:rFonts w:cs="Arial"/>
                <w:sz w:val="18"/>
                <w:szCs w:val="18"/>
              </w:rPr>
              <w:t>100%</w:t>
            </w:r>
          </w:p>
        </w:tc>
        <w:tc>
          <w:tcPr>
            <w:tcW w:w="1417" w:type="dxa"/>
            <w:gridSpan w:val="3"/>
            <w:shd w:val="clear" w:color="auto" w:fill="E5DFEC" w:themeFill="accent4" w:themeFillTint="33"/>
            <w:vAlign w:val="center"/>
          </w:tcPr>
          <w:p w14:paraId="15512C89" w14:textId="2954BE16" w:rsidR="007D0DAC" w:rsidRPr="009C5F91" w:rsidRDefault="00C659ED" w:rsidP="00503BFA">
            <w:pPr>
              <w:jc w:val="center"/>
              <w:rPr>
                <w:rFonts w:cs="Arial"/>
                <w:sz w:val="18"/>
                <w:szCs w:val="18"/>
              </w:rPr>
            </w:pPr>
            <w:r>
              <w:rPr>
                <w:rFonts w:cs="Arial"/>
                <w:sz w:val="18"/>
                <w:szCs w:val="18"/>
              </w:rPr>
              <w:t>100%</w:t>
            </w:r>
          </w:p>
        </w:tc>
      </w:tr>
    </w:tbl>
    <w:p w14:paraId="58B348AB" w14:textId="77777777" w:rsidR="006F1E29" w:rsidRPr="00BE1655" w:rsidRDefault="006F1E29" w:rsidP="002D6D99">
      <w:pPr>
        <w:pStyle w:val="Heading4NotTOC"/>
      </w:pPr>
    </w:p>
    <w:p w14:paraId="35FB9BF6" w14:textId="77777777" w:rsidR="002D6D99" w:rsidRDefault="002D6D99" w:rsidP="002F2ECA">
      <w:pPr>
        <w:pStyle w:val="Heading4NotTOC"/>
        <w:numPr>
          <w:ilvl w:val="2"/>
          <w:numId w:val="8"/>
        </w:numPr>
      </w:pPr>
      <w:r w:rsidRPr="00BE1655">
        <w:t>Maternity followed by leaving</w:t>
      </w:r>
    </w:p>
    <w:p w14:paraId="35FB9BF7" w14:textId="77777777" w:rsidR="002D6D99" w:rsidRDefault="002D6D99" w:rsidP="002D6D99">
      <w:pPr>
        <w:pStyle w:val="Heading4NotTOC"/>
      </w:pPr>
    </w:p>
    <w:tbl>
      <w:tblPr>
        <w:tblW w:w="396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265"/>
        <w:gridCol w:w="1701"/>
      </w:tblGrid>
      <w:tr w:rsidR="007D0DAC" w:rsidRPr="000645B6" w14:paraId="6C37BD5F" w14:textId="77777777" w:rsidTr="007D0DAC">
        <w:trPr>
          <w:jc w:val="center"/>
        </w:trPr>
        <w:tc>
          <w:tcPr>
            <w:tcW w:w="2265" w:type="dxa"/>
            <w:tcBorders>
              <w:top w:val="single" w:sz="8" w:space="0" w:color="FFFFFF"/>
              <w:left w:val="single" w:sz="8" w:space="0" w:color="FFFFFF"/>
              <w:bottom w:val="single" w:sz="24" w:space="0" w:color="FFFFFF"/>
              <w:right w:val="single" w:sz="8" w:space="0" w:color="FFFFFF"/>
            </w:tcBorders>
            <w:shd w:val="clear" w:color="auto" w:fill="FFFFFF"/>
            <w:vAlign w:val="center"/>
          </w:tcPr>
          <w:p w14:paraId="05C242C5" w14:textId="77777777" w:rsidR="007D0DAC" w:rsidRPr="009C5F91" w:rsidRDefault="007D0DAC" w:rsidP="00503BFA">
            <w:pPr>
              <w:pStyle w:val="Heading4NotTOC"/>
              <w:jc w:val="center"/>
              <w:rPr>
                <w:rStyle w:val="Strong"/>
                <w:rFonts w:cs="Arial"/>
                <w:b w:val="0"/>
                <w:bCs w:val="0"/>
                <w:color w:val="auto"/>
                <w:sz w:val="20"/>
                <w:szCs w:val="20"/>
              </w:rPr>
            </w:pPr>
          </w:p>
        </w:tc>
        <w:tc>
          <w:tcPr>
            <w:tcW w:w="1701" w:type="dxa"/>
            <w:tcBorders>
              <w:top w:val="single" w:sz="8" w:space="0" w:color="FFFFFF"/>
              <w:left w:val="single" w:sz="8" w:space="0" w:color="FFFFFF"/>
              <w:bottom w:val="single" w:sz="24" w:space="0" w:color="FFFFFF"/>
              <w:right w:val="single" w:sz="8" w:space="0" w:color="FFFFFF"/>
            </w:tcBorders>
            <w:shd w:val="clear" w:color="auto" w:fill="8064A2"/>
            <w:vAlign w:val="center"/>
          </w:tcPr>
          <w:p w14:paraId="61600DCD" w14:textId="77777777" w:rsidR="007D0DAC" w:rsidRPr="009C5F91" w:rsidRDefault="007D0DAC"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Maternity Percentage</w:t>
            </w:r>
          </w:p>
        </w:tc>
      </w:tr>
      <w:tr w:rsidR="007D0DAC" w:rsidRPr="000645B6" w14:paraId="07AE5126" w14:textId="77777777" w:rsidTr="007967C3">
        <w:trPr>
          <w:jc w:val="center"/>
        </w:trPr>
        <w:tc>
          <w:tcPr>
            <w:tcW w:w="2265" w:type="dxa"/>
            <w:tcBorders>
              <w:top w:val="single" w:sz="8" w:space="0" w:color="FFFFFF"/>
              <w:left w:val="single" w:sz="8" w:space="0" w:color="FFFFFF"/>
              <w:bottom w:val="nil"/>
              <w:right w:val="single" w:sz="24" w:space="0" w:color="FFFFFF"/>
            </w:tcBorders>
            <w:shd w:val="clear" w:color="auto" w:fill="FFFFFF"/>
            <w:vAlign w:val="center"/>
          </w:tcPr>
          <w:p w14:paraId="3168E26B" w14:textId="77777777" w:rsidR="007D0DAC" w:rsidRPr="009C5F91" w:rsidRDefault="007D0DAC" w:rsidP="00503BFA">
            <w:pPr>
              <w:pStyle w:val="Heading4NotTOC"/>
              <w:jc w:val="center"/>
              <w:rPr>
                <w:rStyle w:val="Strong"/>
                <w:rFonts w:cs="Arial"/>
                <w:b w:val="0"/>
                <w:bCs w:val="0"/>
                <w:color w:val="auto"/>
                <w:sz w:val="20"/>
                <w:szCs w:val="20"/>
              </w:rPr>
            </w:pPr>
          </w:p>
        </w:tc>
        <w:tc>
          <w:tcPr>
            <w:tcW w:w="1701" w:type="dxa"/>
            <w:tcBorders>
              <w:top w:val="single" w:sz="8" w:space="0" w:color="FFFFFF"/>
              <w:left w:val="single" w:sz="8" w:space="0" w:color="FFFFFF"/>
              <w:bottom w:val="single" w:sz="8" w:space="0" w:color="FFFFFF"/>
              <w:right w:val="single" w:sz="8" w:space="0" w:color="FFFFFF"/>
            </w:tcBorders>
            <w:shd w:val="clear" w:color="auto" w:fill="5F497A" w:themeFill="accent4" w:themeFillShade="BF"/>
          </w:tcPr>
          <w:p w14:paraId="153AB13E" w14:textId="53565391" w:rsidR="007D0DAC" w:rsidRPr="009C5F91" w:rsidRDefault="00492C48" w:rsidP="00503BFA">
            <w:pPr>
              <w:pStyle w:val="Heading4NotTOC"/>
              <w:jc w:val="center"/>
              <w:rPr>
                <w:rStyle w:val="Strong"/>
                <w:rFonts w:cs="Arial"/>
                <w:b w:val="0"/>
                <w:bCs w:val="0"/>
                <w:color w:val="FFFFFF"/>
                <w:sz w:val="20"/>
                <w:szCs w:val="20"/>
              </w:rPr>
            </w:pPr>
            <w:r>
              <w:rPr>
                <w:rStyle w:val="Strong"/>
                <w:rFonts w:cs="Arial"/>
                <w:b w:val="0"/>
                <w:color w:val="FFFFFF"/>
                <w:sz w:val="20"/>
                <w:szCs w:val="20"/>
              </w:rPr>
              <w:t>2016/17</w:t>
            </w:r>
          </w:p>
        </w:tc>
      </w:tr>
      <w:tr w:rsidR="007D0DAC" w:rsidRPr="000645B6" w14:paraId="055185F6" w14:textId="77777777" w:rsidTr="007D0DAC">
        <w:trPr>
          <w:trHeight w:val="461"/>
          <w:jc w:val="center"/>
        </w:trPr>
        <w:tc>
          <w:tcPr>
            <w:tcW w:w="2265" w:type="dxa"/>
            <w:tcBorders>
              <w:left w:val="single" w:sz="8" w:space="0" w:color="FFFFFF"/>
              <w:bottom w:val="nil"/>
              <w:right w:val="single" w:sz="24" w:space="0" w:color="FFFFFF"/>
            </w:tcBorders>
            <w:shd w:val="clear" w:color="auto" w:fill="8064A2"/>
            <w:vAlign w:val="center"/>
          </w:tcPr>
          <w:p w14:paraId="456BC611" w14:textId="77777777" w:rsidR="007D0DAC" w:rsidRPr="009C5F91" w:rsidRDefault="007D0DAC" w:rsidP="00503BFA">
            <w:pPr>
              <w:rPr>
                <w:b/>
                <w:bCs/>
                <w:color w:val="FFFFFF"/>
                <w:sz w:val="20"/>
              </w:rPr>
            </w:pPr>
            <w:r w:rsidRPr="009C5F91">
              <w:rPr>
                <w:b/>
                <w:bCs/>
                <w:color w:val="FFFFFF"/>
                <w:sz w:val="20"/>
              </w:rPr>
              <w:t>Career Break</w:t>
            </w:r>
          </w:p>
        </w:tc>
        <w:tc>
          <w:tcPr>
            <w:tcW w:w="1701" w:type="dxa"/>
            <w:shd w:val="clear" w:color="auto" w:fill="B2A1C7"/>
            <w:vAlign w:val="center"/>
          </w:tcPr>
          <w:p w14:paraId="069E633B" w14:textId="6FDFFC87" w:rsidR="007D0DAC" w:rsidRPr="009C5F91" w:rsidRDefault="00DF14FE" w:rsidP="00503BFA">
            <w:pPr>
              <w:jc w:val="center"/>
              <w:rPr>
                <w:rFonts w:cs="Arial"/>
                <w:sz w:val="18"/>
                <w:szCs w:val="18"/>
              </w:rPr>
            </w:pPr>
            <w:r>
              <w:rPr>
                <w:rFonts w:cs="Arial"/>
                <w:sz w:val="18"/>
                <w:szCs w:val="18"/>
              </w:rPr>
              <w:t>14%</w:t>
            </w:r>
          </w:p>
        </w:tc>
      </w:tr>
      <w:tr w:rsidR="007D0DAC" w:rsidRPr="000645B6" w14:paraId="32B18AD9" w14:textId="77777777" w:rsidTr="007D0DAC">
        <w:trPr>
          <w:trHeight w:val="408"/>
          <w:jc w:val="center"/>
        </w:trPr>
        <w:tc>
          <w:tcPr>
            <w:tcW w:w="2265" w:type="dxa"/>
            <w:tcBorders>
              <w:top w:val="single" w:sz="8" w:space="0" w:color="FFFFFF"/>
              <w:left w:val="single" w:sz="8" w:space="0" w:color="FFFFFF"/>
              <w:bottom w:val="nil"/>
              <w:right w:val="single" w:sz="24" w:space="0" w:color="FFFFFF"/>
            </w:tcBorders>
            <w:shd w:val="clear" w:color="auto" w:fill="8064A2"/>
            <w:vAlign w:val="center"/>
          </w:tcPr>
          <w:p w14:paraId="238CD256" w14:textId="77777777" w:rsidR="007D0DAC" w:rsidRPr="009C5F91" w:rsidRDefault="007D0DAC" w:rsidP="00503BFA">
            <w:pPr>
              <w:rPr>
                <w:b/>
                <w:bCs/>
                <w:color w:val="FFFFFF"/>
                <w:sz w:val="20"/>
              </w:rPr>
            </w:pPr>
            <w:r w:rsidRPr="009C5F91">
              <w:rPr>
                <w:rStyle w:val="Strong"/>
                <w:rFonts w:cs="Arial"/>
                <w:b w:val="0"/>
                <w:color w:val="FFFFFF"/>
                <w:sz w:val="20"/>
              </w:rPr>
              <w:t>Other</w:t>
            </w:r>
          </w:p>
        </w:tc>
        <w:tc>
          <w:tcPr>
            <w:tcW w:w="1701"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4F66B81A" w14:textId="7EE7BC61" w:rsidR="007D0DAC" w:rsidRPr="009C5F91" w:rsidRDefault="00DF14FE" w:rsidP="00503BFA">
            <w:pPr>
              <w:jc w:val="center"/>
              <w:rPr>
                <w:rFonts w:cs="Arial"/>
                <w:sz w:val="18"/>
                <w:szCs w:val="18"/>
              </w:rPr>
            </w:pPr>
            <w:r>
              <w:rPr>
                <w:rFonts w:cs="Arial"/>
                <w:sz w:val="18"/>
                <w:szCs w:val="18"/>
              </w:rPr>
              <w:t>43%</w:t>
            </w:r>
          </w:p>
        </w:tc>
      </w:tr>
      <w:tr w:rsidR="007D0DAC" w:rsidRPr="000645B6" w14:paraId="1083890C" w14:textId="77777777" w:rsidTr="007D0DAC">
        <w:trPr>
          <w:trHeight w:val="400"/>
          <w:jc w:val="center"/>
        </w:trPr>
        <w:tc>
          <w:tcPr>
            <w:tcW w:w="2265" w:type="dxa"/>
            <w:tcBorders>
              <w:left w:val="single" w:sz="8" w:space="0" w:color="FFFFFF"/>
              <w:bottom w:val="nil"/>
              <w:right w:val="single" w:sz="24" w:space="0" w:color="FFFFFF"/>
            </w:tcBorders>
            <w:shd w:val="clear" w:color="auto" w:fill="8064A2"/>
            <w:vAlign w:val="center"/>
          </w:tcPr>
          <w:p w14:paraId="602872A8" w14:textId="77777777" w:rsidR="007D0DAC" w:rsidRPr="009C5F91" w:rsidRDefault="007D0DAC" w:rsidP="00503BFA">
            <w:pPr>
              <w:rPr>
                <w:rStyle w:val="Strong"/>
                <w:rFonts w:cs="Arial"/>
                <w:b w:val="0"/>
                <w:bCs w:val="0"/>
                <w:color w:val="FFFFFF"/>
                <w:sz w:val="20"/>
              </w:rPr>
            </w:pPr>
            <w:r w:rsidRPr="009C5F91">
              <w:rPr>
                <w:rStyle w:val="Strong"/>
                <w:rFonts w:cs="Arial"/>
                <w:b w:val="0"/>
                <w:color w:val="FFFFFF"/>
                <w:sz w:val="20"/>
              </w:rPr>
              <w:t>Redundancy</w:t>
            </w:r>
          </w:p>
        </w:tc>
        <w:tc>
          <w:tcPr>
            <w:tcW w:w="1701" w:type="dxa"/>
            <w:shd w:val="clear" w:color="auto" w:fill="B2A1C7"/>
            <w:vAlign w:val="center"/>
          </w:tcPr>
          <w:p w14:paraId="0B85365F" w14:textId="0AB5C7D7" w:rsidR="007D0DAC" w:rsidRPr="009C5F91" w:rsidRDefault="00DF14FE" w:rsidP="00503BFA">
            <w:pPr>
              <w:jc w:val="center"/>
              <w:rPr>
                <w:rFonts w:cs="Arial"/>
                <w:sz w:val="18"/>
                <w:szCs w:val="18"/>
              </w:rPr>
            </w:pPr>
            <w:r>
              <w:rPr>
                <w:rFonts w:cs="Arial"/>
                <w:sz w:val="18"/>
                <w:szCs w:val="18"/>
              </w:rPr>
              <w:t>0%</w:t>
            </w:r>
          </w:p>
        </w:tc>
      </w:tr>
      <w:tr w:rsidR="007D0DAC" w:rsidRPr="000645B6" w14:paraId="4A847EE5" w14:textId="77777777" w:rsidTr="007D0DAC">
        <w:trPr>
          <w:trHeight w:val="400"/>
          <w:jc w:val="center"/>
        </w:trPr>
        <w:tc>
          <w:tcPr>
            <w:tcW w:w="2265" w:type="dxa"/>
            <w:tcBorders>
              <w:top w:val="single" w:sz="8" w:space="0" w:color="FFFFFF"/>
              <w:left w:val="single" w:sz="8" w:space="0" w:color="FFFFFF"/>
              <w:bottom w:val="nil"/>
              <w:right w:val="single" w:sz="24" w:space="0" w:color="FFFFFF"/>
            </w:tcBorders>
            <w:shd w:val="clear" w:color="auto" w:fill="8064A2"/>
            <w:vAlign w:val="center"/>
          </w:tcPr>
          <w:p w14:paraId="212D3D1F" w14:textId="77777777" w:rsidR="007D0DAC" w:rsidRPr="009C5F91" w:rsidRDefault="007D0DAC" w:rsidP="00503BFA">
            <w:pPr>
              <w:rPr>
                <w:rStyle w:val="Strong"/>
                <w:rFonts w:cs="Arial"/>
                <w:b w:val="0"/>
                <w:bCs w:val="0"/>
                <w:color w:val="FFFFFF"/>
                <w:sz w:val="20"/>
              </w:rPr>
            </w:pPr>
            <w:r w:rsidRPr="009C5F91">
              <w:rPr>
                <w:b/>
                <w:bCs/>
                <w:color w:val="FFFFFF"/>
                <w:sz w:val="20"/>
              </w:rPr>
              <w:t>Resignation</w:t>
            </w:r>
          </w:p>
        </w:tc>
        <w:tc>
          <w:tcPr>
            <w:tcW w:w="1701"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7986FC28" w14:textId="050E4603" w:rsidR="007D0DAC" w:rsidRPr="009C5F91" w:rsidRDefault="00DF14FE" w:rsidP="00503BFA">
            <w:pPr>
              <w:jc w:val="center"/>
              <w:rPr>
                <w:rFonts w:cs="Arial"/>
                <w:sz w:val="18"/>
                <w:szCs w:val="18"/>
              </w:rPr>
            </w:pPr>
            <w:r>
              <w:rPr>
                <w:rFonts w:cs="Arial"/>
                <w:sz w:val="18"/>
                <w:szCs w:val="18"/>
              </w:rPr>
              <w:t>43%</w:t>
            </w:r>
          </w:p>
        </w:tc>
      </w:tr>
      <w:tr w:rsidR="007D0DAC" w:rsidRPr="000645B6" w14:paraId="0BE29A16" w14:textId="77777777" w:rsidTr="007D0DAC">
        <w:trPr>
          <w:trHeight w:val="400"/>
          <w:jc w:val="center"/>
        </w:trPr>
        <w:tc>
          <w:tcPr>
            <w:tcW w:w="2265" w:type="dxa"/>
            <w:tcBorders>
              <w:left w:val="single" w:sz="8" w:space="0" w:color="FFFFFF"/>
              <w:bottom w:val="nil"/>
              <w:right w:val="single" w:sz="24" w:space="0" w:color="FFFFFF"/>
            </w:tcBorders>
            <w:shd w:val="clear" w:color="auto" w:fill="8064A2"/>
            <w:vAlign w:val="center"/>
          </w:tcPr>
          <w:p w14:paraId="5804F47A" w14:textId="77777777" w:rsidR="007D0DAC" w:rsidRPr="009C5F91" w:rsidRDefault="007D0DAC" w:rsidP="00503BFA">
            <w:pPr>
              <w:rPr>
                <w:rStyle w:val="Strong"/>
                <w:rFonts w:cs="Arial"/>
                <w:b w:val="0"/>
                <w:bCs w:val="0"/>
                <w:color w:val="FFFFFF"/>
                <w:sz w:val="20"/>
              </w:rPr>
            </w:pPr>
            <w:r w:rsidRPr="009C5F91">
              <w:rPr>
                <w:rStyle w:val="Strong"/>
                <w:rFonts w:cs="Arial"/>
                <w:b w:val="0"/>
                <w:color w:val="FFFFFF"/>
                <w:sz w:val="20"/>
              </w:rPr>
              <w:t>TUPE</w:t>
            </w:r>
          </w:p>
        </w:tc>
        <w:tc>
          <w:tcPr>
            <w:tcW w:w="1701" w:type="dxa"/>
            <w:shd w:val="clear" w:color="auto" w:fill="B2A1C7"/>
            <w:vAlign w:val="center"/>
          </w:tcPr>
          <w:p w14:paraId="6547BB20" w14:textId="3A9EC7F1" w:rsidR="007D0DAC" w:rsidRPr="009C5F91" w:rsidRDefault="00DF14FE" w:rsidP="00503BFA">
            <w:pPr>
              <w:jc w:val="center"/>
              <w:rPr>
                <w:rFonts w:cs="Arial"/>
                <w:sz w:val="18"/>
                <w:szCs w:val="18"/>
              </w:rPr>
            </w:pPr>
            <w:r>
              <w:rPr>
                <w:rFonts w:cs="Arial"/>
                <w:sz w:val="18"/>
                <w:szCs w:val="18"/>
              </w:rPr>
              <w:t>0%</w:t>
            </w:r>
          </w:p>
        </w:tc>
      </w:tr>
      <w:tr w:rsidR="007D0DAC" w:rsidRPr="000645B6" w14:paraId="618A7D86" w14:textId="77777777" w:rsidTr="007D0DAC">
        <w:trPr>
          <w:trHeight w:val="400"/>
          <w:jc w:val="center"/>
        </w:trPr>
        <w:tc>
          <w:tcPr>
            <w:tcW w:w="2265" w:type="dxa"/>
            <w:tcBorders>
              <w:top w:val="single" w:sz="8" w:space="0" w:color="FFFFFF"/>
              <w:left w:val="single" w:sz="8" w:space="0" w:color="FFFFFF"/>
              <w:bottom w:val="single" w:sz="8" w:space="0" w:color="FFFFFF"/>
              <w:right w:val="single" w:sz="24" w:space="0" w:color="FFFFFF"/>
            </w:tcBorders>
            <w:shd w:val="clear" w:color="auto" w:fill="8064A2"/>
            <w:vAlign w:val="center"/>
          </w:tcPr>
          <w:p w14:paraId="0F3E0135" w14:textId="77777777" w:rsidR="007D0DAC" w:rsidRPr="009C5F91" w:rsidRDefault="007D0DAC" w:rsidP="00503BFA">
            <w:pPr>
              <w:rPr>
                <w:rStyle w:val="Strong"/>
                <w:rFonts w:cs="Arial"/>
                <w:b w:val="0"/>
                <w:bCs w:val="0"/>
                <w:color w:val="FFFFFF"/>
                <w:sz w:val="20"/>
              </w:rPr>
            </w:pPr>
            <w:r w:rsidRPr="009C5F91">
              <w:rPr>
                <w:rStyle w:val="Strong"/>
                <w:rFonts w:cs="Arial"/>
                <w:b w:val="0"/>
                <w:color w:val="FFFFFF"/>
                <w:sz w:val="20"/>
              </w:rPr>
              <w:t>Total</w:t>
            </w:r>
          </w:p>
        </w:tc>
        <w:tc>
          <w:tcPr>
            <w:tcW w:w="1701"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7F079921" w14:textId="78692C82" w:rsidR="007D0DAC" w:rsidRPr="009C5F91" w:rsidRDefault="00DF14FE" w:rsidP="00503BFA">
            <w:pPr>
              <w:jc w:val="center"/>
              <w:rPr>
                <w:rFonts w:cs="Arial"/>
                <w:sz w:val="18"/>
                <w:szCs w:val="18"/>
              </w:rPr>
            </w:pPr>
            <w:r>
              <w:rPr>
                <w:rFonts w:cs="Arial"/>
                <w:sz w:val="18"/>
                <w:szCs w:val="18"/>
              </w:rPr>
              <w:t>100%</w:t>
            </w:r>
          </w:p>
        </w:tc>
      </w:tr>
    </w:tbl>
    <w:p w14:paraId="5FEE6C08" w14:textId="77777777" w:rsidR="006F1E29" w:rsidRPr="00BE1655" w:rsidRDefault="006F1E29" w:rsidP="002D6D99">
      <w:pPr>
        <w:pStyle w:val="Heading4NotTOC"/>
      </w:pPr>
    </w:p>
    <w:p w14:paraId="35FB9C03" w14:textId="77777777" w:rsidR="002D6D99" w:rsidRDefault="002D6D99" w:rsidP="002F2ECA">
      <w:pPr>
        <w:pStyle w:val="Heading4NotTOC"/>
        <w:numPr>
          <w:ilvl w:val="2"/>
          <w:numId w:val="8"/>
        </w:numPr>
      </w:pPr>
      <w:r w:rsidRPr="00BE1655">
        <w:t>Maternity by grade</w:t>
      </w:r>
    </w:p>
    <w:p w14:paraId="35FB9C04" w14:textId="77777777" w:rsidR="002D6D99" w:rsidRDefault="002D6D99" w:rsidP="002D6D99">
      <w:pPr>
        <w:pStyle w:val="Heading4NotTOC"/>
      </w:pPr>
    </w:p>
    <w:tbl>
      <w:tblPr>
        <w:tblW w:w="626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057"/>
        <w:gridCol w:w="1193"/>
        <w:gridCol w:w="15"/>
        <w:gridCol w:w="1442"/>
        <w:gridCol w:w="1559"/>
      </w:tblGrid>
      <w:tr w:rsidR="007D0DAC" w:rsidRPr="000645B6" w14:paraId="29C51FDA" w14:textId="77777777" w:rsidTr="007D0DAC">
        <w:trPr>
          <w:trHeight w:val="621"/>
          <w:jc w:val="center"/>
        </w:trPr>
        <w:tc>
          <w:tcPr>
            <w:tcW w:w="2057" w:type="dxa"/>
            <w:tcBorders>
              <w:top w:val="single" w:sz="8" w:space="0" w:color="FFFFFF"/>
              <w:left w:val="single" w:sz="8" w:space="0" w:color="FFFFFF"/>
              <w:bottom w:val="single" w:sz="24" w:space="0" w:color="FFFFFF"/>
              <w:right w:val="single" w:sz="8" w:space="0" w:color="FFFFFF"/>
            </w:tcBorders>
            <w:shd w:val="clear" w:color="auto" w:fill="FFFFFF"/>
            <w:vAlign w:val="center"/>
          </w:tcPr>
          <w:p w14:paraId="1D3F4C6F" w14:textId="77777777" w:rsidR="007D0DAC" w:rsidRPr="009C5F91" w:rsidRDefault="007D0DAC" w:rsidP="00503BFA">
            <w:pPr>
              <w:pStyle w:val="Heading4NotTOC"/>
              <w:jc w:val="center"/>
              <w:rPr>
                <w:rStyle w:val="Strong"/>
                <w:rFonts w:cs="Arial"/>
                <w:b w:val="0"/>
                <w:bCs w:val="0"/>
                <w:color w:val="auto"/>
                <w:sz w:val="20"/>
                <w:szCs w:val="20"/>
              </w:rPr>
            </w:pPr>
          </w:p>
        </w:tc>
        <w:tc>
          <w:tcPr>
            <w:tcW w:w="1208"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92FCE38" w14:textId="77777777" w:rsidR="007D0DAC" w:rsidRPr="009C5F91" w:rsidRDefault="007D0DAC"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Maternity Headcount</w:t>
            </w:r>
          </w:p>
        </w:tc>
        <w:tc>
          <w:tcPr>
            <w:tcW w:w="1442" w:type="dxa"/>
            <w:tcBorders>
              <w:top w:val="single" w:sz="8" w:space="0" w:color="FFFFFF"/>
              <w:left w:val="single" w:sz="8" w:space="0" w:color="FFFFFF"/>
              <w:bottom w:val="single" w:sz="24" w:space="0" w:color="FFFFFF"/>
              <w:right w:val="single" w:sz="8" w:space="0" w:color="FFFFFF"/>
            </w:tcBorders>
            <w:shd w:val="clear" w:color="auto" w:fill="8064A2"/>
            <w:vAlign w:val="center"/>
          </w:tcPr>
          <w:p w14:paraId="18F4AE44" w14:textId="77777777" w:rsidR="007D0DAC" w:rsidRPr="009C5F91" w:rsidRDefault="007D0DAC"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Maternity Percentage</w:t>
            </w:r>
          </w:p>
        </w:tc>
        <w:tc>
          <w:tcPr>
            <w:tcW w:w="1559" w:type="dxa"/>
            <w:tcBorders>
              <w:top w:val="single" w:sz="8" w:space="0" w:color="FFFFFF"/>
              <w:left w:val="single" w:sz="8" w:space="0" w:color="FFFFFF"/>
              <w:bottom w:val="single" w:sz="24" w:space="0" w:color="FFFFFF"/>
              <w:right w:val="single" w:sz="8" w:space="0" w:color="FFFFFF"/>
            </w:tcBorders>
            <w:shd w:val="clear" w:color="auto" w:fill="8064A2"/>
          </w:tcPr>
          <w:p w14:paraId="27EBBC92" w14:textId="77777777" w:rsidR="007D0DAC" w:rsidRPr="009C5F91" w:rsidRDefault="007D0DAC"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LBC      (Women only)</w:t>
            </w:r>
          </w:p>
        </w:tc>
      </w:tr>
      <w:tr w:rsidR="007D0DAC" w:rsidRPr="000645B6" w14:paraId="76254221" w14:textId="77777777" w:rsidTr="007967C3">
        <w:trPr>
          <w:trHeight w:val="301"/>
          <w:jc w:val="center"/>
        </w:trPr>
        <w:tc>
          <w:tcPr>
            <w:tcW w:w="2057" w:type="dxa"/>
            <w:tcBorders>
              <w:top w:val="single" w:sz="8" w:space="0" w:color="FFFFFF"/>
              <w:left w:val="single" w:sz="8" w:space="0" w:color="FFFFFF"/>
              <w:bottom w:val="nil"/>
              <w:right w:val="single" w:sz="24" w:space="0" w:color="FFFFFF"/>
            </w:tcBorders>
            <w:shd w:val="clear" w:color="auto" w:fill="FFFFFF"/>
            <w:vAlign w:val="center"/>
          </w:tcPr>
          <w:p w14:paraId="0A63A7F8" w14:textId="77777777" w:rsidR="007D0DAC" w:rsidRPr="009C5F91" w:rsidRDefault="007D0DAC" w:rsidP="00503BFA">
            <w:pPr>
              <w:pStyle w:val="Heading4NotTOC"/>
              <w:jc w:val="center"/>
              <w:rPr>
                <w:rStyle w:val="Strong"/>
                <w:rFonts w:cs="Arial"/>
                <w:b w:val="0"/>
                <w:bCs w:val="0"/>
                <w:color w:val="auto"/>
                <w:sz w:val="20"/>
                <w:szCs w:val="20"/>
              </w:rPr>
            </w:pPr>
          </w:p>
        </w:tc>
        <w:tc>
          <w:tcPr>
            <w:tcW w:w="4209" w:type="dxa"/>
            <w:gridSpan w:val="4"/>
            <w:tcBorders>
              <w:top w:val="single" w:sz="8" w:space="0" w:color="FFFFFF"/>
              <w:left w:val="single" w:sz="8" w:space="0" w:color="FFFFFF"/>
              <w:bottom w:val="single" w:sz="8" w:space="0" w:color="FFFFFF"/>
              <w:right w:val="single" w:sz="8" w:space="0" w:color="FFFFFF"/>
            </w:tcBorders>
            <w:shd w:val="clear" w:color="auto" w:fill="5F497A" w:themeFill="accent4" w:themeFillShade="BF"/>
            <w:vAlign w:val="center"/>
          </w:tcPr>
          <w:p w14:paraId="14149F05" w14:textId="6D292728" w:rsidR="007D0DAC" w:rsidRPr="009C5F91" w:rsidRDefault="00D41180" w:rsidP="007D0DAC">
            <w:pPr>
              <w:pStyle w:val="Heading4NotTOC"/>
              <w:jc w:val="center"/>
              <w:rPr>
                <w:rStyle w:val="Strong"/>
                <w:rFonts w:cs="Arial"/>
                <w:b w:val="0"/>
                <w:bCs w:val="0"/>
                <w:color w:val="FFFFFF"/>
                <w:sz w:val="20"/>
                <w:szCs w:val="20"/>
              </w:rPr>
            </w:pPr>
            <w:r>
              <w:rPr>
                <w:rStyle w:val="Strong"/>
                <w:rFonts w:cs="Arial"/>
                <w:b w:val="0"/>
                <w:color w:val="FFFFFF"/>
                <w:sz w:val="20"/>
                <w:szCs w:val="20"/>
              </w:rPr>
              <w:t>2016/17</w:t>
            </w:r>
          </w:p>
        </w:tc>
      </w:tr>
      <w:tr w:rsidR="007D0DAC" w:rsidRPr="000645B6" w14:paraId="1FAA05A7" w14:textId="77777777" w:rsidTr="007D0DAC">
        <w:trPr>
          <w:trHeight w:val="488"/>
          <w:jc w:val="center"/>
        </w:trPr>
        <w:tc>
          <w:tcPr>
            <w:tcW w:w="2057" w:type="dxa"/>
            <w:tcBorders>
              <w:left w:val="single" w:sz="8" w:space="0" w:color="FFFFFF"/>
              <w:bottom w:val="nil"/>
              <w:right w:val="single" w:sz="24" w:space="0" w:color="FFFFFF"/>
            </w:tcBorders>
            <w:shd w:val="clear" w:color="auto" w:fill="8064A2"/>
            <w:vAlign w:val="center"/>
          </w:tcPr>
          <w:p w14:paraId="0E66D87D" w14:textId="77777777" w:rsidR="007D0DAC" w:rsidRPr="009C5F91" w:rsidRDefault="007D0DAC" w:rsidP="00503BFA">
            <w:pPr>
              <w:rPr>
                <w:b/>
                <w:bCs/>
                <w:color w:val="FFFFFF"/>
                <w:sz w:val="20"/>
              </w:rPr>
            </w:pPr>
            <w:r w:rsidRPr="009C5F91">
              <w:rPr>
                <w:b/>
                <w:bCs/>
                <w:color w:val="FFFFFF"/>
                <w:sz w:val="20"/>
              </w:rPr>
              <w:t>Officer</w:t>
            </w:r>
          </w:p>
        </w:tc>
        <w:tc>
          <w:tcPr>
            <w:tcW w:w="1193" w:type="dxa"/>
            <w:shd w:val="clear" w:color="auto" w:fill="B2A1C7"/>
            <w:vAlign w:val="center"/>
          </w:tcPr>
          <w:p w14:paraId="043C631B" w14:textId="2E956ABC" w:rsidR="007D0DAC" w:rsidRPr="009C5F91" w:rsidRDefault="00492C48" w:rsidP="00503BFA">
            <w:pPr>
              <w:jc w:val="center"/>
              <w:rPr>
                <w:rFonts w:cs="Arial"/>
                <w:sz w:val="18"/>
                <w:szCs w:val="18"/>
              </w:rPr>
            </w:pPr>
            <w:r>
              <w:rPr>
                <w:rFonts w:cs="Arial"/>
                <w:sz w:val="18"/>
                <w:szCs w:val="18"/>
              </w:rPr>
              <w:t>59</w:t>
            </w:r>
          </w:p>
        </w:tc>
        <w:tc>
          <w:tcPr>
            <w:tcW w:w="1457" w:type="dxa"/>
            <w:gridSpan w:val="2"/>
            <w:shd w:val="clear" w:color="auto" w:fill="B2A1C7"/>
            <w:vAlign w:val="center"/>
          </w:tcPr>
          <w:p w14:paraId="32C597A8" w14:textId="0B7C4B35" w:rsidR="007D0DAC" w:rsidRPr="009C5F91" w:rsidRDefault="00492C48" w:rsidP="00503BFA">
            <w:pPr>
              <w:jc w:val="center"/>
              <w:rPr>
                <w:rFonts w:cs="Arial"/>
                <w:sz w:val="18"/>
                <w:szCs w:val="18"/>
              </w:rPr>
            </w:pPr>
            <w:r>
              <w:rPr>
                <w:rFonts w:cs="Arial"/>
                <w:sz w:val="18"/>
                <w:szCs w:val="18"/>
              </w:rPr>
              <w:t>66%</w:t>
            </w:r>
          </w:p>
        </w:tc>
        <w:tc>
          <w:tcPr>
            <w:tcW w:w="1559" w:type="dxa"/>
            <w:shd w:val="clear" w:color="auto" w:fill="B2A1C7"/>
            <w:vAlign w:val="center"/>
          </w:tcPr>
          <w:p w14:paraId="02EB806A" w14:textId="7D3A1A38" w:rsidR="007D0DAC" w:rsidRPr="009C5F91" w:rsidRDefault="00022F65" w:rsidP="00503BFA">
            <w:pPr>
              <w:jc w:val="center"/>
              <w:rPr>
                <w:rFonts w:cs="Arial"/>
                <w:sz w:val="18"/>
                <w:szCs w:val="18"/>
              </w:rPr>
            </w:pPr>
            <w:r>
              <w:rPr>
                <w:rFonts w:cs="Arial"/>
                <w:sz w:val="18"/>
                <w:szCs w:val="18"/>
              </w:rPr>
              <w:t>80%</w:t>
            </w:r>
          </w:p>
        </w:tc>
      </w:tr>
      <w:tr w:rsidR="007D0DAC" w:rsidRPr="000645B6" w14:paraId="5DF1F766" w14:textId="77777777" w:rsidTr="007D0DAC">
        <w:trPr>
          <w:trHeight w:val="432"/>
          <w:jc w:val="center"/>
        </w:trPr>
        <w:tc>
          <w:tcPr>
            <w:tcW w:w="2057" w:type="dxa"/>
            <w:tcBorders>
              <w:top w:val="single" w:sz="8" w:space="0" w:color="FFFFFF"/>
              <w:left w:val="single" w:sz="8" w:space="0" w:color="FFFFFF"/>
              <w:bottom w:val="nil"/>
              <w:right w:val="single" w:sz="24" w:space="0" w:color="FFFFFF"/>
            </w:tcBorders>
            <w:shd w:val="clear" w:color="auto" w:fill="8064A2"/>
            <w:vAlign w:val="center"/>
          </w:tcPr>
          <w:p w14:paraId="58A7926A" w14:textId="77777777" w:rsidR="007D0DAC" w:rsidRPr="009C5F91" w:rsidRDefault="007D0DAC" w:rsidP="00503BFA">
            <w:pPr>
              <w:rPr>
                <w:b/>
                <w:bCs/>
                <w:color w:val="FFFFFF"/>
                <w:sz w:val="20"/>
              </w:rPr>
            </w:pPr>
            <w:r w:rsidRPr="009C5F91">
              <w:rPr>
                <w:rStyle w:val="Strong"/>
                <w:rFonts w:cs="Arial"/>
                <w:b w:val="0"/>
                <w:color w:val="FFFFFF"/>
                <w:sz w:val="20"/>
              </w:rPr>
              <w:t>Manager</w:t>
            </w:r>
          </w:p>
        </w:tc>
        <w:tc>
          <w:tcPr>
            <w:tcW w:w="1193"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78D6B59D" w14:textId="204ED634" w:rsidR="007D0DAC" w:rsidRPr="009C5F91" w:rsidRDefault="00492C48" w:rsidP="00503BFA">
            <w:pPr>
              <w:jc w:val="center"/>
              <w:rPr>
                <w:rFonts w:cs="Arial"/>
                <w:sz w:val="18"/>
                <w:szCs w:val="18"/>
              </w:rPr>
            </w:pPr>
            <w:r>
              <w:rPr>
                <w:rFonts w:cs="Arial"/>
                <w:sz w:val="18"/>
                <w:szCs w:val="18"/>
              </w:rPr>
              <w:t>29</w:t>
            </w:r>
          </w:p>
        </w:tc>
        <w:tc>
          <w:tcPr>
            <w:tcW w:w="1457" w:type="dxa"/>
            <w:gridSpan w:val="2"/>
            <w:tcBorders>
              <w:top w:val="single" w:sz="8" w:space="0" w:color="FFFFFF"/>
              <w:left w:val="single" w:sz="8" w:space="0" w:color="FFFFFF"/>
              <w:bottom w:val="single" w:sz="8" w:space="0" w:color="FFFFFF"/>
              <w:right w:val="single" w:sz="8" w:space="0" w:color="FFFFFF"/>
            </w:tcBorders>
            <w:shd w:val="clear" w:color="auto" w:fill="E5DFEC"/>
            <w:vAlign w:val="center"/>
          </w:tcPr>
          <w:p w14:paraId="50AE93F2" w14:textId="3A5DDA37" w:rsidR="007D0DAC" w:rsidRPr="009C5F91" w:rsidRDefault="00492C48" w:rsidP="00503BFA">
            <w:pPr>
              <w:jc w:val="center"/>
              <w:rPr>
                <w:rFonts w:cs="Arial"/>
                <w:sz w:val="18"/>
                <w:szCs w:val="18"/>
              </w:rPr>
            </w:pPr>
            <w:r>
              <w:rPr>
                <w:rFonts w:cs="Arial"/>
                <w:sz w:val="18"/>
                <w:szCs w:val="18"/>
              </w:rPr>
              <w:t>33%</w:t>
            </w:r>
          </w:p>
        </w:tc>
        <w:tc>
          <w:tcPr>
            <w:tcW w:w="1559"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30F5BA1F" w14:textId="390CCD2E" w:rsidR="007D0DAC" w:rsidRPr="009C5F91" w:rsidRDefault="00022F65" w:rsidP="00503BFA">
            <w:pPr>
              <w:jc w:val="center"/>
              <w:rPr>
                <w:rFonts w:cs="Arial"/>
                <w:sz w:val="18"/>
                <w:szCs w:val="18"/>
              </w:rPr>
            </w:pPr>
            <w:r>
              <w:rPr>
                <w:rFonts w:cs="Arial"/>
                <w:sz w:val="18"/>
                <w:szCs w:val="18"/>
              </w:rPr>
              <w:t>18%</w:t>
            </w:r>
          </w:p>
        </w:tc>
      </w:tr>
      <w:tr w:rsidR="007D0DAC" w:rsidRPr="000645B6" w14:paraId="238DFB03" w14:textId="77777777" w:rsidTr="007D0DAC">
        <w:trPr>
          <w:trHeight w:val="424"/>
          <w:jc w:val="center"/>
        </w:trPr>
        <w:tc>
          <w:tcPr>
            <w:tcW w:w="2057" w:type="dxa"/>
            <w:tcBorders>
              <w:left w:val="single" w:sz="8" w:space="0" w:color="FFFFFF"/>
              <w:right w:val="single" w:sz="24" w:space="0" w:color="FFFFFF"/>
            </w:tcBorders>
            <w:shd w:val="clear" w:color="auto" w:fill="8064A2"/>
            <w:vAlign w:val="center"/>
          </w:tcPr>
          <w:p w14:paraId="26ACF07A" w14:textId="77777777" w:rsidR="007D0DAC" w:rsidRPr="009C5F91" w:rsidRDefault="007D0DAC" w:rsidP="00503BFA">
            <w:pPr>
              <w:rPr>
                <w:rStyle w:val="Strong"/>
                <w:rFonts w:cs="Arial"/>
                <w:b w:val="0"/>
                <w:bCs w:val="0"/>
                <w:color w:val="FFFFFF"/>
                <w:sz w:val="20"/>
              </w:rPr>
            </w:pPr>
            <w:r w:rsidRPr="009C5F91">
              <w:rPr>
                <w:rStyle w:val="Strong"/>
                <w:rFonts w:cs="Arial"/>
                <w:b w:val="0"/>
                <w:color w:val="FFFFFF"/>
                <w:sz w:val="20"/>
              </w:rPr>
              <w:t>Senior Manager</w:t>
            </w:r>
          </w:p>
        </w:tc>
        <w:tc>
          <w:tcPr>
            <w:tcW w:w="1193" w:type="dxa"/>
            <w:shd w:val="clear" w:color="auto" w:fill="B2A1C7"/>
            <w:vAlign w:val="center"/>
          </w:tcPr>
          <w:p w14:paraId="2E726B8F" w14:textId="08193C45" w:rsidR="007D0DAC" w:rsidRPr="009C5F91" w:rsidRDefault="00492C48" w:rsidP="00503BFA">
            <w:pPr>
              <w:jc w:val="center"/>
              <w:rPr>
                <w:rFonts w:cs="Arial"/>
                <w:sz w:val="18"/>
                <w:szCs w:val="18"/>
              </w:rPr>
            </w:pPr>
            <w:r>
              <w:rPr>
                <w:rFonts w:cs="Arial"/>
                <w:sz w:val="18"/>
                <w:szCs w:val="18"/>
              </w:rPr>
              <w:t>1</w:t>
            </w:r>
          </w:p>
        </w:tc>
        <w:tc>
          <w:tcPr>
            <w:tcW w:w="1457" w:type="dxa"/>
            <w:gridSpan w:val="2"/>
            <w:shd w:val="clear" w:color="auto" w:fill="B2A1C7"/>
            <w:vAlign w:val="center"/>
          </w:tcPr>
          <w:p w14:paraId="53AD3D2A" w14:textId="3D893F08" w:rsidR="007D0DAC" w:rsidRPr="009C5F91" w:rsidRDefault="00492C48" w:rsidP="00503BFA">
            <w:pPr>
              <w:jc w:val="center"/>
              <w:rPr>
                <w:rFonts w:cs="Arial"/>
                <w:sz w:val="18"/>
                <w:szCs w:val="18"/>
              </w:rPr>
            </w:pPr>
            <w:r>
              <w:rPr>
                <w:rFonts w:cs="Arial"/>
                <w:sz w:val="18"/>
                <w:szCs w:val="18"/>
              </w:rPr>
              <w:t>1%</w:t>
            </w:r>
          </w:p>
        </w:tc>
        <w:tc>
          <w:tcPr>
            <w:tcW w:w="1559" w:type="dxa"/>
            <w:shd w:val="clear" w:color="auto" w:fill="B2A1C7"/>
            <w:vAlign w:val="center"/>
          </w:tcPr>
          <w:p w14:paraId="6714C9C8" w14:textId="0EBE6D75" w:rsidR="007D0DAC" w:rsidRPr="009C5F91" w:rsidRDefault="00D41180" w:rsidP="00503BFA">
            <w:pPr>
              <w:jc w:val="center"/>
              <w:rPr>
                <w:rFonts w:cs="Arial"/>
                <w:sz w:val="18"/>
                <w:szCs w:val="18"/>
              </w:rPr>
            </w:pPr>
            <w:r>
              <w:rPr>
                <w:rFonts w:cs="Arial"/>
                <w:sz w:val="18"/>
                <w:szCs w:val="18"/>
              </w:rPr>
              <w:t>3%</w:t>
            </w:r>
          </w:p>
        </w:tc>
      </w:tr>
    </w:tbl>
    <w:p w14:paraId="23248517" w14:textId="77777777" w:rsidR="007C3CD9" w:rsidRPr="00BE1655" w:rsidRDefault="007C3CD9" w:rsidP="002D6D99">
      <w:pPr>
        <w:pStyle w:val="Heading4NotTOC"/>
      </w:pPr>
    </w:p>
    <w:p w14:paraId="35FB9C13" w14:textId="77777777" w:rsidR="002D6D99" w:rsidRDefault="002D6D99" w:rsidP="002F2ECA">
      <w:pPr>
        <w:pStyle w:val="Heading4NotTOC"/>
        <w:numPr>
          <w:ilvl w:val="2"/>
          <w:numId w:val="8"/>
        </w:numPr>
      </w:pPr>
      <w:r w:rsidRPr="00BE1655">
        <w:t>Maternity by basis</w:t>
      </w:r>
    </w:p>
    <w:p w14:paraId="35FB9C14" w14:textId="77777777" w:rsidR="002D6D99" w:rsidRDefault="002D6D99" w:rsidP="002D6D99">
      <w:pPr>
        <w:pStyle w:val="Heading4NotTOC"/>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265"/>
        <w:gridCol w:w="1387"/>
        <w:gridCol w:w="1507"/>
        <w:gridCol w:w="1559"/>
      </w:tblGrid>
      <w:tr w:rsidR="007967C3" w:rsidRPr="000645B6" w14:paraId="63F52FD0" w14:textId="77777777" w:rsidTr="007967C3">
        <w:trPr>
          <w:jc w:val="center"/>
        </w:trPr>
        <w:tc>
          <w:tcPr>
            <w:tcW w:w="2265" w:type="dxa"/>
            <w:tcBorders>
              <w:top w:val="single" w:sz="8" w:space="0" w:color="FFFFFF"/>
              <w:left w:val="single" w:sz="8" w:space="0" w:color="FFFFFF"/>
              <w:bottom w:val="single" w:sz="24" w:space="0" w:color="FFFFFF"/>
              <w:right w:val="single" w:sz="8" w:space="0" w:color="FFFFFF"/>
            </w:tcBorders>
            <w:shd w:val="clear" w:color="auto" w:fill="FFFFFF"/>
            <w:vAlign w:val="center"/>
          </w:tcPr>
          <w:p w14:paraId="7B83373A" w14:textId="77777777" w:rsidR="007967C3" w:rsidRPr="009C5F91" w:rsidRDefault="007967C3" w:rsidP="00503BFA">
            <w:pPr>
              <w:pStyle w:val="Heading4NotTOC"/>
              <w:jc w:val="center"/>
              <w:rPr>
                <w:rStyle w:val="Strong"/>
                <w:rFonts w:cs="Arial"/>
                <w:b w:val="0"/>
                <w:bCs w:val="0"/>
                <w:color w:val="auto"/>
                <w:sz w:val="20"/>
                <w:szCs w:val="20"/>
              </w:rPr>
            </w:pPr>
          </w:p>
        </w:tc>
        <w:tc>
          <w:tcPr>
            <w:tcW w:w="1387" w:type="dxa"/>
            <w:tcBorders>
              <w:top w:val="single" w:sz="8" w:space="0" w:color="FFFFFF"/>
              <w:left w:val="single" w:sz="8" w:space="0" w:color="FFFFFF"/>
              <w:bottom w:val="single" w:sz="24" w:space="0" w:color="FFFFFF"/>
              <w:right w:val="single" w:sz="8" w:space="0" w:color="FFFFFF"/>
            </w:tcBorders>
            <w:shd w:val="clear" w:color="auto" w:fill="8064A2"/>
            <w:vAlign w:val="center"/>
          </w:tcPr>
          <w:p w14:paraId="12263D3A" w14:textId="77777777" w:rsidR="007967C3" w:rsidRPr="009C5F91" w:rsidRDefault="007967C3"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Maternity Headcount</w:t>
            </w:r>
          </w:p>
        </w:tc>
        <w:tc>
          <w:tcPr>
            <w:tcW w:w="1507" w:type="dxa"/>
            <w:tcBorders>
              <w:top w:val="single" w:sz="8" w:space="0" w:color="FFFFFF"/>
              <w:left w:val="single" w:sz="8" w:space="0" w:color="FFFFFF"/>
              <w:bottom w:val="single" w:sz="24" w:space="0" w:color="FFFFFF"/>
              <w:right w:val="single" w:sz="8" w:space="0" w:color="FFFFFF"/>
            </w:tcBorders>
            <w:shd w:val="clear" w:color="auto" w:fill="8064A2"/>
            <w:vAlign w:val="center"/>
          </w:tcPr>
          <w:p w14:paraId="3D49D49C" w14:textId="77777777" w:rsidR="007967C3" w:rsidRPr="009C5F91" w:rsidRDefault="007967C3"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Maternity Percentage</w:t>
            </w:r>
          </w:p>
        </w:tc>
        <w:tc>
          <w:tcPr>
            <w:tcW w:w="1559" w:type="dxa"/>
            <w:tcBorders>
              <w:top w:val="single" w:sz="8" w:space="0" w:color="FFFFFF"/>
              <w:left w:val="single" w:sz="8" w:space="0" w:color="FFFFFF"/>
              <w:bottom w:val="single" w:sz="24" w:space="0" w:color="FFFFFF"/>
              <w:right w:val="single" w:sz="8" w:space="0" w:color="FFFFFF"/>
            </w:tcBorders>
            <w:shd w:val="clear" w:color="auto" w:fill="8064A2"/>
          </w:tcPr>
          <w:p w14:paraId="381F3BD2" w14:textId="77777777" w:rsidR="007967C3" w:rsidRPr="009C5F91" w:rsidRDefault="007967C3" w:rsidP="00503BFA">
            <w:pPr>
              <w:pStyle w:val="Heading4NotTOC"/>
              <w:jc w:val="center"/>
              <w:rPr>
                <w:rStyle w:val="Strong"/>
                <w:rFonts w:cs="Arial"/>
                <w:b w:val="0"/>
                <w:bCs w:val="0"/>
                <w:color w:val="FFFFFF"/>
                <w:sz w:val="20"/>
                <w:szCs w:val="20"/>
              </w:rPr>
            </w:pPr>
            <w:r w:rsidRPr="009C5F91">
              <w:rPr>
                <w:rStyle w:val="Strong"/>
                <w:rFonts w:cs="Arial"/>
                <w:b w:val="0"/>
                <w:color w:val="FFFFFF"/>
                <w:sz w:val="20"/>
                <w:szCs w:val="20"/>
              </w:rPr>
              <w:t>LBC      (Women only)</w:t>
            </w:r>
          </w:p>
        </w:tc>
      </w:tr>
      <w:tr w:rsidR="007967C3" w:rsidRPr="000645B6" w14:paraId="42885E53" w14:textId="77777777" w:rsidTr="002D2CA6">
        <w:trPr>
          <w:jc w:val="center"/>
        </w:trPr>
        <w:tc>
          <w:tcPr>
            <w:tcW w:w="2265" w:type="dxa"/>
            <w:tcBorders>
              <w:top w:val="single" w:sz="8" w:space="0" w:color="FFFFFF"/>
              <w:left w:val="single" w:sz="8" w:space="0" w:color="FFFFFF"/>
              <w:bottom w:val="nil"/>
              <w:right w:val="single" w:sz="24" w:space="0" w:color="FFFFFF"/>
            </w:tcBorders>
            <w:shd w:val="clear" w:color="auto" w:fill="FFFFFF"/>
            <w:vAlign w:val="center"/>
          </w:tcPr>
          <w:p w14:paraId="5038382C" w14:textId="77777777" w:rsidR="007967C3" w:rsidRPr="009C5F91" w:rsidRDefault="007967C3" w:rsidP="00503BFA">
            <w:pPr>
              <w:pStyle w:val="Heading4NotTOC"/>
              <w:jc w:val="center"/>
              <w:rPr>
                <w:rStyle w:val="Strong"/>
                <w:rFonts w:cs="Arial"/>
                <w:b w:val="0"/>
                <w:bCs w:val="0"/>
                <w:color w:val="auto"/>
                <w:sz w:val="20"/>
                <w:szCs w:val="20"/>
              </w:rPr>
            </w:pPr>
          </w:p>
        </w:tc>
        <w:tc>
          <w:tcPr>
            <w:tcW w:w="4453" w:type="dxa"/>
            <w:gridSpan w:val="3"/>
            <w:tcBorders>
              <w:top w:val="single" w:sz="8" w:space="0" w:color="FFFFFF"/>
              <w:left w:val="single" w:sz="8" w:space="0" w:color="FFFFFF"/>
              <w:bottom w:val="single" w:sz="8" w:space="0" w:color="FFFFFF"/>
              <w:right w:val="single" w:sz="8" w:space="0" w:color="FFFFFF"/>
            </w:tcBorders>
            <w:shd w:val="clear" w:color="auto" w:fill="5F497A" w:themeFill="accent4" w:themeFillShade="BF"/>
          </w:tcPr>
          <w:p w14:paraId="31025BCC" w14:textId="0F716D38" w:rsidR="007967C3" w:rsidRPr="009C5F91" w:rsidRDefault="00D41180" w:rsidP="007967C3">
            <w:pPr>
              <w:pStyle w:val="Heading4NotTOC"/>
              <w:jc w:val="center"/>
              <w:rPr>
                <w:rStyle w:val="Strong"/>
                <w:rFonts w:cs="Arial"/>
                <w:b w:val="0"/>
                <w:bCs w:val="0"/>
                <w:color w:val="FFFFFF"/>
                <w:sz w:val="20"/>
                <w:szCs w:val="20"/>
              </w:rPr>
            </w:pPr>
            <w:r>
              <w:rPr>
                <w:rStyle w:val="Strong"/>
                <w:rFonts w:cs="Arial"/>
                <w:b w:val="0"/>
                <w:color w:val="FFFFFF"/>
                <w:sz w:val="20"/>
                <w:szCs w:val="20"/>
              </w:rPr>
              <w:t>2016/17</w:t>
            </w:r>
          </w:p>
        </w:tc>
      </w:tr>
      <w:tr w:rsidR="007967C3" w:rsidRPr="000645B6" w14:paraId="3E7C1859" w14:textId="77777777" w:rsidTr="007967C3">
        <w:trPr>
          <w:trHeight w:val="461"/>
          <w:jc w:val="center"/>
        </w:trPr>
        <w:tc>
          <w:tcPr>
            <w:tcW w:w="2265" w:type="dxa"/>
            <w:tcBorders>
              <w:left w:val="single" w:sz="8" w:space="0" w:color="FFFFFF"/>
              <w:bottom w:val="nil"/>
              <w:right w:val="single" w:sz="24" w:space="0" w:color="FFFFFF"/>
            </w:tcBorders>
            <w:shd w:val="clear" w:color="auto" w:fill="8064A2"/>
            <w:vAlign w:val="center"/>
          </w:tcPr>
          <w:p w14:paraId="04977F5B" w14:textId="0D77AC54" w:rsidR="007967C3" w:rsidRPr="009C5F91" w:rsidRDefault="00D41180" w:rsidP="00503BFA">
            <w:pPr>
              <w:rPr>
                <w:b/>
                <w:bCs/>
                <w:color w:val="FFFFFF"/>
                <w:sz w:val="20"/>
              </w:rPr>
            </w:pPr>
            <w:r>
              <w:rPr>
                <w:b/>
                <w:bCs/>
                <w:color w:val="FFFFFF"/>
                <w:sz w:val="20"/>
              </w:rPr>
              <w:t>Full Time</w:t>
            </w:r>
          </w:p>
        </w:tc>
        <w:tc>
          <w:tcPr>
            <w:tcW w:w="1387" w:type="dxa"/>
            <w:shd w:val="clear" w:color="auto" w:fill="B2A1C7"/>
            <w:vAlign w:val="center"/>
          </w:tcPr>
          <w:p w14:paraId="114ECCE5" w14:textId="2526885B" w:rsidR="007967C3" w:rsidRPr="009C5F91" w:rsidRDefault="005A45EA" w:rsidP="00503BFA">
            <w:pPr>
              <w:jc w:val="center"/>
              <w:rPr>
                <w:rFonts w:cs="Arial"/>
                <w:sz w:val="18"/>
                <w:szCs w:val="18"/>
              </w:rPr>
            </w:pPr>
            <w:r>
              <w:rPr>
                <w:rFonts w:cs="Arial"/>
                <w:sz w:val="18"/>
                <w:szCs w:val="18"/>
              </w:rPr>
              <w:t>65</w:t>
            </w:r>
          </w:p>
        </w:tc>
        <w:tc>
          <w:tcPr>
            <w:tcW w:w="1507" w:type="dxa"/>
            <w:shd w:val="clear" w:color="auto" w:fill="B2A1C7"/>
            <w:vAlign w:val="center"/>
          </w:tcPr>
          <w:p w14:paraId="6B9265B5" w14:textId="743EA6FF" w:rsidR="007967C3" w:rsidRPr="009C5F91" w:rsidRDefault="005A45EA" w:rsidP="00503BFA">
            <w:pPr>
              <w:jc w:val="center"/>
              <w:rPr>
                <w:rFonts w:cs="Arial"/>
                <w:sz w:val="18"/>
                <w:szCs w:val="18"/>
              </w:rPr>
            </w:pPr>
            <w:r>
              <w:rPr>
                <w:rFonts w:cs="Arial"/>
                <w:sz w:val="18"/>
                <w:szCs w:val="18"/>
              </w:rPr>
              <w:t>73%</w:t>
            </w:r>
          </w:p>
        </w:tc>
        <w:tc>
          <w:tcPr>
            <w:tcW w:w="1559" w:type="dxa"/>
            <w:shd w:val="clear" w:color="auto" w:fill="B2A1C7"/>
            <w:vAlign w:val="center"/>
          </w:tcPr>
          <w:p w14:paraId="502F37CA" w14:textId="74BB32BF" w:rsidR="007967C3" w:rsidRPr="009C5F91" w:rsidRDefault="005A45EA" w:rsidP="00503BFA">
            <w:pPr>
              <w:jc w:val="center"/>
              <w:rPr>
                <w:rFonts w:ascii="Calibri" w:hAnsi="Calibri" w:cs="Calibri"/>
                <w:color w:val="000000"/>
                <w:sz w:val="22"/>
                <w:szCs w:val="22"/>
              </w:rPr>
            </w:pPr>
            <w:r>
              <w:rPr>
                <w:rFonts w:ascii="Calibri" w:hAnsi="Calibri" w:cs="Calibri"/>
                <w:color w:val="000000"/>
                <w:sz w:val="22"/>
                <w:szCs w:val="22"/>
              </w:rPr>
              <w:t>77%</w:t>
            </w:r>
          </w:p>
        </w:tc>
      </w:tr>
      <w:tr w:rsidR="007967C3" w:rsidRPr="000645B6" w14:paraId="1DE310E7" w14:textId="77777777" w:rsidTr="007967C3">
        <w:trPr>
          <w:trHeight w:val="408"/>
          <w:jc w:val="center"/>
        </w:trPr>
        <w:tc>
          <w:tcPr>
            <w:tcW w:w="2265" w:type="dxa"/>
            <w:tcBorders>
              <w:top w:val="single" w:sz="8" w:space="0" w:color="FFFFFF"/>
              <w:left w:val="single" w:sz="8" w:space="0" w:color="FFFFFF"/>
              <w:bottom w:val="single" w:sz="8" w:space="0" w:color="FFFFFF"/>
              <w:right w:val="single" w:sz="24" w:space="0" w:color="FFFFFF"/>
            </w:tcBorders>
            <w:shd w:val="clear" w:color="auto" w:fill="8064A2"/>
            <w:vAlign w:val="center"/>
          </w:tcPr>
          <w:p w14:paraId="39BEF19D" w14:textId="431AC1B8" w:rsidR="007967C3" w:rsidRPr="009C5F91" w:rsidRDefault="00D41180" w:rsidP="00503BFA">
            <w:pPr>
              <w:rPr>
                <w:b/>
                <w:bCs/>
                <w:color w:val="FFFFFF"/>
                <w:sz w:val="20"/>
              </w:rPr>
            </w:pPr>
            <w:r>
              <w:rPr>
                <w:b/>
                <w:bCs/>
                <w:color w:val="FFFFFF"/>
                <w:sz w:val="20"/>
              </w:rPr>
              <w:t>Part Time</w:t>
            </w:r>
          </w:p>
        </w:tc>
        <w:tc>
          <w:tcPr>
            <w:tcW w:w="1387"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799D71A4" w14:textId="5249CCB2" w:rsidR="007967C3" w:rsidRPr="009C5F91" w:rsidRDefault="005A45EA" w:rsidP="00503BFA">
            <w:pPr>
              <w:jc w:val="center"/>
              <w:rPr>
                <w:rFonts w:cs="Arial"/>
                <w:sz w:val="18"/>
                <w:szCs w:val="18"/>
              </w:rPr>
            </w:pPr>
            <w:r>
              <w:rPr>
                <w:rFonts w:cs="Arial"/>
                <w:sz w:val="18"/>
                <w:szCs w:val="18"/>
              </w:rPr>
              <w:t>24</w:t>
            </w:r>
          </w:p>
        </w:tc>
        <w:tc>
          <w:tcPr>
            <w:tcW w:w="1507"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13466F10" w14:textId="229978C7" w:rsidR="007967C3" w:rsidRPr="009C5F91" w:rsidRDefault="005A45EA" w:rsidP="00503BFA">
            <w:pPr>
              <w:jc w:val="center"/>
              <w:rPr>
                <w:rFonts w:cs="Arial"/>
                <w:sz w:val="18"/>
                <w:szCs w:val="18"/>
              </w:rPr>
            </w:pPr>
            <w:r>
              <w:rPr>
                <w:rFonts w:cs="Arial"/>
                <w:sz w:val="18"/>
                <w:szCs w:val="18"/>
              </w:rPr>
              <w:t>27%</w:t>
            </w:r>
          </w:p>
        </w:tc>
        <w:tc>
          <w:tcPr>
            <w:tcW w:w="1559" w:type="dxa"/>
            <w:tcBorders>
              <w:top w:val="single" w:sz="8" w:space="0" w:color="FFFFFF"/>
              <w:left w:val="single" w:sz="8" w:space="0" w:color="FFFFFF"/>
              <w:bottom w:val="single" w:sz="8" w:space="0" w:color="FFFFFF"/>
              <w:right w:val="single" w:sz="8" w:space="0" w:color="FFFFFF"/>
            </w:tcBorders>
            <w:shd w:val="clear" w:color="auto" w:fill="E5DFEC"/>
            <w:vAlign w:val="center"/>
          </w:tcPr>
          <w:p w14:paraId="20C0C21A" w14:textId="4C96BC07" w:rsidR="007967C3" w:rsidRPr="009C5F91" w:rsidRDefault="005A45EA" w:rsidP="00503BFA">
            <w:pPr>
              <w:jc w:val="center"/>
              <w:rPr>
                <w:rFonts w:ascii="Calibri" w:hAnsi="Calibri" w:cs="Calibri"/>
                <w:color w:val="000000"/>
                <w:sz w:val="22"/>
                <w:szCs w:val="22"/>
              </w:rPr>
            </w:pPr>
            <w:r>
              <w:rPr>
                <w:rFonts w:ascii="Calibri" w:hAnsi="Calibri" w:cs="Calibri"/>
                <w:color w:val="000000"/>
                <w:sz w:val="22"/>
                <w:szCs w:val="22"/>
              </w:rPr>
              <w:t>23%</w:t>
            </w:r>
          </w:p>
        </w:tc>
      </w:tr>
    </w:tbl>
    <w:p w14:paraId="35FB9C15" w14:textId="77777777" w:rsidR="002D6D99" w:rsidRPr="00BE1655" w:rsidRDefault="002D6D99" w:rsidP="002D6D99">
      <w:pPr>
        <w:pStyle w:val="Heading4NotTOC"/>
      </w:pPr>
    </w:p>
    <w:p w14:paraId="2E5E9ECA" w14:textId="1011747D" w:rsidR="00211B14" w:rsidRPr="006257A5" w:rsidRDefault="00211B14" w:rsidP="006257A5">
      <w:pPr>
        <w:pStyle w:val="Heading2"/>
        <w:keepNext w:val="0"/>
        <w:keepLines w:val="0"/>
        <w:numPr>
          <w:ilvl w:val="0"/>
          <w:numId w:val="6"/>
        </w:numPr>
        <w:tabs>
          <w:tab w:val="left" w:pos="-990"/>
        </w:tabs>
        <w:spacing w:before="0" w:after="120"/>
        <w:rPr>
          <w:rFonts w:ascii="Arial Black" w:eastAsia="Times New Roman" w:hAnsi="Arial Black" w:cs="Times New Roman"/>
          <w:color w:val="701471"/>
          <w:sz w:val="36"/>
          <w:szCs w:val="36"/>
        </w:rPr>
      </w:pPr>
      <w:bookmarkStart w:id="360" w:name="_Toc502310730"/>
      <w:r w:rsidRPr="006257A5">
        <w:rPr>
          <w:rFonts w:ascii="Arial Black" w:eastAsia="Times New Roman" w:hAnsi="Arial Black" w:cs="Times New Roman"/>
          <w:b w:val="0"/>
          <w:bCs w:val="0"/>
          <w:color w:val="701471"/>
          <w:sz w:val="36"/>
          <w:szCs w:val="36"/>
        </w:rPr>
        <w:t>Areas of concern</w:t>
      </w:r>
      <w:bookmarkEnd w:id="360"/>
    </w:p>
    <w:p w14:paraId="35FB9C16" w14:textId="77777777" w:rsidR="002D6D99" w:rsidRPr="006257A5" w:rsidRDefault="002D6D99" w:rsidP="006257A5"/>
    <w:p w14:paraId="051BAF74" w14:textId="77777777" w:rsidR="00211B14" w:rsidRPr="006257A5" w:rsidRDefault="00016FA4" w:rsidP="006257A5">
      <w:pPr>
        <w:rPr>
          <w:b/>
          <w:sz w:val="28"/>
        </w:rPr>
      </w:pPr>
      <w:r w:rsidRPr="006257A5">
        <w:rPr>
          <w:b/>
          <w:sz w:val="28"/>
        </w:rPr>
        <w:t xml:space="preserve">People </w:t>
      </w:r>
    </w:p>
    <w:p w14:paraId="118F6CF4" w14:textId="3FF7FEA1" w:rsidR="00016FA4" w:rsidRPr="006257A5" w:rsidRDefault="00016FA4" w:rsidP="006257A5">
      <w:pPr>
        <w:pStyle w:val="ListParagraph"/>
        <w:numPr>
          <w:ilvl w:val="0"/>
          <w:numId w:val="24"/>
        </w:numPr>
        <w:rPr>
          <w:szCs w:val="24"/>
        </w:rPr>
      </w:pPr>
      <w:r w:rsidRPr="006257A5">
        <w:rPr>
          <w:szCs w:val="24"/>
        </w:rPr>
        <w:t xml:space="preserve">Issue with gender segregation of </w:t>
      </w:r>
      <w:r w:rsidR="005B0741">
        <w:rPr>
          <w:szCs w:val="24"/>
        </w:rPr>
        <w:t xml:space="preserve">some </w:t>
      </w:r>
      <w:r w:rsidRPr="006257A5">
        <w:rPr>
          <w:szCs w:val="24"/>
        </w:rPr>
        <w:t>roles – high gap between male and female (in female favour)</w:t>
      </w:r>
    </w:p>
    <w:p w14:paraId="1043A416" w14:textId="77777777" w:rsidR="00016FA4" w:rsidRPr="006257A5" w:rsidRDefault="00016FA4" w:rsidP="006257A5">
      <w:pPr>
        <w:pStyle w:val="ListParagraph"/>
        <w:numPr>
          <w:ilvl w:val="0"/>
          <w:numId w:val="24"/>
        </w:numPr>
        <w:rPr>
          <w:szCs w:val="24"/>
        </w:rPr>
      </w:pPr>
      <w:r w:rsidRPr="006257A5">
        <w:rPr>
          <w:szCs w:val="24"/>
        </w:rPr>
        <w:t>Issue with low numbers of BAME in senior management</w:t>
      </w:r>
    </w:p>
    <w:p w14:paraId="612BF1F0" w14:textId="77777777" w:rsidR="00016FA4" w:rsidRDefault="00016FA4" w:rsidP="006257A5">
      <w:pPr>
        <w:rPr>
          <w:b/>
          <w:sz w:val="28"/>
        </w:rPr>
      </w:pPr>
    </w:p>
    <w:p w14:paraId="5D2147F5" w14:textId="77777777" w:rsidR="006257A5" w:rsidRPr="006257A5" w:rsidRDefault="006257A5" w:rsidP="006257A5">
      <w:pPr>
        <w:rPr>
          <w:b/>
          <w:sz w:val="28"/>
        </w:rPr>
      </w:pPr>
    </w:p>
    <w:p w14:paraId="7C3844EB" w14:textId="77777777" w:rsidR="00211B14" w:rsidRPr="006257A5" w:rsidRDefault="00016FA4" w:rsidP="006257A5">
      <w:pPr>
        <w:rPr>
          <w:b/>
          <w:sz w:val="28"/>
        </w:rPr>
      </w:pPr>
      <w:r w:rsidRPr="006257A5">
        <w:rPr>
          <w:b/>
          <w:sz w:val="28"/>
        </w:rPr>
        <w:t xml:space="preserve">Place </w:t>
      </w:r>
    </w:p>
    <w:p w14:paraId="37E26D2C" w14:textId="4E5239AE" w:rsidR="006727BB" w:rsidRPr="006727BB" w:rsidRDefault="00016FA4" w:rsidP="006727BB">
      <w:pPr>
        <w:pStyle w:val="ListParagraph"/>
        <w:numPr>
          <w:ilvl w:val="0"/>
          <w:numId w:val="25"/>
        </w:numPr>
        <w:rPr>
          <w:szCs w:val="24"/>
        </w:rPr>
      </w:pPr>
      <w:r w:rsidRPr="006257A5">
        <w:rPr>
          <w:szCs w:val="24"/>
        </w:rPr>
        <w:t>Issue of gap betwee</w:t>
      </w:r>
      <w:r w:rsidR="006727BB">
        <w:rPr>
          <w:szCs w:val="24"/>
        </w:rPr>
        <w:t>n male and female (16%) in dept (in favour of male)</w:t>
      </w:r>
    </w:p>
    <w:p w14:paraId="62774586" w14:textId="6797AF15" w:rsidR="00016FA4" w:rsidRPr="007B778B" w:rsidRDefault="00016FA4" w:rsidP="007B778B">
      <w:pPr>
        <w:pStyle w:val="ListParagraph"/>
        <w:numPr>
          <w:ilvl w:val="0"/>
          <w:numId w:val="25"/>
        </w:numPr>
        <w:rPr>
          <w:szCs w:val="24"/>
        </w:rPr>
      </w:pPr>
      <w:r w:rsidRPr="006257A5">
        <w:rPr>
          <w:szCs w:val="24"/>
        </w:rPr>
        <w:t xml:space="preserve">Issue of low BAME numbers </w:t>
      </w:r>
      <w:r w:rsidR="005B0741">
        <w:rPr>
          <w:szCs w:val="24"/>
        </w:rPr>
        <w:t>throughout department.</w:t>
      </w:r>
    </w:p>
    <w:p w14:paraId="14B31746" w14:textId="77777777" w:rsidR="00016FA4" w:rsidRPr="006257A5" w:rsidRDefault="00016FA4" w:rsidP="006257A5">
      <w:pPr>
        <w:pStyle w:val="ListParagraph"/>
        <w:numPr>
          <w:ilvl w:val="0"/>
          <w:numId w:val="25"/>
        </w:numPr>
        <w:rPr>
          <w:szCs w:val="24"/>
        </w:rPr>
      </w:pPr>
      <w:r w:rsidRPr="006257A5">
        <w:rPr>
          <w:szCs w:val="24"/>
        </w:rPr>
        <w:t>Issue of low numbers of part-time staff compared to full-time</w:t>
      </w:r>
    </w:p>
    <w:p w14:paraId="359099FE" w14:textId="77777777" w:rsidR="00016FA4" w:rsidRDefault="00016FA4" w:rsidP="006257A5">
      <w:pPr>
        <w:rPr>
          <w:sz w:val="28"/>
        </w:rPr>
      </w:pPr>
    </w:p>
    <w:p w14:paraId="60D26AC1" w14:textId="77777777" w:rsidR="006257A5" w:rsidRPr="006257A5" w:rsidRDefault="006257A5" w:rsidP="006257A5">
      <w:pPr>
        <w:rPr>
          <w:sz w:val="28"/>
        </w:rPr>
      </w:pPr>
    </w:p>
    <w:p w14:paraId="641AF9EA" w14:textId="77777777" w:rsidR="00211B14" w:rsidRPr="006257A5" w:rsidRDefault="00016FA4" w:rsidP="006257A5">
      <w:pPr>
        <w:rPr>
          <w:b/>
          <w:sz w:val="28"/>
        </w:rPr>
      </w:pPr>
      <w:r w:rsidRPr="006257A5">
        <w:rPr>
          <w:b/>
          <w:sz w:val="28"/>
        </w:rPr>
        <w:t xml:space="preserve">Resources </w:t>
      </w:r>
    </w:p>
    <w:p w14:paraId="2E118937" w14:textId="731BD8C0" w:rsidR="008A68C2" w:rsidRDefault="008A68C2" w:rsidP="006257A5">
      <w:pPr>
        <w:pStyle w:val="ListParagraph"/>
        <w:numPr>
          <w:ilvl w:val="0"/>
          <w:numId w:val="26"/>
        </w:numPr>
      </w:pPr>
      <w:r>
        <w:t>Issue of no declared disabled new starters and low levels of disabled staff in department</w:t>
      </w:r>
    </w:p>
    <w:p w14:paraId="12BF087B" w14:textId="77777777" w:rsidR="00016FA4" w:rsidRPr="006257A5" w:rsidRDefault="00016FA4" w:rsidP="006257A5">
      <w:pPr>
        <w:pStyle w:val="ListParagraph"/>
        <w:numPr>
          <w:ilvl w:val="0"/>
          <w:numId w:val="26"/>
        </w:numPr>
      </w:pPr>
      <w:r w:rsidRPr="006257A5">
        <w:t>Issue with low numbers of BAME in senior management</w:t>
      </w:r>
    </w:p>
    <w:p w14:paraId="5E77DCF3" w14:textId="77777777" w:rsidR="00584BB3" w:rsidRDefault="00584BB3" w:rsidP="00211B14">
      <w:pPr>
        <w:pStyle w:val="Corporateheading"/>
        <w:ind w:left="0"/>
        <w:rPr>
          <w:rStyle w:val="HeadingNotTOCChar"/>
          <w:b/>
          <w:sz w:val="24"/>
          <w:szCs w:val="20"/>
        </w:rPr>
      </w:pPr>
    </w:p>
    <w:p w14:paraId="08AE8B19" w14:textId="77777777" w:rsidR="006257A5" w:rsidRDefault="006257A5" w:rsidP="00211B14">
      <w:pPr>
        <w:pStyle w:val="Corporateheading"/>
        <w:ind w:left="0"/>
        <w:rPr>
          <w:rStyle w:val="HeadingNotTOCChar"/>
          <w:b/>
          <w:sz w:val="24"/>
          <w:szCs w:val="20"/>
        </w:rPr>
      </w:pPr>
    </w:p>
    <w:p w14:paraId="2B1AED97" w14:textId="77777777" w:rsidR="006257A5" w:rsidRDefault="006257A5" w:rsidP="00211B14">
      <w:pPr>
        <w:pStyle w:val="Corporateheading"/>
        <w:ind w:left="0"/>
        <w:rPr>
          <w:rStyle w:val="HeadingNotTOCChar"/>
          <w:b/>
          <w:sz w:val="24"/>
          <w:szCs w:val="20"/>
        </w:rPr>
      </w:pPr>
    </w:p>
    <w:p w14:paraId="4319737A" w14:textId="77777777" w:rsidR="006257A5" w:rsidRDefault="006257A5" w:rsidP="00211B14">
      <w:pPr>
        <w:pStyle w:val="Corporateheading"/>
        <w:ind w:left="0"/>
        <w:rPr>
          <w:rStyle w:val="HeadingNotTOCChar"/>
          <w:b/>
          <w:sz w:val="24"/>
          <w:szCs w:val="20"/>
        </w:rPr>
      </w:pPr>
    </w:p>
    <w:p w14:paraId="426FDCF2" w14:textId="77777777" w:rsidR="006257A5" w:rsidRDefault="006257A5" w:rsidP="00211B14">
      <w:pPr>
        <w:pStyle w:val="Corporateheading"/>
        <w:ind w:left="0"/>
        <w:rPr>
          <w:rStyle w:val="HeadingNotTOCChar"/>
          <w:b/>
          <w:sz w:val="24"/>
          <w:szCs w:val="20"/>
        </w:rPr>
      </w:pPr>
    </w:p>
    <w:p w14:paraId="1CCF62EE" w14:textId="77777777" w:rsidR="006257A5" w:rsidRDefault="006257A5" w:rsidP="00211B14">
      <w:pPr>
        <w:pStyle w:val="Corporateheading"/>
        <w:ind w:left="0"/>
        <w:rPr>
          <w:rStyle w:val="HeadingNotTOCChar"/>
          <w:b/>
          <w:sz w:val="24"/>
          <w:szCs w:val="20"/>
        </w:rPr>
      </w:pPr>
    </w:p>
    <w:p w14:paraId="5B130C17" w14:textId="77777777" w:rsidR="006257A5" w:rsidRDefault="006257A5" w:rsidP="00211B14">
      <w:pPr>
        <w:pStyle w:val="Corporateheading"/>
        <w:ind w:left="0"/>
        <w:rPr>
          <w:rStyle w:val="HeadingNotTOCChar"/>
          <w:b/>
          <w:sz w:val="24"/>
          <w:szCs w:val="20"/>
        </w:rPr>
      </w:pPr>
    </w:p>
    <w:p w14:paraId="04C3C113" w14:textId="77777777" w:rsidR="006257A5" w:rsidRDefault="006257A5" w:rsidP="00211B14">
      <w:pPr>
        <w:pStyle w:val="Corporateheading"/>
        <w:ind w:left="0"/>
        <w:rPr>
          <w:rStyle w:val="HeadingNotTOCChar"/>
          <w:b/>
          <w:sz w:val="24"/>
          <w:szCs w:val="20"/>
        </w:rPr>
      </w:pPr>
    </w:p>
    <w:p w14:paraId="64D2ACE6" w14:textId="77777777" w:rsidR="006257A5" w:rsidRDefault="006257A5" w:rsidP="00211B14">
      <w:pPr>
        <w:pStyle w:val="Corporateheading"/>
        <w:ind w:left="0"/>
        <w:rPr>
          <w:rStyle w:val="HeadingNotTOCChar"/>
          <w:b/>
          <w:sz w:val="24"/>
          <w:szCs w:val="20"/>
        </w:rPr>
      </w:pPr>
    </w:p>
    <w:p w14:paraId="013FD9D6" w14:textId="77777777" w:rsidR="006257A5" w:rsidRDefault="006257A5" w:rsidP="00211B14">
      <w:pPr>
        <w:pStyle w:val="Corporateheading"/>
        <w:ind w:left="0"/>
        <w:rPr>
          <w:rStyle w:val="HeadingNotTOCChar"/>
          <w:b/>
          <w:sz w:val="24"/>
          <w:szCs w:val="20"/>
        </w:rPr>
      </w:pPr>
    </w:p>
    <w:p w14:paraId="099497E6" w14:textId="77777777" w:rsidR="006257A5" w:rsidRDefault="006257A5" w:rsidP="00211B14">
      <w:pPr>
        <w:pStyle w:val="Corporateheading"/>
        <w:ind w:left="0"/>
        <w:rPr>
          <w:rStyle w:val="HeadingNotTOCChar"/>
          <w:b/>
          <w:sz w:val="24"/>
          <w:szCs w:val="20"/>
        </w:rPr>
      </w:pPr>
    </w:p>
    <w:p w14:paraId="24940C07" w14:textId="77777777" w:rsidR="006257A5" w:rsidRDefault="006257A5" w:rsidP="00211B14">
      <w:pPr>
        <w:pStyle w:val="Corporateheading"/>
        <w:ind w:left="0"/>
        <w:rPr>
          <w:rStyle w:val="HeadingNotTOCChar"/>
          <w:b/>
          <w:sz w:val="24"/>
          <w:szCs w:val="20"/>
        </w:rPr>
      </w:pPr>
    </w:p>
    <w:p w14:paraId="5E9E33BB" w14:textId="77777777" w:rsidR="006257A5" w:rsidRDefault="006257A5" w:rsidP="00211B14">
      <w:pPr>
        <w:pStyle w:val="Corporateheading"/>
        <w:ind w:left="0"/>
        <w:rPr>
          <w:rStyle w:val="HeadingNotTOCChar"/>
          <w:b/>
          <w:sz w:val="24"/>
          <w:szCs w:val="20"/>
        </w:rPr>
      </w:pPr>
    </w:p>
    <w:p w14:paraId="7633848E" w14:textId="77777777" w:rsidR="006257A5" w:rsidRDefault="006257A5" w:rsidP="00211B14">
      <w:pPr>
        <w:pStyle w:val="Corporateheading"/>
        <w:ind w:left="0"/>
        <w:rPr>
          <w:rStyle w:val="HeadingNotTOCChar"/>
          <w:b/>
          <w:sz w:val="24"/>
          <w:szCs w:val="20"/>
        </w:rPr>
      </w:pPr>
    </w:p>
    <w:p w14:paraId="073F08A1" w14:textId="77777777" w:rsidR="00A93C0A" w:rsidRDefault="00A93C0A" w:rsidP="00211B14">
      <w:pPr>
        <w:pStyle w:val="Corporateheading"/>
        <w:ind w:left="0"/>
        <w:rPr>
          <w:rStyle w:val="HeadingNotTOCChar"/>
          <w:b/>
          <w:sz w:val="24"/>
          <w:szCs w:val="20"/>
        </w:rPr>
      </w:pPr>
    </w:p>
    <w:p w14:paraId="183AC914" w14:textId="77777777" w:rsidR="00A93C0A" w:rsidRDefault="00A93C0A" w:rsidP="00211B14">
      <w:pPr>
        <w:pStyle w:val="Corporateheading"/>
        <w:ind w:left="0"/>
        <w:rPr>
          <w:rStyle w:val="HeadingNotTOCChar"/>
          <w:b/>
          <w:sz w:val="24"/>
          <w:szCs w:val="20"/>
        </w:rPr>
      </w:pPr>
    </w:p>
    <w:p w14:paraId="2240CDC6" w14:textId="77777777" w:rsidR="00A93C0A" w:rsidRDefault="00A93C0A" w:rsidP="00211B14">
      <w:pPr>
        <w:pStyle w:val="Corporateheading"/>
        <w:ind w:left="0"/>
        <w:rPr>
          <w:rStyle w:val="HeadingNotTOCChar"/>
          <w:b/>
          <w:sz w:val="24"/>
          <w:szCs w:val="20"/>
        </w:rPr>
      </w:pPr>
    </w:p>
    <w:p w14:paraId="2B22DFAD" w14:textId="77777777" w:rsidR="00A93C0A" w:rsidRDefault="00A93C0A" w:rsidP="00211B14">
      <w:pPr>
        <w:pStyle w:val="Corporateheading"/>
        <w:ind w:left="0"/>
        <w:rPr>
          <w:rStyle w:val="HeadingNotTOCChar"/>
          <w:b/>
          <w:sz w:val="24"/>
          <w:szCs w:val="20"/>
        </w:rPr>
      </w:pPr>
    </w:p>
    <w:p w14:paraId="73EBB2E8" w14:textId="77777777" w:rsidR="00A93C0A" w:rsidRDefault="00A93C0A" w:rsidP="00211B14">
      <w:pPr>
        <w:pStyle w:val="Corporateheading"/>
        <w:ind w:left="0"/>
        <w:rPr>
          <w:rStyle w:val="HeadingNotTOCChar"/>
          <w:b/>
          <w:sz w:val="24"/>
          <w:szCs w:val="20"/>
        </w:rPr>
      </w:pPr>
    </w:p>
    <w:p w14:paraId="3171283C" w14:textId="77777777" w:rsidR="006257A5" w:rsidRDefault="006257A5" w:rsidP="00211B14">
      <w:pPr>
        <w:pStyle w:val="Corporateheading"/>
        <w:ind w:left="0"/>
        <w:rPr>
          <w:rStyle w:val="HeadingNotTOCChar"/>
          <w:b/>
          <w:sz w:val="24"/>
          <w:szCs w:val="20"/>
        </w:rPr>
      </w:pPr>
    </w:p>
    <w:p w14:paraId="69BE7503" w14:textId="5B1D3CBF" w:rsidR="00456DE4" w:rsidRPr="001270AD" w:rsidRDefault="00456DE4" w:rsidP="003C0694">
      <w:pPr>
        <w:pStyle w:val="Corporateheading"/>
        <w:ind w:left="-284" w:firstLine="142"/>
        <w:jc w:val="center"/>
        <w:rPr>
          <w:rStyle w:val="HeadingNotTOCChar"/>
          <w:b/>
          <w:sz w:val="40"/>
          <w:szCs w:val="20"/>
        </w:rPr>
      </w:pPr>
      <w:r w:rsidRPr="001270AD">
        <w:rPr>
          <w:rStyle w:val="HeadingNotTOCChar"/>
          <w:b/>
          <w:sz w:val="40"/>
          <w:szCs w:val="20"/>
        </w:rPr>
        <w:t>Appendix</w:t>
      </w:r>
    </w:p>
    <w:p w14:paraId="4F2F78F7" w14:textId="0ECBC54C" w:rsidR="00456DE4" w:rsidRPr="00C55A85" w:rsidRDefault="00F938CD" w:rsidP="00A91DAF">
      <w:pPr>
        <w:pStyle w:val="Corporateheading"/>
        <w:ind w:hanging="1134"/>
        <w:rPr>
          <w:rStyle w:val="HeadingNotTOCChar"/>
          <w:b/>
          <w:szCs w:val="20"/>
        </w:rPr>
      </w:pPr>
      <w:r w:rsidRPr="00C55A85">
        <w:rPr>
          <w:rStyle w:val="HeadingNotTOCChar"/>
          <w:b/>
          <w:szCs w:val="20"/>
        </w:rPr>
        <w:t xml:space="preserve">Headcount </w:t>
      </w:r>
      <w:r w:rsidR="006B4697" w:rsidRPr="00C55A85">
        <w:rPr>
          <w:rStyle w:val="HeadingNotTOCChar"/>
          <w:b/>
          <w:szCs w:val="20"/>
        </w:rPr>
        <w:t>T</w:t>
      </w:r>
      <w:r w:rsidRPr="00C55A85">
        <w:rPr>
          <w:rStyle w:val="HeadingNotTOCChar"/>
          <w:b/>
          <w:szCs w:val="20"/>
        </w:rPr>
        <w:t>ables</w:t>
      </w:r>
    </w:p>
    <w:p w14:paraId="6B40877A" w14:textId="77777777" w:rsidR="00456DE4" w:rsidRDefault="00456DE4" w:rsidP="00456DE4">
      <w:pPr>
        <w:pStyle w:val="Corporateheading"/>
        <w:rPr>
          <w:rStyle w:val="HeadingNotTOCChar"/>
          <w:b/>
          <w:sz w:val="24"/>
          <w:szCs w:val="20"/>
        </w:rPr>
      </w:pPr>
    </w:p>
    <w:p w14:paraId="0A72871A" w14:textId="66B5AD96" w:rsidR="00F938CD" w:rsidRDefault="00F938CD" w:rsidP="00A91DAF">
      <w:pPr>
        <w:pStyle w:val="Corporateheading"/>
        <w:ind w:left="0" w:firstLine="567"/>
        <w:rPr>
          <w:rStyle w:val="HeadingNotTOCChar"/>
          <w:b/>
          <w:sz w:val="24"/>
          <w:szCs w:val="20"/>
        </w:rPr>
      </w:pPr>
      <w:r>
        <w:rPr>
          <w:rStyle w:val="HeadingNotTOCChar"/>
          <w:b/>
          <w:sz w:val="24"/>
          <w:szCs w:val="20"/>
        </w:rPr>
        <w:t>Gender</w:t>
      </w:r>
      <w:bookmarkStart w:id="361" w:name="Genderheadcount"/>
      <w:bookmarkEnd w:id="361"/>
    </w:p>
    <w:tbl>
      <w:tblPr>
        <w:tblW w:w="4505" w:type="dxa"/>
        <w:jc w:val="center"/>
        <w:tblLook w:val="04A0" w:firstRow="1" w:lastRow="0" w:firstColumn="1" w:lastColumn="0" w:noHBand="0" w:noVBand="1"/>
      </w:tblPr>
      <w:tblGrid>
        <w:gridCol w:w="2567"/>
        <w:gridCol w:w="1017"/>
        <w:gridCol w:w="921"/>
      </w:tblGrid>
      <w:tr w:rsidR="00F938CD" w:rsidRPr="00B365E4" w14:paraId="0318756C" w14:textId="77777777" w:rsidTr="00F938CD">
        <w:trPr>
          <w:trHeight w:val="330"/>
          <w:jc w:val="center"/>
        </w:trPr>
        <w:tc>
          <w:tcPr>
            <w:tcW w:w="2567" w:type="dxa"/>
            <w:tcBorders>
              <w:top w:val="nil"/>
              <w:left w:val="single" w:sz="8" w:space="0" w:color="FFFFFF"/>
              <w:bottom w:val="nil"/>
              <w:right w:val="single" w:sz="12" w:space="0" w:color="FFFFFF"/>
            </w:tcBorders>
            <w:shd w:val="clear" w:color="000000" w:fill="FFFFFF"/>
            <w:vAlign w:val="center"/>
            <w:hideMark/>
          </w:tcPr>
          <w:p w14:paraId="6721BD39" w14:textId="77777777" w:rsidR="00F938CD" w:rsidRPr="00B365E4" w:rsidRDefault="00F938CD" w:rsidP="00B841D2">
            <w:pPr>
              <w:jc w:val="center"/>
              <w:rPr>
                <w:rFonts w:ascii="Arial Black" w:hAnsi="Arial Black" w:cs="Calibri"/>
                <w:b/>
                <w:bCs/>
                <w:sz w:val="20"/>
                <w:lang w:eastAsia="en-GB"/>
              </w:rPr>
            </w:pPr>
            <w:r w:rsidRPr="00B365E4">
              <w:rPr>
                <w:rFonts w:ascii="Arial Black" w:hAnsi="Arial Black" w:cs="Calibri"/>
                <w:b/>
                <w:bCs/>
                <w:sz w:val="20"/>
                <w:lang w:eastAsia="en-GB"/>
              </w:rPr>
              <w:t> </w:t>
            </w:r>
          </w:p>
        </w:tc>
        <w:tc>
          <w:tcPr>
            <w:tcW w:w="1017" w:type="dxa"/>
            <w:tcBorders>
              <w:top w:val="nil"/>
              <w:left w:val="nil"/>
              <w:bottom w:val="single" w:sz="8" w:space="0" w:color="FFFFFF"/>
              <w:right w:val="single" w:sz="8" w:space="0" w:color="FFFFFF"/>
            </w:tcBorders>
            <w:shd w:val="clear" w:color="000000" w:fill="5F497A"/>
            <w:vAlign w:val="center"/>
            <w:hideMark/>
          </w:tcPr>
          <w:p w14:paraId="146514BE" w14:textId="77777777" w:rsidR="00F938CD" w:rsidRPr="00B365E4" w:rsidRDefault="00F938CD" w:rsidP="00B841D2">
            <w:pPr>
              <w:jc w:val="center"/>
              <w:rPr>
                <w:rFonts w:ascii="Arial Black" w:hAnsi="Arial Black" w:cs="Calibri"/>
                <w:color w:val="FFFFFF"/>
                <w:sz w:val="20"/>
                <w:lang w:eastAsia="en-GB"/>
              </w:rPr>
            </w:pPr>
            <w:r w:rsidRPr="00B365E4">
              <w:rPr>
                <w:rFonts w:ascii="Arial Black" w:hAnsi="Arial Black" w:cs="Calibri"/>
                <w:color w:val="FFFFFF"/>
                <w:sz w:val="20"/>
                <w:lang w:eastAsia="en-GB"/>
              </w:rPr>
              <w:t>Female</w:t>
            </w:r>
          </w:p>
        </w:tc>
        <w:tc>
          <w:tcPr>
            <w:tcW w:w="921" w:type="dxa"/>
            <w:tcBorders>
              <w:top w:val="nil"/>
              <w:left w:val="nil"/>
              <w:bottom w:val="single" w:sz="8" w:space="0" w:color="FFFFFF"/>
              <w:right w:val="single" w:sz="8" w:space="0" w:color="FFFFFF"/>
            </w:tcBorders>
            <w:shd w:val="clear" w:color="000000" w:fill="5F497A"/>
            <w:vAlign w:val="center"/>
            <w:hideMark/>
          </w:tcPr>
          <w:p w14:paraId="04D9791F" w14:textId="77777777" w:rsidR="00F938CD" w:rsidRPr="00B365E4" w:rsidRDefault="00F938CD" w:rsidP="00B841D2">
            <w:pPr>
              <w:jc w:val="center"/>
              <w:rPr>
                <w:rFonts w:ascii="Arial Black" w:hAnsi="Arial Black" w:cs="Calibri"/>
                <w:color w:val="FFFFFF"/>
                <w:sz w:val="20"/>
                <w:lang w:eastAsia="en-GB"/>
              </w:rPr>
            </w:pPr>
            <w:r w:rsidRPr="00B365E4">
              <w:rPr>
                <w:rFonts w:ascii="Arial Black" w:hAnsi="Arial Black" w:cs="Calibri"/>
                <w:color w:val="FFFFFF"/>
                <w:sz w:val="20"/>
                <w:lang w:eastAsia="en-GB"/>
              </w:rPr>
              <w:t>Male</w:t>
            </w:r>
          </w:p>
        </w:tc>
      </w:tr>
      <w:tr w:rsidR="00F938CD" w:rsidRPr="00B365E4" w14:paraId="6CD74C18" w14:textId="77777777" w:rsidTr="00F938CD">
        <w:trPr>
          <w:trHeight w:val="615"/>
          <w:jc w:val="center"/>
        </w:trPr>
        <w:tc>
          <w:tcPr>
            <w:tcW w:w="2567" w:type="dxa"/>
            <w:tcBorders>
              <w:top w:val="single" w:sz="8" w:space="0" w:color="FFFFFF"/>
              <w:left w:val="single" w:sz="8" w:space="0" w:color="FFFFFF"/>
              <w:bottom w:val="nil"/>
              <w:right w:val="single" w:sz="12" w:space="0" w:color="FFFFFF"/>
            </w:tcBorders>
            <w:shd w:val="clear" w:color="000000" w:fill="31849B"/>
            <w:vAlign w:val="center"/>
            <w:hideMark/>
          </w:tcPr>
          <w:p w14:paraId="5C5D66A2" w14:textId="5BAABE65" w:rsidR="00F938CD" w:rsidRPr="00B365E4" w:rsidRDefault="00F938CD" w:rsidP="00F938CD">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3</w:t>
            </w:r>
          </w:p>
        </w:tc>
        <w:tc>
          <w:tcPr>
            <w:tcW w:w="1017" w:type="dxa"/>
            <w:tcBorders>
              <w:top w:val="nil"/>
              <w:left w:val="nil"/>
              <w:bottom w:val="single" w:sz="8" w:space="0" w:color="FFFFFF"/>
              <w:right w:val="single" w:sz="8" w:space="0" w:color="FFFFFF"/>
            </w:tcBorders>
            <w:shd w:val="clear" w:color="000000" w:fill="92CDDC"/>
            <w:vAlign w:val="center"/>
          </w:tcPr>
          <w:p w14:paraId="063729C0" w14:textId="7AE543E8" w:rsidR="00F938CD" w:rsidRPr="00B365E4" w:rsidRDefault="00F938CD" w:rsidP="00F938CD">
            <w:pPr>
              <w:jc w:val="center"/>
              <w:rPr>
                <w:rFonts w:cs="Arial"/>
                <w:color w:val="000000"/>
                <w:sz w:val="20"/>
                <w:lang w:eastAsia="en-GB"/>
              </w:rPr>
            </w:pPr>
            <w:r>
              <w:rPr>
                <w:rFonts w:cs="Arial"/>
                <w:color w:val="000000"/>
                <w:sz w:val="20"/>
                <w:lang w:eastAsia="en-GB"/>
              </w:rPr>
              <w:t>66</w:t>
            </w:r>
            <w:r w:rsidR="00A91DAF">
              <w:rPr>
                <w:rFonts w:cs="Arial"/>
                <w:color w:val="000000"/>
                <w:sz w:val="20"/>
                <w:lang w:eastAsia="en-GB"/>
              </w:rPr>
              <w:t>%</w:t>
            </w:r>
          </w:p>
        </w:tc>
        <w:tc>
          <w:tcPr>
            <w:tcW w:w="921" w:type="dxa"/>
            <w:tcBorders>
              <w:top w:val="nil"/>
              <w:left w:val="nil"/>
              <w:bottom w:val="single" w:sz="8" w:space="0" w:color="FFFFFF"/>
              <w:right w:val="single" w:sz="8" w:space="0" w:color="FFFFFF"/>
            </w:tcBorders>
            <w:shd w:val="clear" w:color="000000" w:fill="92CDDC"/>
            <w:vAlign w:val="center"/>
          </w:tcPr>
          <w:p w14:paraId="0D496D84" w14:textId="4CC5BB5A" w:rsidR="00F938CD" w:rsidRPr="00B365E4" w:rsidRDefault="00F938CD" w:rsidP="00F938CD">
            <w:pPr>
              <w:jc w:val="center"/>
              <w:rPr>
                <w:rFonts w:cs="Arial"/>
                <w:color w:val="000000"/>
                <w:sz w:val="20"/>
                <w:lang w:eastAsia="en-GB"/>
              </w:rPr>
            </w:pPr>
            <w:r>
              <w:rPr>
                <w:rFonts w:cs="Arial"/>
                <w:color w:val="000000"/>
                <w:sz w:val="20"/>
                <w:lang w:eastAsia="en-GB"/>
              </w:rPr>
              <w:t>34</w:t>
            </w:r>
            <w:r w:rsidR="00A91DAF">
              <w:rPr>
                <w:rFonts w:cs="Arial"/>
                <w:color w:val="000000"/>
                <w:sz w:val="20"/>
                <w:lang w:eastAsia="en-GB"/>
              </w:rPr>
              <w:t>%</w:t>
            </w:r>
          </w:p>
        </w:tc>
      </w:tr>
      <w:tr w:rsidR="00F938CD" w:rsidRPr="00B365E4" w14:paraId="7A1C07A5" w14:textId="77777777" w:rsidTr="00F938CD">
        <w:trPr>
          <w:trHeight w:val="615"/>
          <w:jc w:val="center"/>
        </w:trPr>
        <w:tc>
          <w:tcPr>
            <w:tcW w:w="2567" w:type="dxa"/>
            <w:tcBorders>
              <w:top w:val="single" w:sz="8" w:space="0" w:color="FFFFFF"/>
              <w:left w:val="single" w:sz="8" w:space="0" w:color="FFFFFF"/>
              <w:bottom w:val="nil"/>
              <w:right w:val="single" w:sz="12" w:space="0" w:color="FFFFFF"/>
            </w:tcBorders>
            <w:shd w:val="clear" w:color="000000" w:fill="365F91"/>
            <w:vAlign w:val="center"/>
            <w:hideMark/>
          </w:tcPr>
          <w:p w14:paraId="1A8F3154" w14:textId="643436A5" w:rsidR="00F938CD" w:rsidRPr="00B365E4" w:rsidRDefault="00F938CD" w:rsidP="00F938CD">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4</w:t>
            </w:r>
          </w:p>
        </w:tc>
        <w:tc>
          <w:tcPr>
            <w:tcW w:w="1017" w:type="dxa"/>
            <w:tcBorders>
              <w:top w:val="nil"/>
              <w:left w:val="nil"/>
              <w:bottom w:val="single" w:sz="8" w:space="0" w:color="FFFFFF"/>
              <w:right w:val="single" w:sz="8" w:space="0" w:color="FFFFFF"/>
            </w:tcBorders>
            <w:shd w:val="clear" w:color="000000" w:fill="548DD4"/>
            <w:vAlign w:val="center"/>
          </w:tcPr>
          <w:p w14:paraId="026419B1" w14:textId="486B05AE" w:rsidR="00F938CD" w:rsidRPr="00B365E4" w:rsidRDefault="00F938CD" w:rsidP="00F938CD">
            <w:pPr>
              <w:jc w:val="center"/>
              <w:rPr>
                <w:rFonts w:cs="Arial"/>
                <w:color w:val="000000"/>
                <w:sz w:val="20"/>
                <w:lang w:eastAsia="en-GB"/>
              </w:rPr>
            </w:pPr>
            <w:r>
              <w:rPr>
                <w:rFonts w:cs="Arial"/>
                <w:color w:val="000000"/>
                <w:sz w:val="20"/>
                <w:lang w:eastAsia="en-GB"/>
              </w:rPr>
              <w:t>66</w:t>
            </w:r>
            <w:r w:rsidR="00A91DAF">
              <w:rPr>
                <w:rFonts w:cs="Arial"/>
                <w:color w:val="000000"/>
                <w:sz w:val="20"/>
                <w:lang w:eastAsia="en-GB"/>
              </w:rPr>
              <w:t>%</w:t>
            </w:r>
          </w:p>
        </w:tc>
        <w:tc>
          <w:tcPr>
            <w:tcW w:w="921" w:type="dxa"/>
            <w:tcBorders>
              <w:top w:val="nil"/>
              <w:left w:val="nil"/>
              <w:bottom w:val="single" w:sz="8" w:space="0" w:color="FFFFFF"/>
              <w:right w:val="single" w:sz="8" w:space="0" w:color="FFFFFF"/>
            </w:tcBorders>
            <w:shd w:val="clear" w:color="000000" w:fill="548DD4"/>
            <w:vAlign w:val="center"/>
          </w:tcPr>
          <w:p w14:paraId="553A5B4A" w14:textId="58B14F0D" w:rsidR="00F938CD" w:rsidRPr="00B365E4" w:rsidRDefault="00F938CD" w:rsidP="00F938CD">
            <w:pPr>
              <w:jc w:val="center"/>
              <w:rPr>
                <w:rFonts w:cs="Arial"/>
                <w:color w:val="000000"/>
                <w:sz w:val="20"/>
                <w:lang w:eastAsia="en-GB"/>
              </w:rPr>
            </w:pPr>
            <w:r>
              <w:rPr>
                <w:rFonts w:cs="Arial"/>
                <w:color w:val="000000"/>
                <w:sz w:val="20"/>
                <w:lang w:eastAsia="en-GB"/>
              </w:rPr>
              <w:t>34</w:t>
            </w:r>
            <w:r w:rsidR="00A91DAF">
              <w:rPr>
                <w:rFonts w:cs="Arial"/>
                <w:color w:val="000000"/>
                <w:sz w:val="20"/>
                <w:lang w:eastAsia="en-GB"/>
              </w:rPr>
              <w:t>%</w:t>
            </w:r>
          </w:p>
        </w:tc>
      </w:tr>
      <w:tr w:rsidR="00F938CD" w:rsidRPr="00B365E4" w14:paraId="1FF98E00" w14:textId="77777777" w:rsidTr="00F938CD">
        <w:trPr>
          <w:trHeight w:val="615"/>
          <w:jc w:val="center"/>
        </w:trPr>
        <w:tc>
          <w:tcPr>
            <w:tcW w:w="2567" w:type="dxa"/>
            <w:tcBorders>
              <w:top w:val="single" w:sz="8" w:space="0" w:color="FFFFFF"/>
              <w:left w:val="single" w:sz="8" w:space="0" w:color="FFFFFF"/>
              <w:bottom w:val="single" w:sz="8" w:space="0" w:color="FFFFFF"/>
              <w:right w:val="single" w:sz="12" w:space="0" w:color="FFFFFF"/>
            </w:tcBorders>
            <w:shd w:val="clear" w:color="000000" w:fill="F79646"/>
            <w:vAlign w:val="center"/>
            <w:hideMark/>
          </w:tcPr>
          <w:p w14:paraId="205E2B39" w14:textId="13E35941" w:rsidR="00F938CD" w:rsidRPr="00B365E4" w:rsidRDefault="00F938CD" w:rsidP="00F938CD">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5/16</w:t>
            </w:r>
          </w:p>
        </w:tc>
        <w:tc>
          <w:tcPr>
            <w:tcW w:w="1017" w:type="dxa"/>
            <w:tcBorders>
              <w:top w:val="nil"/>
              <w:left w:val="nil"/>
              <w:bottom w:val="single" w:sz="8" w:space="0" w:color="FFFFFF"/>
              <w:right w:val="single" w:sz="8" w:space="0" w:color="FFFFFF"/>
            </w:tcBorders>
            <w:shd w:val="clear" w:color="000000" w:fill="FABF8F"/>
            <w:vAlign w:val="center"/>
          </w:tcPr>
          <w:p w14:paraId="57ACDAEF" w14:textId="25327A05" w:rsidR="00F938CD" w:rsidRPr="00B365E4" w:rsidRDefault="00F938CD" w:rsidP="00B841D2">
            <w:pPr>
              <w:jc w:val="center"/>
              <w:rPr>
                <w:rFonts w:cs="Arial"/>
                <w:color w:val="000000"/>
                <w:sz w:val="20"/>
                <w:lang w:eastAsia="en-GB"/>
              </w:rPr>
            </w:pPr>
            <w:r>
              <w:rPr>
                <w:rFonts w:cs="Arial"/>
                <w:color w:val="000000"/>
                <w:sz w:val="20"/>
                <w:lang w:eastAsia="en-GB"/>
              </w:rPr>
              <w:t>66</w:t>
            </w:r>
            <w:r w:rsidR="00A91DAF">
              <w:rPr>
                <w:rFonts w:cs="Arial"/>
                <w:color w:val="000000"/>
                <w:sz w:val="20"/>
                <w:lang w:eastAsia="en-GB"/>
              </w:rPr>
              <w:t>%</w:t>
            </w:r>
          </w:p>
        </w:tc>
        <w:tc>
          <w:tcPr>
            <w:tcW w:w="921" w:type="dxa"/>
            <w:tcBorders>
              <w:top w:val="nil"/>
              <w:left w:val="nil"/>
              <w:bottom w:val="single" w:sz="8" w:space="0" w:color="FFFFFF"/>
              <w:right w:val="single" w:sz="8" w:space="0" w:color="FFFFFF"/>
            </w:tcBorders>
            <w:shd w:val="clear" w:color="000000" w:fill="FABF8F"/>
            <w:vAlign w:val="center"/>
          </w:tcPr>
          <w:p w14:paraId="1D57E9A1" w14:textId="1C7FD28F" w:rsidR="00F938CD" w:rsidRPr="00B365E4" w:rsidRDefault="00F938CD" w:rsidP="00F938CD">
            <w:pPr>
              <w:jc w:val="center"/>
              <w:rPr>
                <w:rFonts w:cs="Arial"/>
                <w:color w:val="000000"/>
                <w:sz w:val="20"/>
                <w:lang w:eastAsia="en-GB"/>
              </w:rPr>
            </w:pPr>
            <w:r>
              <w:rPr>
                <w:rFonts w:cs="Arial"/>
                <w:color w:val="000000"/>
                <w:sz w:val="20"/>
                <w:lang w:eastAsia="en-GB"/>
              </w:rPr>
              <w:t>34</w:t>
            </w:r>
            <w:r w:rsidR="00A91DAF">
              <w:rPr>
                <w:rFonts w:cs="Arial"/>
                <w:color w:val="000000"/>
                <w:sz w:val="20"/>
                <w:lang w:eastAsia="en-GB"/>
              </w:rPr>
              <w:t>%</w:t>
            </w:r>
          </w:p>
        </w:tc>
      </w:tr>
      <w:tr w:rsidR="00F938CD" w:rsidRPr="00B365E4" w14:paraId="3D6131EE" w14:textId="77777777" w:rsidTr="00F938CD">
        <w:trPr>
          <w:trHeight w:val="615"/>
          <w:jc w:val="center"/>
        </w:trPr>
        <w:tc>
          <w:tcPr>
            <w:tcW w:w="2567" w:type="dxa"/>
            <w:tcBorders>
              <w:top w:val="nil"/>
              <w:left w:val="single" w:sz="8" w:space="0" w:color="FFFFFF"/>
              <w:bottom w:val="single" w:sz="8" w:space="0" w:color="FFFFFF"/>
              <w:right w:val="single" w:sz="12" w:space="0" w:color="FFFFFF"/>
            </w:tcBorders>
            <w:shd w:val="clear" w:color="000000" w:fill="5F497A"/>
            <w:vAlign w:val="center"/>
            <w:hideMark/>
          </w:tcPr>
          <w:p w14:paraId="43C96653" w14:textId="26A5D5D6" w:rsidR="00F938CD" w:rsidRPr="00B365E4" w:rsidRDefault="00F938CD" w:rsidP="00F938CD">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6/17</w:t>
            </w:r>
          </w:p>
        </w:tc>
        <w:tc>
          <w:tcPr>
            <w:tcW w:w="1017" w:type="dxa"/>
            <w:tcBorders>
              <w:top w:val="nil"/>
              <w:left w:val="nil"/>
              <w:bottom w:val="single" w:sz="8" w:space="0" w:color="FFFFFF"/>
              <w:right w:val="single" w:sz="8" w:space="0" w:color="FFFFFF"/>
            </w:tcBorders>
            <w:shd w:val="clear" w:color="000000" w:fill="B2A1C7"/>
            <w:vAlign w:val="center"/>
          </w:tcPr>
          <w:p w14:paraId="20674D34" w14:textId="6EBD6906" w:rsidR="00F938CD" w:rsidRPr="00B365E4" w:rsidRDefault="00F938CD" w:rsidP="00B841D2">
            <w:pPr>
              <w:jc w:val="center"/>
              <w:rPr>
                <w:rFonts w:cs="Arial"/>
                <w:color w:val="000000"/>
                <w:sz w:val="20"/>
                <w:lang w:eastAsia="en-GB"/>
              </w:rPr>
            </w:pPr>
            <w:r>
              <w:rPr>
                <w:rFonts w:cs="Arial"/>
                <w:color w:val="000000"/>
                <w:sz w:val="20"/>
                <w:lang w:eastAsia="en-GB"/>
              </w:rPr>
              <w:t>66</w:t>
            </w:r>
            <w:r w:rsidR="00A91DAF">
              <w:rPr>
                <w:rFonts w:cs="Arial"/>
                <w:color w:val="000000"/>
                <w:sz w:val="20"/>
                <w:lang w:eastAsia="en-GB"/>
              </w:rPr>
              <w:t>%</w:t>
            </w:r>
          </w:p>
        </w:tc>
        <w:tc>
          <w:tcPr>
            <w:tcW w:w="921" w:type="dxa"/>
            <w:tcBorders>
              <w:top w:val="nil"/>
              <w:left w:val="nil"/>
              <w:bottom w:val="single" w:sz="8" w:space="0" w:color="FFFFFF"/>
              <w:right w:val="single" w:sz="8" w:space="0" w:color="FFFFFF"/>
            </w:tcBorders>
            <w:shd w:val="clear" w:color="000000" w:fill="B2A1C7"/>
            <w:vAlign w:val="center"/>
          </w:tcPr>
          <w:p w14:paraId="36098F92" w14:textId="73730A68" w:rsidR="00F938CD" w:rsidRPr="00B365E4" w:rsidRDefault="00F938CD" w:rsidP="00B841D2">
            <w:pPr>
              <w:jc w:val="center"/>
              <w:rPr>
                <w:rFonts w:cs="Arial"/>
                <w:color w:val="000000"/>
                <w:sz w:val="20"/>
                <w:lang w:eastAsia="en-GB"/>
              </w:rPr>
            </w:pPr>
            <w:r>
              <w:rPr>
                <w:rFonts w:cs="Arial"/>
                <w:color w:val="000000"/>
                <w:sz w:val="20"/>
                <w:lang w:eastAsia="en-GB"/>
              </w:rPr>
              <w:t>34</w:t>
            </w:r>
            <w:r w:rsidR="00A91DAF">
              <w:rPr>
                <w:rFonts w:cs="Arial"/>
                <w:color w:val="000000"/>
                <w:sz w:val="20"/>
                <w:lang w:eastAsia="en-GB"/>
              </w:rPr>
              <w:t>%</w:t>
            </w:r>
          </w:p>
        </w:tc>
      </w:tr>
    </w:tbl>
    <w:p w14:paraId="316319F9" w14:textId="19AB7EE3" w:rsidR="006B4697" w:rsidRDefault="00F235F6" w:rsidP="00456DE4">
      <w:pPr>
        <w:pStyle w:val="Corporateheading"/>
        <w:rPr>
          <w:rStyle w:val="HeadingNotTOCChar"/>
          <w:b/>
          <w:sz w:val="24"/>
          <w:szCs w:val="20"/>
        </w:rPr>
      </w:pPr>
      <w:hyperlink w:anchor="gendergraph" w:history="1">
        <w:r w:rsidR="00B841D2" w:rsidRPr="00B841D2">
          <w:rPr>
            <w:rStyle w:val="Hyperlink"/>
          </w:rPr>
          <w:t>Back to graph</w:t>
        </w:r>
      </w:hyperlink>
    </w:p>
    <w:p w14:paraId="18864FBC" w14:textId="77777777" w:rsidR="00A91DAF" w:rsidRDefault="00A91DAF" w:rsidP="00456DE4">
      <w:pPr>
        <w:pStyle w:val="Corporateheading"/>
        <w:rPr>
          <w:rStyle w:val="HeadingNotTOCChar"/>
          <w:b/>
          <w:sz w:val="24"/>
          <w:szCs w:val="20"/>
        </w:rPr>
      </w:pPr>
    </w:p>
    <w:p w14:paraId="73ADA6DA" w14:textId="77777777" w:rsidR="00A91DAF" w:rsidRDefault="00A91DAF" w:rsidP="00456DE4">
      <w:pPr>
        <w:pStyle w:val="Corporateheading"/>
        <w:rPr>
          <w:rStyle w:val="HeadingNotTOCChar"/>
          <w:b/>
          <w:sz w:val="24"/>
          <w:szCs w:val="20"/>
        </w:rPr>
      </w:pPr>
    </w:p>
    <w:p w14:paraId="41E828F8" w14:textId="1F63221B" w:rsidR="006B4697" w:rsidRPr="00456DE4" w:rsidRDefault="00A91DAF" w:rsidP="00A91DAF">
      <w:pPr>
        <w:pStyle w:val="Corporateheading"/>
        <w:ind w:hanging="567"/>
        <w:rPr>
          <w:rStyle w:val="HeadingNotTOCChar"/>
          <w:b/>
          <w:sz w:val="24"/>
          <w:szCs w:val="20"/>
        </w:rPr>
      </w:pPr>
      <w:r>
        <w:rPr>
          <w:rStyle w:val="HeadingNotTOCChar"/>
          <w:b/>
          <w:sz w:val="24"/>
          <w:szCs w:val="20"/>
        </w:rPr>
        <w:t>Ethnicity</w:t>
      </w:r>
      <w:bookmarkStart w:id="362" w:name="ethnicityheadcount"/>
      <w:bookmarkEnd w:id="362"/>
    </w:p>
    <w:p w14:paraId="0BB04B13" w14:textId="77777777" w:rsidR="00456DE4" w:rsidRDefault="00456DE4" w:rsidP="002D6D99">
      <w:pPr>
        <w:pStyle w:val="Corporateheading"/>
        <w:rPr>
          <w:rStyle w:val="HeadingNotTOCChar"/>
          <w:b/>
          <w:sz w:val="24"/>
          <w:szCs w:val="20"/>
        </w:rPr>
      </w:pPr>
    </w:p>
    <w:tbl>
      <w:tblPr>
        <w:tblStyle w:val="MediumGrid3-Accent4"/>
        <w:tblW w:w="10702" w:type="dxa"/>
        <w:jc w:val="center"/>
        <w:tblLayout w:type="fixed"/>
        <w:tblLook w:val="04A0" w:firstRow="1" w:lastRow="0" w:firstColumn="1" w:lastColumn="0" w:noHBand="0" w:noVBand="1"/>
      </w:tblPr>
      <w:tblGrid>
        <w:gridCol w:w="562"/>
        <w:gridCol w:w="2633"/>
        <w:gridCol w:w="992"/>
        <w:gridCol w:w="1022"/>
        <w:gridCol w:w="1166"/>
        <w:gridCol w:w="709"/>
        <w:gridCol w:w="1091"/>
        <w:gridCol w:w="1309"/>
        <w:gridCol w:w="1218"/>
      </w:tblGrid>
      <w:tr w:rsidR="00456DE4" w:rsidRPr="00B308EF" w14:paraId="449AB4EE" w14:textId="77777777" w:rsidTr="001270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tcBorders>
            <w:textDirection w:val="btLr"/>
            <w:vAlign w:val="center"/>
          </w:tcPr>
          <w:p w14:paraId="7DA18AD1" w14:textId="77777777" w:rsidR="00456DE4" w:rsidRDefault="00456DE4" w:rsidP="0068562F">
            <w:pPr>
              <w:ind w:left="113" w:right="113"/>
              <w:jc w:val="center"/>
            </w:pPr>
          </w:p>
        </w:tc>
        <w:tc>
          <w:tcPr>
            <w:tcW w:w="2633" w:type="dxa"/>
            <w:tcBorders>
              <w:top w:val="single" w:sz="4" w:space="0" w:color="auto"/>
            </w:tcBorders>
            <w:vAlign w:val="center"/>
          </w:tcPr>
          <w:p w14:paraId="39577DCB" w14:textId="77777777" w:rsidR="00456DE4" w:rsidRPr="00DA66AC" w:rsidRDefault="00456DE4" w:rsidP="0068562F">
            <w:pPr>
              <w:jc w:val="center"/>
              <w:cnfStyle w:val="100000000000" w:firstRow="1" w:lastRow="0" w:firstColumn="0" w:lastColumn="0" w:oddVBand="0" w:evenVBand="0" w:oddHBand="0" w:evenHBand="0" w:firstRowFirstColumn="0" w:firstRowLastColumn="0" w:lastRowFirstColumn="0" w:lastRowLastColumn="0"/>
              <w:rPr>
                <w:rFonts w:cs="Arial"/>
                <w:b w:val="0"/>
                <w:bCs w:val="0"/>
                <w:lang w:eastAsia="en-GB"/>
              </w:rPr>
            </w:pPr>
          </w:p>
        </w:tc>
        <w:tc>
          <w:tcPr>
            <w:tcW w:w="992" w:type="dxa"/>
            <w:tcBorders>
              <w:top w:val="single" w:sz="4" w:space="0" w:color="auto"/>
            </w:tcBorders>
            <w:shd w:val="clear" w:color="auto" w:fill="4BACC6" w:themeFill="accent5"/>
            <w:vAlign w:val="center"/>
          </w:tcPr>
          <w:p w14:paraId="6C81B6FA" w14:textId="4D729043" w:rsidR="00456DE4" w:rsidRPr="00DA66AC" w:rsidRDefault="00456DE4" w:rsidP="006A6B3F">
            <w:pPr>
              <w:jc w:val="center"/>
              <w:cnfStyle w:val="100000000000" w:firstRow="1" w:lastRow="0" w:firstColumn="0" w:lastColumn="0" w:oddVBand="0" w:evenVBand="0" w:oddHBand="0" w:evenHBand="0" w:firstRowFirstColumn="0" w:firstRowLastColumn="0" w:lastRowFirstColumn="0" w:lastRowLastColumn="0"/>
              <w:rPr>
                <w:b w:val="0"/>
                <w:bCs w:val="0"/>
              </w:rPr>
            </w:pPr>
            <w:r>
              <w:t>201</w:t>
            </w:r>
            <w:r w:rsidR="006A6B3F">
              <w:t>3</w:t>
            </w:r>
          </w:p>
        </w:tc>
        <w:tc>
          <w:tcPr>
            <w:tcW w:w="1022" w:type="dxa"/>
            <w:tcBorders>
              <w:top w:val="single" w:sz="4" w:space="0" w:color="auto"/>
            </w:tcBorders>
            <w:shd w:val="clear" w:color="auto" w:fill="548DD4" w:themeFill="text2" w:themeFillTint="99"/>
            <w:vAlign w:val="center"/>
          </w:tcPr>
          <w:p w14:paraId="475573AE" w14:textId="2CA1ED53" w:rsidR="00456DE4" w:rsidRPr="00DA66AC" w:rsidRDefault="00456DE4" w:rsidP="006A6B3F">
            <w:pPr>
              <w:jc w:val="center"/>
              <w:cnfStyle w:val="100000000000" w:firstRow="1" w:lastRow="0" w:firstColumn="0" w:lastColumn="0" w:oddVBand="0" w:evenVBand="0" w:oddHBand="0" w:evenHBand="0" w:firstRowFirstColumn="0" w:firstRowLastColumn="0" w:lastRowFirstColumn="0" w:lastRowLastColumn="0"/>
              <w:rPr>
                <w:b w:val="0"/>
                <w:bCs w:val="0"/>
              </w:rPr>
            </w:pPr>
            <w:r>
              <w:t>201</w:t>
            </w:r>
            <w:r w:rsidR="006A6B3F">
              <w:t>4</w:t>
            </w:r>
          </w:p>
        </w:tc>
        <w:tc>
          <w:tcPr>
            <w:tcW w:w="1166" w:type="dxa"/>
            <w:tcBorders>
              <w:top w:val="single" w:sz="4" w:space="0" w:color="auto"/>
            </w:tcBorders>
            <w:shd w:val="clear" w:color="auto" w:fill="F79646" w:themeFill="accent6"/>
            <w:vAlign w:val="center"/>
          </w:tcPr>
          <w:p w14:paraId="3443B28D" w14:textId="66FC7A11" w:rsidR="00456DE4" w:rsidRPr="00DA66AC" w:rsidRDefault="00456DE4" w:rsidP="006A6B3F">
            <w:pPr>
              <w:jc w:val="center"/>
              <w:cnfStyle w:val="100000000000" w:firstRow="1" w:lastRow="0" w:firstColumn="0" w:lastColumn="0" w:oddVBand="0" w:evenVBand="0" w:oddHBand="0" w:evenHBand="0" w:firstRowFirstColumn="0" w:firstRowLastColumn="0" w:lastRowFirstColumn="0" w:lastRowLastColumn="0"/>
              <w:rPr>
                <w:b w:val="0"/>
                <w:bCs w:val="0"/>
              </w:rPr>
            </w:pPr>
            <w:r>
              <w:t>201</w:t>
            </w:r>
            <w:r w:rsidR="006A6B3F">
              <w:t>5</w:t>
            </w:r>
            <w:r w:rsidR="001270AD">
              <w:t>/16</w:t>
            </w:r>
          </w:p>
        </w:tc>
        <w:tc>
          <w:tcPr>
            <w:tcW w:w="1800" w:type="dxa"/>
            <w:gridSpan w:val="2"/>
            <w:tcBorders>
              <w:top w:val="single" w:sz="4" w:space="0" w:color="auto"/>
              <w:right w:val="single" w:sz="4" w:space="0" w:color="auto"/>
            </w:tcBorders>
            <w:vAlign w:val="center"/>
          </w:tcPr>
          <w:p w14:paraId="2425AAFC" w14:textId="23F6E06A" w:rsidR="00456DE4" w:rsidRPr="00DA66AC" w:rsidRDefault="00456DE4" w:rsidP="006A6B3F">
            <w:pPr>
              <w:jc w:val="center"/>
              <w:cnfStyle w:val="100000000000" w:firstRow="1" w:lastRow="0" w:firstColumn="0" w:lastColumn="0" w:oddVBand="0" w:evenVBand="0" w:oddHBand="0" w:evenHBand="0" w:firstRowFirstColumn="0" w:firstRowLastColumn="0" w:lastRowFirstColumn="0" w:lastRowLastColumn="0"/>
            </w:pPr>
            <w:r>
              <w:t>201</w:t>
            </w:r>
            <w:r w:rsidR="006A6B3F">
              <w:t>6</w:t>
            </w:r>
            <w:r>
              <w:t>/1</w:t>
            </w:r>
            <w:r w:rsidR="006A6B3F">
              <w:t>7</w:t>
            </w:r>
          </w:p>
        </w:tc>
        <w:tc>
          <w:tcPr>
            <w:tcW w:w="1309" w:type="dxa"/>
            <w:tcBorders>
              <w:top w:val="single" w:sz="4" w:space="0" w:color="auto"/>
              <w:right w:val="single" w:sz="4" w:space="0" w:color="auto"/>
            </w:tcBorders>
          </w:tcPr>
          <w:p w14:paraId="541D3E44" w14:textId="77777777" w:rsidR="00456DE4" w:rsidRDefault="00456DE4" w:rsidP="001270AD">
            <w:pPr>
              <w:jc w:val="center"/>
              <w:cnfStyle w:val="100000000000" w:firstRow="1" w:lastRow="0" w:firstColumn="0" w:lastColumn="0" w:oddVBand="0" w:evenVBand="0" w:oddHBand="0" w:evenHBand="0" w:firstRowFirstColumn="0" w:firstRowLastColumn="0" w:lastRowFirstColumn="0" w:lastRowLastColumn="0"/>
            </w:pPr>
            <w:r>
              <w:t>Croydon Pop</w:t>
            </w:r>
          </w:p>
        </w:tc>
        <w:tc>
          <w:tcPr>
            <w:tcW w:w="1218" w:type="dxa"/>
            <w:tcBorders>
              <w:top w:val="single" w:sz="4" w:space="0" w:color="auto"/>
              <w:right w:val="single" w:sz="4" w:space="0" w:color="auto"/>
            </w:tcBorders>
          </w:tcPr>
          <w:p w14:paraId="00EAA3CE" w14:textId="77777777" w:rsidR="00456DE4" w:rsidRDefault="00456DE4" w:rsidP="0068562F">
            <w:pPr>
              <w:jc w:val="center"/>
              <w:cnfStyle w:val="100000000000" w:firstRow="1" w:lastRow="0" w:firstColumn="0" w:lastColumn="0" w:oddVBand="0" w:evenVBand="0" w:oddHBand="0" w:evenHBand="0" w:firstRowFirstColumn="0" w:firstRowLastColumn="0" w:lastRowFirstColumn="0" w:lastRowLastColumn="0"/>
            </w:pPr>
            <w:r>
              <w:t>London Pop</w:t>
            </w:r>
          </w:p>
        </w:tc>
      </w:tr>
      <w:tr w:rsidR="00456DE4" w:rsidRPr="00B308EF" w14:paraId="23CCEBE5" w14:textId="77777777" w:rsidTr="00CD0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auto"/>
            </w:tcBorders>
            <w:textDirection w:val="btLr"/>
            <w:vAlign w:val="center"/>
          </w:tcPr>
          <w:p w14:paraId="7E1BF6E9" w14:textId="77777777" w:rsidR="00456DE4" w:rsidRDefault="00456DE4" w:rsidP="0068562F">
            <w:pPr>
              <w:ind w:left="113" w:right="113"/>
              <w:jc w:val="center"/>
            </w:pPr>
          </w:p>
        </w:tc>
        <w:tc>
          <w:tcPr>
            <w:tcW w:w="2633" w:type="dxa"/>
            <w:shd w:val="clear" w:color="auto" w:fill="5F497A" w:themeFill="accent4" w:themeFillShade="BF"/>
            <w:vAlign w:val="center"/>
          </w:tcPr>
          <w:p w14:paraId="11DC35E5" w14:textId="77777777" w:rsidR="00456DE4" w:rsidRPr="00DA66AC" w:rsidRDefault="00456DE4" w:rsidP="0068562F">
            <w:pPr>
              <w:jc w:val="center"/>
              <w:cnfStyle w:val="000000100000" w:firstRow="0" w:lastRow="0" w:firstColumn="0" w:lastColumn="0" w:oddVBand="0" w:evenVBand="0" w:oddHBand="1" w:evenHBand="0" w:firstRowFirstColumn="0" w:firstRowLastColumn="0" w:lastRowFirstColumn="0" w:lastRowLastColumn="0"/>
              <w:rPr>
                <w:rFonts w:cs="Arial"/>
                <w:b/>
                <w:bCs/>
                <w:lang w:eastAsia="en-GB"/>
              </w:rPr>
            </w:pPr>
          </w:p>
        </w:tc>
        <w:tc>
          <w:tcPr>
            <w:tcW w:w="992" w:type="dxa"/>
            <w:shd w:val="clear" w:color="auto" w:fill="31849B" w:themeFill="accent5" w:themeFillShade="BF"/>
            <w:vAlign w:val="center"/>
          </w:tcPr>
          <w:p w14:paraId="480C3F5F" w14:textId="77777777" w:rsidR="00456DE4" w:rsidRPr="00DA66AC" w:rsidRDefault="00456DE4" w:rsidP="006856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A66AC">
              <w:rPr>
                <w:b/>
                <w:color w:val="FFFFFF" w:themeColor="background1"/>
              </w:rPr>
              <w:t>%</w:t>
            </w:r>
          </w:p>
        </w:tc>
        <w:tc>
          <w:tcPr>
            <w:tcW w:w="1022" w:type="dxa"/>
            <w:shd w:val="clear" w:color="auto" w:fill="1F497D" w:themeFill="text2"/>
            <w:vAlign w:val="center"/>
          </w:tcPr>
          <w:p w14:paraId="18E80DA9" w14:textId="77777777" w:rsidR="00456DE4" w:rsidRPr="00DA66AC" w:rsidRDefault="00456DE4" w:rsidP="006856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A66AC">
              <w:rPr>
                <w:b/>
                <w:color w:val="FFFFFF" w:themeColor="background1"/>
              </w:rPr>
              <w:t>%</w:t>
            </w:r>
          </w:p>
        </w:tc>
        <w:tc>
          <w:tcPr>
            <w:tcW w:w="1166" w:type="dxa"/>
            <w:shd w:val="clear" w:color="auto" w:fill="E36C0A" w:themeFill="accent6" w:themeFillShade="BF"/>
            <w:vAlign w:val="center"/>
          </w:tcPr>
          <w:p w14:paraId="1960C053" w14:textId="77777777" w:rsidR="00456DE4" w:rsidRPr="00DA66AC" w:rsidRDefault="00456DE4" w:rsidP="006856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A66AC">
              <w:rPr>
                <w:b/>
                <w:color w:val="FFFFFF" w:themeColor="background1"/>
              </w:rPr>
              <w:t>%</w:t>
            </w:r>
          </w:p>
        </w:tc>
        <w:tc>
          <w:tcPr>
            <w:tcW w:w="709" w:type="dxa"/>
            <w:tcBorders>
              <w:right w:val="single" w:sz="4" w:space="0" w:color="FFFFFF" w:themeColor="background1"/>
            </w:tcBorders>
            <w:shd w:val="clear" w:color="auto" w:fill="5F497A" w:themeFill="accent4" w:themeFillShade="BF"/>
            <w:vAlign w:val="center"/>
          </w:tcPr>
          <w:p w14:paraId="2FBEDEE9" w14:textId="77777777" w:rsidR="00456DE4" w:rsidRPr="00DA66AC" w:rsidRDefault="00456DE4" w:rsidP="006856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A66AC">
              <w:rPr>
                <w:b/>
                <w:color w:val="FFFFFF" w:themeColor="background1"/>
              </w:rPr>
              <w:t>HC</w:t>
            </w:r>
          </w:p>
        </w:tc>
        <w:tc>
          <w:tcPr>
            <w:tcW w:w="1091" w:type="dxa"/>
            <w:tcBorders>
              <w:left w:val="single" w:sz="4" w:space="0" w:color="FFFFFF" w:themeColor="background1"/>
              <w:right w:val="single" w:sz="4" w:space="0" w:color="auto"/>
            </w:tcBorders>
            <w:shd w:val="clear" w:color="auto" w:fill="5F497A" w:themeFill="accent4" w:themeFillShade="BF"/>
            <w:vAlign w:val="center"/>
          </w:tcPr>
          <w:p w14:paraId="487A514F" w14:textId="77777777" w:rsidR="00456DE4" w:rsidRPr="00DA66AC" w:rsidRDefault="00456DE4" w:rsidP="006856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A66AC">
              <w:rPr>
                <w:b/>
                <w:color w:val="FFFFFF" w:themeColor="background1"/>
              </w:rPr>
              <w:t>%</w:t>
            </w:r>
          </w:p>
        </w:tc>
        <w:tc>
          <w:tcPr>
            <w:tcW w:w="1309" w:type="dxa"/>
            <w:tcBorders>
              <w:right w:val="single" w:sz="4" w:space="0" w:color="auto"/>
            </w:tcBorders>
            <w:shd w:val="clear" w:color="auto" w:fill="5F497A" w:themeFill="accent4" w:themeFillShade="BF"/>
          </w:tcPr>
          <w:p w14:paraId="178E142D" w14:textId="77777777" w:rsidR="00456DE4" w:rsidRPr="00DA66AC" w:rsidRDefault="00456DE4" w:rsidP="006856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w:t>
            </w:r>
          </w:p>
        </w:tc>
        <w:tc>
          <w:tcPr>
            <w:tcW w:w="1218" w:type="dxa"/>
            <w:tcBorders>
              <w:right w:val="single" w:sz="4" w:space="0" w:color="auto"/>
            </w:tcBorders>
            <w:shd w:val="clear" w:color="auto" w:fill="5F497A" w:themeFill="accent4" w:themeFillShade="BF"/>
          </w:tcPr>
          <w:p w14:paraId="40A8B8F8" w14:textId="77777777" w:rsidR="00456DE4" w:rsidRPr="00DA66AC" w:rsidRDefault="00456DE4" w:rsidP="006856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w:t>
            </w:r>
          </w:p>
        </w:tc>
      </w:tr>
      <w:tr w:rsidR="00CD0C28" w:rsidRPr="00B308EF" w14:paraId="0D0E6B40" w14:textId="77777777" w:rsidTr="00CD0C28">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auto"/>
            </w:tcBorders>
            <w:textDirection w:val="btLr"/>
            <w:vAlign w:val="center"/>
          </w:tcPr>
          <w:p w14:paraId="078275F4" w14:textId="16877471" w:rsidR="00CD0C28" w:rsidRPr="00B308EF" w:rsidRDefault="00CD0C28" w:rsidP="00CD0C28">
            <w:pPr>
              <w:ind w:left="113" w:right="113"/>
              <w:jc w:val="center"/>
              <w:rPr>
                <w:color w:val="auto"/>
              </w:rPr>
            </w:pPr>
            <w:r w:rsidRPr="00B27662">
              <w:t>B</w:t>
            </w:r>
            <w:r>
              <w:t>A</w:t>
            </w:r>
            <w:r w:rsidRPr="00B27662">
              <w:t>ME</w:t>
            </w:r>
          </w:p>
        </w:tc>
        <w:tc>
          <w:tcPr>
            <w:tcW w:w="2633" w:type="dxa"/>
            <w:shd w:val="clear" w:color="auto" w:fill="5F497A" w:themeFill="accent4" w:themeFillShade="BF"/>
            <w:vAlign w:val="center"/>
          </w:tcPr>
          <w:p w14:paraId="32F3C93D"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Bangladeshi</w:t>
            </w:r>
          </w:p>
        </w:tc>
        <w:tc>
          <w:tcPr>
            <w:tcW w:w="992" w:type="dxa"/>
            <w:shd w:val="clear" w:color="auto" w:fill="B8CCE4" w:themeFill="accent1" w:themeFillTint="66"/>
            <w:vAlign w:val="center"/>
          </w:tcPr>
          <w:p w14:paraId="4D7BFA75" w14:textId="3AB20C45"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0.40%</w:t>
            </w:r>
          </w:p>
        </w:tc>
        <w:tc>
          <w:tcPr>
            <w:tcW w:w="1022" w:type="dxa"/>
            <w:shd w:val="clear" w:color="auto" w:fill="B8CCE4" w:themeFill="accent1" w:themeFillTint="66"/>
            <w:vAlign w:val="center"/>
          </w:tcPr>
          <w:p w14:paraId="2844376B"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0.40%</w:t>
            </w:r>
          </w:p>
        </w:tc>
        <w:tc>
          <w:tcPr>
            <w:tcW w:w="1166" w:type="dxa"/>
            <w:shd w:val="clear" w:color="auto" w:fill="FABF8F" w:themeFill="accent6" w:themeFillTint="99"/>
          </w:tcPr>
          <w:p w14:paraId="5C0EC056" w14:textId="4E682731"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0.48%</w:t>
            </w:r>
          </w:p>
        </w:tc>
        <w:tc>
          <w:tcPr>
            <w:tcW w:w="709" w:type="dxa"/>
            <w:tcBorders>
              <w:top w:val="nil"/>
              <w:left w:val="nil"/>
              <w:bottom w:val="single" w:sz="4" w:space="0" w:color="FFFFFF" w:themeColor="background1"/>
              <w:right w:val="single" w:sz="4" w:space="0" w:color="FFFFFF" w:themeColor="background1"/>
            </w:tcBorders>
            <w:shd w:val="clear" w:color="auto" w:fill="CCC0D9" w:themeFill="accent4" w:themeFillTint="66"/>
            <w:vAlign w:val="bottom"/>
          </w:tcPr>
          <w:p w14:paraId="3CF5937C" w14:textId="6F641788"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15</w:t>
            </w:r>
          </w:p>
        </w:tc>
        <w:tc>
          <w:tcPr>
            <w:tcW w:w="1091" w:type="dxa"/>
            <w:tcBorders>
              <w:top w:val="nil"/>
              <w:left w:val="single" w:sz="4" w:space="0" w:color="FFFFFF" w:themeColor="background1"/>
              <w:bottom w:val="single" w:sz="4" w:space="0" w:color="FFFFFF" w:themeColor="background1"/>
              <w:right w:val="nil"/>
            </w:tcBorders>
            <w:shd w:val="clear" w:color="auto" w:fill="CCC0D9" w:themeFill="accent4" w:themeFillTint="66"/>
            <w:vAlign w:val="bottom"/>
          </w:tcPr>
          <w:p w14:paraId="3427D9A2" w14:textId="6DE7BDE1"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0.53%</w:t>
            </w:r>
          </w:p>
        </w:tc>
        <w:tc>
          <w:tcPr>
            <w:tcW w:w="1309" w:type="dxa"/>
            <w:tcBorders>
              <w:bottom w:val="single" w:sz="4" w:space="0" w:color="FFFFFF" w:themeColor="background1"/>
              <w:right w:val="single" w:sz="4" w:space="0" w:color="auto"/>
            </w:tcBorders>
            <w:shd w:val="clear" w:color="auto" w:fill="CCC0D9" w:themeFill="accent4" w:themeFillTint="66"/>
            <w:vAlign w:val="center"/>
          </w:tcPr>
          <w:p w14:paraId="77D4F0AB"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0.70%</w:t>
            </w:r>
          </w:p>
        </w:tc>
        <w:tc>
          <w:tcPr>
            <w:tcW w:w="1218" w:type="dxa"/>
            <w:tcBorders>
              <w:right w:val="single" w:sz="4" w:space="0" w:color="auto"/>
            </w:tcBorders>
            <w:shd w:val="clear" w:color="auto" w:fill="CCC0D9" w:themeFill="accent4" w:themeFillTint="66"/>
            <w:vAlign w:val="center"/>
          </w:tcPr>
          <w:p w14:paraId="3F21C1A3"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2.72%</w:t>
            </w:r>
          </w:p>
        </w:tc>
      </w:tr>
      <w:tr w:rsidR="00CD0C28" w:rsidRPr="00B308EF" w14:paraId="44396C3F" w14:textId="77777777" w:rsidTr="00CD0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7D353257" w14:textId="77777777" w:rsidR="00CD0C28" w:rsidRPr="00B308EF" w:rsidRDefault="00CD0C28" w:rsidP="00CD0C28">
            <w:pPr>
              <w:jc w:val="center"/>
              <w:rPr>
                <w:color w:val="auto"/>
              </w:rPr>
            </w:pPr>
          </w:p>
        </w:tc>
        <w:tc>
          <w:tcPr>
            <w:tcW w:w="2633" w:type="dxa"/>
            <w:shd w:val="clear" w:color="auto" w:fill="5F497A" w:themeFill="accent4" w:themeFillShade="BF"/>
            <w:vAlign w:val="center"/>
          </w:tcPr>
          <w:p w14:paraId="7CD9275E"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Black African</w:t>
            </w:r>
          </w:p>
        </w:tc>
        <w:tc>
          <w:tcPr>
            <w:tcW w:w="992" w:type="dxa"/>
            <w:shd w:val="clear" w:color="auto" w:fill="95B3D7" w:themeFill="accent1" w:themeFillTint="99"/>
            <w:vAlign w:val="center"/>
          </w:tcPr>
          <w:p w14:paraId="31C8336A" w14:textId="620CDED0"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7.70%</w:t>
            </w:r>
          </w:p>
        </w:tc>
        <w:tc>
          <w:tcPr>
            <w:tcW w:w="1022" w:type="dxa"/>
            <w:shd w:val="clear" w:color="auto" w:fill="95B3D7" w:themeFill="accent1" w:themeFillTint="99"/>
            <w:vAlign w:val="center"/>
          </w:tcPr>
          <w:p w14:paraId="6869437F"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7.70%</w:t>
            </w:r>
          </w:p>
        </w:tc>
        <w:tc>
          <w:tcPr>
            <w:tcW w:w="1166" w:type="dxa"/>
            <w:shd w:val="clear" w:color="auto" w:fill="F79646" w:themeFill="accent6"/>
          </w:tcPr>
          <w:p w14:paraId="294F3EBF" w14:textId="00BA03F7"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6A6B3F">
              <w:rPr>
                <w:sz w:val="20"/>
              </w:rPr>
              <w:t>8.24%</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6026F688" w14:textId="6E6C5C25"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235</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51CCB4BE" w14:textId="4E17D793"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8.25%</w:t>
            </w:r>
          </w:p>
        </w:tc>
        <w:tc>
          <w:tcPr>
            <w:tcW w:w="1309" w:type="dxa"/>
            <w:tcBorders>
              <w:top w:val="single" w:sz="4" w:space="0" w:color="FFFFFF" w:themeColor="background1"/>
              <w:right w:val="single" w:sz="4" w:space="0" w:color="auto"/>
            </w:tcBorders>
            <w:shd w:val="clear" w:color="auto" w:fill="CCC0D9" w:themeFill="accent4" w:themeFillTint="66"/>
            <w:vAlign w:val="center"/>
          </w:tcPr>
          <w:p w14:paraId="353EC819"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8.00%</w:t>
            </w:r>
          </w:p>
        </w:tc>
        <w:tc>
          <w:tcPr>
            <w:tcW w:w="1218" w:type="dxa"/>
            <w:tcBorders>
              <w:right w:val="single" w:sz="4" w:space="0" w:color="auto"/>
            </w:tcBorders>
            <w:shd w:val="clear" w:color="auto" w:fill="CCC0D9" w:themeFill="accent4" w:themeFillTint="66"/>
            <w:vAlign w:val="center"/>
          </w:tcPr>
          <w:p w14:paraId="448F3036"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7.02%</w:t>
            </w:r>
          </w:p>
        </w:tc>
      </w:tr>
      <w:tr w:rsidR="00CD0C28" w:rsidRPr="00B308EF" w14:paraId="5D0863B5" w14:textId="77777777" w:rsidTr="00CD0C28">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69FA848D" w14:textId="77777777" w:rsidR="00CD0C28" w:rsidRPr="00B308EF" w:rsidRDefault="00CD0C28" w:rsidP="00CD0C28">
            <w:pPr>
              <w:jc w:val="center"/>
              <w:rPr>
                <w:color w:val="auto"/>
              </w:rPr>
            </w:pPr>
          </w:p>
        </w:tc>
        <w:tc>
          <w:tcPr>
            <w:tcW w:w="2633" w:type="dxa"/>
            <w:shd w:val="clear" w:color="auto" w:fill="5F497A" w:themeFill="accent4" w:themeFillShade="BF"/>
            <w:vAlign w:val="center"/>
          </w:tcPr>
          <w:p w14:paraId="4ABC02FE"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Black Caribbean</w:t>
            </w:r>
          </w:p>
        </w:tc>
        <w:tc>
          <w:tcPr>
            <w:tcW w:w="992" w:type="dxa"/>
            <w:shd w:val="clear" w:color="auto" w:fill="B8CCE4" w:themeFill="accent1" w:themeFillTint="66"/>
            <w:vAlign w:val="center"/>
          </w:tcPr>
          <w:p w14:paraId="29CBA816" w14:textId="215C9A25"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11.30%</w:t>
            </w:r>
          </w:p>
        </w:tc>
        <w:tc>
          <w:tcPr>
            <w:tcW w:w="1022" w:type="dxa"/>
            <w:shd w:val="clear" w:color="auto" w:fill="B8CCE4" w:themeFill="accent1" w:themeFillTint="66"/>
            <w:vAlign w:val="center"/>
          </w:tcPr>
          <w:p w14:paraId="04FC175B"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11.30%</w:t>
            </w:r>
          </w:p>
        </w:tc>
        <w:tc>
          <w:tcPr>
            <w:tcW w:w="1166" w:type="dxa"/>
            <w:shd w:val="clear" w:color="auto" w:fill="FABF8F" w:themeFill="accent6" w:themeFillTint="99"/>
          </w:tcPr>
          <w:p w14:paraId="5618BCD9" w14:textId="7FD9A133"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10.91%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0E11B2EB" w14:textId="03B5FE0B"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319</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58098BEE" w14:textId="77DFA517"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11.19%</w:t>
            </w:r>
          </w:p>
        </w:tc>
        <w:tc>
          <w:tcPr>
            <w:tcW w:w="1309" w:type="dxa"/>
            <w:tcBorders>
              <w:bottom w:val="single" w:sz="4" w:space="0" w:color="FFFFFF" w:themeColor="background1"/>
              <w:right w:val="single" w:sz="4" w:space="0" w:color="auto"/>
            </w:tcBorders>
            <w:shd w:val="clear" w:color="auto" w:fill="CCC0D9" w:themeFill="accent4" w:themeFillTint="66"/>
            <w:vAlign w:val="center"/>
          </w:tcPr>
          <w:p w14:paraId="014A09E6"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8.60%</w:t>
            </w:r>
          </w:p>
        </w:tc>
        <w:tc>
          <w:tcPr>
            <w:tcW w:w="1218" w:type="dxa"/>
            <w:tcBorders>
              <w:right w:val="single" w:sz="4" w:space="0" w:color="auto"/>
            </w:tcBorders>
            <w:shd w:val="clear" w:color="auto" w:fill="CCC0D9" w:themeFill="accent4" w:themeFillTint="66"/>
            <w:vAlign w:val="center"/>
          </w:tcPr>
          <w:p w14:paraId="106A6744"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4.22%</w:t>
            </w:r>
          </w:p>
        </w:tc>
      </w:tr>
      <w:tr w:rsidR="00CD0C28" w:rsidRPr="00B308EF" w14:paraId="64DCCFDA" w14:textId="77777777" w:rsidTr="00CD0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25E61173" w14:textId="77777777" w:rsidR="00CD0C28" w:rsidRPr="00B308EF" w:rsidRDefault="00CD0C28" w:rsidP="00CD0C28">
            <w:pPr>
              <w:jc w:val="center"/>
              <w:rPr>
                <w:color w:val="auto"/>
              </w:rPr>
            </w:pPr>
          </w:p>
        </w:tc>
        <w:tc>
          <w:tcPr>
            <w:tcW w:w="2633" w:type="dxa"/>
            <w:shd w:val="clear" w:color="auto" w:fill="5F497A" w:themeFill="accent4" w:themeFillShade="BF"/>
            <w:vAlign w:val="center"/>
          </w:tcPr>
          <w:p w14:paraId="06384026"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Chinese</w:t>
            </w:r>
          </w:p>
        </w:tc>
        <w:tc>
          <w:tcPr>
            <w:tcW w:w="992" w:type="dxa"/>
            <w:shd w:val="clear" w:color="auto" w:fill="95B3D7" w:themeFill="accent1" w:themeFillTint="99"/>
            <w:vAlign w:val="center"/>
          </w:tcPr>
          <w:p w14:paraId="37019D57" w14:textId="1BB075F1"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0.50%</w:t>
            </w:r>
          </w:p>
        </w:tc>
        <w:tc>
          <w:tcPr>
            <w:tcW w:w="1022" w:type="dxa"/>
            <w:shd w:val="clear" w:color="auto" w:fill="95B3D7" w:themeFill="accent1" w:themeFillTint="99"/>
            <w:vAlign w:val="center"/>
          </w:tcPr>
          <w:p w14:paraId="53FDDA89"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0.50%</w:t>
            </w:r>
          </w:p>
        </w:tc>
        <w:tc>
          <w:tcPr>
            <w:tcW w:w="1166" w:type="dxa"/>
            <w:shd w:val="clear" w:color="auto" w:fill="F79646" w:themeFill="accent6"/>
          </w:tcPr>
          <w:p w14:paraId="4CB5A1FF" w14:textId="2FAE49D1"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6A6B3F">
              <w:rPr>
                <w:sz w:val="20"/>
              </w:rPr>
              <w:t>0.41%</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6F148083" w14:textId="59CD4CEE"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11</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0093095F" w14:textId="340D1DC1"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0.39%</w:t>
            </w:r>
          </w:p>
        </w:tc>
        <w:tc>
          <w:tcPr>
            <w:tcW w:w="1309" w:type="dxa"/>
            <w:tcBorders>
              <w:top w:val="single" w:sz="4" w:space="0" w:color="FFFFFF" w:themeColor="background1"/>
              <w:bottom w:val="single" w:sz="4" w:space="0" w:color="FFFFFF" w:themeColor="background1"/>
              <w:right w:val="single" w:sz="4" w:space="0" w:color="auto"/>
            </w:tcBorders>
            <w:shd w:val="clear" w:color="auto" w:fill="CCC0D9" w:themeFill="accent4" w:themeFillTint="66"/>
            <w:vAlign w:val="center"/>
          </w:tcPr>
          <w:p w14:paraId="23DB24A8"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1.10%</w:t>
            </w:r>
          </w:p>
        </w:tc>
        <w:tc>
          <w:tcPr>
            <w:tcW w:w="1218" w:type="dxa"/>
            <w:tcBorders>
              <w:right w:val="single" w:sz="4" w:space="0" w:color="auto"/>
            </w:tcBorders>
            <w:shd w:val="clear" w:color="auto" w:fill="CCC0D9" w:themeFill="accent4" w:themeFillTint="66"/>
            <w:vAlign w:val="center"/>
          </w:tcPr>
          <w:p w14:paraId="2919FBC7"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1.52%</w:t>
            </w:r>
          </w:p>
        </w:tc>
      </w:tr>
      <w:tr w:rsidR="00CD0C28" w:rsidRPr="00B308EF" w14:paraId="318C2B89" w14:textId="77777777" w:rsidTr="00CD0C28">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061EDC7E" w14:textId="77777777" w:rsidR="00CD0C28" w:rsidRPr="00B308EF" w:rsidRDefault="00CD0C28" w:rsidP="00CD0C28">
            <w:pPr>
              <w:jc w:val="center"/>
              <w:rPr>
                <w:color w:val="auto"/>
              </w:rPr>
            </w:pPr>
          </w:p>
        </w:tc>
        <w:tc>
          <w:tcPr>
            <w:tcW w:w="2633" w:type="dxa"/>
            <w:shd w:val="clear" w:color="auto" w:fill="5F497A" w:themeFill="accent4" w:themeFillShade="BF"/>
            <w:vAlign w:val="center"/>
          </w:tcPr>
          <w:p w14:paraId="68FD73FC"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Indian</w:t>
            </w:r>
          </w:p>
        </w:tc>
        <w:tc>
          <w:tcPr>
            <w:tcW w:w="992" w:type="dxa"/>
            <w:shd w:val="clear" w:color="auto" w:fill="B8CCE4" w:themeFill="accent1" w:themeFillTint="66"/>
            <w:vAlign w:val="center"/>
          </w:tcPr>
          <w:p w14:paraId="5E577CD0" w14:textId="0C1E0CCD"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3.10%</w:t>
            </w:r>
          </w:p>
        </w:tc>
        <w:tc>
          <w:tcPr>
            <w:tcW w:w="1022" w:type="dxa"/>
            <w:shd w:val="clear" w:color="auto" w:fill="B8CCE4" w:themeFill="accent1" w:themeFillTint="66"/>
            <w:vAlign w:val="center"/>
          </w:tcPr>
          <w:p w14:paraId="5D5C117A"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3.10%</w:t>
            </w:r>
          </w:p>
        </w:tc>
        <w:tc>
          <w:tcPr>
            <w:tcW w:w="1166" w:type="dxa"/>
            <w:shd w:val="clear" w:color="auto" w:fill="FABF8F" w:themeFill="accent6" w:themeFillTint="99"/>
          </w:tcPr>
          <w:p w14:paraId="30174DF6" w14:textId="1C2BB72E"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2.99%</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0916ABA4" w14:textId="763B400A"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73</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45C35AD1" w14:textId="5A14B20C"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2.56%</w:t>
            </w:r>
          </w:p>
        </w:tc>
        <w:tc>
          <w:tcPr>
            <w:tcW w:w="1309" w:type="dxa"/>
            <w:tcBorders>
              <w:top w:val="single" w:sz="4" w:space="0" w:color="FFFFFF" w:themeColor="background1"/>
              <w:bottom w:val="single" w:sz="4" w:space="0" w:color="FFFFFF" w:themeColor="background1"/>
              <w:right w:val="single" w:sz="4" w:space="0" w:color="auto"/>
            </w:tcBorders>
            <w:shd w:val="clear" w:color="auto" w:fill="CCC0D9" w:themeFill="accent4" w:themeFillTint="66"/>
            <w:vAlign w:val="center"/>
          </w:tcPr>
          <w:p w14:paraId="727FCC27"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6.80%</w:t>
            </w:r>
          </w:p>
        </w:tc>
        <w:tc>
          <w:tcPr>
            <w:tcW w:w="1218" w:type="dxa"/>
            <w:tcBorders>
              <w:right w:val="single" w:sz="4" w:space="0" w:color="auto"/>
            </w:tcBorders>
            <w:shd w:val="clear" w:color="auto" w:fill="CCC0D9" w:themeFill="accent4" w:themeFillTint="66"/>
            <w:vAlign w:val="center"/>
          </w:tcPr>
          <w:p w14:paraId="2BC7F845"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6.64%</w:t>
            </w:r>
          </w:p>
        </w:tc>
      </w:tr>
      <w:tr w:rsidR="00CD0C28" w:rsidRPr="00B308EF" w14:paraId="73811F95" w14:textId="77777777" w:rsidTr="00CD0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696EF0A6" w14:textId="77777777" w:rsidR="00CD0C28" w:rsidRPr="00B308EF" w:rsidRDefault="00CD0C28" w:rsidP="00CD0C28">
            <w:pPr>
              <w:jc w:val="center"/>
              <w:rPr>
                <w:color w:val="auto"/>
              </w:rPr>
            </w:pPr>
          </w:p>
        </w:tc>
        <w:tc>
          <w:tcPr>
            <w:tcW w:w="2633" w:type="dxa"/>
            <w:shd w:val="clear" w:color="auto" w:fill="5F497A" w:themeFill="accent4" w:themeFillShade="BF"/>
            <w:vAlign w:val="center"/>
          </w:tcPr>
          <w:p w14:paraId="6012EDE3"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Mixed White and Asian</w:t>
            </w:r>
          </w:p>
        </w:tc>
        <w:tc>
          <w:tcPr>
            <w:tcW w:w="992" w:type="dxa"/>
            <w:shd w:val="clear" w:color="auto" w:fill="95B3D7" w:themeFill="accent1" w:themeFillTint="99"/>
            <w:vAlign w:val="center"/>
          </w:tcPr>
          <w:p w14:paraId="513D18A5" w14:textId="1388B8BA"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0.90%</w:t>
            </w:r>
          </w:p>
        </w:tc>
        <w:tc>
          <w:tcPr>
            <w:tcW w:w="1022" w:type="dxa"/>
            <w:shd w:val="clear" w:color="auto" w:fill="95B3D7" w:themeFill="accent1" w:themeFillTint="99"/>
            <w:vAlign w:val="center"/>
          </w:tcPr>
          <w:p w14:paraId="2FE76376"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0.90%</w:t>
            </w:r>
          </w:p>
        </w:tc>
        <w:tc>
          <w:tcPr>
            <w:tcW w:w="1166" w:type="dxa"/>
            <w:shd w:val="clear" w:color="auto" w:fill="F79646" w:themeFill="accent6"/>
          </w:tcPr>
          <w:p w14:paraId="5ADF6076" w14:textId="46CB4EA3"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6A6B3F">
              <w:rPr>
                <w:sz w:val="20"/>
              </w:rPr>
              <w:t>0.96%</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46846A5B" w14:textId="66FF5E48"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28</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60F0F694" w14:textId="6DD0EDE2"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0.98%</w:t>
            </w:r>
          </w:p>
        </w:tc>
        <w:tc>
          <w:tcPr>
            <w:tcW w:w="1309" w:type="dxa"/>
            <w:tcBorders>
              <w:top w:val="single" w:sz="4" w:space="0" w:color="FFFFFF" w:themeColor="background1"/>
              <w:right w:val="single" w:sz="4" w:space="0" w:color="auto"/>
            </w:tcBorders>
            <w:shd w:val="clear" w:color="auto" w:fill="CCC0D9" w:themeFill="accent4" w:themeFillTint="66"/>
            <w:vAlign w:val="center"/>
          </w:tcPr>
          <w:p w14:paraId="17307D96"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1.40%</w:t>
            </w:r>
          </w:p>
        </w:tc>
        <w:tc>
          <w:tcPr>
            <w:tcW w:w="1218" w:type="dxa"/>
            <w:tcBorders>
              <w:right w:val="single" w:sz="4" w:space="0" w:color="auto"/>
            </w:tcBorders>
            <w:shd w:val="clear" w:color="auto" w:fill="CCC0D9" w:themeFill="accent4" w:themeFillTint="66"/>
            <w:vAlign w:val="center"/>
          </w:tcPr>
          <w:p w14:paraId="3A4E9399"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1.24%</w:t>
            </w:r>
          </w:p>
        </w:tc>
      </w:tr>
      <w:tr w:rsidR="00CD0C28" w:rsidRPr="00B308EF" w14:paraId="4E1901EB" w14:textId="77777777" w:rsidTr="00CD0C28">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BA59083" w14:textId="77777777" w:rsidR="00CD0C28" w:rsidRPr="00B308EF" w:rsidRDefault="00CD0C28" w:rsidP="00CD0C28">
            <w:pPr>
              <w:jc w:val="center"/>
              <w:rPr>
                <w:color w:val="auto"/>
              </w:rPr>
            </w:pPr>
          </w:p>
        </w:tc>
        <w:tc>
          <w:tcPr>
            <w:tcW w:w="2633" w:type="dxa"/>
            <w:shd w:val="clear" w:color="auto" w:fill="5F497A" w:themeFill="accent4" w:themeFillShade="BF"/>
            <w:vAlign w:val="center"/>
          </w:tcPr>
          <w:p w14:paraId="59A5D551"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Mixed White and Black African</w:t>
            </w:r>
          </w:p>
        </w:tc>
        <w:tc>
          <w:tcPr>
            <w:tcW w:w="992" w:type="dxa"/>
            <w:shd w:val="clear" w:color="auto" w:fill="B8CCE4" w:themeFill="accent1" w:themeFillTint="66"/>
            <w:vAlign w:val="center"/>
          </w:tcPr>
          <w:p w14:paraId="49F57B90" w14:textId="0DCB71A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0.30%</w:t>
            </w:r>
          </w:p>
        </w:tc>
        <w:tc>
          <w:tcPr>
            <w:tcW w:w="1022" w:type="dxa"/>
            <w:shd w:val="clear" w:color="auto" w:fill="B8CCE4" w:themeFill="accent1" w:themeFillTint="66"/>
            <w:vAlign w:val="center"/>
          </w:tcPr>
          <w:p w14:paraId="699215CE"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0.30%</w:t>
            </w:r>
          </w:p>
        </w:tc>
        <w:tc>
          <w:tcPr>
            <w:tcW w:w="1166" w:type="dxa"/>
            <w:shd w:val="clear" w:color="auto" w:fill="FABF8F" w:themeFill="accent6" w:themeFillTint="99"/>
          </w:tcPr>
          <w:p w14:paraId="245B7F84" w14:textId="5EE72470"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0.41%</w:t>
            </w:r>
          </w:p>
        </w:tc>
        <w:tc>
          <w:tcPr>
            <w:tcW w:w="709" w:type="dxa"/>
            <w:tcBorders>
              <w:top w:val="single" w:sz="4" w:space="0" w:color="FFFFFF" w:themeColor="background1"/>
              <w:left w:val="nil"/>
              <w:bottom w:val="nil"/>
              <w:right w:val="single" w:sz="4" w:space="0" w:color="FFFFFF" w:themeColor="background1"/>
            </w:tcBorders>
            <w:shd w:val="clear" w:color="auto" w:fill="CCC0D9" w:themeFill="accent4" w:themeFillTint="66"/>
            <w:vAlign w:val="bottom"/>
          </w:tcPr>
          <w:p w14:paraId="6537B235" w14:textId="0342EF5E"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13</w:t>
            </w:r>
          </w:p>
        </w:tc>
        <w:tc>
          <w:tcPr>
            <w:tcW w:w="1091" w:type="dxa"/>
            <w:tcBorders>
              <w:top w:val="single" w:sz="4" w:space="0" w:color="FFFFFF" w:themeColor="background1"/>
              <w:left w:val="single" w:sz="4" w:space="0" w:color="FFFFFF" w:themeColor="background1"/>
              <w:bottom w:val="nil"/>
              <w:right w:val="nil"/>
            </w:tcBorders>
            <w:shd w:val="clear" w:color="auto" w:fill="CCC0D9" w:themeFill="accent4" w:themeFillTint="66"/>
            <w:vAlign w:val="bottom"/>
          </w:tcPr>
          <w:p w14:paraId="24BC917E" w14:textId="39E58ACB"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0.46%</w:t>
            </w:r>
          </w:p>
        </w:tc>
        <w:tc>
          <w:tcPr>
            <w:tcW w:w="1309" w:type="dxa"/>
            <w:tcBorders>
              <w:right w:val="single" w:sz="4" w:space="0" w:color="auto"/>
            </w:tcBorders>
            <w:shd w:val="clear" w:color="auto" w:fill="CCC0D9" w:themeFill="accent4" w:themeFillTint="66"/>
            <w:vAlign w:val="center"/>
          </w:tcPr>
          <w:p w14:paraId="71265A60"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0.90%</w:t>
            </w:r>
          </w:p>
        </w:tc>
        <w:tc>
          <w:tcPr>
            <w:tcW w:w="1218" w:type="dxa"/>
            <w:tcBorders>
              <w:right w:val="single" w:sz="4" w:space="0" w:color="auto"/>
            </w:tcBorders>
            <w:shd w:val="clear" w:color="auto" w:fill="CCC0D9" w:themeFill="accent4" w:themeFillTint="66"/>
            <w:vAlign w:val="center"/>
          </w:tcPr>
          <w:p w14:paraId="6765F947"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0.80%</w:t>
            </w:r>
          </w:p>
        </w:tc>
      </w:tr>
      <w:tr w:rsidR="00CD0C28" w:rsidRPr="00B308EF" w14:paraId="2E4982B0" w14:textId="77777777" w:rsidTr="00CD0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06B6824" w14:textId="77777777" w:rsidR="00CD0C28" w:rsidRPr="00B308EF" w:rsidRDefault="00CD0C28" w:rsidP="00CD0C28">
            <w:pPr>
              <w:jc w:val="center"/>
              <w:rPr>
                <w:color w:val="auto"/>
              </w:rPr>
            </w:pPr>
          </w:p>
        </w:tc>
        <w:tc>
          <w:tcPr>
            <w:tcW w:w="2633" w:type="dxa"/>
            <w:shd w:val="clear" w:color="auto" w:fill="5F497A" w:themeFill="accent4" w:themeFillShade="BF"/>
            <w:vAlign w:val="center"/>
          </w:tcPr>
          <w:p w14:paraId="238709C4"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Mixed White and Black Caribbean</w:t>
            </w:r>
          </w:p>
        </w:tc>
        <w:tc>
          <w:tcPr>
            <w:tcW w:w="992" w:type="dxa"/>
            <w:shd w:val="clear" w:color="auto" w:fill="95B3D7" w:themeFill="accent1" w:themeFillTint="99"/>
            <w:vAlign w:val="center"/>
          </w:tcPr>
          <w:p w14:paraId="0E8E7222" w14:textId="6AA5046B"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1.40%</w:t>
            </w:r>
          </w:p>
        </w:tc>
        <w:tc>
          <w:tcPr>
            <w:tcW w:w="1022" w:type="dxa"/>
            <w:shd w:val="clear" w:color="auto" w:fill="95B3D7" w:themeFill="accent1" w:themeFillTint="99"/>
            <w:vAlign w:val="center"/>
          </w:tcPr>
          <w:p w14:paraId="09BD323C"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1.40%</w:t>
            </w:r>
          </w:p>
        </w:tc>
        <w:tc>
          <w:tcPr>
            <w:tcW w:w="1166" w:type="dxa"/>
            <w:shd w:val="clear" w:color="auto" w:fill="F79646" w:themeFill="accent6"/>
          </w:tcPr>
          <w:p w14:paraId="3A3CDDE5" w14:textId="64DCDE2E"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6A6B3F">
              <w:rPr>
                <w:sz w:val="20"/>
              </w:rPr>
              <w:t>1.37%</w:t>
            </w:r>
          </w:p>
        </w:tc>
        <w:tc>
          <w:tcPr>
            <w:tcW w:w="709" w:type="dxa"/>
            <w:tcBorders>
              <w:top w:val="nil"/>
              <w:left w:val="nil"/>
              <w:bottom w:val="single" w:sz="4" w:space="0" w:color="FFFFFF" w:themeColor="background1"/>
              <w:right w:val="single" w:sz="4" w:space="0" w:color="FFFFFF" w:themeColor="background1"/>
            </w:tcBorders>
            <w:shd w:val="clear" w:color="auto" w:fill="CCC0D9" w:themeFill="accent4" w:themeFillTint="66"/>
            <w:vAlign w:val="bottom"/>
          </w:tcPr>
          <w:p w14:paraId="4C197993" w14:textId="360A5694"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43</w:t>
            </w:r>
          </w:p>
        </w:tc>
        <w:tc>
          <w:tcPr>
            <w:tcW w:w="1091" w:type="dxa"/>
            <w:tcBorders>
              <w:top w:val="nil"/>
              <w:left w:val="single" w:sz="4" w:space="0" w:color="FFFFFF" w:themeColor="background1"/>
              <w:bottom w:val="single" w:sz="4" w:space="0" w:color="FFFFFF" w:themeColor="background1"/>
              <w:right w:val="nil"/>
            </w:tcBorders>
            <w:shd w:val="clear" w:color="auto" w:fill="CCC0D9" w:themeFill="accent4" w:themeFillTint="66"/>
            <w:vAlign w:val="bottom"/>
          </w:tcPr>
          <w:p w14:paraId="0859DF03" w14:textId="45A84B86"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1.51%</w:t>
            </w:r>
          </w:p>
        </w:tc>
        <w:tc>
          <w:tcPr>
            <w:tcW w:w="1309" w:type="dxa"/>
            <w:tcBorders>
              <w:bottom w:val="single" w:sz="4" w:space="0" w:color="FFFFFF" w:themeColor="background1"/>
              <w:right w:val="single" w:sz="4" w:space="0" w:color="auto"/>
            </w:tcBorders>
            <w:shd w:val="clear" w:color="auto" w:fill="CCC0D9" w:themeFill="accent4" w:themeFillTint="66"/>
            <w:vAlign w:val="center"/>
          </w:tcPr>
          <w:p w14:paraId="7ACD2B10"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2.70%</w:t>
            </w:r>
          </w:p>
        </w:tc>
        <w:tc>
          <w:tcPr>
            <w:tcW w:w="1218" w:type="dxa"/>
            <w:tcBorders>
              <w:right w:val="single" w:sz="4" w:space="0" w:color="auto"/>
            </w:tcBorders>
            <w:shd w:val="clear" w:color="auto" w:fill="CCC0D9" w:themeFill="accent4" w:themeFillTint="66"/>
            <w:vAlign w:val="center"/>
          </w:tcPr>
          <w:p w14:paraId="2BF9EEC3"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1.46%</w:t>
            </w:r>
          </w:p>
        </w:tc>
      </w:tr>
      <w:tr w:rsidR="00CD0C28" w:rsidRPr="00B308EF" w14:paraId="3733F69F" w14:textId="77777777" w:rsidTr="00CD0C28">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5527573A" w14:textId="77777777" w:rsidR="00CD0C28" w:rsidRPr="00B308EF" w:rsidRDefault="00CD0C28" w:rsidP="00CD0C28">
            <w:pPr>
              <w:jc w:val="center"/>
            </w:pPr>
          </w:p>
        </w:tc>
        <w:tc>
          <w:tcPr>
            <w:tcW w:w="2633" w:type="dxa"/>
            <w:shd w:val="clear" w:color="auto" w:fill="5F497A" w:themeFill="accent4" w:themeFillShade="BF"/>
            <w:vAlign w:val="center"/>
          </w:tcPr>
          <w:p w14:paraId="614A3C3C"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Other</w:t>
            </w:r>
          </w:p>
        </w:tc>
        <w:tc>
          <w:tcPr>
            <w:tcW w:w="992" w:type="dxa"/>
            <w:shd w:val="clear" w:color="auto" w:fill="B8CCE4" w:themeFill="accent1" w:themeFillTint="66"/>
            <w:vAlign w:val="center"/>
          </w:tcPr>
          <w:p w14:paraId="77F5C6C6" w14:textId="4BAA7F49"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4.60%</w:t>
            </w:r>
          </w:p>
        </w:tc>
        <w:tc>
          <w:tcPr>
            <w:tcW w:w="1022" w:type="dxa"/>
            <w:shd w:val="clear" w:color="auto" w:fill="B8CCE4" w:themeFill="accent1" w:themeFillTint="66"/>
            <w:vAlign w:val="center"/>
          </w:tcPr>
          <w:p w14:paraId="2AD7993C"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4.60%</w:t>
            </w:r>
          </w:p>
        </w:tc>
        <w:tc>
          <w:tcPr>
            <w:tcW w:w="1166" w:type="dxa"/>
            <w:shd w:val="clear" w:color="auto" w:fill="FABF8F" w:themeFill="accent6" w:themeFillTint="99"/>
          </w:tcPr>
          <w:p w14:paraId="2C1E5DA7" w14:textId="4459354E"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3.62%</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23FB94C1" w14:textId="646632C3"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89</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058675BA" w14:textId="3FB64FF0"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3.12%</w:t>
            </w:r>
          </w:p>
        </w:tc>
        <w:tc>
          <w:tcPr>
            <w:tcW w:w="1309" w:type="dxa"/>
            <w:tcBorders>
              <w:top w:val="single" w:sz="4" w:space="0" w:color="FFFFFF" w:themeColor="background1"/>
              <w:bottom w:val="single" w:sz="4" w:space="0" w:color="FFFFFF" w:themeColor="background1"/>
              <w:right w:val="single" w:sz="4" w:space="0" w:color="auto"/>
            </w:tcBorders>
            <w:shd w:val="clear" w:color="auto" w:fill="CCC0D9" w:themeFill="accent4" w:themeFillTint="66"/>
            <w:vAlign w:val="center"/>
          </w:tcPr>
          <w:p w14:paraId="125F0A3C"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1.80%</w:t>
            </w:r>
          </w:p>
        </w:tc>
        <w:tc>
          <w:tcPr>
            <w:tcW w:w="1218" w:type="dxa"/>
            <w:tcBorders>
              <w:right w:val="single" w:sz="4" w:space="0" w:color="auto"/>
            </w:tcBorders>
            <w:shd w:val="clear" w:color="auto" w:fill="CCC0D9" w:themeFill="accent4" w:themeFillTint="66"/>
            <w:vAlign w:val="center"/>
          </w:tcPr>
          <w:p w14:paraId="631852F9"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3.44%</w:t>
            </w:r>
          </w:p>
        </w:tc>
      </w:tr>
      <w:tr w:rsidR="00CD0C28" w:rsidRPr="00B308EF" w14:paraId="722E6932" w14:textId="77777777" w:rsidTr="00CD0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5F88F545" w14:textId="77777777" w:rsidR="00CD0C28" w:rsidRPr="00B308EF" w:rsidRDefault="00CD0C28" w:rsidP="00CD0C28">
            <w:pPr>
              <w:jc w:val="center"/>
            </w:pPr>
          </w:p>
        </w:tc>
        <w:tc>
          <w:tcPr>
            <w:tcW w:w="2633" w:type="dxa"/>
            <w:shd w:val="clear" w:color="auto" w:fill="5F497A" w:themeFill="accent4" w:themeFillShade="BF"/>
            <w:vAlign w:val="center"/>
          </w:tcPr>
          <w:p w14:paraId="24364B29"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Other Asian</w:t>
            </w:r>
          </w:p>
        </w:tc>
        <w:tc>
          <w:tcPr>
            <w:tcW w:w="992" w:type="dxa"/>
            <w:shd w:val="clear" w:color="auto" w:fill="95B3D7" w:themeFill="accent1" w:themeFillTint="99"/>
            <w:vAlign w:val="center"/>
          </w:tcPr>
          <w:p w14:paraId="51EE175F" w14:textId="0610A071"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1.50%</w:t>
            </w:r>
          </w:p>
        </w:tc>
        <w:tc>
          <w:tcPr>
            <w:tcW w:w="1022" w:type="dxa"/>
            <w:shd w:val="clear" w:color="auto" w:fill="95B3D7" w:themeFill="accent1" w:themeFillTint="99"/>
            <w:vAlign w:val="center"/>
          </w:tcPr>
          <w:p w14:paraId="3603692F"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1.50%</w:t>
            </w:r>
          </w:p>
        </w:tc>
        <w:tc>
          <w:tcPr>
            <w:tcW w:w="1166" w:type="dxa"/>
            <w:shd w:val="clear" w:color="auto" w:fill="F79646" w:themeFill="accent6"/>
          </w:tcPr>
          <w:p w14:paraId="3BE70977" w14:textId="2AD2F5EF"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6A6B3F">
              <w:rPr>
                <w:sz w:val="20"/>
              </w:rPr>
              <w:t>1.44%</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2962E875" w14:textId="50256FA5"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37</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527C9C41" w14:textId="4738F564"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1.30%</w:t>
            </w:r>
          </w:p>
        </w:tc>
        <w:tc>
          <w:tcPr>
            <w:tcW w:w="1309" w:type="dxa"/>
            <w:tcBorders>
              <w:top w:val="single" w:sz="4" w:space="0" w:color="FFFFFF" w:themeColor="background1"/>
              <w:bottom w:val="single" w:sz="4" w:space="0" w:color="FFFFFF" w:themeColor="background1"/>
              <w:right w:val="single" w:sz="4" w:space="0" w:color="auto"/>
            </w:tcBorders>
            <w:shd w:val="clear" w:color="auto" w:fill="CCC0D9" w:themeFill="accent4" w:themeFillTint="66"/>
            <w:vAlign w:val="center"/>
          </w:tcPr>
          <w:p w14:paraId="11835BF5"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4.80%</w:t>
            </w:r>
          </w:p>
        </w:tc>
        <w:tc>
          <w:tcPr>
            <w:tcW w:w="1218" w:type="dxa"/>
            <w:tcBorders>
              <w:right w:val="single" w:sz="4" w:space="0" w:color="auto"/>
            </w:tcBorders>
            <w:shd w:val="clear" w:color="auto" w:fill="CCC0D9" w:themeFill="accent4" w:themeFillTint="66"/>
            <w:vAlign w:val="center"/>
          </w:tcPr>
          <w:p w14:paraId="776B8085"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4.88%</w:t>
            </w:r>
          </w:p>
        </w:tc>
      </w:tr>
      <w:tr w:rsidR="00CD0C28" w:rsidRPr="00B308EF" w14:paraId="7ABDC1BE" w14:textId="77777777" w:rsidTr="00CD0C28">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79869F2B" w14:textId="77777777" w:rsidR="00CD0C28" w:rsidRPr="00B308EF" w:rsidRDefault="00CD0C28" w:rsidP="00CD0C28">
            <w:pPr>
              <w:jc w:val="center"/>
            </w:pPr>
          </w:p>
        </w:tc>
        <w:tc>
          <w:tcPr>
            <w:tcW w:w="2633" w:type="dxa"/>
            <w:shd w:val="clear" w:color="auto" w:fill="5F497A" w:themeFill="accent4" w:themeFillShade="BF"/>
            <w:vAlign w:val="center"/>
          </w:tcPr>
          <w:p w14:paraId="3C952623"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Other Black</w:t>
            </w:r>
          </w:p>
        </w:tc>
        <w:tc>
          <w:tcPr>
            <w:tcW w:w="992" w:type="dxa"/>
            <w:shd w:val="clear" w:color="auto" w:fill="B8CCE4" w:themeFill="accent1" w:themeFillTint="66"/>
            <w:vAlign w:val="center"/>
          </w:tcPr>
          <w:p w14:paraId="40E4EDBF" w14:textId="422A5D38"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1.80%</w:t>
            </w:r>
          </w:p>
        </w:tc>
        <w:tc>
          <w:tcPr>
            <w:tcW w:w="1022" w:type="dxa"/>
            <w:shd w:val="clear" w:color="auto" w:fill="B8CCE4" w:themeFill="accent1" w:themeFillTint="66"/>
            <w:vAlign w:val="center"/>
          </w:tcPr>
          <w:p w14:paraId="29819AD8"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1.80%</w:t>
            </w:r>
          </w:p>
        </w:tc>
        <w:tc>
          <w:tcPr>
            <w:tcW w:w="1166" w:type="dxa"/>
            <w:tcBorders>
              <w:bottom w:val="single" w:sz="4" w:space="0" w:color="FFFFFF" w:themeColor="background1"/>
            </w:tcBorders>
            <w:shd w:val="clear" w:color="auto" w:fill="FABF8F" w:themeFill="accent6" w:themeFillTint="99"/>
          </w:tcPr>
          <w:p w14:paraId="6C1E1DDE" w14:textId="59AE22D1"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1.85%</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5A6CBFD6" w14:textId="6F2ADF1B"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44</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19086E0E" w14:textId="5ABE1095"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1.54%</w:t>
            </w:r>
          </w:p>
        </w:tc>
        <w:tc>
          <w:tcPr>
            <w:tcW w:w="1309" w:type="dxa"/>
            <w:tcBorders>
              <w:top w:val="single" w:sz="4" w:space="0" w:color="FFFFFF" w:themeColor="background1"/>
              <w:bottom w:val="single" w:sz="4" w:space="0" w:color="FFFFFF" w:themeColor="background1"/>
              <w:right w:val="single" w:sz="4" w:space="0" w:color="auto"/>
            </w:tcBorders>
            <w:shd w:val="clear" w:color="auto" w:fill="CCC0D9" w:themeFill="accent4" w:themeFillTint="66"/>
            <w:vAlign w:val="center"/>
          </w:tcPr>
          <w:p w14:paraId="7372C57B"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3.60%</w:t>
            </w:r>
          </w:p>
        </w:tc>
        <w:tc>
          <w:tcPr>
            <w:tcW w:w="1218" w:type="dxa"/>
            <w:tcBorders>
              <w:right w:val="single" w:sz="4" w:space="0" w:color="auto"/>
            </w:tcBorders>
            <w:shd w:val="clear" w:color="auto" w:fill="CCC0D9" w:themeFill="accent4" w:themeFillTint="66"/>
            <w:vAlign w:val="center"/>
          </w:tcPr>
          <w:p w14:paraId="150EFAF2"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2.08%</w:t>
            </w:r>
          </w:p>
        </w:tc>
      </w:tr>
      <w:tr w:rsidR="00CD0C28" w:rsidRPr="00B308EF" w14:paraId="4B8F5A3A" w14:textId="77777777" w:rsidTr="00CD0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5CBEA031" w14:textId="77777777" w:rsidR="00CD0C28" w:rsidRPr="00B308EF" w:rsidRDefault="00CD0C28" w:rsidP="00CD0C28">
            <w:pPr>
              <w:jc w:val="center"/>
            </w:pPr>
          </w:p>
        </w:tc>
        <w:tc>
          <w:tcPr>
            <w:tcW w:w="2633" w:type="dxa"/>
            <w:shd w:val="clear" w:color="auto" w:fill="5F497A" w:themeFill="accent4" w:themeFillShade="BF"/>
            <w:vAlign w:val="center"/>
          </w:tcPr>
          <w:p w14:paraId="18144F8B"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Other Mixed</w:t>
            </w:r>
          </w:p>
        </w:tc>
        <w:tc>
          <w:tcPr>
            <w:tcW w:w="992" w:type="dxa"/>
            <w:shd w:val="clear" w:color="auto" w:fill="95B3D7" w:themeFill="accent1" w:themeFillTint="99"/>
            <w:vAlign w:val="center"/>
          </w:tcPr>
          <w:p w14:paraId="5E3C55DF" w14:textId="3413FCF5"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1.20%</w:t>
            </w:r>
          </w:p>
        </w:tc>
        <w:tc>
          <w:tcPr>
            <w:tcW w:w="1022" w:type="dxa"/>
            <w:shd w:val="clear" w:color="auto" w:fill="95B3D7" w:themeFill="accent1" w:themeFillTint="99"/>
            <w:vAlign w:val="center"/>
          </w:tcPr>
          <w:p w14:paraId="4BB725B3"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1.20%</w:t>
            </w:r>
          </w:p>
        </w:tc>
        <w:tc>
          <w:tcPr>
            <w:tcW w:w="1166" w:type="dxa"/>
            <w:tcBorders>
              <w:top w:val="single" w:sz="4" w:space="0" w:color="FFFFFF" w:themeColor="background1"/>
              <w:bottom w:val="single" w:sz="4" w:space="0" w:color="FFFFFF" w:themeColor="background1"/>
            </w:tcBorders>
            <w:shd w:val="clear" w:color="auto" w:fill="F79646" w:themeFill="accent6"/>
          </w:tcPr>
          <w:p w14:paraId="4C2E2E20" w14:textId="5E6D8D41"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6A6B3F">
              <w:rPr>
                <w:sz w:val="20"/>
              </w:rPr>
              <w:t>1.07%</w:t>
            </w:r>
          </w:p>
        </w:tc>
        <w:tc>
          <w:tcPr>
            <w:tcW w:w="709" w:type="dxa"/>
            <w:tcBorders>
              <w:top w:val="single" w:sz="4" w:space="0" w:color="FFFFFF" w:themeColor="background1"/>
              <w:left w:val="nil"/>
              <w:bottom w:val="single" w:sz="4" w:space="0" w:color="FFFFFF" w:themeColor="background1"/>
              <w:right w:val="single" w:sz="4" w:space="0" w:color="FFFFFF" w:themeColor="background1"/>
            </w:tcBorders>
            <w:shd w:val="clear" w:color="auto" w:fill="CCC0D9" w:themeFill="accent4" w:themeFillTint="66"/>
            <w:vAlign w:val="bottom"/>
          </w:tcPr>
          <w:p w14:paraId="22AC6342" w14:textId="488F150C"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32</w:t>
            </w:r>
          </w:p>
        </w:tc>
        <w:tc>
          <w:tcPr>
            <w:tcW w:w="1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0D9" w:themeFill="accent4" w:themeFillTint="66"/>
            <w:vAlign w:val="bottom"/>
          </w:tcPr>
          <w:p w14:paraId="4A68A874" w14:textId="34273CEF" w:rsidR="00CD0C28" w:rsidRPr="00CD0C28"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D0C28">
              <w:rPr>
                <w:rFonts w:cs="Arial"/>
                <w:color w:val="000000"/>
                <w:sz w:val="20"/>
              </w:rPr>
              <w:t>1.12%</w:t>
            </w:r>
          </w:p>
        </w:tc>
        <w:tc>
          <w:tcPr>
            <w:tcW w:w="1309" w:type="dxa"/>
            <w:tcBorders>
              <w:top w:val="single" w:sz="4" w:space="0" w:color="FFFFFF" w:themeColor="background1"/>
              <w:bottom w:val="single" w:sz="4" w:space="0" w:color="FFFFFF" w:themeColor="background1"/>
              <w:right w:val="single" w:sz="4" w:space="0" w:color="auto"/>
            </w:tcBorders>
            <w:shd w:val="clear" w:color="auto" w:fill="CCC0D9" w:themeFill="accent4" w:themeFillTint="66"/>
            <w:vAlign w:val="center"/>
          </w:tcPr>
          <w:p w14:paraId="2C133CF0"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1.60%</w:t>
            </w:r>
          </w:p>
        </w:tc>
        <w:tc>
          <w:tcPr>
            <w:tcW w:w="1218" w:type="dxa"/>
            <w:tcBorders>
              <w:right w:val="single" w:sz="4" w:space="0" w:color="auto"/>
            </w:tcBorders>
            <w:shd w:val="clear" w:color="auto" w:fill="CCC0D9" w:themeFill="accent4" w:themeFillTint="66"/>
            <w:vAlign w:val="center"/>
          </w:tcPr>
          <w:p w14:paraId="79159202"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1.45%</w:t>
            </w:r>
          </w:p>
        </w:tc>
      </w:tr>
      <w:tr w:rsidR="00CD0C28" w:rsidRPr="00B308EF" w14:paraId="0505B55C" w14:textId="77777777" w:rsidTr="00CD0C28">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55853484" w14:textId="77777777" w:rsidR="00CD0C28" w:rsidRPr="00B308EF" w:rsidRDefault="00CD0C28" w:rsidP="00CD0C28">
            <w:pPr>
              <w:jc w:val="center"/>
            </w:pPr>
          </w:p>
        </w:tc>
        <w:tc>
          <w:tcPr>
            <w:tcW w:w="2633" w:type="dxa"/>
            <w:shd w:val="clear" w:color="auto" w:fill="5F497A" w:themeFill="accent4" w:themeFillShade="BF"/>
            <w:vAlign w:val="center"/>
          </w:tcPr>
          <w:p w14:paraId="723C96CC"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Pakistani</w:t>
            </w:r>
          </w:p>
        </w:tc>
        <w:tc>
          <w:tcPr>
            <w:tcW w:w="992" w:type="dxa"/>
            <w:shd w:val="clear" w:color="auto" w:fill="B8CCE4" w:themeFill="accent1" w:themeFillTint="66"/>
            <w:vAlign w:val="center"/>
          </w:tcPr>
          <w:p w14:paraId="19721110" w14:textId="7E0C7601"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0.70%</w:t>
            </w:r>
          </w:p>
        </w:tc>
        <w:tc>
          <w:tcPr>
            <w:tcW w:w="1022" w:type="dxa"/>
            <w:shd w:val="clear" w:color="auto" w:fill="B8CCE4" w:themeFill="accent1" w:themeFillTint="66"/>
            <w:vAlign w:val="center"/>
          </w:tcPr>
          <w:p w14:paraId="48055D84"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0.70%</w:t>
            </w:r>
          </w:p>
        </w:tc>
        <w:tc>
          <w:tcPr>
            <w:tcW w:w="1166" w:type="dxa"/>
            <w:shd w:val="clear" w:color="auto" w:fill="FABF8F" w:themeFill="accent6" w:themeFillTint="99"/>
          </w:tcPr>
          <w:p w14:paraId="10E16E78" w14:textId="07636697"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0.67%</w:t>
            </w:r>
          </w:p>
        </w:tc>
        <w:tc>
          <w:tcPr>
            <w:tcW w:w="709" w:type="dxa"/>
            <w:tcBorders>
              <w:top w:val="nil"/>
              <w:left w:val="nil"/>
              <w:bottom w:val="nil"/>
              <w:right w:val="single" w:sz="4" w:space="0" w:color="FFFFFF" w:themeColor="background1"/>
            </w:tcBorders>
            <w:shd w:val="clear" w:color="auto" w:fill="CCC0D9" w:themeFill="accent4" w:themeFillTint="66"/>
            <w:vAlign w:val="bottom"/>
          </w:tcPr>
          <w:p w14:paraId="33579915" w14:textId="605972EA"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19</w:t>
            </w:r>
          </w:p>
        </w:tc>
        <w:tc>
          <w:tcPr>
            <w:tcW w:w="1091" w:type="dxa"/>
            <w:tcBorders>
              <w:top w:val="nil"/>
              <w:left w:val="single" w:sz="4" w:space="0" w:color="FFFFFF" w:themeColor="background1"/>
              <w:bottom w:val="nil"/>
              <w:right w:val="nil"/>
            </w:tcBorders>
            <w:shd w:val="clear" w:color="auto" w:fill="CCC0D9" w:themeFill="accent4" w:themeFillTint="66"/>
            <w:vAlign w:val="bottom"/>
          </w:tcPr>
          <w:p w14:paraId="429889E7" w14:textId="629A6FE5" w:rsidR="00CD0C28" w:rsidRPr="00CD0C28"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CD0C28">
              <w:rPr>
                <w:rFonts w:cs="Arial"/>
                <w:color w:val="000000"/>
                <w:sz w:val="20"/>
              </w:rPr>
              <w:t>0.67%</w:t>
            </w:r>
          </w:p>
        </w:tc>
        <w:tc>
          <w:tcPr>
            <w:tcW w:w="1309" w:type="dxa"/>
            <w:tcBorders>
              <w:right w:val="single" w:sz="4" w:space="0" w:color="auto"/>
            </w:tcBorders>
            <w:shd w:val="clear" w:color="auto" w:fill="CCC0D9" w:themeFill="accent4" w:themeFillTint="66"/>
            <w:vAlign w:val="center"/>
          </w:tcPr>
          <w:p w14:paraId="70EF437F"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3.00%</w:t>
            </w:r>
          </w:p>
        </w:tc>
        <w:tc>
          <w:tcPr>
            <w:tcW w:w="1218" w:type="dxa"/>
            <w:tcBorders>
              <w:right w:val="single" w:sz="4" w:space="0" w:color="auto"/>
            </w:tcBorders>
            <w:shd w:val="clear" w:color="auto" w:fill="CCC0D9" w:themeFill="accent4" w:themeFillTint="66"/>
            <w:vAlign w:val="center"/>
          </w:tcPr>
          <w:p w14:paraId="25FD6483"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2.74%</w:t>
            </w:r>
          </w:p>
        </w:tc>
      </w:tr>
      <w:tr w:rsidR="00CD0C28" w:rsidRPr="00B308EF" w14:paraId="543862F5" w14:textId="77777777" w:rsidTr="00CD0C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470B2DA3" w14:textId="77777777" w:rsidR="00CD0C28" w:rsidRPr="00DA098E" w:rsidRDefault="00CD0C28" w:rsidP="00CD0C28">
            <w:pPr>
              <w:jc w:val="center"/>
              <w:rPr>
                <w:b w:val="0"/>
              </w:rPr>
            </w:pPr>
          </w:p>
        </w:tc>
        <w:tc>
          <w:tcPr>
            <w:tcW w:w="2633" w:type="dxa"/>
            <w:shd w:val="clear" w:color="auto" w:fill="403152" w:themeFill="accent4" w:themeFillShade="80"/>
            <w:vAlign w:val="center"/>
          </w:tcPr>
          <w:p w14:paraId="12E2AE4B" w14:textId="16BC1ED8"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B</w:t>
            </w:r>
            <w:r>
              <w:rPr>
                <w:rFonts w:cs="Arial"/>
                <w:b/>
                <w:bCs/>
                <w:color w:val="FFFFFF" w:themeColor="background1"/>
                <w:sz w:val="22"/>
                <w:lang w:eastAsia="en-GB"/>
              </w:rPr>
              <w:t>A</w:t>
            </w:r>
            <w:r w:rsidRPr="00365294">
              <w:rPr>
                <w:rFonts w:cs="Arial"/>
                <w:b/>
                <w:bCs/>
                <w:color w:val="FFFFFF" w:themeColor="background1"/>
                <w:sz w:val="22"/>
                <w:lang w:eastAsia="en-GB"/>
              </w:rPr>
              <w:t>ME Totals:</w:t>
            </w:r>
          </w:p>
        </w:tc>
        <w:tc>
          <w:tcPr>
            <w:tcW w:w="992" w:type="dxa"/>
            <w:shd w:val="clear" w:color="auto" w:fill="365F91" w:themeFill="accent1" w:themeFillShade="BF"/>
            <w:vAlign w:val="center"/>
          </w:tcPr>
          <w:p w14:paraId="1D453230" w14:textId="1471A316"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rPr>
            </w:pPr>
            <w:r w:rsidRPr="00583D36">
              <w:rPr>
                <w:rFonts w:cs="Arial"/>
                <w:b/>
                <w:color w:val="FFFFFF" w:themeColor="background1"/>
                <w:sz w:val="20"/>
              </w:rPr>
              <w:t>35.30%</w:t>
            </w:r>
          </w:p>
        </w:tc>
        <w:tc>
          <w:tcPr>
            <w:tcW w:w="1022" w:type="dxa"/>
            <w:shd w:val="clear" w:color="auto" w:fill="365F91" w:themeFill="accent1" w:themeFillShade="BF"/>
            <w:vAlign w:val="center"/>
          </w:tcPr>
          <w:p w14:paraId="02A32519"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rPr>
            </w:pPr>
            <w:r w:rsidRPr="00583D36">
              <w:rPr>
                <w:rFonts w:cs="Arial"/>
                <w:b/>
                <w:color w:val="FFFFFF" w:themeColor="background1"/>
                <w:sz w:val="20"/>
              </w:rPr>
              <w:t>35.30%</w:t>
            </w:r>
          </w:p>
        </w:tc>
        <w:tc>
          <w:tcPr>
            <w:tcW w:w="1166" w:type="dxa"/>
            <w:shd w:val="clear" w:color="auto" w:fill="E36C0A" w:themeFill="accent6" w:themeFillShade="BF"/>
          </w:tcPr>
          <w:p w14:paraId="47D2D266" w14:textId="7D16BBB0"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rPr>
            </w:pPr>
            <w:r w:rsidRPr="006A6B3F">
              <w:rPr>
                <w:sz w:val="20"/>
              </w:rPr>
              <w:t>34.42%</w:t>
            </w:r>
          </w:p>
        </w:tc>
        <w:tc>
          <w:tcPr>
            <w:tcW w:w="709" w:type="dxa"/>
            <w:tcBorders>
              <w:top w:val="nil"/>
              <w:left w:val="nil"/>
              <w:bottom w:val="single" w:sz="4" w:space="0" w:color="9BC2E6"/>
              <w:right w:val="nil"/>
            </w:tcBorders>
            <w:shd w:val="clear" w:color="auto" w:fill="8064A2" w:themeFill="accent4"/>
            <w:vAlign w:val="bottom"/>
          </w:tcPr>
          <w:p w14:paraId="7DDE743C" w14:textId="4E960A3E" w:rsidR="00CD0C28" w:rsidRPr="00AE3061" w:rsidRDefault="00AE3061"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Pr>
                <w:rFonts w:ascii="Calibri" w:hAnsi="Calibri"/>
                <w:b/>
                <w:bCs/>
                <w:color w:val="FFFFFF" w:themeColor="background1"/>
                <w:sz w:val="22"/>
                <w:szCs w:val="22"/>
              </w:rPr>
              <w:t>958</w:t>
            </w:r>
          </w:p>
        </w:tc>
        <w:tc>
          <w:tcPr>
            <w:tcW w:w="1091" w:type="dxa"/>
            <w:tcBorders>
              <w:top w:val="nil"/>
              <w:left w:val="nil"/>
              <w:bottom w:val="single" w:sz="4" w:space="0" w:color="9BC2E6"/>
              <w:right w:val="nil"/>
            </w:tcBorders>
            <w:shd w:val="clear" w:color="auto" w:fill="8064A2" w:themeFill="accent4"/>
            <w:vAlign w:val="bottom"/>
          </w:tcPr>
          <w:p w14:paraId="5A1E2931" w14:textId="7908A39F" w:rsidR="00CD0C28" w:rsidRPr="00AE3061" w:rsidRDefault="00AE3061"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Pr>
                <w:rFonts w:ascii="Calibri" w:hAnsi="Calibri"/>
                <w:b/>
                <w:bCs/>
                <w:color w:val="FFFFFF" w:themeColor="background1"/>
                <w:sz w:val="22"/>
                <w:szCs w:val="22"/>
              </w:rPr>
              <w:t>33.61%</w:t>
            </w:r>
          </w:p>
        </w:tc>
        <w:tc>
          <w:tcPr>
            <w:tcW w:w="1309" w:type="dxa"/>
            <w:tcBorders>
              <w:right w:val="single" w:sz="4" w:space="0" w:color="auto"/>
            </w:tcBorders>
            <w:shd w:val="clear" w:color="auto" w:fill="8064A2" w:themeFill="accent4"/>
            <w:vAlign w:val="center"/>
          </w:tcPr>
          <w:p w14:paraId="521F1F55"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rPr>
            </w:pPr>
            <w:r w:rsidRPr="00583D36">
              <w:rPr>
                <w:rFonts w:cs="Arial"/>
                <w:b/>
                <w:color w:val="FFFFFF" w:themeColor="background1"/>
                <w:sz w:val="20"/>
              </w:rPr>
              <w:t>44.90%</w:t>
            </w:r>
          </w:p>
        </w:tc>
        <w:tc>
          <w:tcPr>
            <w:tcW w:w="1218" w:type="dxa"/>
            <w:tcBorders>
              <w:right w:val="single" w:sz="4" w:space="0" w:color="auto"/>
            </w:tcBorders>
            <w:shd w:val="clear" w:color="auto" w:fill="8064A2" w:themeFill="accent4"/>
            <w:vAlign w:val="center"/>
          </w:tcPr>
          <w:p w14:paraId="0F01D440"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rPr>
            </w:pPr>
            <w:r w:rsidRPr="00583D36">
              <w:rPr>
                <w:rFonts w:cs="Arial"/>
                <w:b/>
                <w:color w:val="FFFFFF" w:themeColor="background1"/>
                <w:sz w:val="20"/>
              </w:rPr>
              <w:t>40.21%</w:t>
            </w:r>
          </w:p>
        </w:tc>
      </w:tr>
      <w:tr w:rsidR="00CD0C28" w:rsidRPr="00B308EF" w14:paraId="6710E2BA" w14:textId="77777777" w:rsidTr="001270AD">
        <w:trPr>
          <w:trHeight w:val="339"/>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auto"/>
            </w:tcBorders>
            <w:textDirection w:val="btLr"/>
            <w:vAlign w:val="center"/>
          </w:tcPr>
          <w:p w14:paraId="12392454" w14:textId="77777777" w:rsidR="00CD0C28" w:rsidRPr="00B308EF" w:rsidRDefault="00CD0C28" w:rsidP="00CD0C28">
            <w:pPr>
              <w:ind w:left="113" w:right="113"/>
              <w:jc w:val="center"/>
            </w:pPr>
            <w:r>
              <w:t>White</w:t>
            </w:r>
          </w:p>
        </w:tc>
        <w:tc>
          <w:tcPr>
            <w:tcW w:w="2633" w:type="dxa"/>
            <w:shd w:val="clear" w:color="auto" w:fill="5F497A" w:themeFill="accent4" w:themeFillShade="BF"/>
            <w:vAlign w:val="center"/>
          </w:tcPr>
          <w:p w14:paraId="35335D65"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White British</w:t>
            </w:r>
          </w:p>
        </w:tc>
        <w:tc>
          <w:tcPr>
            <w:tcW w:w="992" w:type="dxa"/>
            <w:shd w:val="clear" w:color="auto" w:fill="B8CCE4" w:themeFill="accent1" w:themeFillTint="66"/>
            <w:vAlign w:val="center"/>
          </w:tcPr>
          <w:p w14:paraId="0E92ABFC" w14:textId="5F1C0DFB"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52.00%</w:t>
            </w:r>
          </w:p>
        </w:tc>
        <w:tc>
          <w:tcPr>
            <w:tcW w:w="1022" w:type="dxa"/>
            <w:shd w:val="clear" w:color="auto" w:fill="B8CCE4" w:themeFill="accent1" w:themeFillTint="66"/>
            <w:vAlign w:val="center"/>
          </w:tcPr>
          <w:p w14:paraId="2BDC902E"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52.00%</w:t>
            </w:r>
          </w:p>
        </w:tc>
        <w:tc>
          <w:tcPr>
            <w:tcW w:w="1166" w:type="dxa"/>
            <w:shd w:val="clear" w:color="auto" w:fill="FABF8F" w:themeFill="accent6" w:themeFillTint="99"/>
          </w:tcPr>
          <w:p w14:paraId="4793FFF0" w14:textId="53E13153"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45.51%</w:t>
            </w:r>
          </w:p>
        </w:tc>
        <w:tc>
          <w:tcPr>
            <w:tcW w:w="709" w:type="dxa"/>
            <w:shd w:val="clear" w:color="auto" w:fill="CCC0D9" w:themeFill="accent4" w:themeFillTint="66"/>
            <w:vAlign w:val="center"/>
          </w:tcPr>
          <w:p w14:paraId="13CE821E" w14:textId="116D178F" w:rsidR="00CD0C28" w:rsidRPr="008161BD" w:rsidRDefault="00AE3061" w:rsidP="00CD0C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1205</w:t>
            </w:r>
          </w:p>
        </w:tc>
        <w:tc>
          <w:tcPr>
            <w:tcW w:w="1091" w:type="dxa"/>
            <w:tcBorders>
              <w:right w:val="single" w:sz="4" w:space="0" w:color="auto"/>
            </w:tcBorders>
            <w:shd w:val="clear" w:color="auto" w:fill="CCC0D9" w:themeFill="accent4" w:themeFillTint="66"/>
            <w:vAlign w:val="center"/>
          </w:tcPr>
          <w:p w14:paraId="746269E6" w14:textId="4065D350" w:rsidR="00CD0C28" w:rsidRPr="008161BD" w:rsidRDefault="00AE3061" w:rsidP="00CD0C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42.28%</w:t>
            </w:r>
          </w:p>
        </w:tc>
        <w:tc>
          <w:tcPr>
            <w:tcW w:w="1309" w:type="dxa"/>
            <w:tcBorders>
              <w:right w:val="single" w:sz="4" w:space="0" w:color="auto"/>
            </w:tcBorders>
            <w:shd w:val="clear" w:color="auto" w:fill="CCC0D9" w:themeFill="accent4" w:themeFillTint="66"/>
            <w:vAlign w:val="center"/>
          </w:tcPr>
          <w:p w14:paraId="7E8594D0"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47.70%</w:t>
            </w:r>
          </w:p>
        </w:tc>
        <w:tc>
          <w:tcPr>
            <w:tcW w:w="1218" w:type="dxa"/>
            <w:tcBorders>
              <w:right w:val="single" w:sz="4" w:space="0" w:color="auto"/>
            </w:tcBorders>
            <w:shd w:val="clear" w:color="auto" w:fill="CCC0D9" w:themeFill="accent4" w:themeFillTint="66"/>
            <w:vAlign w:val="center"/>
          </w:tcPr>
          <w:p w14:paraId="65AADDEE"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44.89%</w:t>
            </w:r>
          </w:p>
        </w:tc>
      </w:tr>
      <w:tr w:rsidR="00CD0C28" w:rsidRPr="00B308EF" w14:paraId="20842074" w14:textId="77777777" w:rsidTr="0012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0DD6EFA9" w14:textId="77777777" w:rsidR="00CD0C28" w:rsidRPr="00B308EF" w:rsidRDefault="00CD0C28" w:rsidP="00CD0C28">
            <w:pPr>
              <w:jc w:val="center"/>
            </w:pPr>
          </w:p>
        </w:tc>
        <w:tc>
          <w:tcPr>
            <w:tcW w:w="2633" w:type="dxa"/>
            <w:shd w:val="clear" w:color="auto" w:fill="5F497A" w:themeFill="accent4" w:themeFillShade="BF"/>
            <w:vAlign w:val="center"/>
          </w:tcPr>
          <w:p w14:paraId="09B4E410"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White Gypsy or Traveller</w:t>
            </w:r>
          </w:p>
        </w:tc>
        <w:tc>
          <w:tcPr>
            <w:tcW w:w="992" w:type="dxa"/>
            <w:shd w:val="clear" w:color="auto" w:fill="B8CCE4" w:themeFill="accent1" w:themeFillTint="66"/>
            <w:vAlign w:val="center"/>
          </w:tcPr>
          <w:p w14:paraId="7B9E0018" w14:textId="111377B0"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0.10%</w:t>
            </w:r>
          </w:p>
        </w:tc>
        <w:tc>
          <w:tcPr>
            <w:tcW w:w="1022" w:type="dxa"/>
            <w:shd w:val="clear" w:color="auto" w:fill="B8CCE4" w:themeFill="accent1" w:themeFillTint="66"/>
            <w:vAlign w:val="center"/>
          </w:tcPr>
          <w:p w14:paraId="77768117"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0.10%</w:t>
            </w:r>
          </w:p>
        </w:tc>
        <w:tc>
          <w:tcPr>
            <w:tcW w:w="1166" w:type="dxa"/>
            <w:shd w:val="clear" w:color="auto" w:fill="FABF8F" w:themeFill="accent6" w:themeFillTint="99"/>
          </w:tcPr>
          <w:p w14:paraId="1843509C" w14:textId="6285054D"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6A6B3F">
              <w:rPr>
                <w:sz w:val="20"/>
              </w:rPr>
              <w:t>0.04%</w:t>
            </w:r>
          </w:p>
        </w:tc>
        <w:tc>
          <w:tcPr>
            <w:tcW w:w="709" w:type="dxa"/>
            <w:shd w:val="clear" w:color="auto" w:fill="CCC0D9" w:themeFill="accent4" w:themeFillTint="66"/>
            <w:vAlign w:val="center"/>
          </w:tcPr>
          <w:p w14:paraId="697830E2" w14:textId="212D7130" w:rsidR="00CD0C28" w:rsidRPr="008161BD" w:rsidRDefault="00AE3061"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1091" w:type="dxa"/>
            <w:tcBorders>
              <w:right w:val="single" w:sz="4" w:space="0" w:color="auto"/>
            </w:tcBorders>
            <w:shd w:val="clear" w:color="auto" w:fill="CCC0D9" w:themeFill="accent4" w:themeFillTint="66"/>
            <w:vAlign w:val="center"/>
          </w:tcPr>
          <w:p w14:paraId="42F8417E" w14:textId="1D688D57" w:rsidR="00CD0C28" w:rsidRPr="008161BD" w:rsidRDefault="00AE3061"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0.04%</w:t>
            </w:r>
          </w:p>
        </w:tc>
        <w:tc>
          <w:tcPr>
            <w:tcW w:w="1309" w:type="dxa"/>
            <w:tcBorders>
              <w:right w:val="single" w:sz="4" w:space="0" w:color="auto"/>
            </w:tcBorders>
            <w:shd w:val="clear" w:color="auto" w:fill="CCC0D9" w:themeFill="accent4" w:themeFillTint="66"/>
            <w:vAlign w:val="center"/>
          </w:tcPr>
          <w:p w14:paraId="48F54E1F"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0.10%</w:t>
            </w:r>
          </w:p>
        </w:tc>
        <w:tc>
          <w:tcPr>
            <w:tcW w:w="1218" w:type="dxa"/>
            <w:tcBorders>
              <w:right w:val="single" w:sz="4" w:space="0" w:color="auto"/>
            </w:tcBorders>
            <w:shd w:val="clear" w:color="auto" w:fill="CCC0D9" w:themeFill="accent4" w:themeFillTint="66"/>
            <w:vAlign w:val="center"/>
          </w:tcPr>
          <w:p w14:paraId="05C2E2D1"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0.10%</w:t>
            </w:r>
          </w:p>
        </w:tc>
      </w:tr>
      <w:tr w:rsidR="00CD0C28" w:rsidRPr="00B308EF" w14:paraId="0AE61F60" w14:textId="77777777" w:rsidTr="001270AD">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07DDC248" w14:textId="77777777" w:rsidR="00CD0C28" w:rsidRPr="00B308EF" w:rsidRDefault="00CD0C28" w:rsidP="00CD0C28">
            <w:pPr>
              <w:jc w:val="center"/>
            </w:pPr>
          </w:p>
        </w:tc>
        <w:tc>
          <w:tcPr>
            <w:tcW w:w="2633" w:type="dxa"/>
            <w:shd w:val="clear" w:color="auto" w:fill="5F497A" w:themeFill="accent4" w:themeFillShade="BF"/>
            <w:vAlign w:val="center"/>
          </w:tcPr>
          <w:p w14:paraId="61730A36"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White Irish</w:t>
            </w:r>
          </w:p>
        </w:tc>
        <w:tc>
          <w:tcPr>
            <w:tcW w:w="992" w:type="dxa"/>
            <w:shd w:val="clear" w:color="auto" w:fill="B8CCE4" w:themeFill="accent1" w:themeFillTint="66"/>
            <w:vAlign w:val="center"/>
          </w:tcPr>
          <w:p w14:paraId="155BB374" w14:textId="587D0510"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2.00%</w:t>
            </w:r>
          </w:p>
        </w:tc>
        <w:tc>
          <w:tcPr>
            <w:tcW w:w="1022" w:type="dxa"/>
            <w:shd w:val="clear" w:color="auto" w:fill="B8CCE4" w:themeFill="accent1" w:themeFillTint="66"/>
            <w:vAlign w:val="center"/>
          </w:tcPr>
          <w:p w14:paraId="7A0029F3"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583D36">
              <w:rPr>
                <w:rFonts w:cs="Arial"/>
                <w:sz w:val="20"/>
              </w:rPr>
              <w:t>2.00%</w:t>
            </w:r>
          </w:p>
        </w:tc>
        <w:tc>
          <w:tcPr>
            <w:tcW w:w="1166" w:type="dxa"/>
            <w:shd w:val="clear" w:color="auto" w:fill="FABF8F" w:themeFill="accent6" w:themeFillTint="99"/>
          </w:tcPr>
          <w:p w14:paraId="7356540C" w14:textId="60CCB3CB"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6A6B3F">
              <w:rPr>
                <w:sz w:val="20"/>
              </w:rPr>
              <w:t>1.81%</w:t>
            </w:r>
          </w:p>
        </w:tc>
        <w:tc>
          <w:tcPr>
            <w:tcW w:w="709" w:type="dxa"/>
            <w:shd w:val="clear" w:color="auto" w:fill="CCC0D9" w:themeFill="accent4" w:themeFillTint="66"/>
            <w:vAlign w:val="center"/>
          </w:tcPr>
          <w:p w14:paraId="51E34B77" w14:textId="675C06AB" w:rsidR="00CD0C28" w:rsidRPr="008161BD" w:rsidRDefault="00AE3061" w:rsidP="00CD0C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w:t>
            </w:r>
          </w:p>
        </w:tc>
        <w:tc>
          <w:tcPr>
            <w:tcW w:w="1091" w:type="dxa"/>
            <w:tcBorders>
              <w:right w:val="single" w:sz="4" w:space="0" w:color="auto"/>
            </w:tcBorders>
            <w:shd w:val="clear" w:color="auto" w:fill="CCC0D9" w:themeFill="accent4" w:themeFillTint="66"/>
            <w:vAlign w:val="center"/>
          </w:tcPr>
          <w:p w14:paraId="17D2FEDB" w14:textId="4F02FDF3" w:rsidR="00CD0C28" w:rsidRPr="008161BD" w:rsidRDefault="00AE3061" w:rsidP="00CD0C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1.47%</w:t>
            </w:r>
          </w:p>
        </w:tc>
        <w:tc>
          <w:tcPr>
            <w:tcW w:w="1309" w:type="dxa"/>
            <w:tcBorders>
              <w:right w:val="single" w:sz="4" w:space="0" w:color="auto"/>
            </w:tcBorders>
            <w:shd w:val="clear" w:color="auto" w:fill="CCC0D9" w:themeFill="accent4" w:themeFillTint="66"/>
            <w:vAlign w:val="center"/>
          </w:tcPr>
          <w:p w14:paraId="1487DD3F"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1.50%</w:t>
            </w:r>
          </w:p>
        </w:tc>
        <w:tc>
          <w:tcPr>
            <w:tcW w:w="1218" w:type="dxa"/>
            <w:tcBorders>
              <w:right w:val="single" w:sz="4" w:space="0" w:color="auto"/>
            </w:tcBorders>
            <w:shd w:val="clear" w:color="auto" w:fill="CCC0D9" w:themeFill="accent4" w:themeFillTint="66"/>
            <w:vAlign w:val="center"/>
          </w:tcPr>
          <w:p w14:paraId="3B3F6A84"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3D36">
              <w:rPr>
                <w:rFonts w:cs="Arial"/>
                <w:color w:val="000000"/>
                <w:sz w:val="20"/>
              </w:rPr>
              <w:t>2.15%</w:t>
            </w:r>
          </w:p>
        </w:tc>
      </w:tr>
      <w:tr w:rsidR="00CD0C28" w:rsidRPr="00B308EF" w14:paraId="2454FE1B" w14:textId="77777777" w:rsidTr="0012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94E5C0D" w14:textId="77777777" w:rsidR="00CD0C28" w:rsidRPr="00B308EF" w:rsidRDefault="00CD0C28" w:rsidP="00CD0C28">
            <w:pPr>
              <w:jc w:val="center"/>
            </w:pPr>
          </w:p>
        </w:tc>
        <w:tc>
          <w:tcPr>
            <w:tcW w:w="2633" w:type="dxa"/>
            <w:shd w:val="clear" w:color="auto" w:fill="5F497A" w:themeFill="accent4" w:themeFillShade="BF"/>
            <w:vAlign w:val="center"/>
          </w:tcPr>
          <w:p w14:paraId="0E2E1EB7"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White Other</w:t>
            </w:r>
          </w:p>
        </w:tc>
        <w:tc>
          <w:tcPr>
            <w:tcW w:w="992" w:type="dxa"/>
            <w:shd w:val="clear" w:color="auto" w:fill="B8CCE4" w:themeFill="accent1" w:themeFillTint="66"/>
            <w:vAlign w:val="center"/>
          </w:tcPr>
          <w:p w14:paraId="1A5D0A9B" w14:textId="35CC7DDE"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4.40%</w:t>
            </w:r>
          </w:p>
        </w:tc>
        <w:tc>
          <w:tcPr>
            <w:tcW w:w="1022" w:type="dxa"/>
            <w:shd w:val="clear" w:color="auto" w:fill="B8CCE4" w:themeFill="accent1" w:themeFillTint="66"/>
            <w:vAlign w:val="center"/>
          </w:tcPr>
          <w:p w14:paraId="7E6C91A7"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583D36">
              <w:rPr>
                <w:rFonts w:cs="Arial"/>
                <w:sz w:val="20"/>
              </w:rPr>
              <w:t>4.40%</w:t>
            </w:r>
          </w:p>
        </w:tc>
        <w:tc>
          <w:tcPr>
            <w:tcW w:w="1166" w:type="dxa"/>
            <w:shd w:val="clear" w:color="auto" w:fill="FABF8F" w:themeFill="accent6" w:themeFillTint="99"/>
          </w:tcPr>
          <w:p w14:paraId="261CC076" w14:textId="16ECE627"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6A6B3F">
              <w:rPr>
                <w:sz w:val="20"/>
              </w:rPr>
              <w:t>3.62%</w:t>
            </w:r>
          </w:p>
        </w:tc>
        <w:tc>
          <w:tcPr>
            <w:tcW w:w="709" w:type="dxa"/>
            <w:shd w:val="clear" w:color="auto" w:fill="CCC0D9" w:themeFill="accent4" w:themeFillTint="66"/>
            <w:vAlign w:val="center"/>
          </w:tcPr>
          <w:p w14:paraId="38102E08" w14:textId="5078ABDB" w:rsidR="00CD0C28" w:rsidRPr="008161BD" w:rsidRDefault="00AE3061"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111</w:t>
            </w:r>
          </w:p>
        </w:tc>
        <w:tc>
          <w:tcPr>
            <w:tcW w:w="1091" w:type="dxa"/>
            <w:tcBorders>
              <w:right w:val="single" w:sz="4" w:space="0" w:color="auto"/>
            </w:tcBorders>
            <w:shd w:val="clear" w:color="auto" w:fill="CCC0D9" w:themeFill="accent4" w:themeFillTint="66"/>
            <w:vAlign w:val="center"/>
          </w:tcPr>
          <w:p w14:paraId="5FC2C777" w14:textId="4C61B2E2" w:rsidR="00CD0C28" w:rsidRPr="008161BD" w:rsidRDefault="00AE3061"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3.89%</w:t>
            </w:r>
          </w:p>
        </w:tc>
        <w:tc>
          <w:tcPr>
            <w:tcW w:w="1309" w:type="dxa"/>
            <w:tcBorders>
              <w:right w:val="single" w:sz="4" w:space="0" w:color="auto"/>
            </w:tcBorders>
            <w:shd w:val="clear" w:color="auto" w:fill="CCC0D9" w:themeFill="accent4" w:themeFillTint="66"/>
            <w:vAlign w:val="center"/>
          </w:tcPr>
          <w:p w14:paraId="4E6B02E9"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6.30%</w:t>
            </w:r>
          </w:p>
        </w:tc>
        <w:tc>
          <w:tcPr>
            <w:tcW w:w="1218" w:type="dxa"/>
            <w:tcBorders>
              <w:right w:val="single" w:sz="4" w:space="0" w:color="auto"/>
            </w:tcBorders>
            <w:shd w:val="clear" w:color="auto" w:fill="CCC0D9" w:themeFill="accent4" w:themeFillTint="66"/>
            <w:vAlign w:val="center"/>
          </w:tcPr>
          <w:p w14:paraId="7A5B86F2"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3D36">
              <w:rPr>
                <w:rFonts w:cs="Arial"/>
                <w:color w:val="000000"/>
                <w:sz w:val="20"/>
              </w:rPr>
              <w:t>12.65%</w:t>
            </w:r>
          </w:p>
        </w:tc>
      </w:tr>
      <w:tr w:rsidR="00CD0C28" w:rsidRPr="00B308EF" w14:paraId="532FDA72" w14:textId="77777777" w:rsidTr="001270AD">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6BA525F3" w14:textId="77777777" w:rsidR="00CD0C28" w:rsidRPr="00B308EF" w:rsidRDefault="00CD0C28" w:rsidP="00CD0C28">
            <w:pPr>
              <w:jc w:val="center"/>
            </w:pPr>
          </w:p>
        </w:tc>
        <w:tc>
          <w:tcPr>
            <w:tcW w:w="2633" w:type="dxa"/>
            <w:shd w:val="clear" w:color="auto" w:fill="403152" w:themeFill="accent4" w:themeFillShade="80"/>
            <w:vAlign w:val="center"/>
          </w:tcPr>
          <w:p w14:paraId="39ADDACE" w14:textId="77777777" w:rsidR="00CD0C28" w:rsidRPr="00365294" w:rsidRDefault="00CD0C28" w:rsidP="00CD0C2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rPr>
            </w:pPr>
            <w:r w:rsidRPr="00365294">
              <w:rPr>
                <w:b/>
                <w:color w:val="FFFFFF" w:themeColor="background1"/>
                <w:sz w:val="22"/>
              </w:rPr>
              <w:t>White Totals:</w:t>
            </w:r>
          </w:p>
        </w:tc>
        <w:tc>
          <w:tcPr>
            <w:tcW w:w="992" w:type="dxa"/>
            <w:shd w:val="clear" w:color="auto" w:fill="365F91" w:themeFill="accent1" w:themeFillShade="BF"/>
            <w:vAlign w:val="center"/>
          </w:tcPr>
          <w:p w14:paraId="5DAFF0AB" w14:textId="48126749"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583D36">
              <w:rPr>
                <w:rFonts w:cs="Arial"/>
                <w:b/>
                <w:color w:val="FFFFFF" w:themeColor="background1"/>
                <w:sz w:val="20"/>
              </w:rPr>
              <w:t>58.50%</w:t>
            </w:r>
          </w:p>
        </w:tc>
        <w:tc>
          <w:tcPr>
            <w:tcW w:w="1022" w:type="dxa"/>
            <w:shd w:val="clear" w:color="auto" w:fill="365F91" w:themeFill="accent1" w:themeFillShade="BF"/>
            <w:vAlign w:val="center"/>
          </w:tcPr>
          <w:p w14:paraId="41B0B62C"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583D36">
              <w:rPr>
                <w:rFonts w:cs="Arial"/>
                <w:b/>
                <w:color w:val="FFFFFF" w:themeColor="background1"/>
                <w:sz w:val="20"/>
              </w:rPr>
              <w:t>58.50%</w:t>
            </w:r>
          </w:p>
        </w:tc>
        <w:tc>
          <w:tcPr>
            <w:tcW w:w="1166" w:type="dxa"/>
            <w:shd w:val="clear" w:color="auto" w:fill="E36C0A" w:themeFill="accent6" w:themeFillShade="BF"/>
          </w:tcPr>
          <w:p w14:paraId="33499EF6" w14:textId="358E4FDC" w:rsidR="00CD0C28" w:rsidRPr="006A6B3F"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6A6B3F">
              <w:rPr>
                <w:sz w:val="20"/>
              </w:rPr>
              <w:t>50.98%</w:t>
            </w:r>
          </w:p>
        </w:tc>
        <w:tc>
          <w:tcPr>
            <w:tcW w:w="709" w:type="dxa"/>
            <w:shd w:val="clear" w:color="auto" w:fill="8064A2" w:themeFill="accent4"/>
            <w:vAlign w:val="center"/>
          </w:tcPr>
          <w:p w14:paraId="2A640934" w14:textId="34F64025" w:rsidR="00CD0C28" w:rsidRPr="008161BD" w:rsidRDefault="00AE3061" w:rsidP="00CD0C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1359</w:t>
            </w:r>
          </w:p>
        </w:tc>
        <w:tc>
          <w:tcPr>
            <w:tcW w:w="1091" w:type="dxa"/>
            <w:tcBorders>
              <w:right w:val="single" w:sz="4" w:space="0" w:color="auto"/>
            </w:tcBorders>
            <w:shd w:val="clear" w:color="auto" w:fill="8064A2" w:themeFill="accent4"/>
            <w:vAlign w:val="center"/>
          </w:tcPr>
          <w:p w14:paraId="5AC1CE74" w14:textId="5B79F083" w:rsidR="00CD0C28" w:rsidRPr="008161BD" w:rsidRDefault="00AE3061" w:rsidP="00CD0C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47.68%</w:t>
            </w:r>
          </w:p>
        </w:tc>
        <w:tc>
          <w:tcPr>
            <w:tcW w:w="1309" w:type="dxa"/>
            <w:tcBorders>
              <w:right w:val="single" w:sz="4" w:space="0" w:color="auto"/>
            </w:tcBorders>
            <w:shd w:val="clear" w:color="auto" w:fill="8064A2" w:themeFill="accent4"/>
            <w:vAlign w:val="center"/>
          </w:tcPr>
          <w:p w14:paraId="581A2BAE"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583D36">
              <w:rPr>
                <w:rFonts w:cs="Arial"/>
                <w:b/>
                <w:color w:val="FFFFFF" w:themeColor="background1"/>
                <w:sz w:val="20"/>
              </w:rPr>
              <w:t>55.10%</w:t>
            </w:r>
          </w:p>
        </w:tc>
        <w:tc>
          <w:tcPr>
            <w:tcW w:w="1218" w:type="dxa"/>
            <w:tcBorders>
              <w:right w:val="single" w:sz="4" w:space="0" w:color="auto"/>
            </w:tcBorders>
            <w:shd w:val="clear" w:color="auto" w:fill="8064A2" w:themeFill="accent4"/>
            <w:vAlign w:val="center"/>
          </w:tcPr>
          <w:p w14:paraId="7F0A8F7E" w14:textId="77777777" w:rsidR="00CD0C28" w:rsidRPr="00583D36" w:rsidRDefault="00CD0C28" w:rsidP="00CD0C28">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583D36">
              <w:rPr>
                <w:rFonts w:cs="Arial"/>
                <w:b/>
                <w:color w:val="FFFFFF" w:themeColor="background1"/>
                <w:sz w:val="20"/>
              </w:rPr>
              <w:t>59.79%</w:t>
            </w:r>
          </w:p>
        </w:tc>
      </w:tr>
      <w:tr w:rsidR="00CD0C28" w:rsidRPr="00B308EF" w14:paraId="50A46E7C" w14:textId="77777777" w:rsidTr="0012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auto"/>
              <w:bottom w:val="single" w:sz="4" w:space="0" w:color="auto"/>
            </w:tcBorders>
            <w:vAlign w:val="center"/>
          </w:tcPr>
          <w:p w14:paraId="6DDC230D" w14:textId="77777777" w:rsidR="00CD0C28" w:rsidRPr="00B308EF" w:rsidRDefault="00CD0C28" w:rsidP="00CD0C28">
            <w:pPr>
              <w:jc w:val="center"/>
            </w:pPr>
          </w:p>
        </w:tc>
        <w:tc>
          <w:tcPr>
            <w:tcW w:w="2633" w:type="dxa"/>
            <w:tcBorders>
              <w:bottom w:val="single" w:sz="4" w:space="0" w:color="auto"/>
            </w:tcBorders>
            <w:shd w:val="clear" w:color="auto" w:fill="5F497A" w:themeFill="accent4" w:themeFillShade="BF"/>
            <w:vAlign w:val="center"/>
          </w:tcPr>
          <w:p w14:paraId="3139892F" w14:textId="77777777" w:rsidR="00CD0C28" w:rsidRPr="00365294"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lang w:eastAsia="en-GB"/>
              </w:rPr>
            </w:pPr>
            <w:r w:rsidRPr="00365294">
              <w:rPr>
                <w:rFonts w:cs="Arial"/>
                <w:b/>
                <w:bCs/>
                <w:color w:val="FFFFFF" w:themeColor="background1"/>
                <w:sz w:val="22"/>
                <w:lang w:eastAsia="en-GB"/>
              </w:rPr>
              <w:t>Prefer Not to Say</w:t>
            </w:r>
          </w:p>
        </w:tc>
        <w:tc>
          <w:tcPr>
            <w:tcW w:w="992" w:type="dxa"/>
            <w:tcBorders>
              <w:bottom w:val="single" w:sz="4" w:space="0" w:color="auto"/>
            </w:tcBorders>
            <w:shd w:val="clear" w:color="auto" w:fill="B8CCE4" w:themeFill="accent1" w:themeFillTint="66"/>
            <w:vAlign w:val="center"/>
          </w:tcPr>
          <w:p w14:paraId="07509370" w14:textId="015B3A80"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583D36">
              <w:rPr>
                <w:rFonts w:cs="Arial"/>
                <w:b/>
                <w:sz w:val="20"/>
              </w:rPr>
              <w:t>6.20%</w:t>
            </w:r>
          </w:p>
        </w:tc>
        <w:tc>
          <w:tcPr>
            <w:tcW w:w="1022" w:type="dxa"/>
            <w:tcBorders>
              <w:bottom w:val="single" w:sz="4" w:space="0" w:color="auto"/>
            </w:tcBorders>
            <w:shd w:val="clear" w:color="auto" w:fill="B8CCE4" w:themeFill="accent1" w:themeFillTint="66"/>
            <w:vAlign w:val="center"/>
          </w:tcPr>
          <w:p w14:paraId="3934EE7A" w14:textId="77777777" w:rsidR="00CD0C28" w:rsidRPr="00583D36"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583D36">
              <w:rPr>
                <w:rFonts w:cs="Arial"/>
                <w:b/>
                <w:sz w:val="20"/>
              </w:rPr>
              <w:t>6.20%</w:t>
            </w:r>
          </w:p>
        </w:tc>
        <w:tc>
          <w:tcPr>
            <w:tcW w:w="1166" w:type="dxa"/>
            <w:tcBorders>
              <w:bottom w:val="single" w:sz="4" w:space="0" w:color="auto"/>
            </w:tcBorders>
            <w:shd w:val="clear" w:color="auto" w:fill="FABF8F" w:themeFill="accent6" w:themeFillTint="99"/>
          </w:tcPr>
          <w:p w14:paraId="3EADA067" w14:textId="52F5C044" w:rsidR="00CD0C28" w:rsidRPr="006A6B3F" w:rsidRDefault="00CD0C28" w:rsidP="00CD0C28">
            <w:pPr>
              <w:jc w:val="center"/>
              <w:cnfStyle w:val="000000100000" w:firstRow="0" w:lastRow="0" w:firstColumn="0" w:lastColumn="0" w:oddVBand="0" w:evenVBand="0" w:oddHBand="1" w:evenHBand="0" w:firstRowFirstColumn="0" w:firstRowLastColumn="0" w:lastRowFirstColumn="0" w:lastRowLastColumn="0"/>
              <w:rPr>
                <w:rFonts w:cs="Arial"/>
                <w:b/>
                <w:color w:val="000000"/>
                <w:sz w:val="20"/>
              </w:rPr>
            </w:pPr>
            <w:r w:rsidRPr="006A6B3F">
              <w:rPr>
                <w:sz w:val="20"/>
              </w:rPr>
              <w:t>14.60%</w:t>
            </w:r>
          </w:p>
        </w:tc>
        <w:tc>
          <w:tcPr>
            <w:tcW w:w="709" w:type="dxa"/>
            <w:tcBorders>
              <w:bottom w:val="single" w:sz="4" w:space="0" w:color="auto"/>
            </w:tcBorders>
            <w:shd w:val="clear" w:color="auto" w:fill="CCC0D9" w:themeFill="accent4" w:themeFillTint="66"/>
            <w:vAlign w:val="center"/>
          </w:tcPr>
          <w:p w14:paraId="25EF6058" w14:textId="6D13C037" w:rsidR="00CD0C28" w:rsidRPr="004522C2" w:rsidRDefault="00AE3061"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533</w:t>
            </w:r>
          </w:p>
        </w:tc>
        <w:tc>
          <w:tcPr>
            <w:tcW w:w="1091" w:type="dxa"/>
            <w:tcBorders>
              <w:bottom w:val="single" w:sz="4" w:space="0" w:color="auto"/>
              <w:right w:val="single" w:sz="4" w:space="0" w:color="auto"/>
            </w:tcBorders>
            <w:shd w:val="clear" w:color="auto" w:fill="CCC0D9" w:themeFill="accent4" w:themeFillTint="66"/>
            <w:vAlign w:val="center"/>
          </w:tcPr>
          <w:p w14:paraId="6B4FCA09" w14:textId="700CC534" w:rsidR="00CD0C28" w:rsidRPr="004522C2" w:rsidRDefault="00AE3061"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Pr>
                <w:rFonts w:asciiTheme="minorHAnsi" w:hAnsiTheme="minorHAnsi" w:cstheme="minorHAnsi"/>
                <w:b/>
                <w:color w:val="000000"/>
              </w:rPr>
              <w:t>18.70%</w:t>
            </w:r>
          </w:p>
        </w:tc>
        <w:tc>
          <w:tcPr>
            <w:tcW w:w="1309" w:type="dxa"/>
            <w:tcBorders>
              <w:bottom w:val="single" w:sz="4" w:space="0" w:color="auto"/>
              <w:right w:val="single" w:sz="4" w:space="0" w:color="auto"/>
            </w:tcBorders>
            <w:shd w:val="clear" w:color="auto" w:fill="CCC0D9" w:themeFill="accent4" w:themeFillTint="66"/>
            <w:vAlign w:val="center"/>
          </w:tcPr>
          <w:p w14:paraId="6F06B2B4" w14:textId="77777777" w:rsidR="00CD0C28" w:rsidRPr="004522C2" w:rsidRDefault="00CD0C28"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4522C2">
              <w:rPr>
                <w:rFonts w:asciiTheme="minorHAnsi" w:hAnsiTheme="minorHAnsi" w:cstheme="minorHAnsi"/>
                <w:b/>
                <w:color w:val="000000"/>
              </w:rPr>
              <w:t>-</w:t>
            </w:r>
          </w:p>
        </w:tc>
        <w:tc>
          <w:tcPr>
            <w:tcW w:w="1218" w:type="dxa"/>
            <w:tcBorders>
              <w:bottom w:val="single" w:sz="4" w:space="0" w:color="auto"/>
              <w:right w:val="single" w:sz="4" w:space="0" w:color="auto"/>
            </w:tcBorders>
            <w:shd w:val="clear" w:color="auto" w:fill="CCC0D9" w:themeFill="accent4" w:themeFillTint="66"/>
            <w:vAlign w:val="center"/>
          </w:tcPr>
          <w:p w14:paraId="6F0291E8" w14:textId="77777777" w:rsidR="00CD0C28" w:rsidRPr="004522C2" w:rsidRDefault="00CD0C28" w:rsidP="00CD0C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4522C2">
              <w:rPr>
                <w:rFonts w:asciiTheme="minorHAnsi" w:hAnsiTheme="minorHAnsi" w:cstheme="minorHAnsi"/>
                <w:b/>
                <w:color w:val="000000"/>
              </w:rPr>
              <w:t>-</w:t>
            </w:r>
          </w:p>
        </w:tc>
      </w:tr>
    </w:tbl>
    <w:p w14:paraId="328E5472" w14:textId="02A1A4E9" w:rsidR="00456DE4" w:rsidRPr="00B16041" w:rsidRDefault="00B16041" w:rsidP="002D6D99">
      <w:pPr>
        <w:pStyle w:val="Corporateheading"/>
        <w:rPr>
          <w:rStyle w:val="Hyperlink"/>
        </w:rPr>
      </w:pPr>
      <w:r>
        <w:rPr>
          <w:rStyle w:val="HeadingNotTOCChar"/>
          <w:b/>
          <w:sz w:val="24"/>
          <w:szCs w:val="20"/>
        </w:rPr>
        <w:fldChar w:fldCharType="begin"/>
      </w:r>
      <w:r>
        <w:rPr>
          <w:rStyle w:val="HeadingNotTOCChar"/>
          <w:b/>
          <w:sz w:val="24"/>
          <w:szCs w:val="20"/>
        </w:rPr>
        <w:instrText xml:space="preserve"> HYPERLINK  \l "ethnicitygraph" </w:instrText>
      </w:r>
      <w:r>
        <w:rPr>
          <w:rStyle w:val="HeadingNotTOCChar"/>
          <w:b/>
          <w:sz w:val="24"/>
          <w:szCs w:val="20"/>
        </w:rPr>
        <w:fldChar w:fldCharType="separate"/>
      </w:r>
      <w:r w:rsidR="00B841D2" w:rsidRPr="00B16041">
        <w:rPr>
          <w:rStyle w:val="Hyperlink"/>
        </w:rPr>
        <w:t>Back to graph</w:t>
      </w:r>
    </w:p>
    <w:p w14:paraId="053CC9A9" w14:textId="50D0C8F6" w:rsidR="00456DE4" w:rsidRDefault="00B16041" w:rsidP="002D6D99">
      <w:pPr>
        <w:pStyle w:val="Corporateheading"/>
        <w:rPr>
          <w:rStyle w:val="HeadingNotTOCChar"/>
          <w:b/>
          <w:sz w:val="24"/>
          <w:szCs w:val="20"/>
        </w:rPr>
      </w:pPr>
      <w:r>
        <w:rPr>
          <w:rStyle w:val="HeadingNotTOCChar"/>
          <w:b/>
          <w:sz w:val="24"/>
          <w:szCs w:val="20"/>
        </w:rPr>
        <w:fldChar w:fldCharType="end"/>
      </w:r>
    </w:p>
    <w:p w14:paraId="07D1E957" w14:textId="77777777" w:rsidR="00C50315" w:rsidRDefault="00C50315" w:rsidP="002D6D99">
      <w:pPr>
        <w:pStyle w:val="Corporateheading"/>
        <w:rPr>
          <w:rStyle w:val="HeadingNotTOCChar"/>
          <w:b/>
          <w:sz w:val="24"/>
          <w:szCs w:val="20"/>
        </w:rPr>
      </w:pPr>
    </w:p>
    <w:p w14:paraId="1AF1563F" w14:textId="77777777" w:rsidR="00C50315" w:rsidRDefault="00C50315" w:rsidP="002D6D99">
      <w:pPr>
        <w:pStyle w:val="Corporateheading"/>
        <w:rPr>
          <w:rStyle w:val="HeadingNotTOCChar"/>
          <w:b/>
          <w:sz w:val="24"/>
          <w:szCs w:val="20"/>
        </w:rPr>
      </w:pPr>
    </w:p>
    <w:p w14:paraId="378665BC" w14:textId="77777777" w:rsidR="00C50315" w:rsidRDefault="00C50315" w:rsidP="002D6D99">
      <w:pPr>
        <w:pStyle w:val="Corporateheading"/>
        <w:rPr>
          <w:rStyle w:val="HeadingNotTOCChar"/>
          <w:b/>
          <w:sz w:val="24"/>
          <w:szCs w:val="20"/>
        </w:rPr>
      </w:pPr>
    </w:p>
    <w:p w14:paraId="39F9B5A3" w14:textId="6BB6E88A" w:rsidR="00C50315" w:rsidRDefault="00C50315" w:rsidP="00C50315">
      <w:pPr>
        <w:pStyle w:val="Corporateheading"/>
        <w:ind w:hanging="567"/>
        <w:rPr>
          <w:rStyle w:val="HeadingNotTOCChar"/>
          <w:b/>
          <w:sz w:val="24"/>
          <w:szCs w:val="20"/>
        </w:rPr>
      </w:pPr>
      <w:r>
        <w:rPr>
          <w:rStyle w:val="HeadingNotTOCChar"/>
          <w:b/>
          <w:sz w:val="24"/>
          <w:szCs w:val="20"/>
        </w:rPr>
        <w:t>Disability</w:t>
      </w:r>
      <w:bookmarkStart w:id="363" w:name="disabilityheadcount"/>
      <w:bookmarkEnd w:id="363"/>
    </w:p>
    <w:p w14:paraId="3BBA0DF9" w14:textId="77777777" w:rsidR="00C50315" w:rsidRDefault="00C50315" w:rsidP="002D6D99">
      <w:pPr>
        <w:pStyle w:val="Corporateheading"/>
        <w:rPr>
          <w:rStyle w:val="HeadingNotTOCChar"/>
          <w:b/>
          <w:sz w:val="24"/>
          <w:szCs w:val="20"/>
        </w:rPr>
      </w:pPr>
    </w:p>
    <w:tbl>
      <w:tblPr>
        <w:tblW w:w="6227" w:type="dxa"/>
        <w:jc w:val="center"/>
        <w:tblLook w:val="04A0" w:firstRow="1" w:lastRow="0" w:firstColumn="1" w:lastColumn="0" w:noHBand="0" w:noVBand="1"/>
      </w:tblPr>
      <w:tblGrid>
        <w:gridCol w:w="2183"/>
        <w:gridCol w:w="1161"/>
        <w:gridCol w:w="1161"/>
        <w:gridCol w:w="1722"/>
      </w:tblGrid>
      <w:tr w:rsidR="005B26DF" w:rsidRPr="00B365E4" w14:paraId="1A3247BE" w14:textId="52B01599" w:rsidTr="005B26DF">
        <w:trPr>
          <w:trHeight w:val="330"/>
          <w:jc w:val="center"/>
        </w:trPr>
        <w:tc>
          <w:tcPr>
            <w:tcW w:w="2183" w:type="dxa"/>
            <w:tcBorders>
              <w:top w:val="nil"/>
              <w:left w:val="single" w:sz="8" w:space="0" w:color="FFFFFF"/>
              <w:bottom w:val="nil"/>
              <w:right w:val="single" w:sz="12" w:space="0" w:color="FFFFFF"/>
            </w:tcBorders>
            <w:shd w:val="clear" w:color="000000" w:fill="FFFFFF"/>
            <w:vAlign w:val="center"/>
            <w:hideMark/>
          </w:tcPr>
          <w:p w14:paraId="02E940FD" w14:textId="77777777" w:rsidR="005B26DF" w:rsidRPr="00B365E4" w:rsidRDefault="005B26DF" w:rsidP="00B841D2">
            <w:pPr>
              <w:jc w:val="center"/>
              <w:rPr>
                <w:rFonts w:ascii="Arial Black" w:hAnsi="Arial Black" w:cs="Calibri"/>
                <w:b/>
                <w:bCs/>
                <w:sz w:val="20"/>
                <w:lang w:eastAsia="en-GB"/>
              </w:rPr>
            </w:pPr>
            <w:r w:rsidRPr="00B365E4">
              <w:rPr>
                <w:rFonts w:ascii="Arial Black" w:hAnsi="Arial Black" w:cs="Calibri"/>
                <w:b/>
                <w:bCs/>
                <w:sz w:val="20"/>
                <w:lang w:eastAsia="en-GB"/>
              </w:rPr>
              <w:t> </w:t>
            </w:r>
          </w:p>
        </w:tc>
        <w:tc>
          <w:tcPr>
            <w:tcW w:w="1161" w:type="dxa"/>
            <w:tcBorders>
              <w:top w:val="nil"/>
              <w:left w:val="nil"/>
              <w:bottom w:val="single" w:sz="8" w:space="0" w:color="FFFFFF"/>
              <w:right w:val="single" w:sz="8" w:space="0" w:color="FFFFFF"/>
            </w:tcBorders>
            <w:shd w:val="clear" w:color="000000" w:fill="5F497A"/>
            <w:vAlign w:val="center"/>
            <w:hideMark/>
          </w:tcPr>
          <w:p w14:paraId="496EEC5F" w14:textId="65C5A804" w:rsidR="005B26DF" w:rsidRPr="00B365E4" w:rsidRDefault="005B26DF" w:rsidP="00B841D2">
            <w:pPr>
              <w:jc w:val="center"/>
              <w:rPr>
                <w:rFonts w:ascii="Arial Black" w:hAnsi="Arial Black" w:cs="Calibri"/>
                <w:color w:val="FFFFFF"/>
                <w:sz w:val="20"/>
                <w:lang w:eastAsia="en-GB"/>
              </w:rPr>
            </w:pPr>
            <w:r>
              <w:rPr>
                <w:rFonts w:ascii="Arial Black" w:hAnsi="Arial Black" w:cs="Calibri"/>
                <w:color w:val="FFFFFF"/>
                <w:sz w:val="20"/>
                <w:lang w:eastAsia="en-GB"/>
              </w:rPr>
              <w:t>Disabled</w:t>
            </w:r>
          </w:p>
        </w:tc>
        <w:tc>
          <w:tcPr>
            <w:tcW w:w="1161" w:type="dxa"/>
            <w:tcBorders>
              <w:top w:val="nil"/>
              <w:left w:val="nil"/>
              <w:bottom w:val="single" w:sz="8" w:space="0" w:color="FFFFFF"/>
              <w:right w:val="single" w:sz="8" w:space="0" w:color="FFFFFF"/>
            </w:tcBorders>
            <w:shd w:val="clear" w:color="000000" w:fill="5F497A"/>
            <w:vAlign w:val="center"/>
            <w:hideMark/>
          </w:tcPr>
          <w:p w14:paraId="3F6ED6C6" w14:textId="1E92D7E6" w:rsidR="005B26DF" w:rsidRPr="00B365E4" w:rsidRDefault="005B26DF" w:rsidP="00C50315">
            <w:pPr>
              <w:rPr>
                <w:rFonts w:ascii="Arial Black" w:hAnsi="Arial Black" w:cs="Calibri"/>
                <w:color w:val="FFFFFF"/>
                <w:sz w:val="20"/>
                <w:lang w:eastAsia="en-GB"/>
              </w:rPr>
            </w:pPr>
            <w:r>
              <w:rPr>
                <w:rFonts w:ascii="Arial Black" w:hAnsi="Arial Black" w:cs="Calibri"/>
                <w:color w:val="FFFFFF"/>
                <w:sz w:val="20"/>
                <w:lang w:eastAsia="en-GB"/>
              </w:rPr>
              <w:t>Not Disabled</w:t>
            </w:r>
          </w:p>
        </w:tc>
        <w:tc>
          <w:tcPr>
            <w:tcW w:w="1722" w:type="dxa"/>
            <w:tcBorders>
              <w:top w:val="nil"/>
              <w:left w:val="nil"/>
              <w:bottom w:val="single" w:sz="8" w:space="0" w:color="FFFFFF"/>
              <w:right w:val="single" w:sz="8" w:space="0" w:color="FFFFFF"/>
            </w:tcBorders>
            <w:shd w:val="clear" w:color="000000" w:fill="5F497A"/>
          </w:tcPr>
          <w:p w14:paraId="48396F8A" w14:textId="3D9D0150" w:rsidR="005B26DF" w:rsidRDefault="005B26DF" w:rsidP="00C50315">
            <w:pPr>
              <w:rPr>
                <w:rFonts w:ascii="Arial Black" w:hAnsi="Arial Black" w:cs="Calibri"/>
                <w:color w:val="FFFFFF"/>
                <w:sz w:val="20"/>
                <w:lang w:eastAsia="en-GB"/>
              </w:rPr>
            </w:pPr>
            <w:r>
              <w:rPr>
                <w:rFonts w:ascii="Arial Black" w:hAnsi="Arial Black" w:cs="Calibri"/>
                <w:color w:val="FFFFFF"/>
                <w:sz w:val="20"/>
                <w:lang w:eastAsia="en-GB"/>
              </w:rPr>
              <w:t>Prefer not to say</w:t>
            </w:r>
          </w:p>
        </w:tc>
      </w:tr>
      <w:tr w:rsidR="005B26DF" w:rsidRPr="00B365E4" w14:paraId="6F0E7C16" w14:textId="5E78DC9E" w:rsidTr="005B26DF">
        <w:trPr>
          <w:trHeight w:val="615"/>
          <w:jc w:val="center"/>
        </w:trPr>
        <w:tc>
          <w:tcPr>
            <w:tcW w:w="2183" w:type="dxa"/>
            <w:tcBorders>
              <w:top w:val="single" w:sz="8" w:space="0" w:color="FFFFFF"/>
              <w:left w:val="single" w:sz="8" w:space="0" w:color="FFFFFF"/>
              <w:bottom w:val="nil"/>
              <w:right w:val="single" w:sz="12" w:space="0" w:color="FFFFFF"/>
            </w:tcBorders>
            <w:shd w:val="clear" w:color="000000" w:fill="31849B"/>
            <w:vAlign w:val="center"/>
            <w:hideMark/>
          </w:tcPr>
          <w:p w14:paraId="15F70763" w14:textId="77777777" w:rsidR="005B26DF" w:rsidRPr="00B365E4" w:rsidRDefault="005B26DF" w:rsidP="00B841D2">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3</w:t>
            </w:r>
          </w:p>
        </w:tc>
        <w:tc>
          <w:tcPr>
            <w:tcW w:w="1161" w:type="dxa"/>
            <w:tcBorders>
              <w:top w:val="nil"/>
              <w:left w:val="nil"/>
              <w:bottom w:val="single" w:sz="8" w:space="0" w:color="FFFFFF"/>
              <w:right w:val="single" w:sz="8" w:space="0" w:color="FFFFFF"/>
            </w:tcBorders>
            <w:shd w:val="clear" w:color="000000" w:fill="92CDDC"/>
            <w:vAlign w:val="center"/>
          </w:tcPr>
          <w:p w14:paraId="40E31FC1" w14:textId="6F73D81D" w:rsidR="005B26DF" w:rsidRPr="00B365E4" w:rsidRDefault="005B26DF" w:rsidP="00B841D2">
            <w:pPr>
              <w:jc w:val="center"/>
              <w:rPr>
                <w:rFonts w:cs="Arial"/>
                <w:color w:val="000000"/>
                <w:sz w:val="20"/>
                <w:lang w:eastAsia="en-GB"/>
              </w:rPr>
            </w:pPr>
            <w:r>
              <w:rPr>
                <w:rFonts w:cs="Arial"/>
                <w:color w:val="000000"/>
                <w:sz w:val="20"/>
                <w:lang w:eastAsia="en-GB"/>
              </w:rPr>
              <w:t>8%</w:t>
            </w:r>
          </w:p>
        </w:tc>
        <w:tc>
          <w:tcPr>
            <w:tcW w:w="1161" w:type="dxa"/>
            <w:tcBorders>
              <w:top w:val="nil"/>
              <w:left w:val="nil"/>
              <w:bottom w:val="single" w:sz="8" w:space="0" w:color="FFFFFF"/>
              <w:right w:val="single" w:sz="8" w:space="0" w:color="FFFFFF"/>
            </w:tcBorders>
            <w:shd w:val="clear" w:color="000000" w:fill="92CDDC"/>
            <w:vAlign w:val="center"/>
          </w:tcPr>
          <w:p w14:paraId="64461131" w14:textId="4A36D0AA" w:rsidR="005B26DF" w:rsidRPr="00B365E4" w:rsidRDefault="005B26DF" w:rsidP="00B841D2">
            <w:pPr>
              <w:jc w:val="center"/>
              <w:rPr>
                <w:rFonts w:cs="Arial"/>
                <w:color w:val="000000"/>
                <w:sz w:val="20"/>
                <w:lang w:eastAsia="en-GB"/>
              </w:rPr>
            </w:pPr>
            <w:r>
              <w:rPr>
                <w:rFonts w:cs="Arial"/>
                <w:color w:val="000000"/>
                <w:sz w:val="20"/>
                <w:lang w:eastAsia="en-GB"/>
              </w:rPr>
              <w:t>83%</w:t>
            </w:r>
          </w:p>
        </w:tc>
        <w:tc>
          <w:tcPr>
            <w:tcW w:w="1722" w:type="dxa"/>
            <w:tcBorders>
              <w:top w:val="nil"/>
              <w:left w:val="nil"/>
              <w:bottom w:val="single" w:sz="8" w:space="0" w:color="FFFFFF"/>
              <w:right w:val="single" w:sz="8" w:space="0" w:color="FFFFFF"/>
            </w:tcBorders>
            <w:shd w:val="clear" w:color="000000" w:fill="92CDDC"/>
            <w:vAlign w:val="center"/>
          </w:tcPr>
          <w:p w14:paraId="5DB49148" w14:textId="33EFD49D" w:rsidR="005B26DF" w:rsidRDefault="005B26DF" w:rsidP="00B841D2">
            <w:pPr>
              <w:jc w:val="center"/>
              <w:rPr>
                <w:rFonts w:cs="Arial"/>
                <w:color w:val="000000"/>
                <w:sz w:val="20"/>
                <w:lang w:eastAsia="en-GB"/>
              </w:rPr>
            </w:pPr>
            <w:r>
              <w:rPr>
                <w:rFonts w:cs="Arial"/>
                <w:color w:val="000000"/>
                <w:sz w:val="20"/>
                <w:lang w:eastAsia="en-GB"/>
              </w:rPr>
              <w:t>9%</w:t>
            </w:r>
          </w:p>
        </w:tc>
      </w:tr>
      <w:tr w:rsidR="005B26DF" w:rsidRPr="00B365E4" w14:paraId="34D4987F" w14:textId="733668F8" w:rsidTr="005B26DF">
        <w:trPr>
          <w:trHeight w:val="615"/>
          <w:jc w:val="center"/>
        </w:trPr>
        <w:tc>
          <w:tcPr>
            <w:tcW w:w="2183" w:type="dxa"/>
            <w:tcBorders>
              <w:top w:val="single" w:sz="8" w:space="0" w:color="FFFFFF"/>
              <w:left w:val="single" w:sz="8" w:space="0" w:color="FFFFFF"/>
              <w:bottom w:val="nil"/>
              <w:right w:val="single" w:sz="12" w:space="0" w:color="FFFFFF"/>
            </w:tcBorders>
            <w:shd w:val="clear" w:color="000000" w:fill="365F91"/>
            <w:vAlign w:val="center"/>
            <w:hideMark/>
          </w:tcPr>
          <w:p w14:paraId="19BB386D" w14:textId="77777777" w:rsidR="005B26DF" w:rsidRPr="00B365E4" w:rsidRDefault="005B26DF" w:rsidP="00B841D2">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4</w:t>
            </w:r>
          </w:p>
        </w:tc>
        <w:tc>
          <w:tcPr>
            <w:tcW w:w="1161" w:type="dxa"/>
            <w:tcBorders>
              <w:top w:val="nil"/>
              <w:left w:val="nil"/>
              <w:bottom w:val="single" w:sz="8" w:space="0" w:color="FFFFFF"/>
              <w:right w:val="single" w:sz="8" w:space="0" w:color="FFFFFF"/>
            </w:tcBorders>
            <w:shd w:val="clear" w:color="000000" w:fill="548DD4"/>
            <w:vAlign w:val="center"/>
          </w:tcPr>
          <w:p w14:paraId="3E707EBF" w14:textId="18AFC070" w:rsidR="005B26DF" w:rsidRPr="00B365E4" w:rsidRDefault="005B26DF" w:rsidP="00B841D2">
            <w:pPr>
              <w:jc w:val="center"/>
              <w:rPr>
                <w:rFonts w:cs="Arial"/>
                <w:color w:val="000000"/>
                <w:sz w:val="20"/>
                <w:lang w:eastAsia="en-GB"/>
              </w:rPr>
            </w:pPr>
            <w:r>
              <w:rPr>
                <w:rFonts w:cs="Arial"/>
                <w:color w:val="000000"/>
                <w:sz w:val="20"/>
                <w:lang w:eastAsia="en-GB"/>
              </w:rPr>
              <w:t>7%</w:t>
            </w:r>
          </w:p>
        </w:tc>
        <w:tc>
          <w:tcPr>
            <w:tcW w:w="1161" w:type="dxa"/>
            <w:tcBorders>
              <w:top w:val="nil"/>
              <w:left w:val="nil"/>
              <w:bottom w:val="single" w:sz="8" w:space="0" w:color="FFFFFF"/>
              <w:right w:val="single" w:sz="8" w:space="0" w:color="FFFFFF"/>
            </w:tcBorders>
            <w:shd w:val="clear" w:color="000000" w:fill="548DD4"/>
            <w:vAlign w:val="center"/>
          </w:tcPr>
          <w:p w14:paraId="7CBB345C" w14:textId="2976533E" w:rsidR="005B26DF" w:rsidRPr="00B365E4" w:rsidRDefault="005B26DF" w:rsidP="00B841D2">
            <w:pPr>
              <w:jc w:val="center"/>
              <w:rPr>
                <w:rFonts w:cs="Arial"/>
                <w:color w:val="000000"/>
                <w:sz w:val="20"/>
                <w:lang w:eastAsia="en-GB"/>
              </w:rPr>
            </w:pPr>
            <w:r>
              <w:rPr>
                <w:rFonts w:cs="Arial"/>
                <w:color w:val="000000"/>
                <w:sz w:val="20"/>
                <w:lang w:eastAsia="en-GB"/>
              </w:rPr>
              <w:t>80%</w:t>
            </w:r>
          </w:p>
        </w:tc>
        <w:tc>
          <w:tcPr>
            <w:tcW w:w="1722" w:type="dxa"/>
            <w:tcBorders>
              <w:top w:val="nil"/>
              <w:left w:val="nil"/>
              <w:bottom w:val="single" w:sz="8" w:space="0" w:color="FFFFFF"/>
              <w:right w:val="single" w:sz="8" w:space="0" w:color="FFFFFF"/>
            </w:tcBorders>
            <w:shd w:val="clear" w:color="000000" w:fill="548DD4"/>
            <w:vAlign w:val="center"/>
          </w:tcPr>
          <w:p w14:paraId="0965EEEE" w14:textId="3B644119" w:rsidR="005B26DF" w:rsidRDefault="005B26DF" w:rsidP="00B841D2">
            <w:pPr>
              <w:jc w:val="center"/>
              <w:rPr>
                <w:rFonts w:cs="Arial"/>
                <w:color w:val="000000"/>
                <w:sz w:val="20"/>
                <w:lang w:eastAsia="en-GB"/>
              </w:rPr>
            </w:pPr>
            <w:r>
              <w:rPr>
                <w:rFonts w:cs="Arial"/>
                <w:color w:val="000000"/>
                <w:sz w:val="20"/>
                <w:lang w:eastAsia="en-GB"/>
              </w:rPr>
              <w:t>13%</w:t>
            </w:r>
          </w:p>
        </w:tc>
      </w:tr>
      <w:tr w:rsidR="005B26DF" w:rsidRPr="00B365E4" w14:paraId="0DF08079" w14:textId="268BC541" w:rsidTr="005B26DF">
        <w:trPr>
          <w:trHeight w:val="615"/>
          <w:jc w:val="center"/>
        </w:trPr>
        <w:tc>
          <w:tcPr>
            <w:tcW w:w="2183" w:type="dxa"/>
            <w:tcBorders>
              <w:top w:val="single" w:sz="8" w:space="0" w:color="FFFFFF"/>
              <w:left w:val="single" w:sz="8" w:space="0" w:color="FFFFFF"/>
              <w:bottom w:val="single" w:sz="8" w:space="0" w:color="FFFFFF"/>
              <w:right w:val="single" w:sz="12" w:space="0" w:color="FFFFFF"/>
            </w:tcBorders>
            <w:shd w:val="clear" w:color="000000" w:fill="F79646"/>
            <w:vAlign w:val="center"/>
            <w:hideMark/>
          </w:tcPr>
          <w:p w14:paraId="5AEB0957" w14:textId="77777777" w:rsidR="005B26DF" w:rsidRPr="00B365E4" w:rsidRDefault="005B26DF" w:rsidP="00B841D2">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5/16</w:t>
            </w:r>
          </w:p>
        </w:tc>
        <w:tc>
          <w:tcPr>
            <w:tcW w:w="1161" w:type="dxa"/>
            <w:tcBorders>
              <w:top w:val="nil"/>
              <w:left w:val="nil"/>
              <w:bottom w:val="single" w:sz="8" w:space="0" w:color="FFFFFF"/>
              <w:right w:val="single" w:sz="8" w:space="0" w:color="FFFFFF"/>
            </w:tcBorders>
            <w:shd w:val="clear" w:color="000000" w:fill="FABF8F"/>
            <w:vAlign w:val="center"/>
          </w:tcPr>
          <w:p w14:paraId="05D23A35" w14:textId="1022322E" w:rsidR="005B26DF" w:rsidRPr="00B365E4" w:rsidRDefault="005B26DF" w:rsidP="00B841D2">
            <w:pPr>
              <w:jc w:val="center"/>
              <w:rPr>
                <w:rFonts w:cs="Arial"/>
                <w:color w:val="000000"/>
                <w:sz w:val="20"/>
                <w:lang w:eastAsia="en-GB"/>
              </w:rPr>
            </w:pPr>
            <w:r>
              <w:rPr>
                <w:rFonts w:cs="Arial"/>
                <w:color w:val="000000"/>
                <w:sz w:val="20"/>
                <w:lang w:eastAsia="en-GB"/>
              </w:rPr>
              <w:t>7%</w:t>
            </w:r>
          </w:p>
        </w:tc>
        <w:tc>
          <w:tcPr>
            <w:tcW w:w="1161" w:type="dxa"/>
            <w:tcBorders>
              <w:top w:val="nil"/>
              <w:left w:val="nil"/>
              <w:bottom w:val="single" w:sz="8" w:space="0" w:color="FFFFFF"/>
              <w:right w:val="single" w:sz="8" w:space="0" w:color="FFFFFF"/>
            </w:tcBorders>
            <w:shd w:val="clear" w:color="000000" w:fill="FABF8F"/>
            <w:vAlign w:val="center"/>
          </w:tcPr>
          <w:p w14:paraId="6D0FB06F" w14:textId="0AEBB6E0" w:rsidR="005B26DF" w:rsidRPr="00B365E4" w:rsidRDefault="005B26DF" w:rsidP="00B841D2">
            <w:pPr>
              <w:jc w:val="center"/>
              <w:rPr>
                <w:rFonts w:cs="Arial"/>
                <w:color w:val="000000"/>
                <w:sz w:val="20"/>
                <w:lang w:eastAsia="en-GB"/>
              </w:rPr>
            </w:pPr>
            <w:r>
              <w:rPr>
                <w:rFonts w:cs="Arial"/>
                <w:color w:val="000000"/>
                <w:sz w:val="20"/>
                <w:lang w:eastAsia="en-GB"/>
              </w:rPr>
              <w:t>70%</w:t>
            </w:r>
          </w:p>
        </w:tc>
        <w:tc>
          <w:tcPr>
            <w:tcW w:w="1722" w:type="dxa"/>
            <w:tcBorders>
              <w:top w:val="nil"/>
              <w:left w:val="nil"/>
              <w:bottom w:val="single" w:sz="8" w:space="0" w:color="FFFFFF"/>
              <w:right w:val="single" w:sz="8" w:space="0" w:color="FFFFFF"/>
            </w:tcBorders>
            <w:shd w:val="clear" w:color="000000" w:fill="FABF8F"/>
            <w:vAlign w:val="center"/>
          </w:tcPr>
          <w:p w14:paraId="5B1B0935" w14:textId="0FD370A4" w:rsidR="005B26DF" w:rsidRDefault="005B26DF" w:rsidP="00B841D2">
            <w:pPr>
              <w:jc w:val="center"/>
              <w:rPr>
                <w:rFonts w:cs="Arial"/>
                <w:color w:val="000000"/>
                <w:sz w:val="20"/>
                <w:lang w:eastAsia="en-GB"/>
              </w:rPr>
            </w:pPr>
            <w:r>
              <w:rPr>
                <w:rFonts w:cs="Arial"/>
                <w:color w:val="000000"/>
                <w:sz w:val="20"/>
                <w:lang w:eastAsia="en-GB"/>
              </w:rPr>
              <w:t>13%</w:t>
            </w:r>
          </w:p>
        </w:tc>
      </w:tr>
      <w:tr w:rsidR="005B26DF" w:rsidRPr="00B365E4" w14:paraId="523E2064" w14:textId="373D11BE" w:rsidTr="005B26DF">
        <w:trPr>
          <w:trHeight w:val="615"/>
          <w:jc w:val="center"/>
        </w:trPr>
        <w:tc>
          <w:tcPr>
            <w:tcW w:w="2183" w:type="dxa"/>
            <w:tcBorders>
              <w:top w:val="nil"/>
              <w:left w:val="single" w:sz="8" w:space="0" w:color="FFFFFF"/>
              <w:bottom w:val="single" w:sz="8" w:space="0" w:color="FFFFFF"/>
              <w:right w:val="single" w:sz="12" w:space="0" w:color="FFFFFF"/>
            </w:tcBorders>
            <w:shd w:val="clear" w:color="000000" w:fill="5F497A"/>
            <w:vAlign w:val="center"/>
            <w:hideMark/>
          </w:tcPr>
          <w:p w14:paraId="5E7D5608" w14:textId="77777777" w:rsidR="005B26DF" w:rsidRPr="00B365E4" w:rsidRDefault="005B26DF" w:rsidP="00B841D2">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6/17</w:t>
            </w:r>
          </w:p>
        </w:tc>
        <w:tc>
          <w:tcPr>
            <w:tcW w:w="1161" w:type="dxa"/>
            <w:tcBorders>
              <w:top w:val="nil"/>
              <w:left w:val="nil"/>
              <w:bottom w:val="single" w:sz="8" w:space="0" w:color="FFFFFF"/>
              <w:right w:val="single" w:sz="8" w:space="0" w:color="FFFFFF"/>
            </w:tcBorders>
            <w:shd w:val="clear" w:color="000000" w:fill="B2A1C7"/>
            <w:vAlign w:val="center"/>
          </w:tcPr>
          <w:p w14:paraId="095A53F7" w14:textId="15B1AE1D" w:rsidR="005B26DF" w:rsidRPr="00B365E4" w:rsidRDefault="00C4415B" w:rsidP="005B26DF">
            <w:pPr>
              <w:jc w:val="center"/>
              <w:rPr>
                <w:rFonts w:cs="Arial"/>
                <w:color w:val="000000"/>
                <w:sz w:val="20"/>
                <w:lang w:eastAsia="en-GB"/>
              </w:rPr>
            </w:pPr>
            <w:r>
              <w:rPr>
                <w:rFonts w:cs="Arial"/>
                <w:color w:val="000000"/>
                <w:sz w:val="20"/>
                <w:lang w:eastAsia="en-GB"/>
              </w:rPr>
              <w:t>8</w:t>
            </w:r>
            <w:r w:rsidR="005B26DF">
              <w:rPr>
                <w:rFonts w:cs="Arial"/>
                <w:color w:val="000000"/>
                <w:sz w:val="20"/>
                <w:lang w:eastAsia="en-GB"/>
              </w:rPr>
              <w:t>%</w:t>
            </w:r>
          </w:p>
        </w:tc>
        <w:tc>
          <w:tcPr>
            <w:tcW w:w="1161" w:type="dxa"/>
            <w:tcBorders>
              <w:top w:val="nil"/>
              <w:left w:val="nil"/>
              <w:bottom w:val="single" w:sz="8" w:space="0" w:color="FFFFFF"/>
              <w:right w:val="single" w:sz="8" w:space="0" w:color="FFFFFF"/>
            </w:tcBorders>
            <w:shd w:val="clear" w:color="000000" w:fill="B2A1C7"/>
            <w:vAlign w:val="center"/>
          </w:tcPr>
          <w:p w14:paraId="6953E326" w14:textId="01966C67" w:rsidR="005B26DF" w:rsidRPr="00B365E4" w:rsidRDefault="00C4415B" w:rsidP="00B841D2">
            <w:pPr>
              <w:jc w:val="center"/>
              <w:rPr>
                <w:rFonts w:cs="Arial"/>
                <w:color w:val="000000"/>
                <w:sz w:val="20"/>
                <w:lang w:eastAsia="en-GB"/>
              </w:rPr>
            </w:pPr>
            <w:r>
              <w:rPr>
                <w:rFonts w:cs="Arial"/>
                <w:color w:val="000000"/>
                <w:sz w:val="20"/>
                <w:lang w:eastAsia="en-GB"/>
              </w:rPr>
              <w:t>90</w:t>
            </w:r>
            <w:r w:rsidR="005B26DF">
              <w:rPr>
                <w:rFonts w:cs="Arial"/>
                <w:color w:val="000000"/>
                <w:sz w:val="20"/>
                <w:lang w:eastAsia="en-GB"/>
              </w:rPr>
              <w:t>%</w:t>
            </w:r>
          </w:p>
        </w:tc>
        <w:tc>
          <w:tcPr>
            <w:tcW w:w="1701" w:type="dxa"/>
            <w:tcBorders>
              <w:top w:val="nil"/>
              <w:left w:val="nil"/>
              <w:bottom w:val="single" w:sz="8" w:space="0" w:color="FFFFFF"/>
              <w:right w:val="single" w:sz="8" w:space="0" w:color="FFFFFF"/>
            </w:tcBorders>
            <w:shd w:val="clear" w:color="000000" w:fill="B2A1C7"/>
            <w:vAlign w:val="center"/>
          </w:tcPr>
          <w:p w14:paraId="3CDE778C" w14:textId="072D49C6" w:rsidR="005B26DF" w:rsidRDefault="005B26DF" w:rsidP="005B26DF">
            <w:pPr>
              <w:jc w:val="center"/>
              <w:rPr>
                <w:rFonts w:cs="Arial"/>
                <w:color w:val="000000"/>
                <w:sz w:val="20"/>
                <w:lang w:eastAsia="en-GB"/>
              </w:rPr>
            </w:pPr>
            <w:r>
              <w:rPr>
                <w:rFonts w:cs="Arial"/>
                <w:color w:val="000000"/>
                <w:sz w:val="20"/>
                <w:lang w:eastAsia="en-GB"/>
              </w:rPr>
              <w:t>2%</w:t>
            </w:r>
          </w:p>
        </w:tc>
      </w:tr>
    </w:tbl>
    <w:p w14:paraId="6303E33A" w14:textId="007EFB23" w:rsidR="00C50315" w:rsidRPr="00B16041" w:rsidRDefault="00B16041" w:rsidP="002D6D99">
      <w:pPr>
        <w:pStyle w:val="Corporateheading"/>
        <w:rPr>
          <w:rStyle w:val="Hyperlink"/>
        </w:rPr>
      </w:pPr>
      <w:r>
        <w:fldChar w:fldCharType="begin"/>
      </w:r>
      <w:r>
        <w:instrText xml:space="preserve"> HYPERLINK  \l "disabilitygraph" </w:instrText>
      </w:r>
      <w:r>
        <w:fldChar w:fldCharType="separate"/>
      </w:r>
      <w:r w:rsidR="00B841D2" w:rsidRPr="00B16041">
        <w:rPr>
          <w:rStyle w:val="Hyperlink"/>
        </w:rPr>
        <w:t>Back to graph</w:t>
      </w:r>
    </w:p>
    <w:p w14:paraId="35079331" w14:textId="7B885FE8" w:rsidR="00C50315" w:rsidRDefault="00B16041" w:rsidP="002D6D99">
      <w:pPr>
        <w:pStyle w:val="Corporateheading"/>
        <w:rPr>
          <w:rStyle w:val="HeadingNotTOCChar"/>
          <w:b/>
          <w:sz w:val="24"/>
          <w:szCs w:val="20"/>
        </w:rPr>
      </w:pPr>
      <w:r>
        <w:fldChar w:fldCharType="end"/>
      </w:r>
    </w:p>
    <w:p w14:paraId="13C41718" w14:textId="77777777" w:rsidR="007D6BBC" w:rsidRDefault="007D6BBC" w:rsidP="002D6D99">
      <w:pPr>
        <w:pStyle w:val="Corporateheading"/>
        <w:rPr>
          <w:rStyle w:val="HeadingNotTOCChar"/>
          <w:b/>
          <w:sz w:val="24"/>
          <w:szCs w:val="20"/>
        </w:rPr>
      </w:pPr>
    </w:p>
    <w:p w14:paraId="64B6BF8B" w14:textId="77777777" w:rsidR="007D6BBC" w:rsidRDefault="007D6BBC" w:rsidP="002D6D99">
      <w:pPr>
        <w:pStyle w:val="Corporateheading"/>
        <w:rPr>
          <w:rStyle w:val="HeadingNotTOCChar"/>
          <w:b/>
          <w:sz w:val="24"/>
          <w:szCs w:val="20"/>
        </w:rPr>
      </w:pPr>
    </w:p>
    <w:p w14:paraId="51DF30CE" w14:textId="77777777" w:rsidR="007D6BBC" w:rsidRDefault="007D6BBC" w:rsidP="002D6D99">
      <w:pPr>
        <w:pStyle w:val="Corporateheading"/>
        <w:rPr>
          <w:rStyle w:val="HeadingNotTOCChar"/>
          <w:b/>
          <w:sz w:val="24"/>
          <w:szCs w:val="20"/>
        </w:rPr>
      </w:pPr>
    </w:p>
    <w:p w14:paraId="7EA6800F" w14:textId="487D7DF3" w:rsidR="00C50315" w:rsidRDefault="00E129C9" w:rsidP="00E129C9">
      <w:pPr>
        <w:pStyle w:val="Corporateheading"/>
        <w:ind w:hanging="567"/>
        <w:rPr>
          <w:rStyle w:val="HeadingNotTOCChar"/>
          <w:b/>
          <w:sz w:val="24"/>
          <w:szCs w:val="20"/>
        </w:rPr>
      </w:pPr>
      <w:r>
        <w:rPr>
          <w:rStyle w:val="HeadingNotTOCChar"/>
          <w:b/>
          <w:sz w:val="24"/>
          <w:szCs w:val="20"/>
        </w:rPr>
        <w:t>Sexuality</w:t>
      </w:r>
    </w:p>
    <w:p w14:paraId="548BC7AB" w14:textId="77777777" w:rsidR="00C50315" w:rsidRDefault="00C50315" w:rsidP="002D6D99">
      <w:pPr>
        <w:pStyle w:val="Corporateheading"/>
        <w:rPr>
          <w:rStyle w:val="HeadingNotTOCChar"/>
          <w:b/>
          <w:sz w:val="24"/>
          <w:szCs w:val="20"/>
        </w:rPr>
      </w:pPr>
    </w:p>
    <w:p w14:paraId="32B9CB57" w14:textId="77777777" w:rsidR="00C50315" w:rsidRDefault="00C50315" w:rsidP="005B38E6">
      <w:pPr>
        <w:pStyle w:val="Corporateheading"/>
        <w:ind w:left="0"/>
        <w:rPr>
          <w:rStyle w:val="HeadingNotTOCChar"/>
          <w:b/>
          <w:sz w:val="24"/>
          <w:szCs w:val="20"/>
        </w:rPr>
      </w:pPr>
    </w:p>
    <w:tbl>
      <w:tblPr>
        <w:tblpPr w:leftFromText="180" w:rightFromText="180" w:vertAnchor="page" w:horzAnchor="margin" w:tblpXSpec="center" w:tblpY="6796"/>
        <w:tblW w:w="8640" w:type="dxa"/>
        <w:tblLook w:val="04A0" w:firstRow="1" w:lastRow="0" w:firstColumn="1" w:lastColumn="0" w:noHBand="0" w:noVBand="1"/>
      </w:tblPr>
      <w:tblGrid>
        <w:gridCol w:w="1825"/>
        <w:gridCol w:w="791"/>
        <w:gridCol w:w="905"/>
        <w:gridCol w:w="791"/>
        <w:gridCol w:w="905"/>
        <w:gridCol w:w="791"/>
        <w:gridCol w:w="905"/>
        <w:gridCol w:w="777"/>
        <w:gridCol w:w="950"/>
      </w:tblGrid>
      <w:tr w:rsidR="00263878" w:rsidRPr="00B54A58" w14:paraId="7377A791" w14:textId="77777777" w:rsidTr="00B841D2">
        <w:trPr>
          <w:trHeight w:val="315"/>
        </w:trPr>
        <w:tc>
          <w:tcPr>
            <w:tcW w:w="1825"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79ADAD8C" w14:textId="77777777" w:rsidR="00263878" w:rsidRPr="00B54A58" w:rsidRDefault="00263878" w:rsidP="00B841D2">
            <w:pPr>
              <w:ind w:left="142"/>
              <w:jc w:val="center"/>
              <w:rPr>
                <w:rFonts w:ascii="Arial Black" w:hAnsi="Arial Black" w:cs="Calibri"/>
                <w:b/>
                <w:bCs/>
                <w:sz w:val="20"/>
                <w:lang w:eastAsia="en-GB"/>
              </w:rPr>
            </w:pPr>
            <w:r w:rsidRPr="00B54A58">
              <w:rPr>
                <w:rFonts w:ascii="Arial Black" w:hAnsi="Arial Black" w:cs="Calibri"/>
                <w:b/>
                <w:bCs/>
                <w:sz w:val="20"/>
                <w:lang w:eastAsia="en-GB"/>
              </w:rPr>
              <w:t> </w:t>
            </w:r>
          </w:p>
        </w:tc>
        <w:tc>
          <w:tcPr>
            <w:tcW w:w="1696" w:type="dxa"/>
            <w:gridSpan w:val="2"/>
            <w:tcBorders>
              <w:top w:val="single" w:sz="8" w:space="0" w:color="FFFFFF"/>
              <w:left w:val="nil"/>
              <w:bottom w:val="single" w:sz="12" w:space="0" w:color="FFFFFF"/>
              <w:right w:val="single" w:sz="8" w:space="0" w:color="FFFFFF"/>
            </w:tcBorders>
            <w:shd w:val="clear" w:color="000000" w:fill="31849B"/>
            <w:vAlign w:val="center"/>
            <w:hideMark/>
          </w:tcPr>
          <w:p w14:paraId="16E7C3BC" w14:textId="77777777" w:rsidR="00263878" w:rsidRPr="00B54A58" w:rsidRDefault="00263878" w:rsidP="00B841D2">
            <w:pPr>
              <w:jc w:val="center"/>
              <w:rPr>
                <w:rFonts w:ascii="Arial Black" w:hAnsi="Arial Black" w:cs="Calibri"/>
                <w:color w:val="FFFFFF"/>
                <w:sz w:val="20"/>
                <w:lang w:eastAsia="en-GB"/>
              </w:rPr>
            </w:pPr>
            <w:r w:rsidRPr="00B54A58">
              <w:rPr>
                <w:rFonts w:ascii="Arial Black" w:hAnsi="Arial Black" w:cs="Calibri"/>
                <w:color w:val="FFFFFF"/>
                <w:sz w:val="20"/>
                <w:lang w:eastAsia="en-GB"/>
              </w:rPr>
              <w:t>LBC 201</w:t>
            </w:r>
            <w:r>
              <w:rPr>
                <w:rFonts w:ascii="Arial Black" w:hAnsi="Arial Black" w:cs="Calibri"/>
                <w:color w:val="FFFFFF"/>
                <w:sz w:val="20"/>
                <w:lang w:eastAsia="en-GB"/>
              </w:rPr>
              <w:t>3</w:t>
            </w:r>
          </w:p>
        </w:tc>
        <w:tc>
          <w:tcPr>
            <w:tcW w:w="1696" w:type="dxa"/>
            <w:gridSpan w:val="2"/>
            <w:tcBorders>
              <w:top w:val="single" w:sz="8" w:space="0" w:color="FFFFFF"/>
              <w:left w:val="nil"/>
              <w:bottom w:val="single" w:sz="12" w:space="0" w:color="FFFFFF"/>
              <w:right w:val="single" w:sz="8" w:space="0" w:color="FFFFFF"/>
            </w:tcBorders>
            <w:shd w:val="clear" w:color="000000" w:fill="365F91"/>
            <w:vAlign w:val="center"/>
            <w:hideMark/>
          </w:tcPr>
          <w:p w14:paraId="544CAEAE" w14:textId="77777777" w:rsidR="00263878" w:rsidRPr="00B54A58" w:rsidRDefault="00263878" w:rsidP="00B841D2">
            <w:pPr>
              <w:jc w:val="center"/>
              <w:rPr>
                <w:rFonts w:ascii="Arial Black" w:hAnsi="Arial Black" w:cs="Calibri"/>
                <w:color w:val="FFFFFF"/>
                <w:sz w:val="20"/>
                <w:lang w:eastAsia="en-GB"/>
              </w:rPr>
            </w:pPr>
            <w:r w:rsidRPr="00B54A58">
              <w:rPr>
                <w:rFonts w:ascii="Arial Black" w:hAnsi="Arial Black" w:cs="Calibri"/>
                <w:color w:val="FFFFFF"/>
                <w:sz w:val="20"/>
                <w:lang w:eastAsia="en-GB"/>
              </w:rPr>
              <w:t>LBC 201</w:t>
            </w:r>
            <w:r>
              <w:rPr>
                <w:rFonts w:ascii="Arial Black" w:hAnsi="Arial Black" w:cs="Calibri"/>
                <w:color w:val="FFFFFF"/>
                <w:sz w:val="20"/>
                <w:lang w:eastAsia="en-GB"/>
              </w:rPr>
              <w:t>4</w:t>
            </w:r>
          </w:p>
        </w:tc>
        <w:tc>
          <w:tcPr>
            <w:tcW w:w="1696" w:type="dxa"/>
            <w:gridSpan w:val="2"/>
            <w:tcBorders>
              <w:top w:val="single" w:sz="8" w:space="0" w:color="FFFFFF"/>
              <w:left w:val="nil"/>
              <w:bottom w:val="single" w:sz="12" w:space="0" w:color="FFFFFF"/>
              <w:right w:val="single" w:sz="8" w:space="0" w:color="FFFFFF"/>
            </w:tcBorders>
            <w:shd w:val="clear" w:color="000000" w:fill="F79646"/>
            <w:vAlign w:val="center"/>
            <w:hideMark/>
          </w:tcPr>
          <w:p w14:paraId="1CD62992" w14:textId="77777777" w:rsidR="00263878" w:rsidRPr="00B54A58" w:rsidRDefault="00263878" w:rsidP="00B841D2">
            <w:pPr>
              <w:jc w:val="center"/>
              <w:rPr>
                <w:rFonts w:ascii="Arial Black" w:hAnsi="Arial Black" w:cs="Calibri"/>
                <w:color w:val="FFFFFF"/>
                <w:sz w:val="20"/>
                <w:lang w:eastAsia="en-GB"/>
              </w:rPr>
            </w:pPr>
            <w:r w:rsidRPr="00B54A58">
              <w:rPr>
                <w:rFonts w:ascii="Arial Black" w:hAnsi="Arial Black" w:cs="Calibri"/>
                <w:color w:val="FFFFFF"/>
                <w:sz w:val="20"/>
                <w:lang w:eastAsia="en-GB"/>
              </w:rPr>
              <w:t>LBC 201</w:t>
            </w:r>
            <w:r>
              <w:rPr>
                <w:rFonts w:ascii="Arial Black" w:hAnsi="Arial Black" w:cs="Calibri"/>
                <w:color w:val="FFFFFF"/>
                <w:sz w:val="20"/>
                <w:lang w:eastAsia="en-GB"/>
              </w:rPr>
              <w:t>5/16</w:t>
            </w:r>
          </w:p>
        </w:tc>
        <w:tc>
          <w:tcPr>
            <w:tcW w:w="1727" w:type="dxa"/>
            <w:gridSpan w:val="2"/>
            <w:tcBorders>
              <w:top w:val="single" w:sz="8" w:space="0" w:color="FFFFFF"/>
              <w:left w:val="nil"/>
              <w:bottom w:val="single" w:sz="12" w:space="0" w:color="FFFFFF"/>
              <w:right w:val="single" w:sz="8" w:space="0" w:color="FFFFFF"/>
            </w:tcBorders>
            <w:shd w:val="clear" w:color="000000" w:fill="5F497A"/>
            <w:vAlign w:val="center"/>
            <w:hideMark/>
          </w:tcPr>
          <w:p w14:paraId="5F059024" w14:textId="77777777" w:rsidR="00263878" w:rsidRPr="00B54A58" w:rsidRDefault="00263878" w:rsidP="00B841D2">
            <w:pPr>
              <w:jc w:val="center"/>
              <w:rPr>
                <w:rFonts w:ascii="Arial Black" w:hAnsi="Arial Black" w:cs="Calibri"/>
                <w:color w:val="FFFFFF"/>
                <w:sz w:val="20"/>
                <w:lang w:eastAsia="en-GB"/>
              </w:rPr>
            </w:pPr>
            <w:r w:rsidRPr="00B54A58">
              <w:rPr>
                <w:rFonts w:ascii="Arial Black" w:hAnsi="Arial Black" w:cs="Calibri"/>
                <w:color w:val="FFFFFF"/>
                <w:sz w:val="20"/>
                <w:lang w:eastAsia="en-GB"/>
              </w:rPr>
              <w:t>L</w:t>
            </w:r>
            <w:r>
              <w:rPr>
                <w:rFonts w:ascii="Arial Black" w:hAnsi="Arial Black" w:cs="Calibri"/>
                <w:color w:val="FFFFFF"/>
                <w:sz w:val="20"/>
                <w:lang w:eastAsia="en-GB"/>
              </w:rPr>
              <w:t>BC 2016/17</w:t>
            </w:r>
          </w:p>
        </w:tc>
      </w:tr>
      <w:tr w:rsidR="00263878" w:rsidRPr="00B54A58" w14:paraId="0A84933F" w14:textId="77777777" w:rsidTr="004B3CE7">
        <w:trPr>
          <w:trHeight w:val="355"/>
        </w:trPr>
        <w:tc>
          <w:tcPr>
            <w:tcW w:w="1825" w:type="dxa"/>
            <w:tcBorders>
              <w:top w:val="nil"/>
              <w:left w:val="single" w:sz="8" w:space="0" w:color="FFFFFF"/>
              <w:bottom w:val="nil"/>
              <w:right w:val="single" w:sz="12" w:space="0" w:color="FFFFFF"/>
            </w:tcBorders>
            <w:shd w:val="clear" w:color="000000" w:fill="5F497A"/>
            <w:vAlign w:val="center"/>
            <w:hideMark/>
          </w:tcPr>
          <w:p w14:paraId="5064547E" w14:textId="77777777" w:rsidR="00263878" w:rsidRPr="00B54A58" w:rsidRDefault="00263878" w:rsidP="00B841D2">
            <w:pPr>
              <w:ind w:left="142"/>
              <w:rPr>
                <w:rFonts w:ascii="Arial Black" w:hAnsi="Arial Black" w:cs="Calibri"/>
                <w:color w:val="FFFFFF"/>
                <w:sz w:val="20"/>
                <w:lang w:eastAsia="en-GB"/>
              </w:rPr>
            </w:pPr>
            <w:r w:rsidRPr="00B54A58">
              <w:rPr>
                <w:rFonts w:ascii="Arial Black" w:hAnsi="Arial Black" w:cs="Calibri"/>
                <w:color w:val="FFFFFF"/>
                <w:sz w:val="20"/>
                <w:lang w:eastAsia="en-GB"/>
              </w:rPr>
              <w:t>Bisexual</w:t>
            </w:r>
          </w:p>
        </w:tc>
        <w:tc>
          <w:tcPr>
            <w:tcW w:w="791" w:type="dxa"/>
            <w:tcBorders>
              <w:top w:val="nil"/>
              <w:left w:val="nil"/>
              <w:bottom w:val="single" w:sz="8" w:space="0" w:color="FFFFFF"/>
              <w:right w:val="single" w:sz="8" w:space="0" w:color="FFFFFF"/>
            </w:tcBorders>
            <w:shd w:val="clear" w:color="000000" w:fill="92CDDC"/>
            <w:vAlign w:val="center"/>
            <w:hideMark/>
          </w:tcPr>
          <w:p w14:paraId="340A587D" w14:textId="77777777" w:rsidR="00263878" w:rsidRPr="00B54A58" w:rsidRDefault="00263878" w:rsidP="00B841D2">
            <w:pPr>
              <w:jc w:val="center"/>
              <w:rPr>
                <w:rFonts w:cs="Arial"/>
                <w:color w:val="000000"/>
                <w:sz w:val="20"/>
                <w:lang w:eastAsia="en-GB"/>
              </w:rPr>
            </w:pPr>
            <w:r>
              <w:rPr>
                <w:rFonts w:cs="Arial"/>
                <w:color w:val="000000"/>
                <w:sz w:val="20"/>
                <w:lang w:eastAsia="en-GB"/>
              </w:rPr>
              <w:t>8</w:t>
            </w:r>
          </w:p>
        </w:tc>
        <w:tc>
          <w:tcPr>
            <w:tcW w:w="905" w:type="dxa"/>
            <w:tcBorders>
              <w:top w:val="nil"/>
              <w:left w:val="nil"/>
              <w:bottom w:val="single" w:sz="8" w:space="0" w:color="FFFFFF"/>
              <w:right w:val="single" w:sz="8" w:space="0" w:color="FFFFFF"/>
            </w:tcBorders>
            <w:shd w:val="clear" w:color="000000" w:fill="92CDDC"/>
            <w:vAlign w:val="center"/>
            <w:hideMark/>
          </w:tcPr>
          <w:p w14:paraId="0BF190C6" w14:textId="77777777" w:rsidR="00263878" w:rsidRPr="00B54A58" w:rsidRDefault="00263878" w:rsidP="00B841D2">
            <w:pPr>
              <w:jc w:val="center"/>
              <w:rPr>
                <w:rFonts w:cs="Arial"/>
                <w:color w:val="000000"/>
                <w:sz w:val="20"/>
                <w:lang w:eastAsia="en-GB"/>
              </w:rPr>
            </w:pPr>
            <w:r w:rsidRPr="00B54A58">
              <w:rPr>
                <w:rFonts w:cs="Arial"/>
                <w:color w:val="000000"/>
                <w:sz w:val="20"/>
                <w:lang w:eastAsia="en-GB"/>
              </w:rPr>
              <w:t>0.30%</w:t>
            </w:r>
          </w:p>
        </w:tc>
        <w:tc>
          <w:tcPr>
            <w:tcW w:w="791" w:type="dxa"/>
            <w:tcBorders>
              <w:top w:val="nil"/>
              <w:left w:val="nil"/>
              <w:bottom w:val="single" w:sz="8" w:space="0" w:color="FFFFFF"/>
              <w:right w:val="single" w:sz="8" w:space="0" w:color="FFFFFF"/>
            </w:tcBorders>
            <w:shd w:val="clear" w:color="000000" w:fill="95B3D7"/>
            <w:vAlign w:val="center"/>
            <w:hideMark/>
          </w:tcPr>
          <w:p w14:paraId="4D4BBBD8" w14:textId="77777777" w:rsidR="00263878" w:rsidRPr="00B54A58" w:rsidRDefault="00263878" w:rsidP="00B841D2">
            <w:pPr>
              <w:jc w:val="center"/>
              <w:rPr>
                <w:rFonts w:cs="Arial"/>
                <w:color w:val="000000"/>
                <w:sz w:val="20"/>
                <w:lang w:eastAsia="en-GB"/>
              </w:rPr>
            </w:pPr>
            <w:r>
              <w:rPr>
                <w:rFonts w:cs="Arial"/>
                <w:color w:val="000000"/>
                <w:sz w:val="20"/>
                <w:lang w:eastAsia="en-GB"/>
              </w:rPr>
              <w:t>9</w:t>
            </w:r>
          </w:p>
        </w:tc>
        <w:tc>
          <w:tcPr>
            <w:tcW w:w="905" w:type="dxa"/>
            <w:tcBorders>
              <w:top w:val="nil"/>
              <w:left w:val="nil"/>
              <w:bottom w:val="single" w:sz="8" w:space="0" w:color="FFFFFF"/>
              <w:right w:val="single" w:sz="8" w:space="0" w:color="FFFFFF"/>
            </w:tcBorders>
            <w:shd w:val="clear" w:color="000000" w:fill="95B3D7"/>
            <w:vAlign w:val="center"/>
            <w:hideMark/>
          </w:tcPr>
          <w:p w14:paraId="6D7224FC" w14:textId="77777777" w:rsidR="00263878" w:rsidRPr="00B54A58" w:rsidRDefault="00263878" w:rsidP="00B841D2">
            <w:pPr>
              <w:jc w:val="center"/>
              <w:rPr>
                <w:rFonts w:cs="Arial"/>
                <w:color w:val="000000"/>
                <w:sz w:val="20"/>
                <w:lang w:eastAsia="en-GB"/>
              </w:rPr>
            </w:pPr>
            <w:r w:rsidRPr="00B54A58">
              <w:rPr>
                <w:rFonts w:cs="Arial"/>
                <w:color w:val="000000"/>
                <w:sz w:val="20"/>
                <w:lang w:eastAsia="en-GB"/>
              </w:rPr>
              <w:t>0.30%</w:t>
            </w:r>
          </w:p>
        </w:tc>
        <w:tc>
          <w:tcPr>
            <w:tcW w:w="791" w:type="dxa"/>
            <w:tcBorders>
              <w:top w:val="nil"/>
              <w:left w:val="nil"/>
              <w:bottom w:val="single" w:sz="8" w:space="0" w:color="FFFFFF"/>
              <w:right w:val="single" w:sz="8" w:space="0" w:color="FFFFFF"/>
            </w:tcBorders>
            <w:shd w:val="clear" w:color="000000" w:fill="FABF8F"/>
            <w:vAlign w:val="center"/>
            <w:hideMark/>
          </w:tcPr>
          <w:p w14:paraId="4F01B761" w14:textId="77777777" w:rsidR="00263878" w:rsidRPr="00B54A58" w:rsidRDefault="00263878" w:rsidP="00B841D2">
            <w:pPr>
              <w:jc w:val="center"/>
              <w:rPr>
                <w:rFonts w:cs="Arial"/>
                <w:color w:val="000000"/>
                <w:sz w:val="20"/>
                <w:lang w:eastAsia="en-GB"/>
              </w:rPr>
            </w:pPr>
            <w:r>
              <w:rPr>
                <w:rFonts w:cs="Arial"/>
                <w:color w:val="000000"/>
                <w:sz w:val="20"/>
                <w:lang w:eastAsia="en-GB"/>
              </w:rPr>
              <w:t>4</w:t>
            </w:r>
          </w:p>
        </w:tc>
        <w:tc>
          <w:tcPr>
            <w:tcW w:w="905" w:type="dxa"/>
            <w:tcBorders>
              <w:top w:val="nil"/>
              <w:left w:val="nil"/>
              <w:bottom w:val="single" w:sz="8" w:space="0" w:color="FFFFFF"/>
              <w:right w:val="single" w:sz="8" w:space="0" w:color="FFFFFF"/>
            </w:tcBorders>
            <w:shd w:val="clear" w:color="000000" w:fill="FABF8F"/>
            <w:vAlign w:val="center"/>
            <w:hideMark/>
          </w:tcPr>
          <w:p w14:paraId="0FE4EA5E" w14:textId="77777777" w:rsidR="00263878" w:rsidRPr="00B54A58" w:rsidRDefault="00263878" w:rsidP="00B841D2">
            <w:pPr>
              <w:jc w:val="center"/>
              <w:rPr>
                <w:rFonts w:cs="Arial"/>
                <w:color w:val="000000"/>
                <w:sz w:val="20"/>
                <w:lang w:eastAsia="en-GB"/>
              </w:rPr>
            </w:pPr>
            <w:r w:rsidRPr="00B54A58">
              <w:rPr>
                <w:rFonts w:cs="Arial"/>
                <w:color w:val="000000"/>
                <w:sz w:val="20"/>
                <w:lang w:eastAsia="en-GB"/>
              </w:rPr>
              <w:t>0.</w:t>
            </w:r>
            <w:r>
              <w:rPr>
                <w:rFonts w:cs="Arial"/>
                <w:color w:val="000000"/>
                <w:sz w:val="20"/>
                <w:lang w:eastAsia="en-GB"/>
              </w:rPr>
              <w:t>15</w:t>
            </w:r>
            <w:r w:rsidRPr="00B54A58">
              <w:rPr>
                <w:rFonts w:cs="Arial"/>
                <w:color w:val="000000"/>
                <w:sz w:val="20"/>
                <w:lang w:eastAsia="en-GB"/>
              </w:rPr>
              <w:t>%</w:t>
            </w:r>
          </w:p>
        </w:tc>
        <w:tc>
          <w:tcPr>
            <w:tcW w:w="777" w:type="dxa"/>
            <w:tcBorders>
              <w:top w:val="nil"/>
              <w:left w:val="nil"/>
              <w:bottom w:val="single" w:sz="8" w:space="0" w:color="FFFFFF"/>
              <w:right w:val="single" w:sz="8" w:space="0" w:color="FFFFFF"/>
            </w:tcBorders>
            <w:shd w:val="clear" w:color="000000" w:fill="B2A1C7"/>
            <w:vAlign w:val="center"/>
          </w:tcPr>
          <w:p w14:paraId="5BFFE1BA" w14:textId="77777777" w:rsidR="00263878" w:rsidRPr="00B54A58" w:rsidRDefault="00263878" w:rsidP="00B841D2">
            <w:pPr>
              <w:jc w:val="center"/>
              <w:rPr>
                <w:rFonts w:cs="Arial"/>
                <w:color w:val="000000"/>
                <w:sz w:val="20"/>
                <w:lang w:eastAsia="en-GB"/>
              </w:rPr>
            </w:pPr>
            <w:r>
              <w:rPr>
                <w:rFonts w:cs="Arial"/>
                <w:color w:val="000000"/>
                <w:sz w:val="20"/>
                <w:lang w:eastAsia="en-GB"/>
              </w:rPr>
              <w:t>8</w:t>
            </w:r>
          </w:p>
        </w:tc>
        <w:tc>
          <w:tcPr>
            <w:tcW w:w="950" w:type="dxa"/>
            <w:tcBorders>
              <w:top w:val="nil"/>
              <w:left w:val="nil"/>
              <w:bottom w:val="single" w:sz="8" w:space="0" w:color="FFFFFF"/>
              <w:right w:val="single" w:sz="8" w:space="0" w:color="FFFFFF"/>
            </w:tcBorders>
            <w:shd w:val="clear" w:color="000000" w:fill="B2A1C7"/>
            <w:vAlign w:val="center"/>
          </w:tcPr>
          <w:p w14:paraId="028384A6" w14:textId="77777777" w:rsidR="00263878" w:rsidRPr="00B54A58" w:rsidRDefault="00263878" w:rsidP="00B841D2">
            <w:pPr>
              <w:rPr>
                <w:rFonts w:cs="Arial"/>
                <w:color w:val="000000"/>
                <w:sz w:val="20"/>
                <w:lang w:eastAsia="en-GB"/>
              </w:rPr>
            </w:pPr>
            <w:r>
              <w:rPr>
                <w:rFonts w:cs="Arial"/>
                <w:color w:val="000000"/>
                <w:sz w:val="20"/>
                <w:lang w:eastAsia="en-GB"/>
              </w:rPr>
              <w:t>0.38%</w:t>
            </w:r>
          </w:p>
        </w:tc>
      </w:tr>
      <w:tr w:rsidR="00263878" w:rsidRPr="00B54A58" w14:paraId="6B292161" w14:textId="77777777" w:rsidTr="007D6BBC">
        <w:trPr>
          <w:trHeight w:val="414"/>
        </w:trPr>
        <w:tc>
          <w:tcPr>
            <w:tcW w:w="1825" w:type="dxa"/>
            <w:tcBorders>
              <w:top w:val="single" w:sz="8" w:space="0" w:color="FFFFFF"/>
              <w:left w:val="single" w:sz="8" w:space="0" w:color="FFFFFF"/>
              <w:bottom w:val="nil"/>
              <w:right w:val="single" w:sz="12" w:space="0" w:color="FFFFFF"/>
            </w:tcBorders>
            <w:shd w:val="clear" w:color="000000" w:fill="8064A2"/>
            <w:vAlign w:val="center"/>
            <w:hideMark/>
          </w:tcPr>
          <w:p w14:paraId="1B11A18C" w14:textId="77777777" w:rsidR="00263878" w:rsidRPr="00B54A58" w:rsidRDefault="00263878" w:rsidP="00B841D2">
            <w:pPr>
              <w:ind w:left="142"/>
              <w:rPr>
                <w:rFonts w:ascii="Arial Black" w:hAnsi="Arial Black" w:cs="Calibri"/>
                <w:color w:val="FFFFFF"/>
                <w:sz w:val="20"/>
                <w:lang w:eastAsia="en-GB"/>
              </w:rPr>
            </w:pPr>
            <w:r w:rsidRPr="00B54A58">
              <w:rPr>
                <w:rFonts w:ascii="Arial Black" w:hAnsi="Arial Black" w:cs="Calibri"/>
                <w:color w:val="FFFFFF"/>
                <w:sz w:val="20"/>
                <w:lang w:eastAsia="en-GB"/>
              </w:rPr>
              <w:t>Heterosexual</w:t>
            </w:r>
          </w:p>
        </w:tc>
        <w:tc>
          <w:tcPr>
            <w:tcW w:w="791" w:type="dxa"/>
            <w:tcBorders>
              <w:top w:val="nil"/>
              <w:left w:val="nil"/>
              <w:bottom w:val="single" w:sz="8" w:space="0" w:color="FFFFFF"/>
              <w:right w:val="single" w:sz="8" w:space="0" w:color="FFFFFF"/>
            </w:tcBorders>
            <w:shd w:val="clear" w:color="000000" w:fill="DAEEF3"/>
            <w:vAlign w:val="center"/>
            <w:hideMark/>
          </w:tcPr>
          <w:p w14:paraId="0E6F312C" w14:textId="77777777" w:rsidR="00263878" w:rsidRPr="00B54A58" w:rsidRDefault="00263878" w:rsidP="00B841D2">
            <w:pPr>
              <w:jc w:val="center"/>
              <w:rPr>
                <w:rFonts w:cs="Arial"/>
                <w:color w:val="000000"/>
                <w:sz w:val="20"/>
                <w:lang w:eastAsia="en-GB"/>
              </w:rPr>
            </w:pPr>
            <w:r>
              <w:rPr>
                <w:rFonts w:cs="Arial"/>
                <w:color w:val="000000"/>
                <w:sz w:val="20"/>
                <w:lang w:eastAsia="en-GB"/>
              </w:rPr>
              <w:t>2,270</w:t>
            </w:r>
          </w:p>
        </w:tc>
        <w:tc>
          <w:tcPr>
            <w:tcW w:w="905" w:type="dxa"/>
            <w:tcBorders>
              <w:top w:val="nil"/>
              <w:left w:val="nil"/>
              <w:bottom w:val="single" w:sz="8" w:space="0" w:color="FFFFFF"/>
              <w:right w:val="single" w:sz="8" w:space="0" w:color="FFFFFF"/>
            </w:tcBorders>
            <w:shd w:val="clear" w:color="000000" w:fill="DAEEF3"/>
            <w:vAlign w:val="center"/>
            <w:hideMark/>
          </w:tcPr>
          <w:p w14:paraId="5ABE2DDA" w14:textId="77777777" w:rsidR="00263878" w:rsidRPr="00B54A58" w:rsidRDefault="00263878" w:rsidP="00B841D2">
            <w:pPr>
              <w:jc w:val="center"/>
              <w:rPr>
                <w:rFonts w:cs="Arial"/>
                <w:color w:val="000000"/>
                <w:sz w:val="20"/>
                <w:lang w:eastAsia="en-GB"/>
              </w:rPr>
            </w:pPr>
            <w:r>
              <w:rPr>
                <w:rFonts w:cs="Arial"/>
                <w:color w:val="000000"/>
                <w:sz w:val="20"/>
                <w:lang w:eastAsia="en-GB"/>
              </w:rPr>
              <w:t>71</w:t>
            </w:r>
            <w:r w:rsidRPr="00B54A58">
              <w:rPr>
                <w:rFonts w:cs="Arial"/>
                <w:color w:val="000000"/>
                <w:sz w:val="20"/>
                <w:lang w:eastAsia="en-GB"/>
              </w:rPr>
              <w:t>.50%</w:t>
            </w:r>
          </w:p>
        </w:tc>
        <w:tc>
          <w:tcPr>
            <w:tcW w:w="791" w:type="dxa"/>
            <w:tcBorders>
              <w:top w:val="nil"/>
              <w:left w:val="nil"/>
              <w:bottom w:val="single" w:sz="8" w:space="0" w:color="FFFFFF"/>
              <w:right w:val="single" w:sz="8" w:space="0" w:color="FFFFFF"/>
            </w:tcBorders>
            <w:shd w:val="clear" w:color="000000" w:fill="DBE5F1"/>
            <w:vAlign w:val="center"/>
            <w:hideMark/>
          </w:tcPr>
          <w:p w14:paraId="4CF1E39E" w14:textId="77777777" w:rsidR="00263878" w:rsidRPr="00B54A58" w:rsidRDefault="00263878" w:rsidP="00B841D2">
            <w:pPr>
              <w:jc w:val="center"/>
              <w:rPr>
                <w:rFonts w:cs="Arial"/>
                <w:color w:val="000000"/>
                <w:sz w:val="20"/>
                <w:lang w:eastAsia="en-GB"/>
              </w:rPr>
            </w:pPr>
            <w:r w:rsidRPr="00B54A58">
              <w:rPr>
                <w:rFonts w:cs="Arial"/>
                <w:color w:val="000000"/>
                <w:sz w:val="20"/>
                <w:lang w:eastAsia="en-GB"/>
              </w:rPr>
              <w:t>2,</w:t>
            </w:r>
            <w:r>
              <w:rPr>
                <w:rFonts w:cs="Arial"/>
                <w:color w:val="000000"/>
                <w:sz w:val="20"/>
                <w:lang w:eastAsia="en-GB"/>
              </w:rPr>
              <w:t>117</w:t>
            </w:r>
          </w:p>
        </w:tc>
        <w:tc>
          <w:tcPr>
            <w:tcW w:w="905" w:type="dxa"/>
            <w:tcBorders>
              <w:top w:val="nil"/>
              <w:left w:val="nil"/>
              <w:bottom w:val="single" w:sz="8" w:space="0" w:color="FFFFFF"/>
              <w:right w:val="single" w:sz="8" w:space="0" w:color="FFFFFF"/>
            </w:tcBorders>
            <w:shd w:val="clear" w:color="000000" w:fill="DBE5F1"/>
            <w:vAlign w:val="center"/>
            <w:hideMark/>
          </w:tcPr>
          <w:p w14:paraId="76B5F744" w14:textId="77777777" w:rsidR="00263878" w:rsidRPr="00B54A58" w:rsidRDefault="00263878" w:rsidP="00B841D2">
            <w:pPr>
              <w:jc w:val="center"/>
              <w:rPr>
                <w:rFonts w:cs="Arial"/>
                <w:color w:val="000000"/>
                <w:sz w:val="20"/>
                <w:lang w:eastAsia="en-GB"/>
              </w:rPr>
            </w:pPr>
            <w:r w:rsidRPr="00B54A58">
              <w:rPr>
                <w:rFonts w:cs="Arial"/>
                <w:color w:val="000000"/>
                <w:sz w:val="20"/>
                <w:lang w:eastAsia="en-GB"/>
              </w:rPr>
              <w:t>71</w:t>
            </w:r>
            <w:r>
              <w:rPr>
                <w:rFonts w:cs="Arial"/>
                <w:color w:val="000000"/>
                <w:sz w:val="20"/>
                <w:lang w:eastAsia="en-GB"/>
              </w:rPr>
              <w:t>.4</w:t>
            </w:r>
            <w:r w:rsidRPr="00B54A58">
              <w:rPr>
                <w:rFonts w:cs="Arial"/>
                <w:color w:val="000000"/>
                <w:sz w:val="20"/>
                <w:lang w:eastAsia="en-GB"/>
              </w:rPr>
              <w:t>%</w:t>
            </w:r>
          </w:p>
        </w:tc>
        <w:tc>
          <w:tcPr>
            <w:tcW w:w="791" w:type="dxa"/>
            <w:tcBorders>
              <w:top w:val="nil"/>
              <w:left w:val="nil"/>
              <w:bottom w:val="single" w:sz="8" w:space="0" w:color="FFFFFF"/>
              <w:right w:val="single" w:sz="8" w:space="0" w:color="FFFFFF"/>
            </w:tcBorders>
            <w:shd w:val="clear" w:color="000000" w:fill="FDE9D9"/>
            <w:vAlign w:val="center"/>
            <w:hideMark/>
          </w:tcPr>
          <w:p w14:paraId="3DDBE7DC" w14:textId="77777777" w:rsidR="00263878" w:rsidRPr="00B54A58" w:rsidRDefault="00263878" w:rsidP="00B841D2">
            <w:pPr>
              <w:jc w:val="center"/>
              <w:rPr>
                <w:rFonts w:cs="Arial"/>
                <w:color w:val="000000"/>
                <w:sz w:val="20"/>
                <w:lang w:eastAsia="en-GB"/>
              </w:rPr>
            </w:pPr>
            <w:r>
              <w:rPr>
                <w:rFonts w:cs="Arial"/>
                <w:color w:val="000000"/>
                <w:sz w:val="20"/>
                <w:lang w:eastAsia="en-GB"/>
              </w:rPr>
              <w:t>1,714</w:t>
            </w:r>
          </w:p>
        </w:tc>
        <w:tc>
          <w:tcPr>
            <w:tcW w:w="905" w:type="dxa"/>
            <w:tcBorders>
              <w:top w:val="nil"/>
              <w:left w:val="nil"/>
              <w:bottom w:val="single" w:sz="8" w:space="0" w:color="FFFFFF"/>
              <w:right w:val="single" w:sz="8" w:space="0" w:color="FFFFFF"/>
            </w:tcBorders>
            <w:shd w:val="clear" w:color="000000" w:fill="FDE9D9"/>
            <w:vAlign w:val="center"/>
            <w:hideMark/>
          </w:tcPr>
          <w:p w14:paraId="385ABC03" w14:textId="77777777" w:rsidR="00263878" w:rsidRPr="00B54A58" w:rsidRDefault="00263878" w:rsidP="00B841D2">
            <w:pPr>
              <w:jc w:val="center"/>
              <w:rPr>
                <w:rFonts w:cs="Arial"/>
                <w:color w:val="000000"/>
                <w:sz w:val="20"/>
                <w:lang w:eastAsia="en-GB"/>
              </w:rPr>
            </w:pPr>
            <w:r>
              <w:rPr>
                <w:rFonts w:cs="Arial"/>
                <w:color w:val="000000"/>
                <w:sz w:val="20"/>
                <w:lang w:eastAsia="en-GB"/>
              </w:rPr>
              <w:t>63.36</w:t>
            </w:r>
            <w:r w:rsidRPr="00B54A58">
              <w:rPr>
                <w:rFonts w:cs="Arial"/>
                <w:color w:val="000000"/>
                <w:sz w:val="20"/>
                <w:lang w:eastAsia="en-GB"/>
              </w:rPr>
              <w:t>%</w:t>
            </w:r>
          </w:p>
        </w:tc>
        <w:tc>
          <w:tcPr>
            <w:tcW w:w="777" w:type="dxa"/>
            <w:tcBorders>
              <w:top w:val="nil"/>
              <w:left w:val="nil"/>
              <w:bottom w:val="single" w:sz="8" w:space="0" w:color="FFFFFF"/>
              <w:right w:val="single" w:sz="8" w:space="0" w:color="FFFFFF"/>
            </w:tcBorders>
            <w:shd w:val="clear" w:color="000000" w:fill="E5DFEC"/>
            <w:vAlign w:val="center"/>
          </w:tcPr>
          <w:p w14:paraId="0BEB97CF" w14:textId="77777777" w:rsidR="00263878" w:rsidRPr="00B54A58" w:rsidRDefault="00263878" w:rsidP="00B841D2">
            <w:pPr>
              <w:jc w:val="center"/>
              <w:rPr>
                <w:rFonts w:cs="Arial"/>
                <w:color w:val="000000"/>
                <w:sz w:val="20"/>
                <w:lang w:eastAsia="en-GB"/>
              </w:rPr>
            </w:pPr>
            <w:r>
              <w:rPr>
                <w:rFonts w:cs="Arial"/>
                <w:color w:val="000000"/>
                <w:sz w:val="20"/>
                <w:lang w:eastAsia="en-GB"/>
              </w:rPr>
              <w:t>1606</w:t>
            </w:r>
          </w:p>
        </w:tc>
        <w:tc>
          <w:tcPr>
            <w:tcW w:w="950" w:type="dxa"/>
            <w:tcBorders>
              <w:top w:val="nil"/>
              <w:left w:val="nil"/>
              <w:bottom w:val="single" w:sz="8" w:space="0" w:color="FFFFFF"/>
              <w:right w:val="single" w:sz="8" w:space="0" w:color="FFFFFF"/>
            </w:tcBorders>
            <w:shd w:val="clear" w:color="000000" w:fill="E5DFEC"/>
            <w:vAlign w:val="center"/>
          </w:tcPr>
          <w:p w14:paraId="682B9612" w14:textId="77777777" w:rsidR="00263878" w:rsidRPr="00B54A58" w:rsidRDefault="00263878" w:rsidP="00B841D2">
            <w:pPr>
              <w:jc w:val="center"/>
              <w:rPr>
                <w:rFonts w:cs="Arial"/>
                <w:color w:val="000000"/>
                <w:sz w:val="20"/>
                <w:lang w:eastAsia="en-GB"/>
              </w:rPr>
            </w:pPr>
            <w:r>
              <w:rPr>
                <w:rFonts w:cs="Arial"/>
                <w:color w:val="000000"/>
                <w:sz w:val="20"/>
                <w:lang w:eastAsia="en-GB"/>
              </w:rPr>
              <w:t>76.19%</w:t>
            </w:r>
          </w:p>
        </w:tc>
      </w:tr>
      <w:tr w:rsidR="00263878" w:rsidRPr="00B54A58" w14:paraId="60DB424E" w14:textId="77777777" w:rsidTr="007D6BBC">
        <w:trPr>
          <w:trHeight w:val="324"/>
        </w:trPr>
        <w:tc>
          <w:tcPr>
            <w:tcW w:w="1825" w:type="dxa"/>
            <w:tcBorders>
              <w:top w:val="single" w:sz="8" w:space="0" w:color="FFFFFF"/>
              <w:left w:val="single" w:sz="8" w:space="0" w:color="FFFFFF"/>
              <w:bottom w:val="nil"/>
              <w:right w:val="single" w:sz="12" w:space="0" w:color="FFFFFF"/>
            </w:tcBorders>
            <w:shd w:val="clear" w:color="000000" w:fill="5F497A"/>
            <w:vAlign w:val="center"/>
            <w:hideMark/>
          </w:tcPr>
          <w:p w14:paraId="23F27536" w14:textId="77777777" w:rsidR="00263878" w:rsidRPr="00B54A58" w:rsidRDefault="00263878" w:rsidP="00B841D2">
            <w:pPr>
              <w:ind w:left="142"/>
              <w:rPr>
                <w:rFonts w:ascii="Arial Black" w:hAnsi="Arial Black" w:cs="Calibri"/>
                <w:color w:val="FFFFFF"/>
                <w:sz w:val="20"/>
                <w:lang w:eastAsia="en-GB"/>
              </w:rPr>
            </w:pPr>
            <w:r w:rsidRPr="00B54A58">
              <w:rPr>
                <w:rFonts w:ascii="Arial Black" w:hAnsi="Arial Black" w:cs="Calibri"/>
                <w:color w:val="FFFFFF"/>
                <w:sz w:val="20"/>
                <w:lang w:eastAsia="en-GB"/>
              </w:rPr>
              <w:t>Homosexual</w:t>
            </w:r>
          </w:p>
        </w:tc>
        <w:tc>
          <w:tcPr>
            <w:tcW w:w="791" w:type="dxa"/>
            <w:tcBorders>
              <w:top w:val="nil"/>
              <w:left w:val="nil"/>
              <w:bottom w:val="nil"/>
              <w:right w:val="single" w:sz="8" w:space="0" w:color="FFFFFF"/>
            </w:tcBorders>
            <w:shd w:val="clear" w:color="000000" w:fill="92CDDC"/>
            <w:vAlign w:val="center"/>
            <w:hideMark/>
          </w:tcPr>
          <w:p w14:paraId="27874C8B" w14:textId="77777777" w:rsidR="00263878" w:rsidRPr="00B54A58" w:rsidRDefault="00263878" w:rsidP="00B841D2">
            <w:pPr>
              <w:jc w:val="right"/>
              <w:rPr>
                <w:rFonts w:cs="Arial"/>
                <w:color w:val="000000"/>
                <w:sz w:val="20"/>
                <w:lang w:eastAsia="en-GB"/>
              </w:rPr>
            </w:pPr>
            <w:r>
              <w:rPr>
                <w:rFonts w:cs="Arial"/>
                <w:color w:val="000000"/>
                <w:sz w:val="20"/>
                <w:lang w:eastAsia="en-GB"/>
              </w:rPr>
              <w:t>45</w:t>
            </w:r>
          </w:p>
        </w:tc>
        <w:tc>
          <w:tcPr>
            <w:tcW w:w="905" w:type="dxa"/>
            <w:tcBorders>
              <w:top w:val="nil"/>
              <w:left w:val="nil"/>
              <w:bottom w:val="nil"/>
              <w:right w:val="single" w:sz="8" w:space="0" w:color="FFFFFF"/>
            </w:tcBorders>
            <w:shd w:val="clear" w:color="000000" w:fill="92CDDC"/>
            <w:vAlign w:val="center"/>
            <w:hideMark/>
          </w:tcPr>
          <w:p w14:paraId="0C90459E" w14:textId="77777777" w:rsidR="00263878" w:rsidRPr="00B54A58" w:rsidRDefault="00263878" w:rsidP="00B841D2">
            <w:pPr>
              <w:jc w:val="right"/>
              <w:rPr>
                <w:rFonts w:cs="Arial"/>
                <w:color w:val="000000"/>
                <w:sz w:val="20"/>
                <w:lang w:eastAsia="en-GB"/>
              </w:rPr>
            </w:pPr>
            <w:r>
              <w:rPr>
                <w:rFonts w:cs="Arial"/>
                <w:color w:val="000000"/>
                <w:sz w:val="20"/>
                <w:lang w:eastAsia="en-GB"/>
              </w:rPr>
              <w:t>1.4</w:t>
            </w:r>
            <w:r w:rsidRPr="00B54A58">
              <w:rPr>
                <w:rFonts w:cs="Arial"/>
                <w:color w:val="000000"/>
                <w:sz w:val="20"/>
                <w:lang w:eastAsia="en-GB"/>
              </w:rPr>
              <w:t>0%</w:t>
            </w:r>
          </w:p>
        </w:tc>
        <w:tc>
          <w:tcPr>
            <w:tcW w:w="791" w:type="dxa"/>
            <w:tcBorders>
              <w:top w:val="nil"/>
              <w:left w:val="nil"/>
              <w:bottom w:val="nil"/>
              <w:right w:val="single" w:sz="8" w:space="0" w:color="FFFFFF"/>
            </w:tcBorders>
            <w:shd w:val="clear" w:color="000000" w:fill="95B3D7"/>
            <w:vAlign w:val="center"/>
            <w:hideMark/>
          </w:tcPr>
          <w:p w14:paraId="15CB7F11" w14:textId="77777777" w:rsidR="00263878" w:rsidRPr="00B54A58" w:rsidRDefault="00263878" w:rsidP="00B841D2">
            <w:pPr>
              <w:jc w:val="right"/>
              <w:rPr>
                <w:rFonts w:cs="Arial"/>
                <w:color w:val="000000"/>
                <w:sz w:val="20"/>
                <w:lang w:eastAsia="en-GB"/>
              </w:rPr>
            </w:pPr>
            <w:r>
              <w:rPr>
                <w:rFonts w:cs="Arial"/>
                <w:color w:val="000000"/>
                <w:sz w:val="20"/>
                <w:lang w:eastAsia="en-GB"/>
              </w:rPr>
              <w:t>38</w:t>
            </w:r>
          </w:p>
        </w:tc>
        <w:tc>
          <w:tcPr>
            <w:tcW w:w="905" w:type="dxa"/>
            <w:tcBorders>
              <w:top w:val="nil"/>
              <w:left w:val="nil"/>
              <w:bottom w:val="nil"/>
              <w:right w:val="single" w:sz="8" w:space="0" w:color="FFFFFF"/>
            </w:tcBorders>
            <w:shd w:val="clear" w:color="000000" w:fill="95B3D7"/>
            <w:vAlign w:val="center"/>
            <w:hideMark/>
          </w:tcPr>
          <w:p w14:paraId="3AD65949" w14:textId="77777777" w:rsidR="00263878" w:rsidRPr="00B54A58" w:rsidRDefault="00263878" w:rsidP="00B841D2">
            <w:pPr>
              <w:jc w:val="right"/>
              <w:rPr>
                <w:rFonts w:cs="Arial"/>
                <w:color w:val="000000"/>
                <w:sz w:val="20"/>
                <w:lang w:eastAsia="en-GB"/>
              </w:rPr>
            </w:pPr>
            <w:r w:rsidRPr="00B54A58">
              <w:rPr>
                <w:rFonts w:cs="Arial"/>
                <w:color w:val="000000"/>
                <w:sz w:val="20"/>
                <w:lang w:eastAsia="en-GB"/>
              </w:rPr>
              <w:t>1.</w:t>
            </w:r>
            <w:r>
              <w:rPr>
                <w:rFonts w:cs="Arial"/>
                <w:color w:val="000000"/>
                <w:sz w:val="20"/>
                <w:lang w:eastAsia="en-GB"/>
              </w:rPr>
              <w:t>3</w:t>
            </w:r>
            <w:r w:rsidRPr="00B54A58">
              <w:rPr>
                <w:rFonts w:cs="Arial"/>
                <w:color w:val="000000"/>
                <w:sz w:val="20"/>
                <w:lang w:eastAsia="en-GB"/>
              </w:rPr>
              <w:t>0%</w:t>
            </w:r>
          </w:p>
        </w:tc>
        <w:tc>
          <w:tcPr>
            <w:tcW w:w="791" w:type="dxa"/>
            <w:tcBorders>
              <w:top w:val="nil"/>
              <w:left w:val="nil"/>
              <w:bottom w:val="nil"/>
              <w:right w:val="single" w:sz="8" w:space="0" w:color="FFFFFF"/>
            </w:tcBorders>
            <w:shd w:val="clear" w:color="000000" w:fill="FABF8F"/>
            <w:vAlign w:val="center"/>
            <w:hideMark/>
          </w:tcPr>
          <w:p w14:paraId="4C2C2281" w14:textId="77777777" w:rsidR="00263878" w:rsidRPr="00B54A58" w:rsidRDefault="00263878" w:rsidP="00B841D2">
            <w:pPr>
              <w:jc w:val="right"/>
              <w:rPr>
                <w:rFonts w:cs="Arial"/>
                <w:color w:val="000000"/>
                <w:sz w:val="20"/>
                <w:lang w:eastAsia="en-GB"/>
              </w:rPr>
            </w:pPr>
            <w:r>
              <w:rPr>
                <w:rFonts w:cs="Arial"/>
                <w:color w:val="000000"/>
                <w:sz w:val="20"/>
                <w:lang w:eastAsia="en-GB"/>
              </w:rPr>
              <w:t>28</w:t>
            </w:r>
          </w:p>
        </w:tc>
        <w:tc>
          <w:tcPr>
            <w:tcW w:w="905" w:type="dxa"/>
            <w:tcBorders>
              <w:top w:val="nil"/>
              <w:left w:val="nil"/>
              <w:bottom w:val="nil"/>
              <w:right w:val="single" w:sz="8" w:space="0" w:color="FFFFFF"/>
            </w:tcBorders>
            <w:shd w:val="clear" w:color="000000" w:fill="FABF8F"/>
            <w:vAlign w:val="center"/>
            <w:hideMark/>
          </w:tcPr>
          <w:p w14:paraId="543498A9" w14:textId="77777777" w:rsidR="00263878" w:rsidRPr="00B54A58" w:rsidRDefault="00263878" w:rsidP="00B841D2">
            <w:pPr>
              <w:jc w:val="right"/>
              <w:rPr>
                <w:rFonts w:cs="Arial"/>
                <w:color w:val="000000"/>
                <w:sz w:val="20"/>
                <w:lang w:eastAsia="en-GB"/>
              </w:rPr>
            </w:pPr>
            <w:r w:rsidRPr="00B54A58">
              <w:rPr>
                <w:rFonts w:cs="Arial"/>
                <w:color w:val="000000"/>
                <w:sz w:val="20"/>
                <w:lang w:eastAsia="en-GB"/>
              </w:rPr>
              <w:t>1.</w:t>
            </w:r>
            <w:r>
              <w:rPr>
                <w:rFonts w:cs="Arial"/>
                <w:color w:val="000000"/>
                <w:sz w:val="20"/>
                <w:lang w:eastAsia="en-GB"/>
              </w:rPr>
              <w:t>04</w:t>
            </w:r>
            <w:r w:rsidRPr="00B54A58">
              <w:rPr>
                <w:rFonts w:cs="Arial"/>
                <w:color w:val="000000"/>
                <w:sz w:val="20"/>
                <w:lang w:eastAsia="en-GB"/>
              </w:rPr>
              <w:t>%</w:t>
            </w:r>
          </w:p>
        </w:tc>
        <w:tc>
          <w:tcPr>
            <w:tcW w:w="777" w:type="dxa"/>
            <w:tcBorders>
              <w:top w:val="nil"/>
              <w:left w:val="nil"/>
              <w:bottom w:val="nil"/>
              <w:right w:val="single" w:sz="8" w:space="0" w:color="FFFFFF"/>
            </w:tcBorders>
            <w:shd w:val="clear" w:color="000000" w:fill="B2A1C7"/>
            <w:vAlign w:val="center"/>
          </w:tcPr>
          <w:p w14:paraId="00D17785" w14:textId="77777777" w:rsidR="00263878" w:rsidRPr="00B54A58" w:rsidRDefault="00263878" w:rsidP="00B841D2">
            <w:pPr>
              <w:rPr>
                <w:rFonts w:cs="Arial"/>
                <w:color w:val="000000"/>
                <w:sz w:val="20"/>
                <w:lang w:eastAsia="en-GB"/>
              </w:rPr>
            </w:pPr>
            <w:r>
              <w:rPr>
                <w:rFonts w:cs="Arial"/>
                <w:color w:val="000000"/>
                <w:sz w:val="20"/>
                <w:lang w:eastAsia="en-GB"/>
              </w:rPr>
              <w:t>37</w:t>
            </w:r>
          </w:p>
        </w:tc>
        <w:tc>
          <w:tcPr>
            <w:tcW w:w="950" w:type="dxa"/>
            <w:tcBorders>
              <w:top w:val="nil"/>
              <w:left w:val="nil"/>
              <w:bottom w:val="nil"/>
              <w:right w:val="single" w:sz="8" w:space="0" w:color="FFFFFF"/>
            </w:tcBorders>
            <w:shd w:val="clear" w:color="000000" w:fill="B2A1C7"/>
            <w:vAlign w:val="center"/>
          </w:tcPr>
          <w:p w14:paraId="7EE2E0E9" w14:textId="77777777" w:rsidR="00263878" w:rsidRPr="00B54A58" w:rsidRDefault="00263878" w:rsidP="00B841D2">
            <w:pPr>
              <w:rPr>
                <w:rFonts w:cs="Arial"/>
                <w:color w:val="000000"/>
                <w:sz w:val="20"/>
                <w:lang w:eastAsia="en-GB"/>
              </w:rPr>
            </w:pPr>
            <w:r>
              <w:rPr>
                <w:rFonts w:cs="Arial"/>
                <w:color w:val="000000"/>
                <w:sz w:val="20"/>
                <w:lang w:eastAsia="en-GB"/>
              </w:rPr>
              <w:t>1.76%</w:t>
            </w:r>
          </w:p>
        </w:tc>
      </w:tr>
      <w:tr w:rsidR="00263878" w:rsidRPr="00B54A58" w14:paraId="0FB023D5" w14:textId="77777777" w:rsidTr="007D6BBC">
        <w:trPr>
          <w:trHeight w:val="400"/>
        </w:trPr>
        <w:tc>
          <w:tcPr>
            <w:tcW w:w="1825" w:type="dxa"/>
            <w:tcBorders>
              <w:top w:val="single" w:sz="8" w:space="0" w:color="FFFFFF"/>
              <w:left w:val="single" w:sz="8" w:space="0" w:color="FFFFFF"/>
              <w:bottom w:val="nil"/>
              <w:right w:val="single" w:sz="12" w:space="0" w:color="FFFFFF"/>
            </w:tcBorders>
            <w:shd w:val="clear" w:color="000000" w:fill="8064A2"/>
            <w:vAlign w:val="center"/>
          </w:tcPr>
          <w:p w14:paraId="568B92DC" w14:textId="77777777" w:rsidR="00263878" w:rsidRPr="00B54A58" w:rsidRDefault="00263878" w:rsidP="00B841D2">
            <w:pPr>
              <w:ind w:left="142"/>
              <w:rPr>
                <w:rFonts w:ascii="Arial Black" w:hAnsi="Arial Black" w:cs="Calibri"/>
                <w:color w:val="FFFFFF"/>
                <w:sz w:val="20"/>
                <w:lang w:eastAsia="en-GB"/>
              </w:rPr>
            </w:pPr>
            <w:r>
              <w:rPr>
                <w:rFonts w:ascii="Arial Black" w:hAnsi="Arial Black" w:cs="Calibri"/>
                <w:color w:val="FFFFFF"/>
                <w:sz w:val="20"/>
                <w:lang w:eastAsia="en-GB"/>
              </w:rPr>
              <w:t>Other</w:t>
            </w:r>
          </w:p>
        </w:tc>
        <w:tc>
          <w:tcPr>
            <w:tcW w:w="791" w:type="dxa"/>
            <w:tcBorders>
              <w:top w:val="single" w:sz="8" w:space="0" w:color="FFFFFF"/>
              <w:left w:val="nil"/>
              <w:bottom w:val="nil"/>
              <w:right w:val="single" w:sz="8" w:space="0" w:color="FFFFFF"/>
            </w:tcBorders>
            <w:shd w:val="clear" w:color="000000" w:fill="DAEEF3"/>
            <w:vAlign w:val="center"/>
          </w:tcPr>
          <w:p w14:paraId="438DEAAC" w14:textId="77777777" w:rsidR="00263878" w:rsidRPr="00B54A58" w:rsidRDefault="00263878" w:rsidP="00B841D2">
            <w:pPr>
              <w:jc w:val="right"/>
              <w:rPr>
                <w:rFonts w:cs="Arial"/>
                <w:color w:val="000000"/>
                <w:sz w:val="20"/>
                <w:lang w:eastAsia="en-GB"/>
              </w:rPr>
            </w:pPr>
            <w:r>
              <w:rPr>
                <w:rFonts w:cs="Arial"/>
                <w:color w:val="000000"/>
                <w:sz w:val="20"/>
                <w:lang w:eastAsia="en-GB"/>
              </w:rPr>
              <w:t>0</w:t>
            </w:r>
          </w:p>
        </w:tc>
        <w:tc>
          <w:tcPr>
            <w:tcW w:w="905" w:type="dxa"/>
            <w:tcBorders>
              <w:top w:val="single" w:sz="8" w:space="0" w:color="FFFFFF"/>
              <w:left w:val="nil"/>
              <w:bottom w:val="nil"/>
              <w:right w:val="single" w:sz="8" w:space="0" w:color="FFFFFF"/>
            </w:tcBorders>
            <w:shd w:val="clear" w:color="000000" w:fill="DAEEF3"/>
            <w:vAlign w:val="center"/>
          </w:tcPr>
          <w:p w14:paraId="36709FC7" w14:textId="77777777" w:rsidR="00263878" w:rsidRPr="00B54A58" w:rsidRDefault="00263878" w:rsidP="00B841D2">
            <w:pPr>
              <w:jc w:val="right"/>
              <w:rPr>
                <w:rFonts w:cs="Arial"/>
                <w:color w:val="000000"/>
                <w:sz w:val="20"/>
                <w:lang w:eastAsia="en-GB"/>
              </w:rPr>
            </w:pPr>
            <w:r>
              <w:rPr>
                <w:rFonts w:cs="Arial"/>
                <w:color w:val="000000"/>
                <w:sz w:val="20"/>
                <w:lang w:eastAsia="en-GB"/>
              </w:rPr>
              <w:t>0.0%</w:t>
            </w:r>
          </w:p>
        </w:tc>
        <w:tc>
          <w:tcPr>
            <w:tcW w:w="791" w:type="dxa"/>
            <w:tcBorders>
              <w:top w:val="single" w:sz="8" w:space="0" w:color="FFFFFF"/>
              <w:left w:val="nil"/>
              <w:bottom w:val="nil"/>
              <w:right w:val="single" w:sz="8" w:space="0" w:color="FFFFFF"/>
            </w:tcBorders>
            <w:shd w:val="clear" w:color="000000" w:fill="DBE5F1"/>
            <w:vAlign w:val="center"/>
          </w:tcPr>
          <w:p w14:paraId="19AE6039" w14:textId="77777777" w:rsidR="00263878" w:rsidRPr="00B54A58" w:rsidRDefault="00263878" w:rsidP="00B841D2">
            <w:pPr>
              <w:jc w:val="right"/>
              <w:rPr>
                <w:rFonts w:cs="Arial"/>
                <w:color w:val="000000"/>
                <w:sz w:val="20"/>
                <w:lang w:eastAsia="en-GB"/>
              </w:rPr>
            </w:pPr>
            <w:r>
              <w:rPr>
                <w:rFonts w:cs="Arial"/>
                <w:color w:val="000000"/>
                <w:sz w:val="20"/>
                <w:lang w:eastAsia="en-GB"/>
              </w:rPr>
              <w:t>0</w:t>
            </w:r>
          </w:p>
        </w:tc>
        <w:tc>
          <w:tcPr>
            <w:tcW w:w="905" w:type="dxa"/>
            <w:tcBorders>
              <w:top w:val="single" w:sz="8" w:space="0" w:color="FFFFFF"/>
              <w:left w:val="nil"/>
              <w:bottom w:val="nil"/>
              <w:right w:val="single" w:sz="8" w:space="0" w:color="FFFFFF"/>
            </w:tcBorders>
            <w:shd w:val="clear" w:color="000000" w:fill="DBE5F1"/>
            <w:vAlign w:val="center"/>
          </w:tcPr>
          <w:p w14:paraId="51AE36C2" w14:textId="77777777" w:rsidR="00263878" w:rsidRPr="00B54A58" w:rsidRDefault="00263878" w:rsidP="00B841D2">
            <w:pPr>
              <w:jc w:val="right"/>
              <w:rPr>
                <w:rFonts w:cs="Arial"/>
                <w:color w:val="000000"/>
                <w:sz w:val="20"/>
                <w:lang w:eastAsia="en-GB"/>
              </w:rPr>
            </w:pPr>
            <w:r>
              <w:rPr>
                <w:rFonts w:cs="Arial"/>
                <w:color w:val="000000"/>
                <w:sz w:val="20"/>
                <w:lang w:eastAsia="en-GB"/>
              </w:rPr>
              <w:t>0.0%</w:t>
            </w:r>
          </w:p>
        </w:tc>
        <w:tc>
          <w:tcPr>
            <w:tcW w:w="791" w:type="dxa"/>
            <w:tcBorders>
              <w:top w:val="single" w:sz="8" w:space="0" w:color="FFFFFF"/>
              <w:left w:val="nil"/>
              <w:bottom w:val="nil"/>
              <w:right w:val="single" w:sz="8" w:space="0" w:color="FFFFFF"/>
            </w:tcBorders>
            <w:shd w:val="clear" w:color="000000" w:fill="FDE9D9"/>
            <w:vAlign w:val="center"/>
          </w:tcPr>
          <w:p w14:paraId="23779854" w14:textId="77777777" w:rsidR="00263878" w:rsidRPr="00B54A58" w:rsidRDefault="00263878" w:rsidP="00B841D2">
            <w:pPr>
              <w:jc w:val="right"/>
              <w:rPr>
                <w:rFonts w:cs="Arial"/>
                <w:color w:val="000000"/>
                <w:sz w:val="20"/>
                <w:lang w:eastAsia="en-GB"/>
              </w:rPr>
            </w:pPr>
            <w:r>
              <w:rPr>
                <w:rFonts w:cs="Arial"/>
                <w:color w:val="000000"/>
                <w:sz w:val="20"/>
                <w:lang w:eastAsia="en-GB"/>
              </w:rPr>
              <w:t>85</w:t>
            </w:r>
          </w:p>
        </w:tc>
        <w:tc>
          <w:tcPr>
            <w:tcW w:w="905" w:type="dxa"/>
            <w:tcBorders>
              <w:top w:val="single" w:sz="8" w:space="0" w:color="FFFFFF"/>
              <w:left w:val="nil"/>
              <w:bottom w:val="nil"/>
              <w:right w:val="single" w:sz="8" w:space="0" w:color="FFFFFF"/>
            </w:tcBorders>
            <w:shd w:val="clear" w:color="000000" w:fill="FDE9D9"/>
            <w:vAlign w:val="center"/>
          </w:tcPr>
          <w:p w14:paraId="3E1B9EEA" w14:textId="77777777" w:rsidR="00263878" w:rsidRPr="00B54A58" w:rsidRDefault="00263878" w:rsidP="00B841D2">
            <w:pPr>
              <w:jc w:val="right"/>
              <w:rPr>
                <w:rFonts w:cs="Arial"/>
                <w:color w:val="000000"/>
                <w:sz w:val="20"/>
                <w:lang w:eastAsia="en-GB"/>
              </w:rPr>
            </w:pPr>
            <w:r>
              <w:rPr>
                <w:rFonts w:cs="Arial"/>
                <w:color w:val="000000"/>
                <w:sz w:val="20"/>
                <w:lang w:eastAsia="en-GB"/>
              </w:rPr>
              <w:t>3.14%</w:t>
            </w:r>
          </w:p>
        </w:tc>
        <w:tc>
          <w:tcPr>
            <w:tcW w:w="777" w:type="dxa"/>
            <w:tcBorders>
              <w:top w:val="single" w:sz="8" w:space="0" w:color="FFFFFF"/>
              <w:left w:val="nil"/>
              <w:bottom w:val="nil"/>
              <w:right w:val="single" w:sz="8" w:space="0" w:color="FFFFFF"/>
            </w:tcBorders>
            <w:shd w:val="clear" w:color="000000" w:fill="E5DFEC"/>
            <w:vAlign w:val="center"/>
          </w:tcPr>
          <w:p w14:paraId="44AC4D07" w14:textId="77777777" w:rsidR="00263878" w:rsidRPr="00B54A58" w:rsidRDefault="00263878" w:rsidP="00B841D2">
            <w:pPr>
              <w:rPr>
                <w:rFonts w:cs="Arial"/>
                <w:color w:val="000000"/>
                <w:sz w:val="20"/>
                <w:lang w:eastAsia="en-GB"/>
              </w:rPr>
            </w:pPr>
            <w:r>
              <w:rPr>
                <w:rFonts w:cs="Arial"/>
                <w:color w:val="000000"/>
                <w:sz w:val="20"/>
                <w:lang w:eastAsia="en-GB"/>
              </w:rPr>
              <w:t>66</w:t>
            </w:r>
          </w:p>
        </w:tc>
        <w:tc>
          <w:tcPr>
            <w:tcW w:w="950" w:type="dxa"/>
            <w:tcBorders>
              <w:top w:val="single" w:sz="8" w:space="0" w:color="FFFFFF"/>
              <w:left w:val="nil"/>
              <w:bottom w:val="nil"/>
              <w:right w:val="single" w:sz="8" w:space="0" w:color="FFFFFF"/>
            </w:tcBorders>
            <w:shd w:val="clear" w:color="000000" w:fill="E5DFEC"/>
            <w:vAlign w:val="center"/>
          </w:tcPr>
          <w:p w14:paraId="2113CD1A" w14:textId="77777777" w:rsidR="00263878" w:rsidRPr="00B54A58" w:rsidRDefault="00263878" w:rsidP="00B841D2">
            <w:pPr>
              <w:rPr>
                <w:rFonts w:cs="Arial"/>
                <w:color w:val="000000"/>
                <w:sz w:val="20"/>
                <w:lang w:eastAsia="en-GB"/>
              </w:rPr>
            </w:pPr>
            <w:r>
              <w:rPr>
                <w:rFonts w:cs="Arial"/>
                <w:color w:val="000000"/>
                <w:sz w:val="20"/>
                <w:lang w:eastAsia="en-GB"/>
              </w:rPr>
              <w:t>3.13%</w:t>
            </w:r>
          </w:p>
        </w:tc>
      </w:tr>
      <w:tr w:rsidR="00263878" w:rsidRPr="00B54A58" w14:paraId="5DEDC11A" w14:textId="77777777" w:rsidTr="00B841D2">
        <w:trPr>
          <w:trHeight w:val="630"/>
        </w:trPr>
        <w:tc>
          <w:tcPr>
            <w:tcW w:w="1825" w:type="dxa"/>
            <w:tcBorders>
              <w:top w:val="single" w:sz="8" w:space="0" w:color="FFFFFF"/>
              <w:left w:val="single" w:sz="8" w:space="0" w:color="FFFFFF"/>
              <w:bottom w:val="nil"/>
              <w:right w:val="single" w:sz="12" w:space="0" w:color="FFFFFF"/>
            </w:tcBorders>
            <w:shd w:val="clear" w:color="000000" w:fill="8064A2"/>
            <w:vAlign w:val="center"/>
            <w:hideMark/>
          </w:tcPr>
          <w:p w14:paraId="735B5D7F" w14:textId="77777777" w:rsidR="00263878" w:rsidRPr="00B54A58" w:rsidRDefault="00263878" w:rsidP="00B841D2">
            <w:pPr>
              <w:ind w:left="142"/>
              <w:rPr>
                <w:rFonts w:ascii="Arial Black" w:hAnsi="Arial Black" w:cs="Calibri"/>
                <w:color w:val="FFFFFF"/>
                <w:sz w:val="20"/>
                <w:lang w:eastAsia="en-GB"/>
              </w:rPr>
            </w:pPr>
            <w:r w:rsidRPr="00B54A58">
              <w:rPr>
                <w:rFonts w:ascii="Arial Black" w:hAnsi="Arial Black" w:cs="Calibri"/>
                <w:color w:val="FFFFFF"/>
                <w:sz w:val="20"/>
                <w:lang w:eastAsia="en-GB"/>
              </w:rPr>
              <w:t>Prefer Not To Say</w:t>
            </w:r>
          </w:p>
        </w:tc>
        <w:tc>
          <w:tcPr>
            <w:tcW w:w="791" w:type="dxa"/>
            <w:tcBorders>
              <w:top w:val="single" w:sz="8" w:space="0" w:color="FFFFFF"/>
              <w:left w:val="nil"/>
              <w:bottom w:val="nil"/>
              <w:right w:val="single" w:sz="8" w:space="0" w:color="FFFFFF"/>
            </w:tcBorders>
            <w:shd w:val="clear" w:color="auto" w:fill="92CDDC" w:themeFill="accent5" w:themeFillTint="99"/>
            <w:vAlign w:val="center"/>
            <w:hideMark/>
          </w:tcPr>
          <w:p w14:paraId="131EB70B" w14:textId="77777777" w:rsidR="00263878" w:rsidRPr="00B54A58" w:rsidRDefault="00263878" w:rsidP="00B841D2">
            <w:pPr>
              <w:jc w:val="right"/>
              <w:rPr>
                <w:rFonts w:cs="Arial"/>
                <w:color w:val="000000"/>
                <w:sz w:val="20"/>
                <w:lang w:eastAsia="en-GB"/>
              </w:rPr>
            </w:pPr>
            <w:r>
              <w:rPr>
                <w:rFonts w:cs="Arial"/>
                <w:color w:val="000000"/>
                <w:sz w:val="20"/>
                <w:lang w:eastAsia="en-GB"/>
              </w:rPr>
              <w:t>854</w:t>
            </w:r>
          </w:p>
        </w:tc>
        <w:tc>
          <w:tcPr>
            <w:tcW w:w="905" w:type="dxa"/>
            <w:tcBorders>
              <w:top w:val="single" w:sz="8" w:space="0" w:color="FFFFFF"/>
              <w:left w:val="nil"/>
              <w:bottom w:val="nil"/>
              <w:right w:val="single" w:sz="8" w:space="0" w:color="FFFFFF"/>
            </w:tcBorders>
            <w:shd w:val="clear" w:color="auto" w:fill="92CDDC" w:themeFill="accent5" w:themeFillTint="99"/>
            <w:vAlign w:val="center"/>
            <w:hideMark/>
          </w:tcPr>
          <w:p w14:paraId="1C60D5AC" w14:textId="77777777" w:rsidR="00263878" w:rsidRPr="00B54A58" w:rsidRDefault="00263878" w:rsidP="00B841D2">
            <w:pPr>
              <w:jc w:val="right"/>
              <w:rPr>
                <w:rFonts w:cs="Arial"/>
                <w:color w:val="000000"/>
                <w:sz w:val="20"/>
                <w:lang w:eastAsia="en-GB"/>
              </w:rPr>
            </w:pPr>
            <w:r>
              <w:rPr>
                <w:rFonts w:cs="Arial"/>
                <w:color w:val="000000"/>
                <w:sz w:val="20"/>
                <w:lang w:eastAsia="en-GB"/>
              </w:rPr>
              <w:t>26.90</w:t>
            </w:r>
            <w:r w:rsidRPr="00B54A58">
              <w:rPr>
                <w:rFonts w:cs="Arial"/>
                <w:color w:val="000000"/>
                <w:sz w:val="20"/>
                <w:lang w:eastAsia="en-GB"/>
              </w:rPr>
              <w:t>%</w:t>
            </w:r>
          </w:p>
        </w:tc>
        <w:tc>
          <w:tcPr>
            <w:tcW w:w="791" w:type="dxa"/>
            <w:tcBorders>
              <w:top w:val="single" w:sz="8" w:space="0" w:color="FFFFFF"/>
              <w:left w:val="nil"/>
              <w:bottom w:val="nil"/>
              <w:right w:val="single" w:sz="8" w:space="0" w:color="FFFFFF"/>
            </w:tcBorders>
            <w:shd w:val="clear" w:color="auto" w:fill="95B3D7" w:themeFill="accent1" w:themeFillTint="99"/>
            <w:vAlign w:val="center"/>
            <w:hideMark/>
          </w:tcPr>
          <w:p w14:paraId="49F1F58F" w14:textId="77777777" w:rsidR="00263878" w:rsidRPr="00B54A58" w:rsidRDefault="00263878" w:rsidP="00B841D2">
            <w:pPr>
              <w:jc w:val="right"/>
              <w:rPr>
                <w:rFonts w:cs="Arial"/>
                <w:color w:val="000000"/>
                <w:sz w:val="20"/>
                <w:lang w:eastAsia="en-GB"/>
              </w:rPr>
            </w:pPr>
            <w:r w:rsidRPr="00B54A58">
              <w:rPr>
                <w:rFonts w:cs="Arial"/>
                <w:color w:val="000000"/>
                <w:sz w:val="20"/>
                <w:lang w:eastAsia="en-GB"/>
              </w:rPr>
              <w:t>8</w:t>
            </w:r>
            <w:r>
              <w:rPr>
                <w:rFonts w:cs="Arial"/>
                <w:color w:val="000000"/>
                <w:sz w:val="20"/>
                <w:lang w:eastAsia="en-GB"/>
              </w:rPr>
              <w:t>03</w:t>
            </w:r>
          </w:p>
        </w:tc>
        <w:tc>
          <w:tcPr>
            <w:tcW w:w="905" w:type="dxa"/>
            <w:tcBorders>
              <w:top w:val="single" w:sz="8" w:space="0" w:color="FFFFFF"/>
              <w:left w:val="nil"/>
              <w:bottom w:val="nil"/>
              <w:right w:val="single" w:sz="8" w:space="0" w:color="FFFFFF"/>
            </w:tcBorders>
            <w:shd w:val="clear" w:color="auto" w:fill="95B3D7" w:themeFill="accent1" w:themeFillTint="99"/>
            <w:vAlign w:val="center"/>
            <w:hideMark/>
          </w:tcPr>
          <w:p w14:paraId="62665320" w14:textId="77777777" w:rsidR="00263878" w:rsidRPr="00B54A58" w:rsidRDefault="00263878" w:rsidP="00B841D2">
            <w:pPr>
              <w:jc w:val="right"/>
              <w:rPr>
                <w:rFonts w:cs="Arial"/>
                <w:color w:val="000000"/>
                <w:sz w:val="20"/>
                <w:lang w:eastAsia="en-GB"/>
              </w:rPr>
            </w:pPr>
            <w:r>
              <w:rPr>
                <w:rFonts w:cs="Arial"/>
                <w:color w:val="000000"/>
                <w:sz w:val="20"/>
                <w:lang w:eastAsia="en-GB"/>
              </w:rPr>
              <w:t>27.00</w:t>
            </w:r>
            <w:r w:rsidRPr="00B54A58">
              <w:rPr>
                <w:rFonts w:cs="Arial"/>
                <w:color w:val="000000"/>
                <w:sz w:val="20"/>
                <w:lang w:eastAsia="en-GB"/>
              </w:rPr>
              <w:t>%</w:t>
            </w:r>
          </w:p>
        </w:tc>
        <w:tc>
          <w:tcPr>
            <w:tcW w:w="791" w:type="dxa"/>
            <w:tcBorders>
              <w:top w:val="single" w:sz="8" w:space="0" w:color="FFFFFF"/>
              <w:left w:val="nil"/>
              <w:bottom w:val="nil"/>
              <w:right w:val="single" w:sz="8" w:space="0" w:color="FFFFFF"/>
            </w:tcBorders>
            <w:shd w:val="clear" w:color="auto" w:fill="FABF8F" w:themeFill="accent6" w:themeFillTint="99"/>
            <w:vAlign w:val="center"/>
            <w:hideMark/>
          </w:tcPr>
          <w:p w14:paraId="0A8FED36" w14:textId="77777777" w:rsidR="00263878" w:rsidRPr="00B54A58" w:rsidRDefault="00263878" w:rsidP="00B841D2">
            <w:pPr>
              <w:jc w:val="right"/>
              <w:rPr>
                <w:rFonts w:cs="Arial"/>
                <w:color w:val="000000"/>
                <w:sz w:val="20"/>
                <w:lang w:eastAsia="en-GB"/>
              </w:rPr>
            </w:pPr>
            <w:r w:rsidRPr="00B54A58">
              <w:rPr>
                <w:rFonts w:cs="Arial"/>
                <w:color w:val="000000"/>
                <w:sz w:val="20"/>
                <w:lang w:eastAsia="en-GB"/>
              </w:rPr>
              <w:t>8</w:t>
            </w:r>
            <w:r>
              <w:rPr>
                <w:rFonts w:cs="Arial"/>
                <w:color w:val="000000"/>
                <w:sz w:val="20"/>
                <w:lang w:eastAsia="en-GB"/>
              </w:rPr>
              <w:t>74</w:t>
            </w:r>
          </w:p>
        </w:tc>
        <w:tc>
          <w:tcPr>
            <w:tcW w:w="905" w:type="dxa"/>
            <w:tcBorders>
              <w:top w:val="single" w:sz="8" w:space="0" w:color="FFFFFF"/>
              <w:left w:val="nil"/>
              <w:bottom w:val="nil"/>
              <w:right w:val="single" w:sz="8" w:space="0" w:color="FFFFFF"/>
            </w:tcBorders>
            <w:shd w:val="clear" w:color="auto" w:fill="FABF8F" w:themeFill="accent6" w:themeFillTint="99"/>
            <w:vAlign w:val="center"/>
            <w:hideMark/>
          </w:tcPr>
          <w:p w14:paraId="4E8BEA63" w14:textId="77777777" w:rsidR="00263878" w:rsidRPr="00B54A58" w:rsidRDefault="00263878" w:rsidP="00B841D2">
            <w:pPr>
              <w:jc w:val="right"/>
              <w:rPr>
                <w:rFonts w:cs="Arial"/>
                <w:color w:val="000000"/>
                <w:sz w:val="20"/>
                <w:lang w:eastAsia="en-GB"/>
              </w:rPr>
            </w:pPr>
            <w:r>
              <w:rPr>
                <w:rFonts w:cs="Arial"/>
                <w:color w:val="000000"/>
                <w:sz w:val="20"/>
                <w:lang w:eastAsia="en-GB"/>
              </w:rPr>
              <w:t>32.31</w:t>
            </w:r>
            <w:r w:rsidRPr="00B54A58">
              <w:rPr>
                <w:rFonts w:cs="Arial"/>
                <w:color w:val="000000"/>
                <w:sz w:val="20"/>
                <w:lang w:eastAsia="en-GB"/>
              </w:rPr>
              <w:t>%</w:t>
            </w:r>
          </w:p>
        </w:tc>
        <w:tc>
          <w:tcPr>
            <w:tcW w:w="777" w:type="dxa"/>
            <w:tcBorders>
              <w:top w:val="single" w:sz="8" w:space="0" w:color="FFFFFF"/>
              <w:left w:val="nil"/>
              <w:bottom w:val="nil"/>
              <w:right w:val="single" w:sz="8" w:space="0" w:color="FFFFFF"/>
            </w:tcBorders>
            <w:shd w:val="clear" w:color="auto" w:fill="B2A1C7" w:themeFill="accent4" w:themeFillTint="99"/>
            <w:vAlign w:val="center"/>
          </w:tcPr>
          <w:p w14:paraId="68ABB386" w14:textId="77777777" w:rsidR="00263878" w:rsidRPr="00B54A58" w:rsidRDefault="00263878" w:rsidP="00B841D2">
            <w:pPr>
              <w:rPr>
                <w:rFonts w:cs="Arial"/>
                <w:color w:val="000000"/>
                <w:sz w:val="20"/>
                <w:lang w:eastAsia="en-GB"/>
              </w:rPr>
            </w:pPr>
            <w:r>
              <w:rPr>
                <w:rFonts w:cs="Arial"/>
                <w:color w:val="000000"/>
                <w:sz w:val="20"/>
                <w:lang w:eastAsia="en-GB"/>
              </w:rPr>
              <w:t>391</w:t>
            </w:r>
          </w:p>
        </w:tc>
        <w:tc>
          <w:tcPr>
            <w:tcW w:w="950" w:type="dxa"/>
            <w:tcBorders>
              <w:top w:val="single" w:sz="8" w:space="0" w:color="FFFFFF"/>
              <w:left w:val="nil"/>
              <w:bottom w:val="nil"/>
              <w:right w:val="single" w:sz="8" w:space="0" w:color="FFFFFF"/>
            </w:tcBorders>
            <w:shd w:val="clear" w:color="auto" w:fill="B2A1C7" w:themeFill="accent4" w:themeFillTint="99"/>
            <w:vAlign w:val="center"/>
          </w:tcPr>
          <w:p w14:paraId="1E131A89" w14:textId="77777777" w:rsidR="00263878" w:rsidRPr="00B54A58" w:rsidRDefault="00263878" w:rsidP="00B841D2">
            <w:pPr>
              <w:rPr>
                <w:rFonts w:cs="Arial"/>
                <w:color w:val="000000"/>
                <w:sz w:val="20"/>
                <w:lang w:eastAsia="en-GB"/>
              </w:rPr>
            </w:pPr>
            <w:r>
              <w:rPr>
                <w:rFonts w:cs="Arial"/>
                <w:color w:val="000000"/>
                <w:sz w:val="20"/>
                <w:lang w:eastAsia="en-GB"/>
              </w:rPr>
              <w:t>18.55%</w:t>
            </w:r>
          </w:p>
        </w:tc>
      </w:tr>
    </w:tbl>
    <w:p w14:paraId="273113E5" w14:textId="1EC925DE" w:rsidR="00C50315" w:rsidRDefault="00C50315" w:rsidP="00263878">
      <w:pPr>
        <w:pStyle w:val="Corporateheading"/>
        <w:ind w:left="0"/>
        <w:rPr>
          <w:rStyle w:val="HeadingNotTOCChar"/>
          <w:b/>
          <w:sz w:val="24"/>
          <w:szCs w:val="20"/>
        </w:rPr>
      </w:pPr>
      <w:bookmarkStart w:id="364" w:name="sexualityheadcount"/>
      <w:bookmarkEnd w:id="364"/>
    </w:p>
    <w:p w14:paraId="0416DB91" w14:textId="77777777" w:rsidR="00263878" w:rsidRDefault="00263878" w:rsidP="00263878">
      <w:pPr>
        <w:pStyle w:val="Corporateheading"/>
        <w:ind w:left="0"/>
        <w:rPr>
          <w:rStyle w:val="HeadingNotTOCChar"/>
          <w:b/>
          <w:sz w:val="24"/>
          <w:szCs w:val="20"/>
        </w:rPr>
      </w:pPr>
    </w:p>
    <w:p w14:paraId="27451CC7" w14:textId="77777777" w:rsidR="00E129C9" w:rsidRPr="002D6D99" w:rsidRDefault="00E129C9" w:rsidP="002D6D99">
      <w:pPr>
        <w:pStyle w:val="Corporateheading"/>
        <w:rPr>
          <w:rStyle w:val="HeadingNotTOCChar"/>
          <w:b/>
          <w:sz w:val="24"/>
          <w:szCs w:val="20"/>
        </w:rPr>
      </w:pPr>
    </w:p>
    <w:p w14:paraId="35FB9C19" w14:textId="05799F62" w:rsidR="002D6D99" w:rsidRDefault="002D6D99" w:rsidP="00F14B8C"/>
    <w:p w14:paraId="6BA0DC5D" w14:textId="77777777" w:rsidR="00E129C9" w:rsidRDefault="00E129C9" w:rsidP="00F14B8C"/>
    <w:p w14:paraId="4BCB7E25" w14:textId="77777777" w:rsidR="00E129C9" w:rsidRDefault="00E129C9" w:rsidP="00F14B8C"/>
    <w:p w14:paraId="58B33B9D" w14:textId="77777777" w:rsidR="00E129C9" w:rsidRDefault="00E129C9" w:rsidP="00F14B8C"/>
    <w:p w14:paraId="6F02DEA2" w14:textId="77777777" w:rsidR="00E129C9" w:rsidRDefault="00E129C9" w:rsidP="00F14B8C"/>
    <w:p w14:paraId="574F4A28" w14:textId="77777777" w:rsidR="00E129C9" w:rsidRDefault="00E129C9" w:rsidP="00F14B8C"/>
    <w:p w14:paraId="17DCB427" w14:textId="2E4DA6BC" w:rsidR="00E129C9" w:rsidRDefault="00F235F6" w:rsidP="007D6BBC">
      <w:pPr>
        <w:ind w:firstLine="709"/>
      </w:pPr>
      <w:hyperlink w:anchor="sexualitygraph" w:history="1">
        <w:r w:rsidR="007D6BBC" w:rsidRPr="007D6BBC">
          <w:rPr>
            <w:rStyle w:val="Hyperlink"/>
          </w:rPr>
          <w:t>Back to graph</w:t>
        </w:r>
      </w:hyperlink>
    </w:p>
    <w:p w14:paraId="08F80AEC" w14:textId="77777777" w:rsidR="00E129C9" w:rsidRDefault="00E129C9" w:rsidP="00F14B8C"/>
    <w:p w14:paraId="3DA616A0" w14:textId="77777777" w:rsidR="00E129C9" w:rsidRDefault="00E129C9" w:rsidP="00F14B8C"/>
    <w:p w14:paraId="27BEDBA2" w14:textId="77777777" w:rsidR="00E129C9" w:rsidRPr="00263878" w:rsidRDefault="00E129C9" w:rsidP="00F14B8C">
      <w:pPr>
        <w:rPr>
          <w:b/>
        </w:rPr>
      </w:pPr>
    </w:p>
    <w:p w14:paraId="5FFC91B8" w14:textId="4EA9AAA9" w:rsidR="00E129C9" w:rsidRPr="00263878" w:rsidRDefault="001101DF" w:rsidP="00263878">
      <w:pPr>
        <w:pStyle w:val="Corporateheading"/>
        <w:ind w:hanging="567"/>
        <w:rPr>
          <w:rStyle w:val="HeadingNotTOCChar"/>
          <w:b/>
          <w:sz w:val="24"/>
          <w:szCs w:val="20"/>
        </w:rPr>
      </w:pPr>
      <w:r w:rsidRPr="00263878">
        <w:rPr>
          <w:rStyle w:val="HeadingNotTOCChar"/>
          <w:b/>
          <w:sz w:val="24"/>
          <w:szCs w:val="20"/>
        </w:rPr>
        <w:t>Age</w:t>
      </w:r>
      <w:bookmarkStart w:id="365" w:name="ageheadcount"/>
      <w:bookmarkEnd w:id="365"/>
    </w:p>
    <w:p w14:paraId="2FF1146F" w14:textId="77777777" w:rsidR="001101DF" w:rsidRDefault="001101DF" w:rsidP="00F14B8C"/>
    <w:tbl>
      <w:tblPr>
        <w:tblW w:w="9600" w:type="dxa"/>
        <w:tblInd w:w="451" w:type="dxa"/>
        <w:tblLook w:val="04A0" w:firstRow="1" w:lastRow="0" w:firstColumn="1" w:lastColumn="0" w:noHBand="0" w:noVBand="1"/>
      </w:tblPr>
      <w:tblGrid>
        <w:gridCol w:w="1920"/>
        <w:gridCol w:w="960"/>
        <w:gridCol w:w="960"/>
        <w:gridCol w:w="960"/>
        <w:gridCol w:w="960"/>
        <w:gridCol w:w="960"/>
        <w:gridCol w:w="960"/>
        <w:gridCol w:w="960"/>
        <w:gridCol w:w="960"/>
      </w:tblGrid>
      <w:tr w:rsidR="001101DF" w:rsidRPr="005C3EAF" w14:paraId="1FAA898A" w14:textId="77777777" w:rsidTr="00B841D2">
        <w:trPr>
          <w:trHeight w:val="315"/>
        </w:trPr>
        <w:tc>
          <w:tcPr>
            <w:tcW w:w="1920"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4129A429" w14:textId="77777777" w:rsidR="001101DF" w:rsidRPr="005C3EAF" w:rsidRDefault="001101DF" w:rsidP="00B841D2">
            <w:pPr>
              <w:rPr>
                <w:rFonts w:ascii="Arial Black" w:hAnsi="Arial Black" w:cs="Calibri"/>
                <w:b/>
                <w:bCs/>
                <w:sz w:val="20"/>
                <w:lang w:eastAsia="en-GB"/>
              </w:rPr>
            </w:pPr>
            <w:r w:rsidRPr="005C3EAF">
              <w:rPr>
                <w:rFonts w:ascii="Arial Black" w:hAnsi="Arial Black" w:cs="Calibri"/>
                <w:b/>
                <w:bCs/>
                <w:sz w:val="20"/>
                <w:lang w:eastAsia="en-GB"/>
              </w:rPr>
              <w:t> </w:t>
            </w:r>
          </w:p>
        </w:tc>
        <w:tc>
          <w:tcPr>
            <w:tcW w:w="1920" w:type="dxa"/>
            <w:gridSpan w:val="2"/>
            <w:tcBorders>
              <w:top w:val="single" w:sz="8" w:space="0" w:color="FFFFFF"/>
              <w:left w:val="nil"/>
              <w:bottom w:val="single" w:sz="12" w:space="0" w:color="FFFFFF"/>
              <w:right w:val="single" w:sz="8" w:space="0" w:color="FFFFFF"/>
            </w:tcBorders>
            <w:shd w:val="clear" w:color="000000" w:fill="31849B"/>
            <w:vAlign w:val="center"/>
            <w:hideMark/>
          </w:tcPr>
          <w:p w14:paraId="758B919B" w14:textId="669BDF4A"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LBC 201</w:t>
            </w:r>
            <w:r>
              <w:rPr>
                <w:rFonts w:ascii="Arial Black" w:hAnsi="Arial Black" w:cs="Calibri"/>
                <w:color w:val="FFFFFF"/>
                <w:sz w:val="20"/>
                <w:lang w:eastAsia="en-GB"/>
              </w:rPr>
              <w:t>3</w:t>
            </w:r>
          </w:p>
        </w:tc>
        <w:tc>
          <w:tcPr>
            <w:tcW w:w="1920" w:type="dxa"/>
            <w:gridSpan w:val="2"/>
            <w:tcBorders>
              <w:top w:val="single" w:sz="8" w:space="0" w:color="FFFFFF"/>
              <w:left w:val="nil"/>
              <w:bottom w:val="single" w:sz="12" w:space="0" w:color="FFFFFF"/>
              <w:right w:val="single" w:sz="8" w:space="0" w:color="FFFFFF"/>
            </w:tcBorders>
            <w:shd w:val="clear" w:color="000000" w:fill="365F91"/>
            <w:vAlign w:val="center"/>
            <w:hideMark/>
          </w:tcPr>
          <w:p w14:paraId="065DE9EA" w14:textId="08F809EC"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LBC 201</w:t>
            </w:r>
            <w:r>
              <w:rPr>
                <w:rFonts w:ascii="Arial Black" w:hAnsi="Arial Black" w:cs="Calibri"/>
                <w:color w:val="FFFFFF"/>
                <w:sz w:val="20"/>
                <w:lang w:eastAsia="en-GB"/>
              </w:rPr>
              <w:t>4</w:t>
            </w:r>
          </w:p>
        </w:tc>
        <w:tc>
          <w:tcPr>
            <w:tcW w:w="1920" w:type="dxa"/>
            <w:gridSpan w:val="2"/>
            <w:tcBorders>
              <w:top w:val="single" w:sz="8" w:space="0" w:color="FFFFFF"/>
              <w:left w:val="nil"/>
              <w:bottom w:val="single" w:sz="12" w:space="0" w:color="FFFFFF"/>
              <w:right w:val="single" w:sz="8" w:space="0" w:color="FFFFFF"/>
            </w:tcBorders>
            <w:shd w:val="clear" w:color="000000" w:fill="F79646"/>
            <w:vAlign w:val="center"/>
            <w:hideMark/>
          </w:tcPr>
          <w:p w14:paraId="5BE35A32" w14:textId="7D4754DD"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LBC 201</w:t>
            </w:r>
            <w:r>
              <w:rPr>
                <w:rFonts w:ascii="Arial Black" w:hAnsi="Arial Black" w:cs="Calibri"/>
                <w:color w:val="FFFFFF"/>
                <w:sz w:val="20"/>
                <w:lang w:eastAsia="en-GB"/>
              </w:rPr>
              <w:t>5/16</w:t>
            </w:r>
          </w:p>
        </w:tc>
        <w:tc>
          <w:tcPr>
            <w:tcW w:w="1920" w:type="dxa"/>
            <w:gridSpan w:val="2"/>
            <w:tcBorders>
              <w:top w:val="single" w:sz="8" w:space="0" w:color="FFFFFF"/>
              <w:left w:val="nil"/>
              <w:bottom w:val="single" w:sz="12" w:space="0" w:color="FFFFFF"/>
              <w:right w:val="single" w:sz="8" w:space="0" w:color="FFFFFF"/>
            </w:tcBorders>
            <w:shd w:val="clear" w:color="000000" w:fill="5F497A"/>
            <w:vAlign w:val="center"/>
            <w:hideMark/>
          </w:tcPr>
          <w:p w14:paraId="3C08261A" w14:textId="20CAFBD3"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LBC 201</w:t>
            </w:r>
            <w:r>
              <w:rPr>
                <w:rFonts w:ascii="Arial Black" w:hAnsi="Arial Black" w:cs="Calibri"/>
                <w:color w:val="FFFFFF"/>
                <w:sz w:val="20"/>
                <w:lang w:eastAsia="en-GB"/>
              </w:rPr>
              <w:t>6/17</w:t>
            </w:r>
          </w:p>
        </w:tc>
      </w:tr>
      <w:tr w:rsidR="001101DF" w:rsidRPr="005C3EAF" w14:paraId="0A813094" w14:textId="77777777" w:rsidTr="001101DF">
        <w:trPr>
          <w:trHeight w:val="330"/>
        </w:trPr>
        <w:tc>
          <w:tcPr>
            <w:tcW w:w="1920" w:type="dxa"/>
            <w:tcBorders>
              <w:top w:val="single" w:sz="12" w:space="0" w:color="FFFFFF"/>
              <w:left w:val="single" w:sz="8" w:space="0" w:color="FFFFFF"/>
              <w:bottom w:val="single" w:sz="8" w:space="0" w:color="FFFFFF"/>
              <w:right w:val="single" w:sz="12" w:space="0" w:color="FFFFFF"/>
            </w:tcBorders>
            <w:shd w:val="clear" w:color="000000" w:fill="5F497A"/>
            <w:vAlign w:val="center"/>
            <w:hideMark/>
          </w:tcPr>
          <w:p w14:paraId="6C6B41A8"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&lt;=20</w:t>
            </w:r>
          </w:p>
        </w:tc>
        <w:tc>
          <w:tcPr>
            <w:tcW w:w="960" w:type="dxa"/>
            <w:tcBorders>
              <w:top w:val="nil"/>
              <w:left w:val="nil"/>
              <w:bottom w:val="single" w:sz="8" w:space="0" w:color="FFFFFF"/>
              <w:right w:val="single" w:sz="8" w:space="0" w:color="FFFFFF"/>
            </w:tcBorders>
            <w:shd w:val="clear" w:color="000000" w:fill="92CDDC"/>
            <w:hideMark/>
          </w:tcPr>
          <w:p w14:paraId="69C2B1A8" w14:textId="415EA691" w:rsidR="001101DF" w:rsidRPr="001101DF" w:rsidRDefault="001101DF" w:rsidP="001101DF">
            <w:pPr>
              <w:jc w:val="center"/>
              <w:rPr>
                <w:rFonts w:cs="Arial"/>
                <w:color w:val="000000"/>
                <w:sz w:val="20"/>
                <w:lang w:eastAsia="en-GB"/>
              </w:rPr>
            </w:pPr>
            <w:r w:rsidRPr="001101DF">
              <w:rPr>
                <w:sz w:val="20"/>
              </w:rPr>
              <w:t>8</w:t>
            </w:r>
          </w:p>
        </w:tc>
        <w:tc>
          <w:tcPr>
            <w:tcW w:w="960" w:type="dxa"/>
            <w:tcBorders>
              <w:top w:val="nil"/>
              <w:left w:val="nil"/>
              <w:bottom w:val="single" w:sz="8" w:space="0" w:color="FFFFFF"/>
              <w:right w:val="single" w:sz="8" w:space="0" w:color="FFFFFF"/>
            </w:tcBorders>
            <w:shd w:val="clear" w:color="000000" w:fill="92CDDC"/>
            <w:hideMark/>
          </w:tcPr>
          <w:p w14:paraId="6D265BF6" w14:textId="26F9AE74" w:rsidR="001101DF" w:rsidRPr="001101DF" w:rsidRDefault="001101DF" w:rsidP="001101DF">
            <w:pPr>
              <w:jc w:val="center"/>
              <w:rPr>
                <w:rFonts w:cs="Arial"/>
                <w:color w:val="000000"/>
                <w:sz w:val="20"/>
                <w:lang w:eastAsia="en-GB"/>
              </w:rPr>
            </w:pPr>
            <w:r w:rsidRPr="001101DF">
              <w:rPr>
                <w:sz w:val="20"/>
              </w:rPr>
              <w:t>0%</w:t>
            </w:r>
          </w:p>
        </w:tc>
        <w:tc>
          <w:tcPr>
            <w:tcW w:w="960" w:type="dxa"/>
            <w:tcBorders>
              <w:top w:val="nil"/>
              <w:left w:val="nil"/>
              <w:bottom w:val="single" w:sz="8" w:space="0" w:color="FFFFFF"/>
              <w:right w:val="single" w:sz="8" w:space="0" w:color="FFFFFF"/>
            </w:tcBorders>
            <w:shd w:val="clear" w:color="000000" w:fill="8DB3E2"/>
            <w:hideMark/>
          </w:tcPr>
          <w:p w14:paraId="73A2D5B7" w14:textId="26BBBD83" w:rsidR="001101DF" w:rsidRPr="001101DF" w:rsidRDefault="001101DF" w:rsidP="001101DF">
            <w:pPr>
              <w:jc w:val="center"/>
              <w:rPr>
                <w:rFonts w:cs="Arial"/>
                <w:color w:val="000000"/>
                <w:sz w:val="20"/>
                <w:lang w:eastAsia="en-GB"/>
              </w:rPr>
            </w:pPr>
            <w:r w:rsidRPr="001101DF">
              <w:rPr>
                <w:sz w:val="20"/>
              </w:rPr>
              <w:t>20</w:t>
            </w:r>
          </w:p>
        </w:tc>
        <w:tc>
          <w:tcPr>
            <w:tcW w:w="960" w:type="dxa"/>
            <w:tcBorders>
              <w:top w:val="nil"/>
              <w:left w:val="nil"/>
              <w:bottom w:val="single" w:sz="8" w:space="0" w:color="FFFFFF"/>
              <w:right w:val="single" w:sz="8" w:space="0" w:color="FFFFFF"/>
            </w:tcBorders>
            <w:shd w:val="clear" w:color="000000" w:fill="8DB3E2"/>
            <w:hideMark/>
          </w:tcPr>
          <w:p w14:paraId="48EDB64E" w14:textId="4B288F28" w:rsidR="001101DF" w:rsidRPr="001101DF" w:rsidRDefault="001101DF" w:rsidP="001101DF">
            <w:pPr>
              <w:jc w:val="center"/>
              <w:rPr>
                <w:rFonts w:cs="Arial"/>
                <w:color w:val="000000"/>
                <w:sz w:val="20"/>
                <w:lang w:eastAsia="en-GB"/>
              </w:rPr>
            </w:pPr>
            <w:r w:rsidRPr="001101DF">
              <w:rPr>
                <w:sz w:val="20"/>
              </w:rPr>
              <w:t>0.67%</w:t>
            </w:r>
          </w:p>
        </w:tc>
        <w:tc>
          <w:tcPr>
            <w:tcW w:w="960" w:type="dxa"/>
            <w:tcBorders>
              <w:top w:val="nil"/>
              <w:left w:val="nil"/>
              <w:bottom w:val="single" w:sz="8" w:space="0" w:color="FFFFFF"/>
              <w:right w:val="single" w:sz="8" w:space="0" w:color="FFFFFF"/>
            </w:tcBorders>
            <w:shd w:val="clear" w:color="000000" w:fill="FABF8F"/>
            <w:hideMark/>
          </w:tcPr>
          <w:p w14:paraId="6277ACAB" w14:textId="61499A60" w:rsidR="001101DF" w:rsidRPr="001101DF" w:rsidRDefault="001101DF" w:rsidP="001101DF">
            <w:pPr>
              <w:jc w:val="center"/>
              <w:rPr>
                <w:rFonts w:cs="Arial"/>
                <w:color w:val="000000"/>
                <w:sz w:val="20"/>
                <w:lang w:eastAsia="en-GB"/>
              </w:rPr>
            </w:pPr>
            <w:r w:rsidRPr="001101DF">
              <w:rPr>
                <w:sz w:val="20"/>
              </w:rPr>
              <w:t>10</w:t>
            </w:r>
          </w:p>
        </w:tc>
        <w:tc>
          <w:tcPr>
            <w:tcW w:w="960" w:type="dxa"/>
            <w:tcBorders>
              <w:top w:val="nil"/>
              <w:left w:val="nil"/>
              <w:bottom w:val="single" w:sz="8" w:space="0" w:color="FFFFFF"/>
              <w:right w:val="single" w:sz="8" w:space="0" w:color="FFFFFF"/>
            </w:tcBorders>
            <w:shd w:val="clear" w:color="000000" w:fill="FABF8F"/>
            <w:hideMark/>
          </w:tcPr>
          <w:p w14:paraId="24281043" w14:textId="1E2077C7" w:rsidR="001101DF" w:rsidRPr="001101DF" w:rsidRDefault="001101DF" w:rsidP="001101DF">
            <w:pPr>
              <w:jc w:val="center"/>
              <w:rPr>
                <w:rFonts w:cs="Arial"/>
                <w:color w:val="000000"/>
                <w:sz w:val="20"/>
                <w:lang w:eastAsia="en-GB"/>
              </w:rPr>
            </w:pPr>
            <w:r w:rsidRPr="001101DF">
              <w:rPr>
                <w:sz w:val="20"/>
              </w:rPr>
              <w:t>0.37%</w:t>
            </w:r>
          </w:p>
        </w:tc>
        <w:tc>
          <w:tcPr>
            <w:tcW w:w="960" w:type="dxa"/>
            <w:tcBorders>
              <w:top w:val="nil"/>
              <w:left w:val="nil"/>
              <w:bottom w:val="single" w:sz="8" w:space="0" w:color="FFFFFF"/>
              <w:right w:val="single" w:sz="8" w:space="0" w:color="FFFFFF"/>
            </w:tcBorders>
            <w:shd w:val="clear" w:color="000000" w:fill="BFB1D0"/>
            <w:vAlign w:val="center"/>
          </w:tcPr>
          <w:p w14:paraId="3004A2A6" w14:textId="005F4EA4" w:rsidR="001101DF" w:rsidRPr="005C3EAF" w:rsidRDefault="00263878" w:rsidP="001101DF">
            <w:pPr>
              <w:jc w:val="center"/>
              <w:rPr>
                <w:rFonts w:cs="Arial"/>
                <w:color w:val="000000"/>
                <w:sz w:val="20"/>
                <w:lang w:eastAsia="en-GB"/>
              </w:rPr>
            </w:pPr>
            <w:r>
              <w:rPr>
                <w:rFonts w:cs="Arial"/>
                <w:color w:val="000000"/>
                <w:sz w:val="20"/>
                <w:lang w:eastAsia="en-GB"/>
              </w:rPr>
              <w:t>7</w:t>
            </w:r>
          </w:p>
        </w:tc>
        <w:tc>
          <w:tcPr>
            <w:tcW w:w="960" w:type="dxa"/>
            <w:tcBorders>
              <w:top w:val="nil"/>
              <w:left w:val="nil"/>
              <w:bottom w:val="single" w:sz="8" w:space="0" w:color="FFFFFF"/>
              <w:right w:val="single" w:sz="8" w:space="0" w:color="FFFFFF"/>
            </w:tcBorders>
            <w:shd w:val="clear" w:color="000000" w:fill="BFB1D0"/>
            <w:vAlign w:val="center"/>
          </w:tcPr>
          <w:p w14:paraId="3CE078A5" w14:textId="68E4791A" w:rsidR="001101DF" w:rsidRPr="005C3EAF" w:rsidRDefault="00263878" w:rsidP="001101DF">
            <w:pPr>
              <w:jc w:val="center"/>
              <w:rPr>
                <w:rFonts w:cs="Arial"/>
                <w:color w:val="000000"/>
                <w:sz w:val="20"/>
                <w:lang w:eastAsia="en-GB"/>
              </w:rPr>
            </w:pPr>
            <w:r>
              <w:rPr>
                <w:rFonts w:cs="Arial"/>
                <w:color w:val="000000"/>
                <w:sz w:val="20"/>
                <w:lang w:eastAsia="en-GB"/>
              </w:rPr>
              <w:t>0.25%</w:t>
            </w:r>
          </w:p>
        </w:tc>
      </w:tr>
      <w:tr w:rsidR="001101DF" w:rsidRPr="005C3EAF" w14:paraId="19050700" w14:textId="77777777" w:rsidTr="001101DF">
        <w:trPr>
          <w:trHeight w:val="315"/>
        </w:trPr>
        <w:tc>
          <w:tcPr>
            <w:tcW w:w="1920"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1931610E"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21 – 25</w:t>
            </w:r>
          </w:p>
        </w:tc>
        <w:tc>
          <w:tcPr>
            <w:tcW w:w="960" w:type="dxa"/>
            <w:tcBorders>
              <w:top w:val="nil"/>
              <w:left w:val="nil"/>
              <w:bottom w:val="single" w:sz="8" w:space="0" w:color="FFFFFF"/>
              <w:right w:val="single" w:sz="8" w:space="0" w:color="FFFFFF"/>
            </w:tcBorders>
            <w:shd w:val="clear" w:color="000000" w:fill="DAEEF3"/>
            <w:hideMark/>
          </w:tcPr>
          <w:p w14:paraId="16650DE9" w14:textId="31A9504A" w:rsidR="001101DF" w:rsidRPr="001101DF" w:rsidRDefault="001101DF" w:rsidP="001101DF">
            <w:pPr>
              <w:jc w:val="center"/>
              <w:rPr>
                <w:rFonts w:cs="Arial"/>
                <w:color w:val="000000"/>
                <w:sz w:val="20"/>
                <w:lang w:eastAsia="en-GB"/>
              </w:rPr>
            </w:pPr>
            <w:r w:rsidRPr="001101DF">
              <w:rPr>
                <w:sz w:val="20"/>
              </w:rPr>
              <w:t>91</w:t>
            </w:r>
          </w:p>
        </w:tc>
        <w:tc>
          <w:tcPr>
            <w:tcW w:w="960" w:type="dxa"/>
            <w:tcBorders>
              <w:top w:val="nil"/>
              <w:left w:val="nil"/>
              <w:bottom w:val="single" w:sz="8" w:space="0" w:color="FFFFFF"/>
              <w:right w:val="single" w:sz="8" w:space="0" w:color="FFFFFF"/>
            </w:tcBorders>
            <w:shd w:val="clear" w:color="000000" w:fill="DAEEF3"/>
            <w:hideMark/>
          </w:tcPr>
          <w:p w14:paraId="3DD3637C" w14:textId="2E410D77" w:rsidR="001101DF" w:rsidRPr="001101DF" w:rsidRDefault="001101DF" w:rsidP="001101DF">
            <w:pPr>
              <w:jc w:val="center"/>
              <w:rPr>
                <w:rFonts w:cs="Arial"/>
                <w:color w:val="000000"/>
                <w:sz w:val="20"/>
                <w:lang w:eastAsia="en-GB"/>
              </w:rPr>
            </w:pPr>
            <w:r w:rsidRPr="001101DF">
              <w:rPr>
                <w:sz w:val="20"/>
              </w:rPr>
              <w:t>3%</w:t>
            </w:r>
          </w:p>
        </w:tc>
        <w:tc>
          <w:tcPr>
            <w:tcW w:w="960" w:type="dxa"/>
            <w:tcBorders>
              <w:top w:val="nil"/>
              <w:left w:val="nil"/>
              <w:bottom w:val="single" w:sz="8" w:space="0" w:color="FFFFFF"/>
              <w:right w:val="single" w:sz="8" w:space="0" w:color="FFFFFF"/>
            </w:tcBorders>
            <w:shd w:val="clear" w:color="000000" w:fill="C6D9F1"/>
            <w:hideMark/>
          </w:tcPr>
          <w:p w14:paraId="719C5C98" w14:textId="31AD5780" w:rsidR="001101DF" w:rsidRPr="001101DF" w:rsidRDefault="001101DF" w:rsidP="001101DF">
            <w:pPr>
              <w:jc w:val="center"/>
              <w:rPr>
                <w:rFonts w:cs="Arial"/>
                <w:color w:val="000000"/>
                <w:sz w:val="20"/>
                <w:lang w:eastAsia="en-GB"/>
              </w:rPr>
            </w:pPr>
            <w:r w:rsidRPr="001101DF">
              <w:rPr>
                <w:sz w:val="20"/>
              </w:rPr>
              <w:t>80</w:t>
            </w:r>
          </w:p>
        </w:tc>
        <w:tc>
          <w:tcPr>
            <w:tcW w:w="960" w:type="dxa"/>
            <w:tcBorders>
              <w:top w:val="nil"/>
              <w:left w:val="nil"/>
              <w:bottom w:val="single" w:sz="8" w:space="0" w:color="FFFFFF"/>
              <w:right w:val="single" w:sz="8" w:space="0" w:color="FFFFFF"/>
            </w:tcBorders>
            <w:shd w:val="clear" w:color="000000" w:fill="C6D9F1"/>
            <w:hideMark/>
          </w:tcPr>
          <w:p w14:paraId="1699172D" w14:textId="15AC470C" w:rsidR="001101DF" w:rsidRPr="001101DF" w:rsidRDefault="001101DF" w:rsidP="001101DF">
            <w:pPr>
              <w:jc w:val="center"/>
              <w:rPr>
                <w:rFonts w:cs="Arial"/>
                <w:color w:val="000000"/>
                <w:sz w:val="20"/>
                <w:lang w:eastAsia="en-GB"/>
              </w:rPr>
            </w:pPr>
            <w:r w:rsidRPr="001101DF">
              <w:rPr>
                <w:sz w:val="20"/>
              </w:rPr>
              <w:t>3%</w:t>
            </w:r>
          </w:p>
        </w:tc>
        <w:tc>
          <w:tcPr>
            <w:tcW w:w="960" w:type="dxa"/>
            <w:tcBorders>
              <w:top w:val="nil"/>
              <w:left w:val="nil"/>
              <w:bottom w:val="single" w:sz="8" w:space="0" w:color="FFFFFF"/>
              <w:right w:val="single" w:sz="8" w:space="0" w:color="FFFFFF"/>
            </w:tcBorders>
            <w:shd w:val="clear" w:color="000000" w:fill="FDE9D9"/>
            <w:hideMark/>
          </w:tcPr>
          <w:p w14:paraId="0A1AD8D1" w14:textId="42EB9192" w:rsidR="001101DF" w:rsidRPr="001101DF" w:rsidRDefault="001101DF" w:rsidP="001101DF">
            <w:pPr>
              <w:jc w:val="center"/>
              <w:rPr>
                <w:rFonts w:cs="Arial"/>
                <w:color w:val="000000"/>
                <w:sz w:val="20"/>
                <w:lang w:eastAsia="en-GB"/>
              </w:rPr>
            </w:pPr>
            <w:r w:rsidRPr="001101DF">
              <w:rPr>
                <w:sz w:val="20"/>
              </w:rPr>
              <w:t>70</w:t>
            </w:r>
          </w:p>
        </w:tc>
        <w:tc>
          <w:tcPr>
            <w:tcW w:w="960" w:type="dxa"/>
            <w:tcBorders>
              <w:top w:val="nil"/>
              <w:left w:val="nil"/>
              <w:bottom w:val="single" w:sz="8" w:space="0" w:color="FFFFFF"/>
              <w:right w:val="single" w:sz="8" w:space="0" w:color="FFFFFF"/>
            </w:tcBorders>
            <w:shd w:val="clear" w:color="000000" w:fill="FDE9D9"/>
            <w:hideMark/>
          </w:tcPr>
          <w:p w14:paraId="42FC77A2" w14:textId="42E86EB8" w:rsidR="001101DF" w:rsidRPr="001101DF" w:rsidRDefault="001101DF" w:rsidP="001101DF">
            <w:pPr>
              <w:jc w:val="center"/>
              <w:rPr>
                <w:rFonts w:cs="Arial"/>
                <w:color w:val="000000"/>
                <w:sz w:val="20"/>
                <w:lang w:eastAsia="en-GB"/>
              </w:rPr>
            </w:pPr>
            <w:r w:rsidRPr="001101DF">
              <w:rPr>
                <w:sz w:val="20"/>
              </w:rPr>
              <w:t>3%</w:t>
            </w:r>
          </w:p>
        </w:tc>
        <w:tc>
          <w:tcPr>
            <w:tcW w:w="960" w:type="dxa"/>
            <w:tcBorders>
              <w:top w:val="nil"/>
              <w:left w:val="nil"/>
              <w:bottom w:val="single" w:sz="8" w:space="0" w:color="FFFFFF"/>
              <w:right w:val="single" w:sz="8" w:space="0" w:color="FFFFFF"/>
            </w:tcBorders>
            <w:shd w:val="clear" w:color="000000" w:fill="DFD8E8"/>
            <w:vAlign w:val="center"/>
          </w:tcPr>
          <w:p w14:paraId="6A86540C" w14:textId="635888D2" w:rsidR="001101DF" w:rsidRPr="005C3EAF" w:rsidRDefault="00263878" w:rsidP="001101DF">
            <w:pPr>
              <w:jc w:val="center"/>
              <w:rPr>
                <w:rFonts w:cs="Arial"/>
                <w:color w:val="000000"/>
                <w:sz w:val="20"/>
                <w:lang w:eastAsia="en-GB"/>
              </w:rPr>
            </w:pPr>
            <w:r>
              <w:rPr>
                <w:rFonts w:cs="Arial"/>
                <w:color w:val="000000"/>
                <w:sz w:val="20"/>
                <w:lang w:eastAsia="en-GB"/>
              </w:rPr>
              <w:t>83</w:t>
            </w:r>
          </w:p>
        </w:tc>
        <w:tc>
          <w:tcPr>
            <w:tcW w:w="960" w:type="dxa"/>
            <w:tcBorders>
              <w:top w:val="nil"/>
              <w:left w:val="nil"/>
              <w:bottom w:val="single" w:sz="8" w:space="0" w:color="FFFFFF"/>
              <w:right w:val="single" w:sz="8" w:space="0" w:color="FFFFFF"/>
            </w:tcBorders>
            <w:shd w:val="clear" w:color="000000" w:fill="DFD8E8"/>
            <w:vAlign w:val="center"/>
          </w:tcPr>
          <w:p w14:paraId="3E53342A" w14:textId="2006C811" w:rsidR="001101DF" w:rsidRPr="005C3EAF" w:rsidRDefault="00263878" w:rsidP="001101DF">
            <w:pPr>
              <w:jc w:val="center"/>
              <w:rPr>
                <w:rFonts w:cs="Arial"/>
                <w:color w:val="000000"/>
                <w:sz w:val="20"/>
                <w:lang w:eastAsia="en-GB"/>
              </w:rPr>
            </w:pPr>
            <w:r>
              <w:rPr>
                <w:rFonts w:cs="Arial"/>
                <w:color w:val="000000"/>
                <w:sz w:val="20"/>
                <w:lang w:eastAsia="en-GB"/>
              </w:rPr>
              <w:t>3%</w:t>
            </w:r>
          </w:p>
        </w:tc>
      </w:tr>
      <w:tr w:rsidR="001101DF" w:rsidRPr="005C3EAF" w14:paraId="2EA0B1D8" w14:textId="77777777" w:rsidTr="001101DF">
        <w:trPr>
          <w:trHeight w:val="315"/>
        </w:trPr>
        <w:tc>
          <w:tcPr>
            <w:tcW w:w="1920" w:type="dxa"/>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70EA595F"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26 – 30</w:t>
            </w:r>
          </w:p>
        </w:tc>
        <w:tc>
          <w:tcPr>
            <w:tcW w:w="960" w:type="dxa"/>
            <w:tcBorders>
              <w:top w:val="nil"/>
              <w:left w:val="nil"/>
              <w:bottom w:val="single" w:sz="8" w:space="0" w:color="FFFFFF"/>
              <w:right w:val="single" w:sz="8" w:space="0" w:color="FFFFFF"/>
            </w:tcBorders>
            <w:shd w:val="clear" w:color="000000" w:fill="92CDDC"/>
            <w:hideMark/>
          </w:tcPr>
          <w:p w14:paraId="69739190" w14:textId="0EA48329" w:rsidR="001101DF" w:rsidRPr="001101DF" w:rsidRDefault="001101DF" w:rsidP="001101DF">
            <w:pPr>
              <w:jc w:val="center"/>
              <w:rPr>
                <w:rFonts w:cs="Arial"/>
                <w:color w:val="000000"/>
                <w:sz w:val="20"/>
                <w:lang w:eastAsia="en-GB"/>
              </w:rPr>
            </w:pPr>
            <w:r w:rsidRPr="001101DF">
              <w:rPr>
                <w:sz w:val="20"/>
              </w:rPr>
              <w:t>216</w:t>
            </w:r>
          </w:p>
        </w:tc>
        <w:tc>
          <w:tcPr>
            <w:tcW w:w="960" w:type="dxa"/>
            <w:tcBorders>
              <w:top w:val="nil"/>
              <w:left w:val="nil"/>
              <w:bottom w:val="single" w:sz="8" w:space="0" w:color="FFFFFF"/>
              <w:right w:val="single" w:sz="8" w:space="0" w:color="FFFFFF"/>
            </w:tcBorders>
            <w:shd w:val="clear" w:color="000000" w:fill="92CDDC"/>
            <w:hideMark/>
          </w:tcPr>
          <w:p w14:paraId="11A42B7D" w14:textId="70974225" w:rsidR="001101DF" w:rsidRPr="001101DF" w:rsidRDefault="001101DF" w:rsidP="001101DF">
            <w:pPr>
              <w:jc w:val="center"/>
              <w:rPr>
                <w:rFonts w:cs="Arial"/>
                <w:color w:val="000000"/>
                <w:sz w:val="20"/>
                <w:lang w:eastAsia="en-GB"/>
              </w:rPr>
            </w:pPr>
            <w:r w:rsidRPr="001101DF">
              <w:rPr>
                <w:sz w:val="20"/>
              </w:rPr>
              <w:t>7%</w:t>
            </w:r>
          </w:p>
        </w:tc>
        <w:tc>
          <w:tcPr>
            <w:tcW w:w="960" w:type="dxa"/>
            <w:tcBorders>
              <w:top w:val="nil"/>
              <w:left w:val="nil"/>
              <w:bottom w:val="single" w:sz="8" w:space="0" w:color="FFFFFF"/>
              <w:right w:val="single" w:sz="8" w:space="0" w:color="FFFFFF"/>
            </w:tcBorders>
            <w:shd w:val="clear" w:color="000000" w:fill="8DB3E2"/>
            <w:hideMark/>
          </w:tcPr>
          <w:p w14:paraId="62251CA5" w14:textId="2E13D3EB" w:rsidR="001101DF" w:rsidRPr="001101DF" w:rsidRDefault="001101DF" w:rsidP="001101DF">
            <w:pPr>
              <w:jc w:val="center"/>
              <w:rPr>
                <w:rFonts w:cs="Arial"/>
                <w:color w:val="000000"/>
                <w:sz w:val="20"/>
                <w:lang w:eastAsia="en-GB"/>
              </w:rPr>
            </w:pPr>
            <w:r w:rsidRPr="001101DF">
              <w:rPr>
                <w:sz w:val="20"/>
              </w:rPr>
              <w:t>191</w:t>
            </w:r>
          </w:p>
        </w:tc>
        <w:tc>
          <w:tcPr>
            <w:tcW w:w="960" w:type="dxa"/>
            <w:tcBorders>
              <w:top w:val="nil"/>
              <w:left w:val="nil"/>
              <w:bottom w:val="single" w:sz="8" w:space="0" w:color="FFFFFF"/>
              <w:right w:val="single" w:sz="8" w:space="0" w:color="FFFFFF"/>
            </w:tcBorders>
            <w:shd w:val="clear" w:color="000000" w:fill="8DB3E2"/>
            <w:hideMark/>
          </w:tcPr>
          <w:p w14:paraId="44C8D5A9" w14:textId="5912DC30" w:rsidR="001101DF" w:rsidRPr="001101DF" w:rsidRDefault="001101DF" w:rsidP="001101DF">
            <w:pPr>
              <w:jc w:val="center"/>
              <w:rPr>
                <w:rFonts w:cs="Arial"/>
                <w:color w:val="000000"/>
                <w:sz w:val="20"/>
                <w:lang w:eastAsia="en-GB"/>
              </w:rPr>
            </w:pPr>
            <w:r w:rsidRPr="001101DF">
              <w:rPr>
                <w:sz w:val="20"/>
              </w:rPr>
              <w:t>6%</w:t>
            </w:r>
          </w:p>
        </w:tc>
        <w:tc>
          <w:tcPr>
            <w:tcW w:w="960" w:type="dxa"/>
            <w:tcBorders>
              <w:top w:val="nil"/>
              <w:left w:val="nil"/>
              <w:bottom w:val="single" w:sz="8" w:space="0" w:color="FFFFFF"/>
              <w:right w:val="single" w:sz="8" w:space="0" w:color="FFFFFF"/>
            </w:tcBorders>
            <w:shd w:val="clear" w:color="000000" w:fill="FABF8F"/>
            <w:hideMark/>
          </w:tcPr>
          <w:p w14:paraId="67B98790" w14:textId="6D24DA7A" w:rsidR="001101DF" w:rsidRPr="001101DF" w:rsidRDefault="001101DF" w:rsidP="001101DF">
            <w:pPr>
              <w:jc w:val="center"/>
              <w:rPr>
                <w:rFonts w:cs="Arial"/>
                <w:color w:val="000000"/>
                <w:sz w:val="20"/>
                <w:lang w:eastAsia="en-GB"/>
              </w:rPr>
            </w:pPr>
            <w:r w:rsidRPr="001101DF">
              <w:rPr>
                <w:sz w:val="20"/>
              </w:rPr>
              <w:t>194</w:t>
            </w:r>
          </w:p>
        </w:tc>
        <w:tc>
          <w:tcPr>
            <w:tcW w:w="960" w:type="dxa"/>
            <w:tcBorders>
              <w:top w:val="nil"/>
              <w:left w:val="nil"/>
              <w:bottom w:val="single" w:sz="8" w:space="0" w:color="FFFFFF"/>
              <w:right w:val="single" w:sz="8" w:space="0" w:color="FFFFFF"/>
            </w:tcBorders>
            <w:shd w:val="clear" w:color="000000" w:fill="FABF8F"/>
            <w:hideMark/>
          </w:tcPr>
          <w:p w14:paraId="539290FA" w14:textId="257CCA89" w:rsidR="001101DF" w:rsidRPr="001101DF" w:rsidRDefault="001101DF" w:rsidP="001101DF">
            <w:pPr>
              <w:jc w:val="center"/>
              <w:rPr>
                <w:rFonts w:cs="Arial"/>
                <w:color w:val="000000"/>
                <w:sz w:val="20"/>
                <w:lang w:eastAsia="en-GB"/>
              </w:rPr>
            </w:pPr>
            <w:r w:rsidRPr="001101DF">
              <w:rPr>
                <w:sz w:val="20"/>
              </w:rPr>
              <w:t>7%</w:t>
            </w:r>
          </w:p>
        </w:tc>
        <w:tc>
          <w:tcPr>
            <w:tcW w:w="960" w:type="dxa"/>
            <w:tcBorders>
              <w:top w:val="nil"/>
              <w:left w:val="nil"/>
              <w:bottom w:val="single" w:sz="8" w:space="0" w:color="FFFFFF"/>
              <w:right w:val="single" w:sz="8" w:space="0" w:color="FFFFFF"/>
            </w:tcBorders>
            <w:shd w:val="clear" w:color="000000" w:fill="BFB1D0"/>
            <w:vAlign w:val="center"/>
          </w:tcPr>
          <w:p w14:paraId="38D0B5B7" w14:textId="5685D6AD" w:rsidR="001101DF" w:rsidRPr="005C3EAF" w:rsidRDefault="00263878" w:rsidP="001101DF">
            <w:pPr>
              <w:jc w:val="center"/>
              <w:rPr>
                <w:rFonts w:cs="Arial"/>
                <w:color w:val="000000"/>
                <w:sz w:val="20"/>
                <w:lang w:eastAsia="en-GB"/>
              </w:rPr>
            </w:pPr>
            <w:r>
              <w:rPr>
                <w:rFonts w:cs="Arial"/>
                <w:color w:val="000000"/>
                <w:sz w:val="20"/>
                <w:lang w:eastAsia="en-GB"/>
              </w:rPr>
              <w:t>228</w:t>
            </w:r>
          </w:p>
        </w:tc>
        <w:tc>
          <w:tcPr>
            <w:tcW w:w="960" w:type="dxa"/>
            <w:tcBorders>
              <w:top w:val="nil"/>
              <w:left w:val="nil"/>
              <w:bottom w:val="single" w:sz="8" w:space="0" w:color="FFFFFF"/>
              <w:right w:val="single" w:sz="8" w:space="0" w:color="FFFFFF"/>
            </w:tcBorders>
            <w:shd w:val="clear" w:color="000000" w:fill="BFB1D0"/>
            <w:vAlign w:val="center"/>
          </w:tcPr>
          <w:p w14:paraId="39D800BA" w14:textId="3F36040D" w:rsidR="001101DF" w:rsidRPr="005C3EAF" w:rsidRDefault="00263878" w:rsidP="001101DF">
            <w:pPr>
              <w:jc w:val="center"/>
              <w:rPr>
                <w:rFonts w:cs="Arial"/>
                <w:color w:val="000000"/>
                <w:sz w:val="20"/>
                <w:lang w:eastAsia="en-GB"/>
              </w:rPr>
            </w:pPr>
            <w:r>
              <w:rPr>
                <w:rFonts w:cs="Arial"/>
                <w:color w:val="000000"/>
                <w:sz w:val="20"/>
                <w:lang w:eastAsia="en-GB"/>
              </w:rPr>
              <w:t>8%</w:t>
            </w:r>
          </w:p>
        </w:tc>
      </w:tr>
      <w:tr w:rsidR="001101DF" w:rsidRPr="005C3EAF" w14:paraId="42FA532D" w14:textId="77777777" w:rsidTr="001101DF">
        <w:trPr>
          <w:trHeight w:val="315"/>
        </w:trPr>
        <w:tc>
          <w:tcPr>
            <w:tcW w:w="1920"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65D36FE0"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31 – 35</w:t>
            </w:r>
          </w:p>
        </w:tc>
        <w:tc>
          <w:tcPr>
            <w:tcW w:w="960" w:type="dxa"/>
            <w:tcBorders>
              <w:top w:val="nil"/>
              <w:left w:val="nil"/>
              <w:bottom w:val="single" w:sz="8" w:space="0" w:color="FFFFFF"/>
              <w:right w:val="single" w:sz="8" w:space="0" w:color="FFFFFF"/>
            </w:tcBorders>
            <w:shd w:val="clear" w:color="000000" w:fill="DAEEF3"/>
            <w:hideMark/>
          </w:tcPr>
          <w:p w14:paraId="7B77DE5B" w14:textId="7D71D131" w:rsidR="001101DF" w:rsidRPr="001101DF" w:rsidRDefault="001101DF" w:rsidP="001101DF">
            <w:pPr>
              <w:jc w:val="center"/>
              <w:rPr>
                <w:rFonts w:cs="Arial"/>
                <w:color w:val="000000"/>
                <w:sz w:val="20"/>
                <w:lang w:eastAsia="en-GB"/>
              </w:rPr>
            </w:pPr>
            <w:r w:rsidRPr="001101DF">
              <w:rPr>
                <w:sz w:val="20"/>
              </w:rPr>
              <w:t>361</w:t>
            </w:r>
          </w:p>
        </w:tc>
        <w:tc>
          <w:tcPr>
            <w:tcW w:w="960" w:type="dxa"/>
            <w:tcBorders>
              <w:top w:val="nil"/>
              <w:left w:val="nil"/>
              <w:bottom w:val="single" w:sz="8" w:space="0" w:color="FFFFFF"/>
              <w:right w:val="single" w:sz="8" w:space="0" w:color="FFFFFF"/>
            </w:tcBorders>
            <w:shd w:val="clear" w:color="000000" w:fill="DAEEF3"/>
            <w:hideMark/>
          </w:tcPr>
          <w:p w14:paraId="409A3E2C" w14:textId="69EED755" w:rsidR="001101DF" w:rsidRPr="001101DF" w:rsidRDefault="001101DF" w:rsidP="001101DF">
            <w:pPr>
              <w:jc w:val="center"/>
              <w:rPr>
                <w:rFonts w:cs="Arial"/>
                <w:color w:val="000000"/>
                <w:sz w:val="20"/>
                <w:lang w:eastAsia="en-GB"/>
              </w:rPr>
            </w:pPr>
            <w:r w:rsidRPr="001101DF">
              <w:rPr>
                <w:sz w:val="20"/>
              </w:rPr>
              <w:t>11%</w:t>
            </w:r>
          </w:p>
        </w:tc>
        <w:tc>
          <w:tcPr>
            <w:tcW w:w="960" w:type="dxa"/>
            <w:tcBorders>
              <w:top w:val="nil"/>
              <w:left w:val="nil"/>
              <w:bottom w:val="single" w:sz="8" w:space="0" w:color="FFFFFF"/>
              <w:right w:val="single" w:sz="8" w:space="0" w:color="FFFFFF"/>
            </w:tcBorders>
            <w:shd w:val="clear" w:color="000000" w:fill="C6D9F1"/>
            <w:hideMark/>
          </w:tcPr>
          <w:p w14:paraId="784FF439" w14:textId="2C3ADDB9" w:rsidR="001101DF" w:rsidRPr="001101DF" w:rsidRDefault="001101DF" w:rsidP="001101DF">
            <w:pPr>
              <w:jc w:val="center"/>
              <w:rPr>
                <w:rFonts w:cs="Arial"/>
                <w:color w:val="000000"/>
                <w:sz w:val="20"/>
                <w:lang w:eastAsia="en-GB"/>
              </w:rPr>
            </w:pPr>
            <w:r w:rsidRPr="001101DF">
              <w:rPr>
                <w:sz w:val="20"/>
              </w:rPr>
              <w:t>377</w:t>
            </w:r>
          </w:p>
        </w:tc>
        <w:tc>
          <w:tcPr>
            <w:tcW w:w="960" w:type="dxa"/>
            <w:tcBorders>
              <w:top w:val="nil"/>
              <w:left w:val="nil"/>
              <w:bottom w:val="single" w:sz="8" w:space="0" w:color="FFFFFF"/>
              <w:right w:val="single" w:sz="8" w:space="0" w:color="FFFFFF"/>
            </w:tcBorders>
            <w:shd w:val="clear" w:color="000000" w:fill="C6D9F1"/>
            <w:hideMark/>
          </w:tcPr>
          <w:p w14:paraId="2E593189" w14:textId="0E160B88" w:rsidR="001101DF" w:rsidRPr="001101DF" w:rsidRDefault="001101DF" w:rsidP="001101DF">
            <w:pPr>
              <w:jc w:val="center"/>
              <w:rPr>
                <w:rFonts w:cs="Arial"/>
                <w:color w:val="000000"/>
                <w:sz w:val="20"/>
                <w:lang w:eastAsia="en-GB"/>
              </w:rPr>
            </w:pPr>
            <w:r w:rsidRPr="001101DF">
              <w:rPr>
                <w:sz w:val="20"/>
              </w:rPr>
              <w:t>13%</w:t>
            </w:r>
          </w:p>
        </w:tc>
        <w:tc>
          <w:tcPr>
            <w:tcW w:w="960" w:type="dxa"/>
            <w:tcBorders>
              <w:top w:val="nil"/>
              <w:left w:val="nil"/>
              <w:bottom w:val="single" w:sz="8" w:space="0" w:color="FFFFFF"/>
              <w:right w:val="single" w:sz="8" w:space="0" w:color="FFFFFF"/>
            </w:tcBorders>
            <w:shd w:val="clear" w:color="000000" w:fill="FDE9D9"/>
            <w:hideMark/>
          </w:tcPr>
          <w:p w14:paraId="2ECE0DF1" w14:textId="6881C351" w:rsidR="001101DF" w:rsidRPr="001101DF" w:rsidRDefault="001101DF" w:rsidP="001101DF">
            <w:pPr>
              <w:jc w:val="center"/>
              <w:rPr>
                <w:rFonts w:cs="Arial"/>
                <w:color w:val="000000"/>
                <w:sz w:val="20"/>
                <w:lang w:eastAsia="en-GB"/>
              </w:rPr>
            </w:pPr>
            <w:r w:rsidRPr="001101DF">
              <w:rPr>
                <w:sz w:val="20"/>
              </w:rPr>
              <w:t>332</w:t>
            </w:r>
          </w:p>
        </w:tc>
        <w:tc>
          <w:tcPr>
            <w:tcW w:w="960" w:type="dxa"/>
            <w:tcBorders>
              <w:top w:val="nil"/>
              <w:left w:val="nil"/>
              <w:bottom w:val="single" w:sz="8" w:space="0" w:color="FFFFFF"/>
              <w:right w:val="single" w:sz="8" w:space="0" w:color="FFFFFF"/>
            </w:tcBorders>
            <w:shd w:val="clear" w:color="000000" w:fill="FDE9D9"/>
            <w:hideMark/>
          </w:tcPr>
          <w:p w14:paraId="31F9A0BB" w14:textId="02EDAB38" w:rsidR="001101DF" w:rsidRPr="001101DF" w:rsidRDefault="001101DF" w:rsidP="001101DF">
            <w:pPr>
              <w:jc w:val="center"/>
              <w:rPr>
                <w:rFonts w:cs="Arial"/>
                <w:color w:val="000000"/>
                <w:sz w:val="20"/>
                <w:lang w:eastAsia="en-GB"/>
              </w:rPr>
            </w:pPr>
            <w:r w:rsidRPr="001101DF">
              <w:rPr>
                <w:sz w:val="20"/>
              </w:rPr>
              <w:t>12%</w:t>
            </w:r>
          </w:p>
        </w:tc>
        <w:tc>
          <w:tcPr>
            <w:tcW w:w="960" w:type="dxa"/>
            <w:tcBorders>
              <w:top w:val="nil"/>
              <w:left w:val="nil"/>
              <w:bottom w:val="single" w:sz="8" w:space="0" w:color="FFFFFF"/>
              <w:right w:val="single" w:sz="8" w:space="0" w:color="FFFFFF"/>
            </w:tcBorders>
            <w:shd w:val="clear" w:color="000000" w:fill="DFD8E8"/>
            <w:vAlign w:val="center"/>
          </w:tcPr>
          <w:p w14:paraId="5097F907" w14:textId="678992C5" w:rsidR="001101DF" w:rsidRPr="005C3EAF" w:rsidRDefault="00263878" w:rsidP="001101DF">
            <w:pPr>
              <w:jc w:val="center"/>
              <w:rPr>
                <w:rFonts w:cs="Arial"/>
                <w:color w:val="000000"/>
                <w:sz w:val="20"/>
                <w:lang w:eastAsia="en-GB"/>
              </w:rPr>
            </w:pPr>
            <w:r>
              <w:rPr>
                <w:rFonts w:cs="Arial"/>
                <w:color w:val="000000"/>
                <w:sz w:val="20"/>
                <w:lang w:eastAsia="en-GB"/>
              </w:rPr>
              <w:t>324</w:t>
            </w:r>
          </w:p>
        </w:tc>
        <w:tc>
          <w:tcPr>
            <w:tcW w:w="960" w:type="dxa"/>
            <w:tcBorders>
              <w:top w:val="nil"/>
              <w:left w:val="nil"/>
              <w:bottom w:val="single" w:sz="8" w:space="0" w:color="FFFFFF"/>
              <w:right w:val="single" w:sz="8" w:space="0" w:color="FFFFFF"/>
            </w:tcBorders>
            <w:shd w:val="clear" w:color="000000" w:fill="DFD8E8"/>
            <w:vAlign w:val="center"/>
          </w:tcPr>
          <w:p w14:paraId="71396C3D" w14:textId="16463254" w:rsidR="001101DF" w:rsidRPr="005C3EAF" w:rsidRDefault="00263878" w:rsidP="001101DF">
            <w:pPr>
              <w:jc w:val="center"/>
              <w:rPr>
                <w:rFonts w:cs="Arial"/>
                <w:color w:val="000000"/>
                <w:sz w:val="20"/>
                <w:lang w:eastAsia="en-GB"/>
              </w:rPr>
            </w:pPr>
            <w:r>
              <w:rPr>
                <w:rFonts w:cs="Arial"/>
                <w:color w:val="000000"/>
                <w:sz w:val="20"/>
                <w:lang w:eastAsia="en-GB"/>
              </w:rPr>
              <w:t>11%</w:t>
            </w:r>
          </w:p>
        </w:tc>
      </w:tr>
      <w:tr w:rsidR="001101DF" w:rsidRPr="005C3EAF" w14:paraId="44C15E87" w14:textId="77777777" w:rsidTr="001101DF">
        <w:trPr>
          <w:trHeight w:val="315"/>
        </w:trPr>
        <w:tc>
          <w:tcPr>
            <w:tcW w:w="1920" w:type="dxa"/>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1855B84C"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36 – 40</w:t>
            </w:r>
          </w:p>
        </w:tc>
        <w:tc>
          <w:tcPr>
            <w:tcW w:w="960" w:type="dxa"/>
            <w:tcBorders>
              <w:top w:val="nil"/>
              <w:left w:val="nil"/>
              <w:bottom w:val="single" w:sz="8" w:space="0" w:color="FFFFFF"/>
              <w:right w:val="single" w:sz="8" w:space="0" w:color="FFFFFF"/>
            </w:tcBorders>
            <w:shd w:val="clear" w:color="000000" w:fill="92CDDC"/>
            <w:hideMark/>
          </w:tcPr>
          <w:p w14:paraId="2B8BF202" w14:textId="2FA55035" w:rsidR="001101DF" w:rsidRPr="001101DF" w:rsidRDefault="001101DF" w:rsidP="001101DF">
            <w:pPr>
              <w:jc w:val="center"/>
              <w:rPr>
                <w:rFonts w:cs="Arial"/>
                <w:color w:val="000000"/>
                <w:sz w:val="20"/>
                <w:lang w:eastAsia="en-GB"/>
              </w:rPr>
            </w:pPr>
            <w:r w:rsidRPr="001101DF">
              <w:rPr>
                <w:sz w:val="20"/>
              </w:rPr>
              <w:t>281</w:t>
            </w:r>
          </w:p>
        </w:tc>
        <w:tc>
          <w:tcPr>
            <w:tcW w:w="960" w:type="dxa"/>
            <w:tcBorders>
              <w:top w:val="nil"/>
              <w:left w:val="nil"/>
              <w:bottom w:val="single" w:sz="8" w:space="0" w:color="FFFFFF"/>
              <w:right w:val="single" w:sz="8" w:space="0" w:color="FFFFFF"/>
            </w:tcBorders>
            <w:shd w:val="clear" w:color="000000" w:fill="92CDDC"/>
            <w:hideMark/>
          </w:tcPr>
          <w:p w14:paraId="32D00B9F" w14:textId="2B1DAA98" w:rsidR="001101DF" w:rsidRPr="001101DF" w:rsidRDefault="001101DF" w:rsidP="001101DF">
            <w:pPr>
              <w:jc w:val="center"/>
              <w:rPr>
                <w:rFonts w:cs="Arial"/>
                <w:color w:val="000000"/>
                <w:sz w:val="20"/>
                <w:lang w:eastAsia="en-GB"/>
              </w:rPr>
            </w:pPr>
            <w:r w:rsidRPr="001101DF">
              <w:rPr>
                <w:sz w:val="20"/>
              </w:rPr>
              <w:t>9%</w:t>
            </w:r>
          </w:p>
        </w:tc>
        <w:tc>
          <w:tcPr>
            <w:tcW w:w="960" w:type="dxa"/>
            <w:tcBorders>
              <w:top w:val="nil"/>
              <w:left w:val="nil"/>
              <w:bottom w:val="single" w:sz="8" w:space="0" w:color="FFFFFF"/>
              <w:right w:val="single" w:sz="8" w:space="0" w:color="FFFFFF"/>
            </w:tcBorders>
            <w:shd w:val="clear" w:color="000000" w:fill="8DB3E2"/>
            <w:hideMark/>
          </w:tcPr>
          <w:p w14:paraId="725AA4E1" w14:textId="6E924B82" w:rsidR="001101DF" w:rsidRPr="001101DF" w:rsidRDefault="001101DF" w:rsidP="001101DF">
            <w:pPr>
              <w:jc w:val="center"/>
              <w:rPr>
                <w:rFonts w:cs="Arial"/>
                <w:color w:val="000000"/>
                <w:sz w:val="20"/>
                <w:lang w:eastAsia="en-GB"/>
              </w:rPr>
            </w:pPr>
            <w:r w:rsidRPr="001101DF">
              <w:rPr>
                <w:sz w:val="20"/>
              </w:rPr>
              <w:t>293</w:t>
            </w:r>
          </w:p>
        </w:tc>
        <w:tc>
          <w:tcPr>
            <w:tcW w:w="960" w:type="dxa"/>
            <w:tcBorders>
              <w:top w:val="nil"/>
              <w:left w:val="nil"/>
              <w:bottom w:val="single" w:sz="8" w:space="0" w:color="FFFFFF"/>
              <w:right w:val="single" w:sz="8" w:space="0" w:color="FFFFFF"/>
            </w:tcBorders>
            <w:shd w:val="clear" w:color="000000" w:fill="8DB3E2"/>
            <w:hideMark/>
          </w:tcPr>
          <w:p w14:paraId="1A744EF1" w14:textId="0F28A28E" w:rsidR="001101DF" w:rsidRPr="001101DF" w:rsidRDefault="001101DF" w:rsidP="001101DF">
            <w:pPr>
              <w:jc w:val="center"/>
              <w:rPr>
                <w:rFonts w:cs="Arial"/>
                <w:color w:val="000000"/>
                <w:sz w:val="20"/>
                <w:lang w:eastAsia="en-GB"/>
              </w:rPr>
            </w:pPr>
            <w:r w:rsidRPr="001101DF">
              <w:rPr>
                <w:sz w:val="20"/>
              </w:rPr>
              <w:t>10%</w:t>
            </w:r>
          </w:p>
        </w:tc>
        <w:tc>
          <w:tcPr>
            <w:tcW w:w="960" w:type="dxa"/>
            <w:tcBorders>
              <w:top w:val="nil"/>
              <w:left w:val="nil"/>
              <w:bottom w:val="single" w:sz="8" w:space="0" w:color="FFFFFF"/>
              <w:right w:val="single" w:sz="8" w:space="0" w:color="FFFFFF"/>
            </w:tcBorders>
            <w:shd w:val="clear" w:color="000000" w:fill="FABF8F"/>
            <w:hideMark/>
          </w:tcPr>
          <w:p w14:paraId="7B05291F" w14:textId="493E350C" w:rsidR="001101DF" w:rsidRPr="001101DF" w:rsidRDefault="001101DF" w:rsidP="001101DF">
            <w:pPr>
              <w:jc w:val="center"/>
              <w:rPr>
                <w:rFonts w:cs="Arial"/>
                <w:color w:val="000000"/>
                <w:sz w:val="20"/>
                <w:lang w:eastAsia="en-GB"/>
              </w:rPr>
            </w:pPr>
            <w:r w:rsidRPr="001101DF">
              <w:rPr>
                <w:sz w:val="20"/>
              </w:rPr>
              <w:t>297</w:t>
            </w:r>
          </w:p>
        </w:tc>
        <w:tc>
          <w:tcPr>
            <w:tcW w:w="960" w:type="dxa"/>
            <w:tcBorders>
              <w:top w:val="nil"/>
              <w:left w:val="nil"/>
              <w:bottom w:val="single" w:sz="8" w:space="0" w:color="FFFFFF"/>
              <w:right w:val="single" w:sz="8" w:space="0" w:color="FFFFFF"/>
            </w:tcBorders>
            <w:shd w:val="clear" w:color="000000" w:fill="FABF8F"/>
            <w:hideMark/>
          </w:tcPr>
          <w:p w14:paraId="10078599" w14:textId="1933BC79" w:rsidR="001101DF" w:rsidRPr="001101DF" w:rsidRDefault="001101DF" w:rsidP="001101DF">
            <w:pPr>
              <w:jc w:val="center"/>
              <w:rPr>
                <w:rFonts w:cs="Arial"/>
                <w:color w:val="000000"/>
                <w:sz w:val="20"/>
                <w:lang w:eastAsia="en-GB"/>
              </w:rPr>
            </w:pPr>
            <w:r w:rsidRPr="001101DF">
              <w:rPr>
                <w:sz w:val="20"/>
              </w:rPr>
              <w:t>11%</w:t>
            </w:r>
          </w:p>
        </w:tc>
        <w:tc>
          <w:tcPr>
            <w:tcW w:w="960" w:type="dxa"/>
            <w:tcBorders>
              <w:top w:val="nil"/>
              <w:left w:val="nil"/>
              <w:bottom w:val="single" w:sz="8" w:space="0" w:color="FFFFFF"/>
              <w:right w:val="single" w:sz="8" w:space="0" w:color="FFFFFF"/>
            </w:tcBorders>
            <w:shd w:val="clear" w:color="000000" w:fill="BFB1D0"/>
            <w:vAlign w:val="center"/>
          </w:tcPr>
          <w:p w14:paraId="0B9CF176" w14:textId="23D08D4C" w:rsidR="001101DF" w:rsidRPr="005C3EAF" w:rsidRDefault="00263878" w:rsidP="001101DF">
            <w:pPr>
              <w:jc w:val="center"/>
              <w:rPr>
                <w:rFonts w:cs="Arial"/>
                <w:color w:val="000000"/>
                <w:sz w:val="20"/>
                <w:lang w:eastAsia="en-GB"/>
              </w:rPr>
            </w:pPr>
            <w:r>
              <w:rPr>
                <w:rFonts w:cs="Arial"/>
                <w:color w:val="000000"/>
                <w:sz w:val="20"/>
                <w:lang w:eastAsia="en-GB"/>
              </w:rPr>
              <w:t>330</w:t>
            </w:r>
          </w:p>
        </w:tc>
        <w:tc>
          <w:tcPr>
            <w:tcW w:w="960" w:type="dxa"/>
            <w:tcBorders>
              <w:top w:val="nil"/>
              <w:left w:val="nil"/>
              <w:bottom w:val="single" w:sz="8" w:space="0" w:color="FFFFFF"/>
              <w:right w:val="single" w:sz="8" w:space="0" w:color="FFFFFF"/>
            </w:tcBorders>
            <w:shd w:val="clear" w:color="000000" w:fill="BFB1D0"/>
            <w:vAlign w:val="center"/>
          </w:tcPr>
          <w:p w14:paraId="1EE7FC28" w14:textId="1E057E8F" w:rsidR="001101DF" w:rsidRPr="005C3EAF" w:rsidRDefault="00263878" w:rsidP="001101DF">
            <w:pPr>
              <w:jc w:val="center"/>
              <w:rPr>
                <w:rFonts w:cs="Arial"/>
                <w:color w:val="000000"/>
                <w:sz w:val="20"/>
                <w:lang w:eastAsia="en-GB"/>
              </w:rPr>
            </w:pPr>
            <w:r>
              <w:rPr>
                <w:rFonts w:cs="Arial"/>
                <w:color w:val="000000"/>
                <w:sz w:val="20"/>
                <w:lang w:eastAsia="en-GB"/>
              </w:rPr>
              <w:t>12%</w:t>
            </w:r>
          </w:p>
        </w:tc>
      </w:tr>
      <w:tr w:rsidR="001101DF" w:rsidRPr="005C3EAF" w14:paraId="7A64C73A" w14:textId="77777777" w:rsidTr="001101DF">
        <w:trPr>
          <w:trHeight w:val="315"/>
        </w:trPr>
        <w:tc>
          <w:tcPr>
            <w:tcW w:w="1920"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49542C45"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41 – 45</w:t>
            </w:r>
          </w:p>
        </w:tc>
        <w:tc>
          <w:tcPr>
            <w:tcW w:w="960" w:type="dxa"/>
            <w:tcBorders>
              <w:top w:val="nil"/>
              <w:left w:val="nil"/>
              <w:bottom w:val="single" w:sz="8" w:space="0" w:color="FFFFFF"/>
              <w:right w:val="single" w:sz="8" w:space="0" w:color="FFFFFF"/>
            </w:tcBorders>
            <w:shd w:val="clear" w:color="000000" w:fill="DAEEF3"/>
            <w:hideMark/>
          </w:tcPr>
          <w:p w14:paraId="3D333AFE" w14:textId="538B77F9" w:rsidR="001101DF" w:rsidRPr="001101DF" w:rsidRDefault="001101DF" w:rsidP="001101DF">
            <w:pPr>
              <w:jc w:val="center"/>
              <w:rPr>
                <w:rFonts w:cs="Arial"/>
                <w:color w:val="000000"/>
                <w:sz w:val="20"/>
                <w:lang w:eastAsia="en-GB"/>
              </w:rPr>
            </w:pPr>
            <w:r w:rsidRPr="001101DF">
              <w:rPr>
                <w:sz w:val="20"/>
              </w:rPr>
              <w:t>441</w:t>
            </w:r>
          </w:p>
        </w:tc>
        <w:tc>
          <w:tcPr>
            <w:tcW w:w="960" w:type="dxa"/>
            <w:tcBorders>
              <w:top w:val="nil"/>
              <w:left w:val="nil"/>
              <w:bottom w:val="single" w:sz="8" w:space="0" w:color="FFFFFF"/>
              <w:right w:val="single" w:sz="8" w:space="0" w:color="FFFFFF"/>
            </w:tcBorders>
            <w:shd w:val="clear" w:color="000000" w:fill="DAEEF3"/>
            <w:hideMark/>
          </w:tcPr>
          <w:p w14:paraId="716AF9A3" w14:textId="4561F7DF" w:rsidR="001101DF" w:rsidRPr="001101DF" w:rsidRDefault="001101DF" w:rsidP="001101DF">
            <w:pPr>
              <w:jc w:val="center"/>
              <w:rPr>
                <w:rFonts w:cs="Arial"/>
                <w:color w:val="000000"/>
                <w:sz w:val="20"/>
                <w:lang w:eastAsia="en-GB"/>
              </w:rPr>
            </w:pPr>
            <w:r w:rsidRPr="001101DF">
              <w:rPr>
                <w:sz w:val="20"/>
              </w:rPr>
              <w:t>14%</w:t>
            </w:r>
          </w:p>
        </w:tc>
        <w:tc>
          <w:tcPr>
            <w:tcW w:w="960" w:type="dxa"/>
            <w:tcBorders>
              <w:top w:val="nil"/>
              <w:left w:val="nil"/>
              <w:bottom w:val="single" w:sz="8" w:space="0" w:color="FFFFFF"/>
              <w:right w:val="single" w:sz="8" w:space="0" w:color="FFFFFF"/>
            </w:tcBorders>
            <w:shd w:val="clear" w:color="000000" w:fill="C6D9F1"/>
            <w:hideMark/>
          </w:tcPr>
          <w:p w14:paraId="2FF7DA7A" w14:textId="4B2250EC" w:rsidR="001101DF" w:rsidRPr="001101DF" w:rsidRDefault="001101DF" w:rsidP="001101DF">
            <w:pPr>
              <w:jc w:val="center"/>
              <w:rPr>
                <w:rFonts w:cs="Arial"/>
                <w:color w:val="000000"/>
                <w:sz w:val="20"/>
                <w:lang w:eastAsia="en-GB"/>
              </w:rPr>
            </w:pPr>
            <w:r w:rsidRPr="001101DF">
              <w:rPr>
                <w:sz w:val="20"/>
              </w:rPr>
              <w:t>386</w:t>
            </w:r>
          </w:p>
        </w:tc>
        <w:tc>
          <w:tcPr>
            <w:tcW w:w="960" w:type="dxa"/>
            <w:tcBorders>
              <w:top w:val="nil"/>
              <w:left w:val="nil"/>
              <w:bottom w:val="single" w:sz="8" w:space="0" w:color="FFFFFF"/>
              <w:right w:val="single" w:sz="8" w:space="0" w:color="FFFFFF"/>
            </w:tcBorders>
            <w:shd w:val="clear" w:color="000000" w:fill="C6D9F1"/>
            <w:hideMark/>
          </w:tcPr>
          <w:p w14:paraId="52854253" w14:textId="28D70CCC" w:rsidR="001101DF" w:rsidRPr="001101DF" w:rsidRDefault="001101DF" w:rsidP="001101DF">
            <w:pPr>
              <w:jc w:val="center"/>
              <w:rPr>
                <w:rFonts w:cs="Arial"/>
                <w:color w:val="000000"/>
                <w:sz w:val="20"/>
                <w:lang w:eastAsia="en-GB"/>
              </w:rPr>
            </w:pPr>
            <w:r w:rsidRPr="001101DF">
              <w:rPr>
                <w:sz w:val="20"/>
              </w:rPr>
              <w:t>13%</w:t>
            </w:r>
          </w:p>
        </w:tc>
        <w:tc>
          <w:tcPr>
            <w:tcW w:w="960" w:type="dxa"/>
            <w:tcBorders>
              <w:top w:val="nil"/>
              <w:left w:val="nil"/>
              <w:bottom w:val="single" w:sz="8" w:space="0" w:color="FFFFFF"/>
              <w:right w:val="single" w:sz="8" w:space="0" w:color="FFFFFF"/>
            </w:tcBorders>
            <w:shd w:val="clear" w:color="000000" w:fill="FDE9D9"/>
            <w:hideMark/>
          </w:tcPr>
          <w:p w14:paraId="5D4E5958" w14:textId="32939DB6" w:rsidR="001101DF" w:rsidRPr="001101DF" w:rsidRDefault="001101DF" w:rsidP="001101DF">
            <w:pPr>
              <w:jc w:val="center"/>
              <w:rPr>
                <w:rFonts w:cs="Arial"/>
                <w:color w:val="000000"/>
                <w:sz w:val="20"/>
                <w:lang w:eastAsia="en-GB"/>
              </w:rPr>
            </w:pPr>
            <w:r w:rsidRPr="001101DF">
              <w:rPr>
                <w:sz w:val="20"/>
              </w:rPr>
              <w:t>303</w:t>
            </w:r>
          </w:p>
        </w:tc>
        <w:tc>
          <w:tcPr>
            <w:tcW w:w="960" w:type="dxa"/>
            <w:tcBorders>
              <w:top w:val="nil"/>
              <w:left w:val="nil"/>
              <w:bottom w:val="single" w:sz="8" w:space="0" w:color="FFFFFF"/>
              <w:right w:val="single" w:sz="8" w:space="0" w:color="FFFFFF"/>
            </w:tcBorders>
            <w:shd w:val="clear" w:color="000000" w:fill="FDE9D9"/>
            <w:hideMark/>
          </w:tcPr>
          <w:p w14:paraId="21C67417" w14:textId="4092D7A9" w:rsidR="001101DF" w:rsidRPr="001101DF" w:rsidRDefault="001101DF" w:rsidP="001101DF">
            <w:pPr>
              <w:jc w:val="center"/>
              <w:rPr>
                <w:rFonts w:cs="Arial"/>
                <w:color w:val="000000"/>
                <w:sz w:val="20"/>
                <w:lang w:eastAsia="en-GB"/>
              </w:rPr>
            </w:pPr>
            <w:r w:rsidRPr="001101DF">
              <w:rPr>
                <w:sz w:val="20"/>
              </w:rPr>
              <w:t>11%</w:t>
            </w:r>
          </w:p>
        </w:tc>
        <w:tc>
          <w:tcPr>
            <w:tcW w:w="960" w:type="dxa"/>
            <w:tcBorders>
              <w:top w:val="nil"/>
              <w:left w:val="nil"/>
              <w:bottom w:val="single" w:sz="8" w:space="0" w:color="FFFFFF"/>
              <w:right w:val="single" w:sz="8" w:space="0" w:color="FFFFFF"/>
            </w:tcBorders>
            <w:shd w:val="clear" w:color="000000" w:fill="DFD8E8"/>
            <w:vAlign w:val="center"/>
          </w:tcPr>
          <w:p w14:paraId="55605824" w14:textId="12C96E82" w:rsidR="001101DF" w:rsidRPr="005C3EAF" w:rsidRDefault="00263878" w:rsidP="001101DF">
            <w:pPr>
              <w:jc w:val="center"/>
              <w:rPr>
                <w:rFonts w:cs="Arial"/>
                <w:color w:val="000000"/>
                <w:sz w:val="20"/>
                <w:lang w:eastAsia="en-GB"/>
              </w:rPr>
            </w:pPr>
            <w:r>
              <w:rPr>
                <w:rFonts w:cs="Arial"/>
                <w:color w:val="000000"/>
                <w:sz w:val="20"/>
                <w:lang w:eastAsia="en-GB"/>
              </w:rPr>
              <w:t>316</w:t>
            </w:r>
          </w:p>
        </w:tc>
        <w:tc>
          <w:tcPr>
            <w:tcW w:w="960" w:type="dxa"/>
            <w:tcBorders>
              <w:top w:val="nil"/>
              <w:left w:val="nil"/>
              <w:bottom w:val="single" w:sz="8" w:space="0" w:color="FFFFFF"/>
              <w:right w:val="single" w:sz="8" w:space="0" w:color="FFFFFF"/>
            </w:tcBorders>
            <w:shd w:val="clear" w:color="000000" w:fill="DFD8E8"/>
            <w:vAlign w:val="center"/>
          </w:tcPr>
          <w:p w14:paraId="6C224959" w14:textId="53D4F6B6" w:rsidR="001101DF" w:rsidRPr="005C3EAF" w:rsidRDefault="00263878" w:rsidP="001101DF">
            <w:pPr>
              <w:jc w:val="center"/>
              <w:rPr>
                <w:rFonts w:cs="Arial"/>
                <w:color w:val="000000"/>
                <w:sz w:val="20"/>
                <w:lang w:eastAsia="en-GB"/>
              </w:rPr>
            </w:pPr>
            <w:r>
              <w:rPr>
                <w:rFonts w:cs="Arial"/>
                <w:color w:val="000000"/>
                <w:sz w:val="20"/>
                <w:lang w:eastAsia="en-GB"/>
              </w:rPr>
              <w:t>11%</w:t>
            </w:r>
          </w:p>
        </w:tc>
      </w:tr>
      <w:tr w:rsidR="001101DF" w:rsidRPr="005C3EAF" w14:paraId="2DBE0E2A" w14:textId="77777777" w:rsidTr="001101DF">
        <w:trPr>
          <w:trHeight w:val="315"/>
        </w:trPr>
        <w:tc>
          <w:tcPr>
            <w:tcW w:w="1920" w:type="dxa"/>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073BEB7E"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46 – 50</w:t>
            </w:r>
          </w:p>
        </w:tc>
        <w:tc>
          <w:tcPr>
            <w:tcW w:w="960" w:type="dxa"/>
            <w:tcBorders>
              <w:top w:val="nil"/>
              <w:left w:val="nil"/>
              <w:bottom w:val="single" w:sz="8" w:space="0" w:color="FFFFFF"/>
              <w:right w:val="single" w:sz="8" w:space="0" w:color="FFFFFF"/>
            </w:tcBorders>
            <w:shd w:val="clear" w:color="000000" w:fill="92CDDC"/>
            <w:hideMark/>
          </w:tcPr>
          <w:p w14:paraId="20C5F826" w14:textId="6D09FA81" w:rsidR="001101DF" w:rsidRPr="001101DF" w:rsidRDefault="001101DF" w:rsidP="001101DF">
            <w:pPr>
              <w:jc w:val="center"/>
              <w:rPr>
                <w:rFonts w:cs="Arial"/>
                <w:color w:val="000000"/>
                <w:sz w:val="20"/>
                <w:lang w:eastAsia="en-GB"/>
              </w:rPr>
            </w:pPr>
            <w:r w:rsidRPr="001101DF">
              <w:rPr>
                <w:sz w:val="20"/>
              </w:rPr>
              <w:t>558</w:t>
            </w:r>
          </w:p>
        </w:tc>
        <w:tc>
          <w:tcPr>
            <w:tcW w:w="960" w:type="dxa"/>
            <w:tcBorders>
              <w:top w:val="nil"/>
              <w:left w:val="nil"/>
              <w:bottom w:val="single" w:sz="8" w:space="0" w:color="FFFFFF"/>
              <w:right w:val="single" w:sz="8" w:space="0" w:color="FFFFFF"/>
            </w:tcBorders>
            <w:shd w:val="clear" w:color="000000" w:fill="92CDDC"/>
            <w:hideMark/>
          </w:tcPr>
          <w:p w14:paraId="65CD8632" w14:textId="4380012A" w:rsidR="001101DF" w:rsidRPr="001101DF" w:rsidRDefault="001101DF" w:rsidP="001101DF">
            <w:pPr>
              <w:jc w:val="center"/>
              <w:rPr>
                <w:rFonts w:cs="Arial"/>
                <w:color w:val="000000"/>
                <w:sz w:val="20"/>
                <w:lang w:eastAsia="en-GB"/>
              </w:rPr>
            </w:pPr>
            <w:r w:rsidRPr="001101DF">
              <w:rPr>
                <w:sz w:val="20"/>
              </w:rPr>
              <w:t>18%</w:t>
            </w:r>
          </w:p>
        </w:tc>
        <w:tc>
          <w:tcPr>
            <w:tcW w:w="960" w:type="dxa"/>
            <w:tcBorders>
              <w:top w:val="nil"/>
              <w:left w:val="nil"/>
              <w:bottom w:val="single" w:sz="8" w:space="0" w:color="FFFFFF"/>
              <w:right w:val="single" w:sz="8" w:space="0" w:color="FFFFFF"/>
            </w:tcBorders>
            <w:shd w:val="clear" w:color="000000" w:fill="8DB3E2"/>
            <w:hideMark/>
          </w:tcPr>
          <w:p w14:paraId="18A21571" w14:textId="26718570" w:rsidR="001101DF" w:rsidRPr="001101DF" w:rsidRDefault="001101DF" w:rsidP="001101DF">
            <w:pPr>
              <w:jc w:val="center"/>
              <w:rPr>
                <w:rFonts w:cs="Arial"/>
                <w:color w:val="000000"/>
                <w:sz w:val="20"/>
                <w:lang w:eastAsia="en-GB"/>
              </w:rPr>
            </w:pPr>
            <w:r w:rsidRPr="001101DF">
              <w:rPr>
                <w:sz w:val="20"/>
              </w:rPr>
              <w:t>520</w:t>
            </w:r>
          </w:p>
        </w:tc>
        <w:tc>
          <w:tcPr>
            <w:tcW w:w="960" w:type="dxa"/>
            <w:tcBorders>
              <w:top w:val="nil"/>
              <w:left w:val="nil"/>
              <w:bottom w:val="single" w:sz="8" w:space="0" w:color="FFFFFF"/>
              <w:right w:val="single" w:sz="8" w:space="0" w:color="FFFFFF"/>
            </w:tcBorders>
            <w:shd w:val="clear" w:color="000000" w:fill="8DB3E2"/>
            <w:hideMark/>
          </w:tcPr>
          <w:p w14:paraId="1D1D4B65" w14:textId="11E7AEE0" w:rsidR="001101DF" w:rsidRPr="001101DF" w:rsidRDefault="001101DF" w:rsidP="001101DF">
            <w:pPr>
              <w:jc w:val="center"/>
              <w:rPr>
                <w:rFonts w:cs="Arial"/>
                <w:color w:val="000000"/>
                <w:sz w:val="20"/>
                <w:lang w:eastAsia="en-GB"/>
              </w:rPr>
            </w:pPr>
            <w:r w:rsidRPr="001101DF">
              <w:rPr>
                <w:sz w:val="20"/>
              </w:rPr>
              <w:t>18%</w:t>
            </w:r>
          </w:p>
        </w:tc>
        <w:tc>
          <w:tcPr>
            <w:tcW w:w="960" w:type="dxa"/>
            <w:tcBorders>
              <w:top w:val="nil"/>
              <w:left w:val="nil"/>
              <w:bottom w:val="single" w:sz="8" w:space="0" w:color="FFFFFF"/>
              <w:right w:val="single" w:sz="8" w:space="0" w:color="FFFFFF"/>
            </w:tcBorders>
            <w:shd w:val="clear" w:color="000000" w:fill="FABF8F"/>
            <w:hideMark/>
          </w:tcPr>
          <w:p w14:paraId="07E23624" w14:textId="4896AAA8" w:rsidR="001101DF" w:rsidRPr="001101DF" w:rsidRDefault="001101DF" w:rsidP="001101DF">
            <w:pPr>
              <w:jc w:val="center"/>
              <w:rPr>
                <w:rFonts w:cs="Arial"/>
                <w:color w:val="000000"/>
                <w:sz w:val="20"/>
                <w:lang w:eastAsia="en-GB"/>
              </w:rPr>
            </w:pPr>
            <w:r w:rsidRPr="001101DF">
              <w:rPr>
                <w:sz w:val="20"/>
              </w:rPr>
              <w:t>453</w:t>
            </w:r>
          </w:p>
        </w:tc>
        <w:tc>
          <w:tcPr>
            <w:tcW w:w="960" w:type="dxa"/>
            <w:tcBorders>
              <w:top w:val="nil"/>
              <w:left w:val="nil"/>
              <w:bottom w:val="single" w:sz="8" w:space="0" w:color="FFFFFF"/>
              <w:right w:val="single" w:sz="8" w:space="0" w:color="FFFFFF"/>
            </w:tcBorders>
            <w:shd w:val="clear" w:color="000000" w:fill="FABF8F"/>
            <w:hideMark/>
          </w:tcPr>
          <w:p w14:paraId="0C43AB65" w14:textId="2C2BB905" w:rsidR="001101DF" w:rsidRPr="001101DF" w:rsidRDefault="001101DF" w:rsidP="001101DF">
            <w:pPr>
              <w:jc w:val="center"/>
              <w:rPr>
                <w:rFonts w:cs="Arial"/>
                <w:color w:val="000000"/>
                <w:sz w:val="20"/>
                <w:lang w:eastAsia="en-GB"/>
              </w:rPr>
            </w:pPr>
            <w:r w:rsidRPr="001101DF">
              <w:rPr>
                <w:sz w:val="20"/>
              </w:rPr>
              <w:t>17%</w:t>
            </w:r>
          </w:p>
        </w:tc>
        <w:tc>
          <w:tcPr>
            <w:tcW w:w="960" w:type="dxa"/>
            <w:tcBorders>
              <w:top w:val="nil"/>
              <w:left w:val="nil"/>
              <w:bottom w:val="single" w:sz="8" w:space="0" w:color="FFFFFF"/>
              <w:right w:val="single" w:sz="8" w:space="0" w:color="FFFFFF"/>
            </w:tcBorders>
            <w:shd w:val="clear" w:color="000000" w:fill="BFB1D0"/>
            <w:vAlign w:val="center"/>
          </w:tcPr>
          <w:p w14:paraId="1B12EA88" w14:textId="54A13928" w:rsidR="001101DF" w:rsidRPr="005C3EAF" w:rsidRDefault="00263878" w:rsidP="001101DF">
            <w:pPr>
              <w:jc w:val="center"/>
              <w:rPr>
                <w:rFonts w:cs="Arial"/>
                <w:color w:val="000000"/>
                <w:sz w:val="20"/>
                <w:lang w:eastAsia="en-GB"/>
              </w:rPr>
            </w:pPr>
            <w:r>
              <w:rPr>
                <w:rFonts w:cs="Arial"/>
                <w:color w:val="000000"/>
                <w:sz w:val="20"/>
                <w:lang w:eastAsia="en-GB"/>
              </w:rPr>
              <w:t>445</w:t>
            </w:r>
          </w:p>
        </w:tc>
        <w:tc>
          <w:tcPr>
            <w:tcW w:w="960" w:type="dxa"/>
            <w:tcBorders>
              <w:top w:val="nil"/>
              <w:left w:val="nil"/>
              <w:bottom w:val="single" w:sz="8" w:space="0" w:color="FFFFFF"/>
              <w:right w:val="single" w:sz="8" w:space="0" w:color="FFFFFF"/>
            </w:tcBorders>
            <w:shd w:val="clear" w:color="000000" w:fill="BFB1D0"/>
            <w:vAlign w:val="center"/>
          </w:tcPr>
          <w:p w14:paraId="3FBC16A8" w14:textId="2C0977E3" w:rsidR="001101DF" w:rsidRPr="005C3EAF" w:rsidRDefault="00263878" w:rsidP="001101DF">
            <w:pPr>
              <w:jc w:val="center"/>
              <w:rPr>
                <w:rFonts w:cs="Arial"/>
                <w:color w:val="000000"/>
                <w:sz w:val="20"/>
                <w:lang w:eastAsia="en-GB"/>
              </w:rPr>
            </w:pPr>
            <w:r>
              <w:rPr>
                <w:rFonts w:cs="Arial"/>
                <w:color w:val="000000"/>
                <w:sz w:val="20"/>
                <w:lang w:eastAsia="en-GB"/>
              </w:rPr>
              <w:t>16%</w:t>
            </w:r>
          </w:p>
        </w:tc>
      </w:tr>
      <w:tr w:rsidR="001101DF" w:rsidRPr="005C3EAF" w14:paraId="0E9E8125" w14:textId="77777777" w:rsidTr="001101DF">
        <w:trPr>
          <w:trHeight w:val="315"/>
        </w:trPr>
        <w:tc>
          <w:tcPr>
            <w:tcW w:w="1920"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6F3220A5"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51 – 55</w:t>
            </w:r>
          </w:p>
        </w:tc>
        <w:tc>
          <w:tcPr>
            <w:tcW w:w="960" w:type="dxa"/>
            <w:tcBorders>
              <w:top w:val="nil"/>
              <w:left w:val="nil"/>
              <w:bottom w:val="single" w:sz="8" w:space="0" w:color="FFFFFF"/>
              <w:right w:val="single" w:sz="8" w:space="0" w:color="FFFFFF"/>
            </w:tcBorders>
            <w:shd w:val="clear" w:color="000000" w:fill="DAEEF3"/>
            <w:hideMark/>
          </w:tcPr>
          <w:p w14:paraId="711B4D67" w14:textId="062B7CFE" w:rsidR="001101DF" w:rsidRPr="001101DF" w:rsidRDefault="001101DF" w:rsidP="001101DF">
            <w:pPr>
              <w:jc w:val="center"/>
              <w:rPr>
                <w:rFonts w:cs="Arial"/>
                <w:color w:val="000000"/>
                <w:sz w:val="20"/>
                <w:lang w:eastAsia="en-GB"/>
              </w:rPr>
            </w:pPr>
            <w:r w:rsidRPr="001101DF">
              <w:rPr>
                <w:sz w:val="20"/>
              </w:rPr>
              <w:t>502</w:t>
            </w:r>
          </w:p>
        </w:tc>
        <w:tc>
          <w:tcPr>
            <w:tcW w:w="960" w:type="dxa"/>
            <w:tcBorders>
              <w:top w:val="nil"/>
              <w:left w:val="nil"/>
              <w:bottom w:val="single" w:sz="8" w:space="0" w:color="FFFFFF"/>
              <w:right w:val="single" w:sz="8" w:space="0" w:color="FFFFFF"/>
            </w:tcBorders>
            <w:shd w:val="clear" w:color="000000" w:fill="DAEEF3"/>
            <w:hideMark/>
          </w:tcPr>
          <w:p w14:paraId="3F75652D" w14:textId="7D03217F" w:rsidR="001101DF" w:rsidRPr="001101DF" w:rsidRDefault="001101DF" w:rsidP="001101DF">
            <w:pPr>
              <w:jc w:val="center"/>
              <w:rPr>
                <w:rFonts w:cs="Arial"/>
                <w:color w:val="000000"/>
                <w:sz w:val="20"/>
                <w:lang w:eastAsia="en-GB"/>
              </w:rPr>
            </w:pPr>
            <w:r w:rsidRPr="001101DF">
              <w:rPr>
                <w:sz w:val="20"/>
              </w:rPr>
              <w:t>16%</w:t>
            </w:r>
          </w:p>
        </w:tc>
        <w:tc>
          <w:tcPr>
            <w:tcW w:w="960" w:type="dxa"/>
            <w:tcBorders>
              <w:top w:val="nil"/>
              <w:left w:val="nil"/>
              <w:bottom w:val="single" w:sz="8" w:space="0" w:color="FFFFFF"/>
              <w:right w:val="single" w:sz="8" w:space="0" w:color="FFFFFF"/>
            </w:tcBorders>
            <w:shd w:val="clear" w:color="000000" w:fill="C6D9F1"/>
            <w:hideMark/>
          </w:tcPr>
          <w:p w14:paraId="15B73376" w14:textId="6F9661A2" w:rsidR="001101DF" w:rsidRPr="001101DF" w:rsidRDefault="001101DF" w:rsidP="001101DF">
            <w:pPr>
              <w:jc w:val="center"/>
              <w:rPr>
                <w:rFonts w:cs="Arial"/>
                <w:color w:val="000000"/>
                <w:sz w:val="20"/>
                <w:lang w:eastAsia="en-GB"/>
              </w:rPr>
            </w:pPr>
            <w:r w:rsidRPr="001101DF">
              <w:rPr>
                <w:sz w:val="20"/>
              </w:rPr>
              <w:t>478</w:t>
            </w:r>
          </w:p>
        </w:tc>
        <w:tc>
          <w:tcPr>
            <w:tcW w:w="960" w:type="dxa"/>
            <w:tcBorders>
              <w:top w:val="nil"/>
              <w:left w:val="nil"/>
              <w:bottom w:val="single" w:sz="8" w:space="0" w:color="FFFFFF"/>
              <w:right w:val="single" w:sz="8" w:space="0" w:color="FFFFFF"/>
            </w:tcBorders>
            <w:shd w:val="clear" w:color="000000" w:fill="C6D9F1"/>
            <w:hideMark/>
          </w:tcPr>
          <w:p w14:paraId="303DED9D" w14:textId="004630AF" w:rsidR="001101DF" w:rsidRPr="001101DF" w:rsidRDefault="001101DF" w:rsidP="001101DF">
            <w:pPr>
              <w:jc w:val="center"/>
              <w:rPr>
                <w:rFonts w:cs="Arial"/>
                <w:color w:val="000000"/>
                <w:sz w:val="20"/>
                <w:lang w:eastAsia="en-GB"/>
              </w:rPr>
            </w:pPr>
            <w:r w:rsidRPr="001101DF">
              <w:rPr>
                <w:sz w:val="20"/>
              </w:rPr>
              <w:t>16%</w:t>
            </w:r>
          </w:p>
        </w:tc>
        <w:tc>
          <w:tcPr>
            <w:tcW w:w="960" w:type="dxa"/>
            <w:tcBorders>
              <w:top w:val="nil"/>
              <w:left w:val="nil"/>
              <w:bottom w:val="single" w:sz="8" w:space="0" w:color="FFFFFF"/>
              <w:right w:val="single" w:sz="8" w:space="0" w:color="FFFFFF"/>
            </w:tcBorders>
            <w:shd w:val="clear" w:color="000000" w:fill="FDE9D9"/>
            <w:hideMark/>
          </w:tcPr>
          <w:p w14:paraId="52D17F45" w14:textId="17E6CDA8" w:rsidR="001101DF" w:rsidRPr="001101DF" w:rsidRDefault="001101DF" w:rsidP="001101DF">
            <w:pPr>
              <w:jc w:val="center"/>
              <w:rPr>
                <w:rFonts w:cs="Arial"/>
                <w:color w:val="000000"/>
                <w:sz w:val="20"/>
                <w:lang w:eastAsia="en-GB"/>
              </w:rPr>
            </w:pPr>
            <w:r w:rsidRPr="001101DF">
              <w:rPr>
                <w:sz w:val="20"/>
              </w:rPr>
              <w:t>473</w:t>
            </w:r>
          </w:p>
        </w:tc>
        <w:tc>
          <w:tcPr>
            <w:tcW w:w="960" w:type="dxa"/>
            <w:tcBorders>
              <w:top w:val="nil"/>
              <w:left w:val="nil"/>
              <w:bottom w:val="single" w:sz="8" w:space="0" w:color="FFFFFF"/>
              <w:right w:val="single" w:sz="8" w:space="0" w:color="FFFFFF"/>
            </w:tcBorders>
            <w:shd w:val="clear" w:color="000000" w:fill="FDE9D9"/>
            <w:hideMark/>
          </w:tcPr>
          <w:p w14:paraId="4A0C4EBC" w14:textId="37057B9E" w:rsidR="001101DF" w:rsidRPr="001101DF" w:rsidRDefault="001101DF" w:rsidP="001101DF">
            <w:pPr>
              <w:jc w:val="center"/>
              <w:rPr>
                <w:rFonts w:cs="Arial"/>
                <w:color w:val="000000"/>
                <w:sz w:val="20"/>
                <w:lang w:eastAsia="en-GB"/>
              </w:rPr>
            </w:pPr>
            <w:r w:rsidRPr="001101DF">
              <w:rPr>
                <w:sz w:val="20"/>
              </w:rPr>
              <w:t>17%</w:t>
            </w:r>
          </w:p>
        </w:tc>
        <w:tc>
          <w:tcPr>
            <w:tcW w:w="960" w:type="dxa"/>
            <w:tcBorders>
              <w:top w:val="nil"/>
              <w:left w:val="nil"/>
              <w:bottom w:val="single" w:sz="8" w:space="0" w:color="FFFFFF"/>
              <w:right w:val="single" w:sz="8" w:space="0" w:color="FFFFFF"/>
            </w:tcBorders>
            <w:shd w:val="clear" w:color="000000" w:fill="DFD8E8"/>
            <w:vAlign w:val="center"/>
          </w:tcPr>
          <w:p w14:paraId="553565E0" w14:textId="481A9BC2" w:rsidR="001101DF" w:rsidRPr="005C3EAF" w:rsidRDefault="00263878" w:rsidP="001101DF">
            <w:pPr>
              <w:jc w:val="center"/>
              <w:rPr>
                <w:rFonts w:cs="Arial"/>
                <w:color w:val="000000"/>
                <w:sz w:val="20"/>
                <w:lang w:eastAsia="en-GB"/>
              </w:rPr>
            </w:pPr>
            <w:r>
              <w:rPr>
                <w:rFonts w:cs="Arial"/>
                <w:color w:val="000000"/>
                <w:sz w:val="20"/>
                <w:lang w:eastAsia="en-GB"/>
              </w:rPr>
              <w:t>512</w:t>
            </w:r>
          </w:p>
        </w:tc>
        <w:tc>
          <w:tcPr>
            <w:tcW w:w="960" w:type="dxa"/>
            <w:tcBorders>
              <w:top w:val="nil"/>
              <w:left w:val="nil"/>
              <w:bottom w:val="single" w:sz="8" w:space="0" w:color="FFFFFF"/>
              <w:right w:val="single" w:sz="8" w:space="0" w:color="FFFFFF"/>
            </w:tcBorders>
            <w:shd w:val="clear" w:color="000000" w:fill="DFD8E8"/>
            <w:vAlign w:val="center"/>
          </w:tcPr>
          <w:p w14:paraId="7C922B92" w14:textId="02491C28" w:rsidR="001101DF" w:rsidRPr="005C3EAF" w:rsidRDefault="00263878" w:rsidP="001101DF">
            <w:pPr>
              <w:jc w:val="center"/>
              <w:rPr>
                <w:rFonts w:cs="Arial"/>
                <w:color w:val="000000"/>
                <w:sz w:val="20"/>
                <w:lang w:eastAsia="en-GB"/>
              </w:rPr>
            </w:pPr>
            <w:r>
              <w:rPr>
                <w:rFonts w:cs="Arial"/>
                <w:color w:val="000000"/>
                <w:sz w:val="20"/>
                <w:lang w:eastAsia="en-GB"/>
              </w:rPr>
              <w:t>18%</w:t>
            </w:r>
          </w:p>
        </w:tc>
      </w:tr>
      <w:tr w:rsidR="001101DF" w:rsidRPr="005C3EAF" w14:paraId="44DA7AB4" w14:textId="77777777" w:rsidTr="001101DF">
        <w:trPr>
          <w:trHeight w:val="315"/>
        </w:trPr>
        <w:tc>
          <w:tcPr>
            <w:tcW w:w="1920" w:type="dxa"/>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71CD1AB7"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56 – 60</w:t>
            </w:r>
          </w:p>
        </w:tc>
        <w:tc>
          <w:tcPr>
            <w:tcW w:w="960" w:type="dxa"/>
            <w:tcBorders>
              <w:top w:val="nil"/>
              <w:left w:val="nil"/>
              <w:bottom w:val="single" w:sz="8" w:space="0" w:color="FFFFFF"/>
              <w:right w:val="single" w:sz="8" w:space="0" w:color="FFFFFF"/>
            </w:tcBorders>
            <w:shd w:val="clear" w:color="000000" w:fill="92CDDC"/>
            <w:hideMark/>
          </w:tcPr>
          <w:p w14:paraId="6486DA1C" w14:textId="4A4EE87E" w:rsidR="001101DF" w:rsidRPr="001101DF" w:rsidRDefault="001101DF" w:rsidP="001101DF">
            <w:pPr>
              <w:jc w:val="center"/>
              <w:rPr>
                <w:rFonts w:cs="Arial"/>
                <w:color w:val="000000"/>
                <w:sz w:val="20"/>
                <w:lang w:eastAsia="en-GB"/>
              </w:rPr>
            </w:pPr>
            <w:r w:rsidRPr="001101DF">
              <w:rPr>
                <w:sz w:val="20"/>
              </w:rPr>
              <w:t>427</w:t>
            </w:r>
          </w:p>
        </w:tc>
        <w:tc>
          <w:tcPr>
            <w:tcW w:w="960" w:type="dxa"/>
            <w:tcBorders>
              <w:top w:val="nil"/>
              <w:left w:val="nil"/>
              <w:bottom w:val="single" w:sz="8" w:space="0" w:color="FFFFFF"/>
              <w:right w:val="single" w:sz="8" w:space="0" w:color="FFFFFF"/>
            </w:tcBorders>
            <w:shd w:val="clear" w:color="000000" w:fill="92CDDC"/>
            <w:hideMark/>
          </w:tcPr>
          <w:p w14:paraId="246A5949" w14:textId="5ABB05F3" w:rsidR="001101DF" w:rsidRPr="001101DF" w:rsidRDefault="001101DF" w:rsidP="001101DF">
            <w:pPr>
              <w:jc w:val="center"/>
              <w:rPr>
                <w:rFonts w:cs="Arial"/>
                <w:color w:val="000000"/>
                <w:sz w:val="20"/>
                <w:lang w:eastAsia="en-GB"/>
              </w:rPr>
            </w:pPr>
            <w:r w:rsidRPr="001101DF">
              <w:rPr>
                <w:sz w:val="20"/>
              </w:rPr>
              <w:t>13%</w:t>
            </w:r>
          </w:p>
        </w:tc>
        <w:tc>
          <w:tcPr>
            <w:tcW w:w="960" w:type="dxa"/>
            <w:tcBorders>
              <w:top w:val="nil"/>
              <w:left w:val="nil"/>
              <w:bottom w:val="single" w:sz="8" w:space="0" w:color="FFFFFF"/>
              <w:right w:val="single" w:sz="8" w:space="0" w:color="FFFFFF"/>
            </w:tcBorders>
            <w:shd w:val="clear" w:color="000000" w:fill="8DB3E2"/>
            <w:hideMark/>
          </w:tcPr>
          <w:p w14:paraId="1EF01BB0" w14:textId="689B4728" w:rsidR="001101DF" w:rsidRPr="001101DF" w:rsidRDefault="001101DF" w:rsidP="001101DF">
            <w:pPr>
              <w:jc w:val="center"/>
              <w:rPr>
                <w:rFonts w:cs="Arial"/>
                <w:color w:val="000000"/>
                <w:sz w:val="20"/>
                <w:lang w:eastAsia="en-GB"/>
              </w:rPr>
            </w:pPr>
            <w:r w:rsidRPr="001101DF">
              <w:rPr>
                <w:sz w:val="20"/>
              </w:rPr>
              <w:t>381</w:t>
            </w:r>
          </w:p>
        </w:tc>
        <w:tc>
          <w:tcPr>
            <w:tcW w:w="960" w:type="dxa"/>
            <w:tcBorders>
              <w:top w:val="nil"/>
              <w:left w:val="nil"/>
              <w:bottom w:val="single" w:sz="8" w:space="0" w:color="FFFFFF"/>
              <w:right w:val="single" w:sz="8" w:space="0" w:color="FFFFFF"/>
            </w:tcBorders>
            <w:shd w:val="clear" w:color="000000" w:fill="8DB3E2"/>
            <w:hideMark/>
          </w:tcPr>
          <w:p w14:paraId="7C63046D" w14:textId="7DFFA6A9" w:rsidR="001101DF" w:rsidRPr="001101DF" w:rsidRDefault="001101DF" w:rsidP="001101DF">
            <w:pPr>
              <w:jc w:val="center"/>
              <w:rPr>
                <w:rFonts w:cs="Arial"/>
                <w:color w:val="000000"/>
                <w:sz w:val="20"/>
                <w:lang w:eastAsia="en-GB"/>
              </w:rPr>
            </w:pPr>
            <w:r w:rsidRPr="001101DF">
              <w:rPr>
                <w:sz w:val="20"/>
              </w:rPr>
              <w:t>13%</w:t>
            </w:r>
          </w:p>
        </w:tc>
        <w:tc>
          <w:tcPr>
            <w:tcW w:w="960" w:type="dxa"/>
            <w:tcBorders>
              <w:top w:val="nil"/>
              <w:left w:val="nil"/>
              <w:bottom w:val="single" w:sz="8" w:space="0" w:color="FFFFFF"/>
              <w:right w:val="single" w:sz="8" w:space="0" w:color="FFFFFF"/>
            </w:tcBorders>
            <w:shd w:val="clear" w:color="000000" w:fill="FABF8F"/>
            <w:hideMark/>
          </w:tcPr>
          <w:p w14:paraId="7DADD376" w14:textId="2B929463" w:rsidR="001101DF" w:rsidRPr="001101DF" w:rsidRDefault="001101DF" w:rsidP="001101DF">
            <w:pPr>
              <w:jc w:val="center"/>
              <w:rPr>
                <w:rFonts w:cs="Arial"/>
                <w:color w:val="000000"/>
                <w:sz w:val="20"/>
                <w:lang w:eastAsia="en-GB"/>
              </w:rPr>
            </w:pPr>
            <w:r w:rsidRPr="001101DF">
              <w:rPr>
                <w:sz w:val="20"/>
              </w:rPr>
              <w:t>359</w:t>
            </w:r>
          </w:p>
        </w:tc>
        <w:tc>
          <w:tcPr>
            <w:tcW w:w="960" w:type="dxa"/>
            <w:tcBorders>
              <w:top w:val="nil"/>
              <w:left w:val="nil"/>
              <w:bottom w:val="single" w:sz="8" w:space="0" w:color="FFFFFF"/>
              <w:right w:val="single" w:sz="8" w:space="0" w:color="FFFFFF"/>
            </w:tcBorders>
            <w:shd w:val="clear" w:color="000000" w:fill="FABF8F"/>
            <w:hideMark/>
          </w:tcPr>
          <w:p w14:paraId="10965E77" w14:textId="64AC0FC3" w:rsidR="001101DF" w:rsidRPr="001101DF" w:rsidRDefault="001101DF" w:rsidP="001101DF">
            <w:pPr>
              <w:jc w:val="center"/>
              <w:rPr>
                <w:rFonts w:cs="Arial"/>
                <w:color w:val="000000"/>
                <w:sz w:val="20"/>
                <w:lang w:eastAsia="en-GB"/>
              </w:rPr>
            </w:pPr>
            <w:r w:rsidRPr="001101DF">
              <w:rPr>
                <w:sz w:val="20"/>
              </w:rPr>
              <w:t>13%</w:t>
            </w:r>
          </w:p>
        </w:tc>
        <w:tc>
          <w:tcPr>
            <w:tcW w:w="960" w:type="dxa"/>
            <w:tcBorders>
              <w:top w:val="nil"/>
              <w:left w:val="nil"/>
              <w:bottom w:val="single" w:sz="8" w:space="0" w:color="FFFFFF"/>
              <w:right w:val="single" w:sz="8" w:space="0" w:color="FFFFFF"/>
            </w:tcBorders>
            <w:shd w:val="clear" w:color="000000" w:fill="BFB1D0"/>
            <w:vAlign w:val="center"/>
          </w:tcPr>
          <w:p w14:paraId="73B2B3CC" w14:textId="3FD62E5A" w:rsidR="001101DF" w:rsidRPr="005C3EAF" w:rsidRDefault="00263878" w:rsidP="001101DF">
            <w:pPr>
              <w:jc w:val="center"/>
              <w:rPr>
                <w:rFonts w:cs="Arial"/>
                <w:color w:val="000000"/>
                <w:sz w:val="20"/>
                <w:lang w:eastAsia="en-GB"/>
              </w:rPr>
            </w:pPr>
            <w:r>
              <w:rPr>
                <w:rFonts w:cs="Arial"/>
                <w:color w:val="000000"/>
                <w:sz w:val="20"/>
                <w:lang w:eastAsia="en-GB"/>
              </w:rPr>
              <w:t>369</w:t>
            </w:r>
          </w:p>
        </w:tc>
        <w:tc>
          <w:tcPr>
            <w:tcW w:w="960" w:type="dxa"/>
            <w:tcBorders>
              <w:top w:val="nil"/>
              <w:left w:val="nil"/>
              <w:bottom w:val="single" w:sz="8" w:space="0" w:color="FFFFFF"/>
              <w:right w:val="single" w:sz="8" w:space="0" w:color="FFFFFF"/>
            </w:tcBorders>
            <w:shd w:val="clear" w:color="000000" w:fill="BFB1D0"/>
            <w:vAlign w:val="center"/>
          </w:tcPr>
          <w:p w14:paraId="29A89EA2" w14:textId="49C9D218" w:rsidR="001101DF" w:rsidRPr="005C3EAF" w:rsidRDefault="00263878" w:rsidP="001101DF">
            <w:pPr>
              <w:jc w:val="center"/>
              <w:rPr>
                <w:rFonts w:cs="Arial"/>
                <w:color w:val="000000"/>
                <w:sz w:val="20"/>
                <w:lang w:eastAsia="en-GB"/>
              </w:rPr>
            </w:pPr>
            <w:r>
              <w:rPr>
                <w:rFonts w:cs="Arial"/>
                <w:color w:val="000000"/>
                <w:sz w:val="20"/>
                <w:lang w:eastAsia="en-GB"/>
              </w:rPr>
              <w:t>13%</w:t>
            </w:r>
          </w:p>
        </w:tc>
      </w:tr>
      <w:tr w:rsidR="001101DF" w:rsidRPr="005C3EAF" w14:paraId="081EEB75" w14:textId="77777777" w:rsidTr="001101DF">
        <w:trPr>
          <w:trHeight w:val="315"/>
        </w:trPr>
        <w:tc>
          <w:tcPr>
            <w:tcW w:w="1920" w:type="dxa"/>
            <w:tcBorders>
              <w:top w:val="single" w:sz="8" w:space="0" w:color="FFFFFF"/>
              <w:left w:val="single" w:sz="8" w:space="0" w:color="FFFFFF"/>
              <w:bottom w:val="nil"/>
              <w:right w:val="single" w:sz="12" w:space="0" w:color="FFFFFF"/>
            </w:tcBorders>
            <w:shd w:val="clear" w:color="000000" w:fill="8064A2"/>
            <w:vAlign w:val="center"/>
            <w:hideMark/>
          </w:tcPr>
          <w:p w14:paraId="0CA21AAB" w14:textId="77777777" w:rsidR="001101DF" w:rsidRPr="005C3EAF" w:rsidRDefault="001101DF" w:rsidP="001101DF">
            <w:pPr>
              <w:jc w:val="center"/>
              <w:rPr>
                <w:rFonts w:ascii="Arial Black" w:hAnsi="Arial Black" w:cs="Calibri"/>
                <w:color w:val="FFFFFF"/>
                <w:sz w:val="20"/>
                <w:lang w:eastAsia="en-GB"/>
              </w:rPr>
            </w:pPr>
            <w:r w:rsidRPr="005C3EAF">
              <w:rPr>
                <w:rFonts w:ascii="Arial Black" w:hAnsi="Arial Black" w:cs="Calibri"/>
                <w:color w:val="FFFFFF"/>
                <w:sz w:val="20"/>
                <w:lang w:eastAsia="en-GB"/>
              </w:rPr>
              <w:t>61+</w:t>
            </w:r>
          </w:p>
        </w:tc>
        <w:tc>
          <w:tcPr>
            <w:tcW w:w="960" w:type="dxa"/>
            <w:tcBorders>
              <w:top w:val="nil"/>
              <w:left w:val="nil"/>
              <w:bottom w:val="single" w:sz="8" w:space="0" w:color="FFFFFF"/>
              <w:right w:val="single" w:sz="8" w:space="0" w:color="FFFFFF"/>
            </w:tcBorders>
            <w:shd w:val="clear" w:color="000000" w:fill="DAEEF3"/>
            <w:hideMark/>
          </w:tcPr>
          <w:p w14:paraId="41E5CC57" w14:textId="594312CA" w:rsidR="001101DF" w:rsidRPr="001101DF" w:rsidRDefault="001101DF" w:rsidP="001101DF">
            <w:pPr>
              <w:jc w:val="center"/>
              <w:rPr>
                <w:rFonts w:cs="Arial"/>
                <w:color w:val="000000"/>
                <w:sz w:val="20"/>
                <w:lang w:eastAsia="en-GB"/>
              </w:rPr>
            </w:pPr>
            <w:r w:rsidRPr="001101DF">
              <w:rPr>
                <w:sz w:val="20"/>
              </w:rPr>
              <w:t>236</w:t>
            </w:r>
          </w:p>
        </w:tc>
        <w:tc>
          <w:tcPr>
            <w:tcW w:w="960" w:type="dxa"/>
            <w:tcBorders>
              <w:top w:val="nil"/>
              <w:left w:val="nil"/>
              <w:bottom w:val="single" w:sz="8" w:space="0" w:color="FFFFFF"/>
              <w:right w:val="single" w:sz="8" w:space="0" w:color="FFFFFF"/>
            </w:tcBorders>
            <w:shd w:val="clear" w:color="000000" w:fill="DAEEF3"/>
            <w:hideMark/>
          </w:tcPr>
          <w:p w14:paraId="27DD049E" w14:textId="6AB9A571" w:rsidR="001101DF" w:rsidRPr="001101DF" w:rsidRDefault="001101DF" w:rsidP="001101DF">
            <w:pPr>
              <w:jc w:val="center"/>
              <w:rPr>
                <w:rFonts w:cs="Arial"/>
                <w:color w:val="000000"/>
                <w:sz w:val="20"/>
                <w:lang w:eastAsia="en-GB"/>
              </w:rPr>
            </w:pPr>
            <w:r w:rsidRPr="001101DF">
              <w:rPr>
                <w:sz w:val="20"/>
              </w:rPr>
              <w:t>7%</w:t>
            </w:r>
          </w:p>
        </w:tc>
        <w:tc>
          <w:tcPr>
            <w:tcW w:w="960" w:type="dxa"/>
            <w:tcBorders>
              <w:top w:val="nil"/>
              <w:left w:val="nil"/>
              <w:bottom w:val="single" w:sz="8" w:space="0" w:color="FFFFFF"/>
              <w:right w:val="single" w:sz="8" w:space="0" w:color="FFFFFF"/>
            </w:tcBorders>
            <w:shd w:val="clear" w:color="000000" w:fill="C6D9F1"/>
            <w:hideMark/>
          </w:tcPr>
          <w:p w14:paraId="6506E129" w14:textId="7F65266B" w:rsidR="001101DF" w:rsidRPr="001101DF" w:rsidRDefault="001101DF" w:rsidP="001101DF">
            <w:pPr>
              <w:jc w:val="center"/>
              <w:rPr>
                <w:rFonts w:cs="Arial"/>
                <w:color w:val="000000"/>
                <w:sz w:val="20"/>
                <w:lang w:eastAsia="en-GB"/>
              </w:rPr>
            </w:pPr>
            <w:r w:rsidRPr="001101DF">
              <w:rPr>
                <w:sz w:val="20"/>
              </w:rPr>
              <w:t>241</w:t>
            </w:r>
          </w:p>
        </w:tc>
        <w:tc>
          <w:tcPr>
            <w:tcW w:w="960" w:type="dxa"/>
            <w:tcBorders>
              <w:top w:val="nil"/>
              <w:left w:val="nil"/>
              <w:bottom w:val="single" w:sz="8" w:space="0" w:color="FFFFFF"/>
              <w:right w:val="single" w:sz="8" w:space="0" w:color="FFFFFF"/>
            </w:tcBorders>
            <w:shd w:val="clear" w:color="000000" w:fill="C6D9F1"/>
            <w:hideMark/>
          </w:tcPr>
          <w:p w14:paraId="53F8D1D6" w14:textId="4EE9C26A" w:rsidR="001101DF" w:rsidRPr="001101DF" w:rsidRDefault="001101DF" w:rsidP="001101DF">
            <w:pPr>
              <w:jc w:val="center"/>
              <w:rPr>
                <w:rFonts w:cs="Arial"/>
                <w:color w:val="000000"/>
                <w:sz w:val="20"/>
                <w:lang w:eastAsia="en-GB"/>
              </w:rPr>
            </w:pPr>
            <w:r w:rsidRPr="001101DF">
              <w:rPr>
                <w:sz w:val="20"/>
              </w:rPr>
              <w:t>8%</w:t>
            </w:r>
          </w:p>
        </w:tc>
        <w:tc>
          <w:tcPr>
            <w:tcW w:w="960" w:type="dxa"/>
            <w:tcBorders>
              <w:top w:val="nil"/>
              <w:left w:val="nil"/>
              <w:bottom w:val="single" w:sz="8" w:space="0" w:color="FFFFFF"/>
              <w:right w:val="single" w:sz="8" w:space="0" w:color="FFFFFF"/>
            </w:tcBorders>
            <w:shd w:val="clear" w:color="000000" w:fill="FDE9D9"/>
            <w:hideMark/>
          </w:tcPr>
          <w:p w14:paraId="0B96E6D2" w14:textId="7FE269C0" w:rsidR="001101DF" w:rsidRPr="001101DF" w:rsidRDefault="001101DF" w:rsidP="001101DF">
            <w:pPr>
              <w:jc w:val="center"/>
              <w:rPr>
                <w:rFonts w:cs="Arial"/>
                <w:color w:val="000000"/>
                <w:sz w:val="20"/>
                <w:lang w:eastAsia="en-GB"/>
              </w:rPr>
            </w:pPr>
            <w:r w:rsidRPr="001101DF">
              <w:rPr>
                <w:sz w:val="20"/>
              </w:rPr>
              <w:t>214</w:t>
            </w:r>
          </w:p>
        </w:tc>
        <w:tc>
          <w:tcPr>
            <w:tcW w:w="960" w:type="dxa"/>
            <w:tcBorders>
              <w:top w:val="nil"/>
              <w:left w:val="nil"/>
              <w:bottom w:val="single" w:sz="8" w:space="0" w:color="FFFFFF"/>
              <w:right w:val="single" w:sz="8" w:space="0" w:color="FFFFFF"/>
            </w:tcBorders>
            <w:shd w:val="clear" w:color="000000" w:fill="FDE9D9"/>
            <w:hideMark/>
          </w:tcPr>
          <w:p w14:paraId="3721C53B" w14:textId="14809D68" w:rsidR="001101DF" w:rsidRPr="001101DF" w:rsidRDefault="001101DF" w:rsidP="001101DF">
            <w:pPr>
              <w:jc w:val="center"/>
              <w:rPr>
                <w:rFonts w:cs="Arial"/>
                <w:color w:val="000000"/>
                <w:sz w:val="20"/>
                <w:lang w:eastAsia="en-GB"/>
              </w:rPr>
            </w:pPr>
            <w:r w:rsidRPr="001101DF">
              <w:rPr>
                <w:sz w:val="20"/>
              </w:rPr>
              <w:t>8%</w:t>
            </w:r>
          </w:p>
        </w:tc>
        <w:tc>
          <w:tcPr>
            <w:tcW w:w="960" w:type="dxa"/>
            <w:tcBorders>
              <w:top w:val="nil"/>
              <w:left w:val="nil"/>
              <w:bottom w:val="single" w:sz="8" w:space="0" w:color="FFFFFF"/>
              <w:right w:val="single" w:sz="8" w:space="0" w:color="FFFFFF"/>
            </w:tcBorders>
            <w:shd w:val="clear" w:color="000000" w:fill="DFD8E8"/>
            <w:vAlign w:val="center"/>
          </w:tcPr>
          <w:p w14:paraId="25983217" w14:textId="16BD1A79" w:rsidR="001101DF" w:rsidRPr="005C3EAF" w:rsidRDefault="00263878" w:rsidP="001101DF">
            <w:pPr>
              <w:jc w:val="center"/>
              <w:rPr>
                <w:rFonts w:cs="Arial"/>
                <w:color w:val="000000"/>
                <w:sz w:val="20"/>
                <w:lang w:eastAsia="en-GB"/>
              </w:rPr>
            </w:pPr>
            <w:r>
              <w:rPr>
                <w:rFonts w:cs="Arial"/>
                <w:color w:val="000000"/>
                <w:sz w:val="20"/>
                <w:lang w:eastAsia="en-GB"/>
              </w:rPr>
              <w:t>235</w:t>
            </w:r>
          </w:p>
        </w:tc>
        <w:tc>
          <w:tcPr>
            <w:tcW w:w="960" w:type="dxa"/>
            <w:tcBorders>
              <w:top w:val="nil"/>
              <w:left w:val="nil"/>
              <w:bottom w:val="single" w:sz="8" w:space="0" w:color="FFFFFF"/>
              <w:right w:val="single" w:sz="8" w:space="0" w:color="FFFFFF"/>
            </w:tcBorders>
            <w:shd w:val="clear" w:color="000000" w:fill="DFD8E8"/>
            <w:vAlign w:val="center"/>
          </w:tcPr>
          <w:p w14:paraId="5AC66509" w14:textId="5E8DB8F6" w:rsidR="001101DF" w:rsidRPr="005C3EAF" w:rsidRDefault="00263878" w:rsidP="001101DF">
            <w:pPr>
              <w:jc w:val="center"/>
              <w:rPr>
                <w:rFonts w:cs="Arial"/>
                <w:color w:val="000000"/>
                <w:sz w:val="20"/>
                <w:lang w:eastAsia="en-GB"/>
              </w:rPr>
            </w:pPr>
            <w:r>
              <w:rPr>
                <w:rFonts w:cs="Arial"/>
                <w:color w:val="000000"/>
                <w:sz w:val="20"/>
                <w:lang w:eastAsia="en-GB"/>
              </w:rPr>
              <w:t>8%</w:t>
            </w:r>
          </w:p>
        </w:tc>
      </w:tr>
      <w:tr w:rsidR="001101DF" w:rsidRPr="005C3EAF" w14:paraId="7393516F" w14:textId="77777777" w:rsidTr="007D6BBC">
        <w:trPr>
          <w:trHeight w:val="318"/>
        </w:trPr>
        <w:tc>
          <w:tcPr>
            <w:tcW w:w="1920" w:type="dxa"/>
            <w:tcBorders>
              <w:top w:val="nil"/>
              <w:left w:val="nil"/>
              <w:bottom w:val="nil"/>
              <w:right w:val="single" w:sz="12" w:space="0" w:color="FFFFFF"/>
            </w:tcBorders>
            <w:shd w:val="clear" w:color="auto" w:fill="5F497A" w:themeFill="accent4" w:themeFillShade="BF"/>
            <w:vAlign w:val="center"/>
            <w:hideMark/>
          </w:tcPr>
          <w:p w14:paraId="253B8B2C" w14:textId="77777777" w:rsidR="001101DF" w:rsidRPr="00F9750A" w:rsidRDefault="001101DF" w:rsidP="001101DF">
            <w:pPr>
              <w:jc w:val="center"/>
              <w:rPr>
                <w:rFonts w:cs="Arial"/>
                <w:color w:val="000000"/>
                <w:szCs w:val="24"/>
                <w:lang w:eastAsia="en-GB"/>
              </w:rPr>
            </w:pPr>
            <w:r w:rsidRPr="005C3EAF">
              <w:rPr>
                <w:rFonts w:ascii="Arial Black" w:hAnsi="Arial Black" w:cs="Calibri"/>
                <w:color w:val="FFFFFF"/>
                <w:sz w:val="20"/>
                <w:lang w:eastAsia="en-GB"/>
              </w:rPr>
              <w:t>P</w:t>
            </w:r>
            <w:r>
              <w:rPr>
                <w:rFonts w:ascii="Arial Black" w:hAnsi="Arial Black" w:cs="Calibri"/>
                <w:color w:val="FFFFFF"/>
                <w:sz w:val="20"/>
                <w:lang w:eastAsia="en-GB"/>
              </w:rPr>
              <w:t>FTS</w:t>
            </w:r>
          </w:p>
        </w:tc>
        <w:tc>
          <w:tcPr>
            <w:tcW w:w="960" w:type="dxa"/>
            <w:tcBorders>
              <w:top w:val="nil"/>
              <w:left w:val="nil"/>
              <w:bottom w:val="nil"/>
              <w:right w:val="single" w:sz="8" w:space="0" w:color="FFFFFF"/>
            </w:tcBorders>
            <w:shd w:val="clear" w:color="000000" w:fill="92CDDC"/>
            <w:hideMark/>
          </w:tcPr>
          <w:p w14:paraId="7856DC24" w14:textId="5ACD7D40" w:rsidR="001101DF" w:rsidRPr="001101DF" w:rsidRDefault="001101DF" w:rsidP="001101DF">
            <w:pPr>
              <w:jc w:val="center"/>
              <w:rPr>
                <w:rFonts w:cs="Arial"/>
                <w:color w:val="000000"/>
                <w:sz w:val="20"/>
                <w:lang w:eastAsia="en-GB"/>
              </w:rPr>
            </w:pPr>
            <w:r w:rsidRPr="001101DF">
              <w:rPr>
                <w:sz w:val="20"/>
              </w:rPr>
              <w:t>56</w:t>
            </w:r>
          </w:p>
        </w:tc>
        <w:tc>
          <w:tcPr>
            <w:tcW w:w="960" w:type="dxa"/>
            <w:tcBorders>
              <w:top w:val="nil"/>
              <w:left w:val="nil"/>
              <w:bottom w:val="nil"/>
              <w:right w:val="single" w:sz="8" w:space="0" w:color="FFFFFF"/>
            </w:tcBorders>
            <w:shd w:val="clear" w:color="000000" w:fill="92CDDC"/>
            <w:hideMark/>
          </w:tcPr>
          <w:p w14:paraId="37484405" w14:textId="0E074EB7" w:rsidR="001101DF" w:rsidRPr="001101DF" w:rsidRDefault="001101DF" w:rsidP="001101DF">
            <w:pPr>
              <w:jc w:val="center"/>
              <w:rPr>
                <w:rFonts w:cs="Arial"/>
                <w:color w:val="000000"/>
                <w:sz w:val="20"/>
                <w:lang w:eastAsia="en-GB"/>
              </w:rPr>
            </w:pPr>
            <w:r w:rsidRPr="001101DF">
              <w:rPr>
                <w:sz w:val="20"/>
              </w:rPr>
              <w:t>2%</w:t>
            </w:r>
          </w:p>
        </w:tc>
        <w:tc>
          <w:tcPr>
            <w:tcW w:w="960" w:type="dxa"/>
            <w:tcBorders>
              <w:top w:val="nil"/>
              <w:left w:val="nil"/>
              <w:bottom w:val="nil"/>
              <w:right w:val="single" w:sz="8" w:space="0" w:color="FFFFFF"/>
            </w:tcBorders>
            <w:shd w:val="clear" w:color="000000" w:fill="8DB3E2"/>
            <w:hideMark/>
          </w:tcPr>
          <w:p w14:paraId="6A663FDE" w14:textId="5936C734" w:rsidR="001101DF" w:rsidRPr="001101DF" w:rsidRDefault="001101DF" w:rsidP="001101DF">
            <w:pPr>
              <w:jc w:val="center"/>
              <w:rPr>
                <w:rFonts w:cs="Arial"/>
                <w:color w:val="000000"/>
                <w:sz w:val="20"/>
                <w:lang w:eastAsia="en-GB"/>
              </w:rPr>
            </w:pPr>
            <w:r w:rsidRPr="001101DF">
              <w:rPr>
                <w:sz w:val="20"/>
              </w:rPr>
              <w:t>0</w:t>
            </w:r>
          </w:p>
        </w:tc>
        <w:tc>
          <w:tcPr>
            <w:tcW w:w="960" w:type="dxa"/>
            <w:tcBorders>
              <w:top w:val="nil"/>
              <w:left w:val="nil"/>
              <w:bottom w:val="nil"/>
              <w:right w:val="single" w:sz="8" w:space="0" w:color="FFFFFF"/>
            </w:tcBorders>
            <w:shd w:val="clear" w:color="000000" w:fill="8DB3E2"/>
            <w:hideMark/>
          </w:tcPr>
          <w:p w14:paraId="6FAD0F7F" w14:textId="7BDE9D35" w:rsidR="001101DF" w:rsidRPr="001101DF" w:rsidRDefault="001101DF" w:rsidP="001101DF">
            <w:pPr>
              <w:jc w:val="center"/>
              <w:rPr>
                <w:rFonts w:cs="Arial"/>
                <w:color w:val="000000"/>
                <w:sz w:val="20"/>
                <w:lang w:eastAsia="en-GB"/>
              </w:rPr>
            </w:pPr>
            <w:r w:rsidRPr="001101DF">
              <w:rPr>
                <w:sz w:val="20"/>
              </w:rPr>
              <w:t>0</w:t>
            </w:r>
          </w:p>
        </w:tc>
        <w:tc>
          <w:tcPr>
            <w:tcW w:w="960" w:type="dxa"/>
            <w:tcBorders>
              <w:top w:val="nil"/>
              <w:left w:val="nil"/>
              <w:bottom w:val="nil"/>
              <w:right w:val="single" w:sz="8" w:space="0" w:color="FFFFFF"/>
            </w:tcBorders>
            <w:shd w:val="clear" w:color="000000" w:fill="FABF8F"/>
            <w:hideMark/>
          </w:tcPr>
          <w:p w14:paraId="5D3871E6" w14:textId="4DD2F96C" w:rsidR="001101DF" w:rsidRPr="001101DF" w:rsidRDefault="001101DF" w:rsidP="001101DF">
            <w:pPr>
              <w:jc w:val="center"/>
              <w:rPr>
                <w:rFonts w:cs="Arial"/>
                <w:color w:val="000000"/>
                <w:sz w:val="20"/>
                <w:lang w:eastAsia="en-GB"/>
              </w:rPr>
            </w:pPr>
            <w:r w:rsidRPr="001101DF">
              <w:rPr>
                <w:sz w:val="20"/>
              </w:rPr>
              <w:t>0</w:t>
            </w:r>
          </w:p>
        </w:tc>
        <w:tc>
          <w:tcPr>
            <w:tcW w:w="960" w:type="dxa"/>
            <w:tcBorders>
              <w:top w:val="nil"/>
              <w:left w:val="nil"/>
              <w:bottom w:val="nil"/>
              <w:right w:val="single" w:sz="8" w:space="0" w:color="FFFFFF"/>
            </w:tcBorders>
            <w:shd w:val="clear" w:color="000000" w:fill="FABF8F"/>
            <w:hideMark/>
          </w:tcPr>
          <w:p w14:paraId="59765AA5" w14:textId="69CAF549" w:rsidR="001101DF" w:rsidRPr="001101DF" w:rsidRDefault="001101DF" w:rsidP="001101DF">
            <w:pPr>
              <w:jc w:val="center"/>
              <w:rPr>
                <w:rFonts w:cs="Arial"/>
                <w:color w:val="000000"/>
                <w:sz w:val="20"/>
                <w:lang w:eastAsia="en-GB"/>
              </w:rPr>
            </w:pPr>
            <w:r w:rsidRPr="001101DF">
              <w:rPr>
                <w:sz w:val="20"/>
              </w:rPr>
              <w:t xml:space="preserve">0% </w:t>
            </w:r>
          </w:p>
        </w:tc>
        <w:tc>
          <w:tcPr>
            <w:tcW w:w="960" w:type="dxa"/>
            <w:tcBorders>
              <w:top w:val="nil"/>
              <w:left w:val="nil"/>
              <w:bottom w:val="nil"/>
              <w:right w:val="single" w:sz="8" w:space="0" w:color="FFFFFF"/>
            </w:tcBorders>
            <w:shd w:val="clear" w:color="000000" w:fill="BFB1D0"/>
            <w:vAlign w:val="center"/>
          </w:tcPr>
          <w:p w14:paraId="2C8060D5" w14:textId="6FAD5D62" w:rsidR="001101DF" w:rsidRPr="005C3EAF" w:rsidRDefault="00263878" w:rsidP="001101DF">
            <w:pPr>
              <w:jc w:val="center"/>
              <w:rPr>
                <w:rFonts w:cs="Arial"/>
                <w:color w:val="000000"/>
                <w:sz w:val="20"/>
                <w:lang w:eastAsia="en-GB"/>
              </w:rPr>
            </w:pPr>
            <w:r>
              <w:rPr>
                <w:rFonts w:cs="Arial"/>
                <w:color w:val="000000"/>
                <w:sz w:val="20"/>
                <w:lang w:eastAsia="en-GB"/>
              </w:rPr>
              <w:t>0</w:t>
            </w:r>
          </w:p>
        </w:tc>
        <w:tc>
          <w:tcPr>
            <w:tcW w:w="960" w:type="dxa"/>
            <w:tcBorders>
              <w:top w:val="nil"/>
              <w:left w:val="nil"/>
              <w:bottom w:val="nil"/>
              <w:right w:val="single" w:sz="8" w:space="0" w:color="FFFFFF"/>
            </w:tcBorders>
            <w:shd w:val="clear" w:color="000000" w:fill="BFB1D0"/>
            <w:vAlign w:val="center"/>
          </w:tcPr>
          <w:p w14:paraId="540F8CA4" w14:textId="7DFDA8D4" w:rsidR="001101DF" w:rsidRPr="005C3EAF" w:rsidRDefault="00263878" w:rsidP="001101DF">
            <w:pPr>
              <w:jc w:val="center"/>
              <w:rPr>
                <w:rFonts w:cs="Arial"/>
                <w:color w:val="000000"/>
                <w:sz w:val="20"/>
                <w:lang w:eastAsia="en-GB"/>
              </w:rPr>
            </w:pPr>
            <w:r>
              <w:rPr>
                <w:rFonts w:cs="Arial"/>
                <w:color w:val="000000"/>
                <w:sz w:val="20"/>
                <w:lang w:eastAsia="en-GB"/>
              </w:rPr>
              <w:t>0%</w:t>
            </w:r>
          </w:p>
        </w:tc>
      </w:tr>
    </w:tbl>
    <w:p w14:paraId="1F784B3C" w14:textId="2C5FC60B" w:rsidR="007D6BBC" w:rsidRDefault="00F235F6" w:rsidP="00F14B8C">
      <w:pPr>
        <w:rPr>
          <w:rStyle w:val="HeadingNotTOCChar"/>
          <w:sz w:val="24"/>
          <w:szCs w:val="20"/>
        </w:rPr>
      </w:pPr>
      <w:hyperlink w:anchor="agegraph" w:history="1">
        <w:r w:rsidR="007D6BBC" w:rsidRPr="007D6BBC">
          <w:rPr>
            <w:rStyle w:val="Hyperlink"/>
          </w:rPr>
          <w:t>Back to graph</w:t>
        </w:r>
      </w:hyperlink>
    </w:p>
    <w:p w14:paraId="5E04E20B" w14:textId="0F94B76E" w:rsidR="001101DF" w:rsidRPr="0010785B" w:rsidRDefault="00AB47A0" w:rsidP="007D6BBC">
      <w:pPr>
        <w:ind w:firstLine="567"/>
        <w:rPr>
          <w:rStyle w:val="HeadingNotTOCChar"/>
          <w:sz w:val="24"/>
          <w:szCs w:val="20"/>
        </w:rPr>
      </w:pPr>
      <w:r w:rsidRPr="0010785B">
        <w:rPr>
          <w:rStyle w:val="HeadingNotTOCChar"/>
          <w:sz w:val="24"/>
          <w:szCs w:val="20"/>
        </w:rPr>
        <w:t>Religion</w:t>
      </w:r>
      <w:bookmarkStart w:id="366" w:name="religionheadcount"/>
      <w:bookmarkEnd w:id="366"/>
    </w:p>
    <w:p w14:paraId="6FA106F4" w14:textId="77777777" w:rsidR="00AB47A0" w:rsidRDefault="00AB47A0" w:rsidP="00F14B8C"/>
    <w:tbl>
      <w:tblPr>
        <w:tblW w:w="8640" w:type="dxa"/>
        <w:jc w:val="center"/>
        <w:tblLook w:val="04A0" w:firstRow="1" w:lastRow="0" w:firstColumn="1" w:lastColumn="0" w:noHBand="0" w:noVBand="1"/>
      </w:tblPr>
      <w:tblGrid>
        <w:gridCol w:w="1556"/>
        <w:gridCol w:w="851"/>
        <w:gridCol w:w="992"/>
        <w:gridCol w:w="820"/>
        <w:gridCol w:w="895"/>
        <w:gridCol w:w="846"/>
        <w:gridCol w:w="1016"/>
        <w:gridCol w:w="727"/>
        <w:gridCol w:w="937"/>
      </w:tblGrid>
      <w:tr w:rsidR="00AB47A0" w:rsidRPr="001C38DE" w14:paraId="04F89DBE" w14:textId="77777777" w:rsidTr="00B841D2">
        <w:trPr>
          <w:trHeight w:val="315"/>
          <w:jc w:val="center"/>
        </w:trPr>
        <w:tc>
          <w:tcPr>
            <w:tcW w:w="1556"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5870E94A" w14:textId="77777777" w:rsidR="00AB47A0" w:rsidRPr="001C38DE" w:rsidRDefault="00AB47A0" w:rsidP="00B841D2">
            <w:pPr>
              <w:jc w:val="center"/>
              <w:rPr>
                <w:rFonts w:ascii="Arial Black" w:hAnsi="Arial Black" w:cs="Calibri"/>
                <w:b/>
                <w:bCs/>
                <w:sz w:val="20"/>
                <w:lang w:eastAsia="en-GB"/>
              </w:rPr>
            </w:pPr>
            <w:r w:rsidRPr="001C38DE">
              <w:rPr>
                <w:rFonts w:ascii="Arial Black" w:hAnsi="Arial Black" w:cs="Calibri"/>
                <w:b/>
                <w:bCs/>
                <w:sz w:val="20"/>
                <w:lang w:eastAsia="en-GB"/>
              </w:rPr>
              <w:t> </w:t>
            </w:r>
          </w:p>
        </w:tc>
        <w:tc>
          <w:tcPr>
            <w:tcW w:w="1843" w:type="dxa"/>
            <w:gridSpan w:val="2"/>
            <w:tcBorders>
              <w:top w:val="single" w:sz="8" w:space="0" w:color="FFFFFF"/>
              <w:left w:val="nil"/>
              <w:bottom w:val="single" w:sz="12" w:space="0" w:color="FFFFFF"/>
              <w:right w:val="single" w:sz="8" w:space="0" w:color="FFFFFF"/>
            </w:tcBorders>
            <w:shd w:val="clear" w:color="000000" w:fill="31849B"/>
            <w:vAlign w:val="center"/>
            <w:hideMark/>
          </w:tcPr>
          <w:p w14:paraId="7EB2B1BE" w14:textId="7A620864" w:rsidR="00AB47A0" w:rsidRPr="001C38DE" w:rsidRDefault="00AB47A0" w:rsidP="00AB47A0">
            <w:pPr>
              <w:jc w:val="center"/>
              <w:rPr>
                <w:rFonts w:ascii="Arial Black" w:hAnsi="Arial Black" w:cs="Calibri"/>
                <w:color w:val="FFFFFF"/>
                <w:sz w:val="20"/>
                <w:lang w:eastAsia="en-GB"/>
              </w:rPr>
            </w:pPr>
            <w:r w:rsidRPr="001C38DE">
              <w:rPr>
                <w:rFonts w:ascii="Arial Black" w:hAnsi="Arial Black" w:cs="Calibri"/>
                <w:color w:val="FFFFFF"/>
                <w:sz w:val="20"/>
                <w:lang w:eastAsia="en-GB"/>
              </w:rPr>
              <w:t>LBC 201</w:t>
            </w:r>
            <w:r>
              <w:rPr>
                <w:rFonts w:ascii="Arial Black" w:hAnsi="Arial Black" w:cs="Calibri"/>
                <w:color w:val="FFFFFF"/>
                <w:sz w:val="20"/>
                <w:lang w:eastAsia="en-GB"/>
              </w:rPr>
              <w:t>3</w:t>
            </w:r>
          </w:p>
        </w:tc>
        <w:tc>
          <w:tcPr>
            <w:tcW w:w="1715" w:type="dxa"/>
            <w:gridSpan w:val="2"/>
            <w:tcBorders>
              <w:top w:val="single" w:sz="8" w:space="0" w:color="FFFFFF"/>
              <w:left w:val="nil"/>
              <w:bottom w:val="single" w:sz="12" w:space="0" w:color="FFFFFF"/>
              <w:right w:val="single" w:sz="8" w:space="0" w:color="FFFFFF"/>
            </w:tcBorders>
            <w:shd w:val="clear" w:color="000000" w:fill="365F91"/>
            <w:vAlign w:val="center"/>
            <w:hideMark/>
          </w:tcPr>
          <w:p w14:paraId="2859BB83" w14:textId="0B184135" w:rsidR="00AB47A0" w:rsidRPr="001C38DE" w:rsidRDefault="00AB47A0" w:rsidP="00AB47A0">
            <w:pPr>
              <w:jc w:val="center"/>
              <w:rPr>
                <w:rFonts w:ascii="Arial Black" w:hAnsi="Arial Black" w:cs="Calibri"/>
                <w:color w:val="FFFFFF"/>
                <w:sz w:val="20"/>
                <w:lang w:eastAsia="en-GB"/>
              </w:rPr>
            </w:pPr>
            <w:r w:rsidRPr="001C38DE">
              <w:rPr>
                <w:rFonts w:ascii="Arial Black" w:hAnsi="Arial Black" w:cs="Calibri"/>
                <w:color w:val="FFFFFF"/>
                <w:sz w:val="20"/>
                <w:lang w:eastAsia="en-GB"/>
              </w:rPr>
              <w:t>LBC 201</w:t>
            </w:r>
            <w:r>
              <w:rPr>
                <w:rFonts w:ascii="Arial Black" w:hAnsi="Arial Black" w:cs="Calibri"/>
                <w:color w:val="FFFFFF"/>
                <w:sz w:val="20"/>
                <w:lang w:eastAsia="en-GB"/>
              </w:rPr>
              <w:t>4</w:t>
            </w:r>
          </w:p>
        </w:tc>
        <w:tc>
          <w:tcPr>
            <w:tcW w:w="1862" w:type="dxa"/>
            <w:gridSpan w:val="2"/>
            <w:tcBorders>
              <w:top w:val="single" w:sz="8" w:space="0" w:color="FFFFFF"/>
              <w:left w:val="nil"/>
              <w:bottom w:val="single" w:sz="12" w:space="0" w:color="FFFFFF"/>
              <w:right w:val="single" w:sz="8" w:space="0" w:color="FFFFFF"/>
            </w:tcBorders>
            <w:shd w:val="clear" w:color="000000" w:fill="F79646"/>
            <w:vAlign w:val="center"/>
            <w:hideMark/>
          </w:tcPr>
          <w:p w14:paraId="157B633D" w14:textId="2058C57A" w:rsidR="00AB47A0" w:rsidRPr="001C38DE" w:rsidRDefault="00AB47A0" w:rsidP="00AB47A0">
            <w:pPr>
              <w:jc w:val="center"/>
              <w:rPr>
                <w:rFonts w:ascii="Arial Black" w:hAnsi="Arial Black" w:cs="Calibri"/>
                <w:color w:val="FFFFFF"/>
                <w:sz w:val="20"/>
                <w:lang w:eastAsia="en-GB"/>
              </w:rPr>
            </w:pPr>
            <w:r w:rsidRPr="001C38DE">
              <w:rPr>
                <w:rFonts w:ascii="Arial Black" w:hAnsi="Arial Black" w:cs="Calibri"/>
                <w:color w:val="FFFFFF"/>
                <w:sz w:val="20"/>
                <w:lang w:eastAsia="en-GB"/>
              </w:rPr>
              <w:t>LBC 201</w:t>
            </w:r>
            <w:r>
              <w:rPr>
                <w:rFonts w:ascii="Arial Black" w:hAnsi="Arial Black" w:cs="Calibri"/>
                <w:color w:val="FFFFFF"/>
                <w:sz w:val="20"/>
                <w:lang w:eastAsia="en-GB"/>
              </w:rPr>
              <w:t>5/16</w:t>
            </w:r>
          </w:p>
        </w:tc>
        <w:tc>
          <w:tcPr>
            <w:tcW w:w="1664" w:type="dxa"/>
            <w:gridSpan w:val="2"/>
            <w:tcBorders>
              <w:top w:val="single" w:sz="8" w:space="0" w:color="FFFFFF"/>
              <w:left w:val="nil"/>
              <w:bottom w:val="single" w:sz="12" w:space="0" w:color="FFFFFF"/>
              <w:right w:val="single" w:sz="8" w:space="0" w:color="FFFFFF"/>
            </w:tcBorders>
            <w:shd w:val="clear" w:color="000000" w:fill="5F497A"/>
            <w:vAlign w:val="center"/>
            <w:hideMark/>
          </w:tcPr>
          <w:p w14:paraId="399ADC0C" w14:textId="3076B72E" w:rsidR="00AB47A0" w:rsidRPr="001C38DE" w:rsidRDefault="00AB47A0" w:rsidP="00B841D2">
            <w:pPr>
              <w:jc w:val="center"/>
              <w:rPr>
                <w:rFonts w:ascii="Arial Black" w:hAnsi="Arial Black" w:cs="Calibri"/>
                <w:color w:val="FFFFFF"/>
                <w:sz w:val="20"/>
                <w:lang w:eastAsia="en-GB"/>
              </w:rPr>
            </w:pPr>
            <w:r>
              <w:rPr>
                <w:rFonts w:ascii="Arial Black" w:hAnsi="Arial Black" w:cs="Calibri"/>
                <w:color w:val="FFFFFF"/>
                <w:sz w:val="20"/>
                <w:lang w:eastAsia="en-GB"/>
              </w:rPr>
              <w:t>LBC 2016/17</w:t>
            </w:r>
          </w:p>
        </w:tc>
      </w:tr>
      <w:tr w:rsidR="00AB47A0" w:rsidRPr="001C38DE" w14:paraId="27A9ED29" w14:textId="77777777" w:rsidTr="00AB47A0">
        <w:trPr>
          <w:trHeight w:val="330"/>
          <w:jc w:val="center"/>
        </w:trPr>
        <w:tc>
          <w:tcPr>
            <w:tcW w:w="1556" w:type="dxa"/>
            <w:tcBorders>
              <w:top w:val="nil"/>
              <w:left w:val="single" w:sz="8" w:space="0" w:color="FFFFFF"/>
              <w:bottom w:val="nil"/>
              <w:right w:val="single" w:sz="12" w:space="0" w:color="FFFFFF"/>
            </w:tcBorders>
            <w:shd w:val="clear" w:color="000000" w:fill="5F497A"/>
            <w:vAlign w:val="center"/>
            <w:hideMark/>
          </w:tcPr>
          <w:p w14:paraId="50C82C48"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Buddhist</w:t>
            </w:r>
          </w:p>
        </w:tc>
        <w:tc>
          <w:tcPr>
            <w:tcW w:w="851" w:type="dxa"/>
            <w:tcBorders>
              <w:top w:val="nil"/>
              <w:left w:val="nil"/>
              <w:bottom w:val="single" w:sz="8" w:space="0" w:color="FFFFFF"/>
              <w:right w:val="single" w:sz="8" w:space="0" w:color="FFFFFF"/>
            </w:tcBorders>
            <w:shd w:val="clear" w:color="000000" w:fill="92CDDC"/>
            <w:vAlign w:val="center"/>
            <w:hideMark/>
          </w:tcPr>
          <w:p w14:paraId="2A57B115" w14:textId="12AB5B1C" w:rsidR="00AB47A0" w:rsidRPr="00AB47A0" w:rsidRDefault="00AB47A0" w:rsidP="00AB47A0">
            <w:pPr>
              <w:jc w:val="center"/>
              <w:rPr>
                <w:rFonts w:cs="Arial"/>
                <w:color w:val="000000"/>
                <w:sz w:val="20"/>
                <w:lang w:eastAsia="en-GB"/>
              </w:rPr>
            </w:pPr>
            <w:r w:rsidRPr="00AB47A0">
              <w:rPr>
                <w:sz w:val="20"/>
              </w:rPr>
              <w:t>13</w:t>
            </w:r>
          </w:p>
        </w:tc>
        <w:tc>
          <w:tcPr>
            <w:tcW w:w="992" w:type="dxa"/>
            <w:tcBorders>
              <w:top w:val="nil"/>
              <w:left w:val="nil"/>
              <w:bottom w:val="single" w:sz="8" w:space="0" w:color="FFFFFF"/>
              <w:right w:val="single" w:sz="8" w:space="0" w:color="FFFFFF"/>
            </w:tcBorders>
            <w:shd w:val="clear" w:color="000000" w:fill="92CDDC"/>
            <w:vAlign w:val="center"/>
            <w:hideMark/>
          </w:tcPr>
          <w:p w14:paraId="01312DD4" w14:textId="359CB195" w:rsidR="00AB47A0" w:rsidRPr="00AB47A0" w:rsidRDefault="0010785B" w:rsidP="00AB47A0">
            <w:pPr>
              <w:jc w:val="center"/>
              <w:rPr>
                <w:rFonts w:cs="Arial"/>
                <w:color w:val="000000"/>
                <w:sz w:val="20"/>
                <w:lang w:eastAsia="en-GB"/>
              </w:rPr>
            </w:pPr>
            <w:r>
              <w:rPr>
                <w:sz w:val="20"/>
              </w:rPr>
              <w:t>0.</w:t>
            </w:r>
            <w:r w:rsidR="00AB47A0" w:rsidRPr="00AB47A0">
              <w:rPr>
                <w:sz w:val="20"/>
              </w:rPr>
              <w:t>%</w:t>
            </w:r>
          </w:p>
        </w:tc>
        <w:tc>
          <w:tcPr>
            <w:tcW w:w="820" w:type="dxa"/>
            <w:tcBorders>
              <w:top w:val="nil"/>
              <w:left w:val="nil"/>
              <w:bottom w:val="single" w:sz="8" w:space="0" w:color="FFFFFF"/>
              <w:right w:val="single" w:sz="8" w:space="0" w:color="FFFFFF"/>
            </w:tcBorders>
            <w:shd w:val="clear" w:color="000000" w:fill="95B3D7"/>
            <w:vAlign w:val="center"/>
            <w:hideMark/>
          </w:tcPr>
          <w:p w14:paraId="56B7BE29" w14:textId="05D49F74" w:rsidR="00AB47A0" w:rsidRPr="00AB47A0" w:rsidRDefault="00AB47A0" w:rsidP="00AB47A0">
            <w:pPr>
              <w:jc w:val="center"/>
              <w:rPr>
                <w:rFonts w:cs="Arial"/>
                <w:color w:val="000000"/>
                <w:sz w:val="20"/>
                <w:lang w:eastAsia="en-GB"/>
              </w:rPr>
            </w:pPr>
            <w:r w:rsidRPr="00AB47A0">
              <w:rPr>
                <w:sz w:val="20"/>
              </w:rPr>
              <w:t>14</w:t>
            </w:r>
          </w:p>
        </w:tc>
        <w:tc>
          <w:tcPr>
            <w:tcW w:w="895" w:type="dxa"/>
            <w:tcBorders>
              <w:top w:val="nil"/>
              <w:left w:val="nil"/>
              <w:bottom w:val="single" w:sz="8" w:space="0" w:color="FFFFFF"/>
              <w:right w:val="single" w:sz="8" w:space="0" w:color="FFFFFF"/>
            </w:tcBorders>
            <w:shd w:val="clear" w:color="000000" w:fill="95B3D7"/>
            <w:vAlign w:val="center"/>
            <w:hideMark/>
          </w:tcPr>
          <w:p w14:paraId="620701D0" w14:textId="1D07DA1B" w:rsidR="00AB47A0" w:rsidRPr="00AB47A0" w:rsidRDefault="00AB47A0" w:rsidP="00AB47A0">
            <w:pPr>
              <w:jc w:val="center"/>
              <w:rPr>
                <w:rFonts w:cs="Arial"/>
                <w:color w:val="000000"/>
                <w:sz w:val="20"/>
                <w:lang w:eastAsia="en-GB"/>
              </w:rPr>
            </w:pPr>
            <w:r w:rsidRPr="00AB47A0">
              <w:rPr>
                <w:sz w:val="20"/>
              </w:rPr>
              <w:t>0.47%</w:t>
            </w:r>
          </w:p>
        </w:tc>
        <w:tc>
          <w:tcPr>
            <w:tcW w:w="846" w:type="dxa"/>
            <w:tcBorders>
              <w:top w:val="nil"/>
              <w:left w:val="nil"/>
              <w:bottom w:val="single" w:sz="8" w:space="0" w:color="FFFFFF"/>
              <w:right w:val="single" w:sz="8" w:space="0" w:color="FFFFFF"/>
            </w:tcBorders>
            <w:shd w:val="clear" w:color="000000" w:fill="FABF8F"/>
            <w:vAlign w:val="center"/>
            <w:hideMark/>
          </w:tcPr>
          <w:p w14:paraId="41DD627A" w14:textId="2936141C" w:rsidR="00AB47A0" w:rsidRPr="00AB47A0" w:rsidRDefault="00AB47A0" w:rsidP="00AB47A0">
            <w:pPr>
              <w:jc w:val="center"/>
              <w:rPr>
                <w:rFonts w:cs="Arial"/>
                <w:color w:val="000000"/>
                <w:sz w:val="20"/>
                <w:lang w:eastAsia="en-GB"/>
              </w:rPr>
            </w:pPr>
            <w:r w:rsidRPr="00AB47A0">
              <w:rPr>
                <w:sz w:val="20"/>
              </w:rPr>
              <w:t>14</w:t>
            </w:r>
          </w:p>
        </w:tc>
        <w:tc>
          <w:tcPr>
            <w:tcW w:w="1016" w:type="dxa"/>
            <w:tcBorders>
              <w:top w:val="nil"/>
              <w:left w:val="nil"/>
              <w:bottom w:val="single" w:sz="8" w:space="0" w:color="FFFFFF"/>
              <w:right w:val="single" w:sz="8" w:space="0" w:color="FFFFFF"/>
            </w:tcBorders>
            <w:shd w:val="clear" w:color="000000" w:fill="FABF8F"/>
            <w:vAlign w:val="center"/>
            <w:hideMark/>
          </w:tcPr>
          <w:p w14:paraId="6517BAF5" w14:textId="26E81253" w:rsidR="00AB47A0" w:rsidRPr="00AB47A0" w:rsidRDefault="00AB47A0" w:rsidP="00AB47A0">
            <w:pPr>
              <w:jc w:val="center"/>
              <w:rPr>
                <w:rFonts w:cs="Arial"/>
                <w:color w:val="000000"/>
                <w:sz w:val="20"/>
                <w:lang w:eastAsia="en-GB"/>
              </w:rPr>
            </w:pPr>
            <w:r w:rsidRPr="00AB47A0">
              <w:rPr>
                <w:sz w:val="20"/>
              </w:rPr>
              <w:t>0.5%</w:t>
            </w:r>
          </w:p>
        </w:tc>
        <w:tc>
          <w:tcPr>
            <w:tcW w:w="727" w:type="dxa"/>
            <w:tcBorders>
              <w:top w:val="nil"/>
              <w:left w:val="nil"/>
              <w:bottom w:val="single" w:sz="8" w:space="0" w:color="FFFFFF"/>
              <w:right w:val="single" w:sz="8" w:space="0" w:color="FFFFFF"/>
            </w:tcBorders>
            <w:shd w:val="clear" w:color="000000" w:fill="BFB1D0"/>
            <w:vAlign w:val="center"/>
          </w:tcPr>
          <w:p w14:paraId="5A6C44A2" w14:textId="71EB51B6" w:rsidR="00AB47A0" w:rsidRPr="001C38DE" w:rsidRDefault="0010785B" w:rsidP="00AB47A0">
            <w:pPr>
              <w:jc w:val="center"/>
              <w:rPr>
                <w:rFonts w:cs="Arial"/>
                <w:color w:val="000000"/>
                <w:sz w:val="20"/>
                <w:lang w:eastAsia="en-GB"/>
              </w:rPr>
            </w:pPr>
            <w:r>
              <w:rPr>
                <w:rFonts w:cs="Arial"/>
                <w:color w:val="000000"/>
                <w:sz w:val="20"/>
                <w:lang w:eastAsia="en-GB"/>
              </w:rPr>
              <w:t>12</w:t>
            </w:r>
          </w:p>
        </w:tc>
        <w:tc>
          <w:tcPr>
            <w:tcW w:w="937" w:type="dxa"/>
            <w:tcBorders>
              <w:top w:val="nil"/>
              <w:left w:val="nil"/>
              <w:bottom w:val="single" w:sz="8" w:space="0" w:color="FFFFFF"/>
              <w:right w:val="single" w:sz="8" w:space="0" w:color="FFFFFF"/>
            </w:tcBorders>
            <w:shd w:val="clear" w:color="000000" w:fill="BFB1D0"/>
            <w:vAlign w:val="center"/>
          </w:tcPr>
          <w:p w14:paraId="0691EFD2" w14:textId="5C05CCF0" w:rsidR="00AB47A0" w:rsidRPr="001C38DE" w:rsidRDefault="0010785B" w:rsidP="00AB47A0">
            <w:pPr>
              <w:jc w:val="center"/>
              <w:rPr>
                <w:rFonts w:cs="Arial"/>
                <w:color w:val="000000"/>
                <w:sz w:val="20"/>
                <w:lang w:eastAsia="en-GB"/>
              </w:rPr>
            </w:pPr>
            <w:r>
              <w:rPr>
                <w:rFonts w:cs="Arial"/>
                <w:color w:val="000000"/>
                <w:sz w:val="20"/>
                <w:lang w:eastAsia="en-GB"/>
              </w:rPr>
              <w:t>0.59%</w:t>
            </w:r>
          </w:p>
        </w:tc>
      </w:tr>
      <w:tr w:rsidR="00AB47A0" w:rsidRPr="001C38DE" w14:paraId="6911D805" w14:textId="77777777" w:rsidTr="00AB47A0">
        <w:trPr>
          <w:trHeight w:val="462"/>
          <w:jc w:val="center"/>
        </w:trPr>
        <w:tc>
          <w:tcPr>
            <w:tcW w:w="1556" w:type="dxa"/>
            <w:tcBorders>
              <w:top w:val="single" w:sz="8" w:space="0" w:color="FFFFFF"/>
              <w:left w:val="single" w:sz="8" w:space="0" w:color="FFFFFF"/>
              <w:bottom w:val="nil"/>
              <w:right w:val="single" w:sz="12" w:space="0" w:color="FFFFFF"/>
            </w:tcBorders>
            <w:shd w:val="clear" w:color="000000" w:fill="8064A2"/>
            <w:vAlign w:val="center"/>
            <w:hideMark/>
          </w:tcPr>
          <w:p w14:paraId="3CFBF544"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Christian</w:t>
            </w:r>
          </w:p>
        </w:tc>
        <w:tc>
          <w:tcPr>
            <w:tcW w:w="851" w:type="dxa"/>
            <w:tcBorders>
              <w:top w:val="nil"/>
              <w:left w:val="nil"/>
              <w:bottom w:val="single" w:sz="8" w:space="0" w:color="FFFFFF"/>
              <w:right w:val="single" w:sz="8" w:space="0" w:color="FFFFFF"/>
            </w:tcBorders>
            <w:shd w:val="clear" w:color="000000" w:fill="DAEEF3"/>
            <w:vAlign w:val="center"/>
            <w:hideMark/>
          </w:tcPr>
          <w:p w14:paraId="28FD1476" w14:textId="7EAB0323" w:rsidR="00AB47A0" w:rsidRPr="00AB47A0" w:rsidRDefault="00AB47A0" w:rsidP="00AB47A0">
            <w:pPr>
              <w:jc w:val="center"/>
              <w:rPr>
                <w:rFonts w:cs="Arial"/>
                <w:color w:val="000000"/>
                <w:sz w:val="20"/>
                <w:lang w:eastAsia="en-GB"/>
              </w:rPr>
            </w:pPr>
            <w:r w:rsidRPr="00AB47A0">
              <w:rPr>
                <w:sz w:val="20"/>
              </w:rPr>
              <w:t>1,613</w:t>
            </w:r>
          </w:p>
        </w:tc>
        <w:tc>
          <w:tcPr>
            <w:tcW w:w="992" w:type="dxa"/>
            <w:tcBorders>
              <w:top w:val="nil"/>
              <w:left w:val="nil"/>
              <w:bottom w:val="single" w:sz="8" w:space="0" w:color="FFFFFF"/>
              <w:right w:val="single" w:sz="8" w:space="0" w:color="FFFFFF"/>
            </w:tcBorders>
            <w:shd w:val="clear" w:color="000000" w:fill="DAEEF3"/>
            <w:vAlign w:val="center"/>
            <w:hideMark/>
          </w:tcPr>
          <w:p w14:paraId="1006B5C8" w14:textId="58C5D3A9" w:rsidR="00AB47A0" w:rsidRPr="00AB47A0" w:rsidRDefault="0010785B" w:rsidP="00AB47A0">
            <w:pPr>
              <w:jc w:val="center"/>
              <w:rPr>
                <w:rFonts w:cs="Arial"/>
                <w:color w:val="000000"/>
                <w:sz w:val="20"/>
                <w:lang w:eastAsia="en-GB"/>
              </w:rPr>
            </w:pPr>
            <w:r>
              <w:rPr>
                <w:sz w:val="20"/>
              </w:rPr>
              <w:t>51</w:t>
            </w:r>
            <w:r w:rsidR="00AB47A0" w:rsidRPr="00AB47A0">
              <w:rPr>
                <w:sz w:val="20"/>
              </w:rPr>
              <w:t>%</w:t>
            </w:r>
          </w:p>
        </w:tc>
        <w:tc>
          <w:tcPr>
            <w:tcW w:w="820" w:type="dxa"/>
            <w:tcBorders>
              <w:top w:val="nil"/>
              <w:left w:val="nil"/>
              <w:bottom w:val="single" w:sz="8" w:space="0" w:color="FFFFFF"/>
              <w:right w:val="single" w:sz="8" w:space="0" w:color="FFFFFF"/>
            </w:tcBorders>
            <w:shd w:val="clear" w:color="000000" w:fill="DBE5F1"/>
            <w:vAlign w:val="center"/>
            <w:hideMark/>
          </w:tcPr>
          <w:p w14:paraId="6C7874FF" w14:textId="2E8E98A6" w:rsidR="00AB47A0" w:rsidRPr="00AB47A0" w:rsidRDefault="00AB47A0" w:rsidP="00AB47A0">
            <w:pPr>
              <w:jc w:val="center"/>
              <w:rPr>
                <w:rFonts w:cs="Arial"/>
                <w:color w:val="000000"/>
                <w:sz w:val="20"/>
                <w:lang w:eastAsia="en-GB"/>
              </w:rPr>
            </w:pPr>
            <w:r w:rsidRPr="00AB47A0">
              <w:rPr>
                <w:sz w:val="20"/>
              </w:rPr>
              <w:t>1,477</w:t>
            </w:r>
          </w:p>
        </w:tc>
        <w:tc>
          <w:tcPr>
            <w:tcW w:w="895" w:type="dxa"/>
            <w:tcBorders>
              <w:top w:val="nil"/>
              <w:left w:val="nil"/>
              <w:bottom w:val="single" w:sz="8" w:space="0" w:color="FFFFFF"/>
              <w:right w:val="single" w:sz="8" w:space="0" w:color="FFFFFF"/>
            </w:tcBorders>
            <w:shd w:val="clear" w:color="000000" w:fill="DBE5F1"/>
            <w:vAlign w:val="center"/>
            <w:hideMark/>
          </w:tcPr>
          <w:p w14:paraId="642D5571" w14:textId="223274D7" w:rsidR="00AB47A0" w:rsidRPr="00AB47A0" w:rsidRDefault="0010785B" w:rsidP="00AB47A0">
            <w:pPr>
              <w:jc w:val="center"/>
              <w:rPr>
                <w:rFonts w:cs="Arial"/>
                <w:color w:val="000000"/>
                <w:sz w:val="20"/>
                <w:lang w:eastAsia="en-GB"/>
              </w:rPr>
            </w:pPr>
            <w:r>
              <w:rPr>
                <w:sz w:val="20"/>
              </w:rPr>
              <w:t>50</w:t>
            </w:r>
            <w:r w:rsidR="00AB47A0" w:rsidRPr="00AB47A0">
              <w:rPr>
                <w:sz w:val="20"/>
              </w:rPr>
              <w:t>%</w:t>
            </w:r>
          </w:p>
        </w:tc>
        <w:tc>
          <w:tcPr>
            <w:tcW w:w="846" w:type="dxa"/>
            <w:tcBorders>
              <w:top w:val="nil"/>
              <w:left w:val="nil"/>
              <w:bottom w:val="single" w:sz="8" w:space="0" w:color="FFFFFF"/>
              <w:right w:val="single" w:sz="8" w:space="0" w:color="FFFFFF"/>
            </w:tcBorders>
            <w:shd w:val="clear" w:color="000000" w:fill="FDE9D9"/>
            <w:vAlign w:val="center"/>
            <w:hideMark/>
          </w:tcPr>
          <w:p w14:paraId="3A33C52A" w14:textId="40AF1988" w:rsidR="00AB47A0" w:rsidRPr="00AB47A0" w:rsidRDefault="00AB47A0" w:rsidP="00AB47A0">
            <w:pPr>
              <w:jc w:val="center"/>
              <w:rPr>
                <w:rFonts w:cs="Arial"/>
                <w:color w:val="000000"/>
                <w:sz w:val="20"/>
                <w:lang w:eastAsia="en-GB"/>
              </w:rPr>
            </w:pPr>
            <w:r w:rsidRPr="00AB47A0">
              <w:rPr>
                <w:sz w:val="20"/>
              </w:rPr>
              <w:t>1,192</w:t>
            </w:r>
          </w:p>
        </w:tc>
        <w:tc>
          <w:tcPr>
            <w:tcW w:w="1016" w:type="dxa"/>
            <w:tcBorders>
              <w:top w:val="nil"/>
              <w:left w:val="nil"/>
              <w:bottom w:val="single" w:sz="8" w:space="0" w:color="FFFFFF"/>
              <w:right w:val="single" w:sz="8" w:space="0" w:color="FFFFFF"/>
            </w:tcBorders>
            <w:shd w:val="clear" w:color="000000" w:fill="FDE9D9"/>
            <w:vAlign w:val="center"/>
            <w:hideMark/>
          </w:tcPr>
          <w:p w14:paraId="6F1FB26C" w14:textId="268E5363" w:rsidR="00AB47A0" w:rsidRPr="00AB47A0" w:rsidRDefault="0010785B" w:rsidP="00AB47A0">
            <w:pPr>
              <w:jc w:val="center"/>
              <w:rPr>
                <w:rFonts w:cs="Arial"/>
                <w:color w:val="000000"/>
                <w:sz w:val="20"/>
                <w:lang w:eastAsia="en-GB"/>
              </w:rPr>
            </w:pPr>
            <w:r>
              <w:rPr>
                <w:sz w:val="20"/>
              </w:rPr>
              <w:t>44</w:t>
            </w:r>
            <w:r w:rsidR="00AB47A0" w:rsidRPr="00AB47A0">
              <w:rPr>
                <w:sz w:val="20"/>
              </w:rPr>
              <w:t>%</w:t>
            </w:r>
          </w:p>
        </w:tc>
        <w:tc>
          <w:tcPr>
            <w:tcW w:w="727" w:type="dxa"/>
            <w:tcBorders>
              <w:top w:val="nil"/>
              <w:left w:val="nil"/>
              <w:bottom w:val="single" w:sz="8" w:space="0" w:color="FFFFFF"/>
              <w:right w:val="single" w:sz="8" w:space="0" w:color="FFFFFF"/>
            </w:tcBorders>
            <w:shd w:val="clear" w:color="000000" w:fill="DFD8E8"/>
            <w:vAlign w:val="center"/>
          </w:tcPr>
          <w:p w14:paraId="2E0CD518" w14:textId="6BAAA5E8" w:rsidR="00AB47A0" w:rsidRPr="001C38DE" w:rsidRDefault="0010785B" w:rsidP="00AB47A0">
            <w:pPr>
              <w:jc w:val="center"/>
              <w:rPr>
                <w:rFonts w:cs="Arial"/>
                <w:color w:val="000000"/>
                <w:sz w:val="20"/>
                <w:lang w:eastAsia="en-GB"/>
              </w:rPr>
            </w:pPr>
            <w:r>
              <w:rPr>
                <w:rFonts w:cs="Arial"/>
                <w:color w:val="000000"/>
                <w:sz w:val="20"/>
                <w:lang w:eastAsia="en-GB"/>
              </w:rPr>
              <w:t>1095</w:t>
            </w:r>
          </w:p>
        </w:tc>
        <w:tc>
          <w:tcPr>
            <w:tcW w:w="937" w:type="dxa"/>
            <w:tcBorders>
              <w:top w:val="nil"/>
              <w:left w:val="nil"/>
              <w:bottom w:val="single" w:sz="8" w:space="0" w:color="FFFFFF"/>
              <w:right w:val="single" w:sz="8" w:space="0" w:color="FFFFFF"/>
            </w:tcBorders>
            <w:shd w:val="clear" w:color="000000" w:fill="DFD8E8"/>
            <w:vAlign w:val="center"/>
          </w:tcPr>
          <w:p w14:paraId="3D57B6F0" w14:textId="6593ECE0" w:rsidR="00AB47A0" w:rsidRPr="001C38DE" w:rsidRDefault="0010785B" w:rsidP="00AB47A0">
            <w:pPr>
              <w:jc w:val="center"/>
              <w:rPr>
                <w:rFonts w:cs="Arial"/>
                <w:color w:val="000000"/>
                <w:sz w:val="20"/>
                <w:lang w:eastAsia="en-GB"/>
              </w:rPr>
            </w:pPr>
            <w:r>
              <w:rPr>
                <w:rFonts w:cs="Arial"/>
                <w:color w:val="000000"/>
                <w:sz w:val="20"/>
                <w:lang w:eastAsia="en-GB"/>
              </w:rPr>
              <w:t>53%</w:t>
            </w:r>
          </w:p>
        </w:tc>
      </w:tr>
      <w:tr w:rsidR="00AB47A0" w:rsidRPr="001C38DE" w14:paraId="7B9596BD" w14:textId="77777777" w:rsidTr="00AB47A0">
        <w:trPr>
          <w:trHeight w:val="315"/>
          <w:jc w:val="center"/>
        </w:trPr>
        <w:tc>
          <w:tcPr>
            <w:tcW w:w="1556" w:type="dxa"/>
            <w:tcBorders>
              <w:top w:val="single" w:sz="8" w:space="0" w:color="FFFFFF"/>
              <w:left w:val="single" w:sz="8" w:space="0" w:color="FFFFFF"/>
              <w:bottom w:val="nil"/>
              <w:right w:val="single" w:sz="12" w:space="0" w:color="FFFFFF"/>
            </w:tcBorders>
            <w:shd w:val="clear" w:color="000000" w:fill="5F497A"/>
            <w:vAlign w:val="center"/>
            <w:hideMark/>
          </w:tcPr>
          <w:p w14:paraId="6C9938EA"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Hindu</w:t>
            </w:r>
          </w:p>
        </w:tc>
        <w:tc>
          <w:tcPr>
            <w:tcW w:w="851" w:type="dxa"/>
            <w:tcBorders>
              <w:top w:val="nil"/>
              <w:left w:val="nil"/>
              <w:bottom w:val="single" w:sz="8" w:space="0" w:color="FFFFFF"/>
              <w:right w:val="single" w:sz="8" w:space="0" w:color="FFFFFF"/>
            </w:tcBorders>
            <w:shd w:val="clear" w:color="000000" w:fill="92CDDC"/>
            <w:vAlign w:val="center"/>
            <w:hideMark/>
          </w:tcPr>
          <w:p w14:paraId="4D2967F0" w14:textId="5A245AB1" w:rsidR="00AB47A0" w:rsidRPr="00AB47A0" w:rsidRDefault="00AB47A0" w:rsidP="00AB47A0">
            <w:pPr>
              <w:jc w:val="center"/>
              <w:rPr>
                <w:rFonts w:cs="Arial"/>
                <w:color w:val="000000"/>
                <w:sz w:val="20"/>
                <w:lang w:eastAsia="en-GB"/>
              </w:rPr>
            </w:pPr>
            <w:r w:rsidRPr="00AB47A0">
              <w:rPr>
                <w:sz w:val="20"/>
              </w:rPr>
              <w:t>58</w:t>
            </w:r>
          </w:p>
        </w:tc>
        <w:tc>
          <w:tcPr>
            <w:tcW w:w="992" w:type="dxa"/>
            <w:tcBorders>
              <w:top w:val="nil"/>
              <w:left w:val="nil"/>
              <w:bottom w:val="single" w:sz="8" w:space="0" w:color="FFFFFF"/>
              <w:right w:val="single" w:sz="8" w:space="0" w:color="FFFFFF"/>
            </w:tcBorders>
            <w:shd w:val="clear" w:color="000000" w:fill="92CDDC"/>
            <w:vAlign w:val="center"/>
            <w:hideMark/>
          </w:tcPr>
          <w:p w14:paraId="488530A3" w14:textId="02A7F1CF" w:rsidR="00AB47A0" w:rsidRPr="00AB47A0" w:rsidRDefault="0010785B" w:rsidP="00AB47A0">
            <w:pPr>
              <w:jc w:val="center"/>
              <w:rPr>
                <w:rFonts w:cs="Arial"/>
                <w:color w:val="000000"/>
                <w:sz w:val="20"/>
                <w:lang w:eastAsia="en-GB"/>
              </w:rPr>
            </w:pPr>
            <w:r>
              <w:rPr>
                <w:sz w:val="20"/>
              </w:rPr>
              <w:t>2</w:t>
            </w:r>
            <w:r w:rsidR="00AB47A0" w:rsidRPr="00AB47A0">
              <w:rPr>
                <w:sz w:val="20"/>
              </w:rPr>
              <w:t>%</w:t>
            </w:r>
          </w:p>
        </w:tc>
        <w:tc>
          <w:tcPr>
            <w:tcW w:w="820" w:type="dxa"/>
            <w:tcBorders>
              <w:top w:val="nil"/>
              <w:left w:val="nil"/>
              <w:bottom w:val="single" w:sz="8" w:space="0" w:color="FFFFFF"/>
              <w:right w:val="single" w:sz="8" w:space="0" w:color="FFFFFF"/>
            </w:tcBorders>
            <w:shd w:val="clear" w:color="000000" w:fill="95B3D7"/>
            <w:vAlign w:val="center"/>
            <w:hideMark/>
          </w:tcPr>
          <w:p w14:paraId="38A7BDE0" w14:textId="7E996D6A" w:rsidR="00AB47A0" w:rsidRPr="00AB47A0" w:rsidRDefault="00AB47A0" w:rsidP="00AB47A0">
            <w:pPr>
              <w:jc w:val="center"/>
              <w:rPr>
                <w:rFonts w:cs="Arial"/>
                <w:color w:val="000000"/>
                <w:sz w:val="20"/>
                <w:lang w:eastAsia="en-GB"/>
              </w:rPr>
            </w:pPr>
            <w:r w:rsidRPr="00AB47A0">
              <w:rPr>
                <w:sz w:val="20"/>
              </w:rPr>
              <w:t>55</w:t>
            </w:r>
          </w:p>
        </w:tc>
        <w:tc>
          <w:tcPr>
            <w:tcW w:w="895" w:type="dxa"/>
            <w:tcBorders>
              <w:top w:val="nil"/>
              <w:left w:val="nil"/>
              <w:bottom w:val="single" w:sz="8" w:space="0" w:color="FFFFFF"/>
              <w:right w:val="single" w:sz="8" w:space="0" w:color="FFFFFF"/>
            </w:tcBorders>
            <w:shd w:val="clear" w:color="000000" w:fill="95B3D7"/>
            <w:vAlign w:val="center"/>
            <w:hideMark/>
          </w:tcPr>
          <w:p w14:paraId="162BF9FE" w14:textId="59972764" w:rsidR="00AB47A0" w:rsidRPr="00AB47A0" w:rsidRDefault="0010785B" w:rsidP="00AB47A0">
            <w:pPr>
              <w:jc w:val="center"/>
              <w:rPr>
                <w:rFonts w:cs="Arial"/>
                <w:color w:val="000000"/>
                <w:sz w:val="20"/>
                <w:lang w:eastAsia="en-GB"/>
              </w:rPr>
            </w:pPr>
            <w:r>
              <w:rPr>
                <w:sz w:val="20"/>
              </w:rPr>
              <w:t>2</w:t>
            </w:r>
            <w:r w:rsidR="00AB47A0" w:rsidRPr="00AB47A0">
              <w:rPr>
                <w:sz w:val="20"/>
              </w:rPr>
              <w:t>%</w:t>
            </w:r>
          </w:p>
        </w:tc>
        <w:tc>
          <w:tcPr>
            <w:tcW w:w="846" w:type="dxa"/>
            <w:tcBorders>
              <w:top w:val="nil"/>
              <w:left w:val="nil"/>
              <w:bottom w:val="single" w:sz="8" w:space="0" w:color="FFFFFF"/>
              <w:right w:val="single" w:sz="8" w:space="0" w:color="FFFFFF"/>
            </w:tcBorders>
            <w:shd w:val="clear" w:color="000000" w:fill="FABF8F"/>
            <w:vAlign w:val="center"/>
            <w:hideMark/>
          </w:tcPr>
          <w:p w14:paraId="302240EB" w14:textId="12E4317D" w:rsidR="00AB47A0" w:rsidRPr="00AB47A0" w:rsidRDefault="00AB47A0" w:rsidP="00AB47A0">
            <w:pPr>
              <w:jc w:val="center"/>
              <w:rPr>
                <w:rFonts w:cs="Arial"/>
                <w:color w:val="000000"/>
                <w:sz w:val="20"/>
                <w:lang w:eastAsia="en-GB"/>
              </w:rPr>
            </w:pPr>
            <w:r w:rsidRPr="00AB47A0">
              <w:rPr>
                <w:sz w:val="20"/>
              </w:rPr>
              <w:t>46</w:t>
            </w:r>
          </w:p>
        </w:tc>
        <w:tc>
          <w:tcPr>
            <w:tcW w:w="1016" w:type="dxa"/>
            <w:tcBorders>
              <w:top w:val="nil"/>
              <w:left w:val="nil"/>
              <w:bottom w:val="single" w:sz="8" w:space="0" w:color="FFFFFF"/>
              <w:right w:val="single" w:sz="8" w:space="0" w:color="FFFFFF"/>
            </w:tcBorders>
            <w:shd w:val="clear" w:color="000000" w:fill="FABF8F"/>
            <w:vAlign w:val="center"/>
            <w:hideMark/>
          </w:tcPr>
          <w:p w14:paraId="2D214154" w14:textId="54F2BD40" w:rsidR="00AB47A0" w:rsidRPr="00AB47A0" w:rsidRDefault="0010785B" w:rsidP="00AB47A0">
            <w:pPr>
              <w:jc w:val="center"/>
              <w:rPr>
                <w:rFonts w:cs="Arial"/>
                <w:color w:val="000000"/>
                <w:sz w:val="20"/>
                <w:lang w:eastAsia="en-GB"/>
              </w:rPr>
            </w:pPr>
            <w:r>
              <w:rPr>
                <w:sz w:val="20"/>
              </w:rPr>
              <w:t>2</w:t>
            </w:r>
            <w:r w:rsidR="00AB47A0" w:rsidRPr="00AB47A0">
              <w:rPr>
                <w:sz w:val="20"/>
              </w:rPr>
              <w:t>%</w:t>
            </w:r>
          </w:p>
        </w:tc>
        <w:tc>
          <w:tcPr>
            <w:tcW w:w="727" w:type="dxa"/>
            <w:tcBorders>
              <w:top w:val="nil"/>
              <w:left w:val="nil"/>
              <w:bottom w:val="single" w:sz="8" w:space="0" w:color="FFFFFF"/>
              <w:right w:val="single" w:sz="8" w:space="0" w:color="FFFFFF"/>
            </w:tcBorders>
            <w:shd w:val="clear" w:color="000000" w:fill="BFB1D0"/>
            <w:vAlign w:val="center"/>
          </w:tcPr>
          <w:p w14:paraId="6FD3F1B4" w14:textId="0CAB999D" w:rsidR="00AB47A0" w:rsidRPr="001C38DE" w:rsidRDefault="0010785B" w:rsidP="00AB47A0">
            <w:pPr>
              <w:jc w:val="center"/>
              <w:rPr>
                <w:rFonts w:cs="Arial"/>
                <w:color w:val="000000"/>
                <w:sz w:val="20"/>
                <w:lang w:eastAsia="en-GB"/>
              </w:rPr>
            </w:pPr>
            <w:r>
              <w:rPr>
                <w:rFonts w:cs="Arial"/>
                <w:color w:val="000000"/>
                <w:sz w:val="20"/>
                <w:lang w:eastAsia="en-GB"/>
              </w:rPr>
              <w:t>43</w:t>
            </w:r>
          </w:p>
        </w:tc>
        <w:tc>
          <w:tcPr>
            <w:tcW w:w="937" w:type="dxa"/>
            <w:tcBorders>
              <w:top w:val="nil"/>
              <w:left w:val="nil"/>
              <w:bottom w:val="single" w:sz="8" w:space="0" w:color="FFFFFF"/>
              <w:right w:val="single" w:sz="8" w:space="0" w:color="FFFFFF"/>
            </w:tcBorders>
            <w:shd w:val="clear" w:color="000000" w:fill="BFB1D0"/>
            <w:vAlign w:val="center"/>
          </w:tcPr>
          <w:p w14:paraId="30EC7D74" w14:textId="76F33778" w:rsidR="00AB47A0" w:rsidRPr="001C38DE" w:rsidRDefault="0010785B" w:rsidP="00AB47A0">
            <w:pPr>
              <w:jc w:val="center"/>
              <w:rPr>
                <w:rFonts w:cs="Arial"/>
                <w:color w:val="000000"/>
                <w:sz w:val="20"/>
                <w:lang w:eastAsia="en-GB"/>
              </w:rPr>
            </w:pPr>
            <w:r>
              <w:rPr>
                <w:rFonts w:cs="Arial"/>
                <w:color w:val="000000"/>
                <w:sz w:val="20"/>
                <w:lang w:eastAsia="en-GB"/>
              </w:rPr>
              <w:t>2%</w:t>
            </w:r>
          </w:p>
        </w:tc>
      </w:tr>
      <w:tr w:rsidR="00AB47A0" w:rsidRPr="001C38DE" w14:paraId="27BAC234" w14:textId="77777777" w:rsidTr="00AB47A0">
        <w:trPr>
          <w:trHeight w:val="315"/>
          <w:jc w:val="center"/>
        </w:trPr>
        <w:tc>
          <w:tcPr>
            <w:tcW w:w="1556" w:type="dxa"/>
            <w:tcBorders>
              <w:top w:val="single" w:sz="8" w:space="0" w:color="FFFFFF"/>
              <w:left w:val="single" w:sz="8" w:space="0" w:color="FFFFFF"/>
              <w:bottom w:val="nil"/>
              <w:right w:val="single" w:sz="12" w:space="0" w:color="FFFFFF"/>
            </w:tcBorders>
            <w:shd w:val="clear" w:color="000000" w:fill="8064A2"/>
            <w:vAlign w:val="center"/>
            <w:hideMark/>
          </w:tcPr>
          <w:p w14:paraId="34C4DB6E"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Jewish</w:t>
            </w:r>
          </w:p>
        </w:tc>
        <w:tc>
          <w:tcPr>
            <w:tcW w:w="851" w:type="dxa"/>
            <w:tcBorders>
              <w:top w:val="nil"/>
              <w:left w:val="nil"/>
              <w:bottom w:val="single" w:sz="8" w:space="0" w:color="FFFFFF"/>
              <w:right w:val="single" w:sz="8" w:space="0" w:color="FFFFFF"/>
            </w:tcBorders>
            <w:shd w:val="clear" w:color="000000" w:fill="DAEEF3"/>
            <w:vAlign w:val="center"/>
            <w:hideMark/>
          </w:tcPr>
          <w:p w14:paraId="7F22CDB8" w14:textId="281354E1" w:rsidR="00AB47A0" w:rsidRPr="00AB47A0" w:rsidRDefault="00AB47A0" w:rsidP="00AB47A0">
            <w:pPr>
              <w:jc w:val="center"/>
              <w:rPr>
                <w:rFonts w:cs="Arial"/>
                <w:color w:val="000000"/>
                <w:sz w:val="20"/>
                <w:lang w:eastAsia="en-GB"/>
              </w:rPr>
            </w:pPr>
            <w:r w:rsidRPr="00AB47A0">
              <w:rPr>
                <w:sz w:val="20"/>
              </w:rPr>
              <w:t>9</w:t>
            </w:r>
          </w:p>
        </w:tc>
        <w:tc>
          <w:tcPr>
            <w:tcW w:w="992" w:type="dxa"/>
            <w:tcBorders>
              <w:top w:val="nil"/>
              <w:left w:val="nil"/>
              <w:bottom w:val="single" w:sz="8" w:space="0" w:color="FFFFFF"/>
              <w:right w:val="single" w:sz="8" w:space="0" w:color="FFFFFF"/>
            </w:tcBorders>
            <w:shd w:val="clear" w:color="000000" w:fill="DAEEF3"/>
            <w:vAlign w:val="center"/>
            <w:hideMark/>
          </w:tcPr>
          <w:p w14:paraId="753B05F9" w14:textId="4FE411A8" w:rsidR="00AB47A0" w:rsidRPr="00AB47A0" w:rsidRDefault="0010785B" w:rsidP="00AB47A0">
            <w:pPr>
              <w:jc w:val="center"/>
              <w:rPr>
                <w:rFonts w:cs="Arial"/>
                <w:color w:val="000000"/>
                <w:sz w:val="20"/>
                <w:lang w:eastAsia="en-GB"/>
              </w:rPr>
            </w:pPr>
            <w:r>
              <w:rPr>
                <w:sz w:val="20"/>
              </w:rPr>
              <w:t>0</w:t>
            </w:r>
            <w:r w:rsidR="00AB47A0" w:rsidRPr="00AB47A0">
              <w:rPr>
                <w:sz w:val="20"/>
              </w:rPr>
              <w:t>%</w:t>
            </w:r>
          </w:p>
        </w:tc>
        <w:tc>
          <w:tcPr>
            <w:tcW w:w="820" w:type="dxa"/>
            <w:tcBorders>
              <w:top w:val="nil"/>
              <w:left w:val="nil"/>
              <w:bottom w:val="single" w:sz="8" w:space="0" w:color="FFFFFF"/>
              <w:right w:val="single" w:sz="8" w:space="0" w:color="FFFFFF"/>
            </w:tcBorders>
            <w:shd w:val="clear" w:color="000000" w:fill="DBE5F1"/>
            <w:vAlign w:val="center"/>
            <w:hideMark/>
          </w:tcPr>
          <w:p w14:paraId="746124A7" w14:textId="377D5126" w:rsidR="00AB47A0" w:rsidRPr="00AB47A0" w:rsidRDefault="00AB47A0" w:rsidP="00AB47A0">
            <w:pPr>
              <w:jc w:val="center"/>
              <w:rPr>
                <w:rFonts w:cs="Arial"/>
                <w:color w:val="000000"/>
                <w:sz w:val="20"/>
                <w:lang w:eastAsia="en-GB"/>
              </w:rPr>
            </w:pPr>
            <w:r w:rsidRPr="00AB47A0">
              <w:rPr>
                <w:sz w:val="20"/>
              </w:rPr>
              <w:t>5</w:t>
            </w:r>
          </w:p>
        </w:tc>
        <w:tc>
          <w:tcPr>
            <w:tcW w:w="895" w:type="dxa"/>
            <w:tcBorders>
              <w:top w:val="nil"/>
              <w:left w:val="nil"/>
              <w:bottom w:val="single" w:sz="8" w:space="0" w:color="FFFFFF"/>
              <w:right w:val="single" w:sz="8" w:space="0" w:color="FFFFFF"/>
            </w:tcBorders>
            <w:shd w:val="clear" w:color="000000" w:fill="DBE5F1"/>
            <w:vAlign w:val="center"/>
            <w:hideMark/>
          </w:tcPr>
          <w:p w14:paraId="4DC81CF8" w14:textId="04B931E7" w:rsidR="00AB47A0" w:rsidRPr="00AB47A0" w:rsidRDefault="00AB47A0" w:rsidP="0010785B">
            <w:pPr>
              <w:jc w:val="center"/>
              <w:rPr>
                <w:rFonts w:cs="Arial"/>
                <w:color w:val="000000"/>
                <w:sz w:val="20"/>
                <w:lang w:eastAsia="en-GB"/>
              </w:rPr>
            </w:pPr>
            <w:r w:rsidRPr="00AB47A0">
              <w:rPr>
                <w:sz w:val="20"/>
              </w:rPr>
              <w:t>0</w:t>
            </w:r>
            <w:r w:rsidR="0010785B">
              <w:rPr>
                <w:sz w:val="20"/>
              </w:rPr>
              <w:t>.17</w:t>
            </w:r>
            <w:r w:rsidRPr="00AB47A0">
              <w:rPr>
                <w:sz w:val="20"/>
              </w:rPr>
              <w:t>%</w:t>
            </w:r>
          </w:p>
        </w:tc>
        <w:tc>
          <w:tcPr>
            <w:tcW w:w="846" w:type="dxa"/>
            <w:tcBorders>
              <w:top w:val="nil"/>
              <w:left w:val="nil"/>
              <w:bottom w:val="single" w:sz="8" w:space="0" w:color="FFFFFF"/>
              <w:right w:val="single" w:sz="8" w:space="0" w:color="FFFFFF"/>
            </w:tcBorders>
            <w:shd w:val="clear" w:color="000000" w:fill="FDE9D9"/>
            <w:vAlign w:val="center"/>
            <w:hideMark/>
          </w:tcPr>
          <w:p w14:paraId="110C2B24" w14:textId="144D9728" w:rsidR="00AB47A0" w:rsidRPr="00AB47A0" w:rsidRDefault="00AB47A0" w:rsidP="00AB47A0">
            <w:pPr>
              <w:jc w:val="center"/>
              <w:rPr>
                <w:rFonts w:cs="Arial"/>
                <w:color w:val="000000"/>
                <w:sz w:val="20"/>
                <w:lang w:eastAsia="en-GB"/>
              </w:rPr>
            </w:pPr>
            <w:r w:rsidRPr="00AB47A0">
              <w:rPr>
                <w:sz w:val="20"/>
              </w:rPr>
              <w:t>4</w:t>
            </w:r>
          </w:p>
        </w:tc>
        <w:tc>
          <w:tcPr>
            <w:tcW w:w="1016" w:type="dxa"/>
            <w:tcBorders>
              <w:top w:val="nil"/>
              <w:left w:val="nil"/>
              <w:bottom w:val="single" w:sz="8" w:space="0" w:color="FFFFFF"/>
              <w:right w:val="single" w:sz="8" w:space="0" w:color="FFFFFF"/>
            </w:tcBorders>
            <w:shd w:val="clear" w:color="000000" w:fill="FDE9D9"/>
            <w:vAlign w:val="center"/>
            <w:hideMark/>
          </w:tcPr>
          <w:p w14:paraId="1ADFBDC7" w14:textId="1D36AE89" w:rsidR="00AB47A0" w:rsidRPr="00AB47A0" w:rsidRDefault="00AB47A0" w:rsidP="00AB47A0">
            <w:pPr>
              <w:jc w:val="center"/>
              <w:rPr>
                <w:rFonts w:cs="Arial"/>
                <w:color w:val="000000"/>
                <w:sz w:val="20"/>
                <w:lang w:eastAsia="en-GB"/>
              </w:rPr>
            </w:pPr>
            <w:r w:rsidRPr="00AB47A0">
              <w:rPr>
                <w:sz w:val="20"/>
              </w:rPr>
              <w:t>0.2%</w:t>
            </w:r>
          </w:p>
        </w:tc>
        <w:tc>
          <w:tcPr>
            <w:tcW w:w="727" w:type="dxa"/>
            <w:tcBorders>
              <w:top w:val="nil"/>
              <w:left w:val="nil"/>
              <w:bottom w:val="single" w:sz="8" w:space="0" w:color="FFFFFF"/>
              <w:right w:val="single" w:sz="8" w:space="0" w:color="FFFFFF"/>
            </w:tcBorders>
            <w:shd w:val="clear" w:color="000000" w:fill="DFD8E8"/>
            <w:vAlign w:val="center"/>
          </w:tcPr>
          <w:p w14:paraId="14802987" w14:textId="2E30D7E7" w:rsidR="00AB47A0" w:rsidRPr="001C38DE" w:rsidRDefault="0010785B" w:rsidP="00AB47A0">
            <w:pPr>
              <w:jc w:val="center"/>
              <w:rPr>
                <w:rFonts w:cs="Arial"/>
                <w:color w:val="000000"/>
                <w:sz w:val="20"/>
                <w:lang w:eastAsia="en-GB"/>
              </w:rPr>
            </w:pPr>
            <w:r>
              <w:rPr>
                <w:rFonts w:cs="Arial"/>
                <w:color w:val="000000"/>
                <w:sz w:val="20"/>
                <w:lang w:eastAsia="en-GB"/>
              </w:rPr>
              <w:t>5</w:t>
            </w:r>
          </w:p>
        </w:tc>
        <w:tc>
          <w:tcPr>
            <w:tcW w:w="937" w:type="dxa"/>
            <w:tcBorders>
              <w:top w:val="nil"/>
              <w:left w:val="nil"/>
              <w:bottom w:val="single" w:sz="8" w:space="0" w:color="FFFFFF"/>
              <w:right w:val="single" w:sz="8" w:space="0" w:color="FFFFFF"/>
            </w:tcBorders>
            <w:shd w:val="clear" w:color="000000" w:fill="DFD8E8"/>
            <w:vAlign w:val="center"/>
          </w:tcPr>
          <w:p w14:paraId="13C5D64B" w14:textId="6BA3FE96" w:rsidR="00AB47A0" w:rsidRPr="001C38DE" w:rsidRDefault="0010785B" w:rsidP="00AB47A0">
            <w:pPr>
              <w:jc w:val="center"/>
              <w:rPr>
                <w:rFonts w:cs="Arial"/>
                <w:color w:val="000000"/>
                <w:sz w:val="20"/>
                <w:lang w:eastAsia="en-GB"/>
              </w:rPr>
            </w:pPr>
            <w:r>
              <w:rPr>
                <w:rFonts w:cs="Arial"/>
                <w:color w:val="000000"/>
                <w:sz w:val="20"/>
                <w:lang w:eastAsia="en-GB"/>
              </w:rPr>
              <w:t>0.24%</w:t>
            </w:r>
          </w:p>
        </w:tc>
      </w:tr>
      <w:tr w:rsidR="00AB47A0" w:rsidRPr="001C38DE" w14:paraId="3AB02B78" w14:textId="77777777" w:rsidTr="00AB47A0">
        <w:trPr>
          <w:trHeight w:val="315"/>
          <w:jc w:val="center"/>
        </w:trPr>
        <w:tc>
          <w:tcPr>
            <w:tcW w:w="1556" w:type="dxa"/>
            <w:tcBorders>
              <w:top w:val="single" w:sz="8" w:space="0" w:color="FFFFFF"/>
              <w:left w:val="single" w:sz="8" w:space="0" w:color="FFFFFF"/>
              <w:bottom w:val="nil"/>
              <w:right w:val="single" w:sz="12" w:space="0" w:color="FFFFFF"/>
            </w:tcBorders>
            <w:shd w:val="clear" w:color="000000" w:fill="5F497A"/>
            <w:vAlign w:val="center"/>
            <w:hideMark/>
          </w:tcPr>
          <w:p w14:paraId="42B91F41"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Muslim</w:t>
            </w:r>
          </w:p>
        </w:tc>
        <w:tc>
          <w:tcPr>
            <w:tcW w:w="851" w:type="dxa"/>
            <w:tcBorders>
              <w:top w:val="nil"/>
              <w:left w:val="nil"/>
              <w:bottom w:val="single" w:sz="8" w:space="0" w:color="FFFFFF"/>
              <w:right w:val="single" w:sz="8" w:space="0" w:color="FFFFFF"/>
            </w:tcBorders>
            <w:shd w:val="clear" w:color="000000" w:fill="92CDDC"/>
            <w:vAlign w:val="center"/>
            <w:hideMark/>
          </w:tcPr>
          <w:p w14:paraId="52F0DCB3" w14:textId="05944C75" w:rsidR="00AB47A0" w:rsidRPr="00AB47A0" w:rsidRDefault="00AB47A0" w:rsidP="00AB47A0">
            <w:pPr>
              <w:jc w:val="center"/>
              <w:rPr>
                <w:rFonts w:cs="Arial"/>
                <w:color w:val="000000"/>
                <w:sz w:val="20"/>
                <w:lang w:eastAsia="en-GB"/>
              </w:rPr>
            </w:pPr>
            <w:r w:rsidRPr="00AB47A0">
              <w:rPr>
                <w:sz w:val="20"/>
              </w:rPr>
              <w:t>63</w:t>
            </w:r>
          </w:p>
        </w:tc>
        <w:tc>
          <w:tcPr>
            <w:tcW w:w="992" w:type="dxa"/>
            <w:tcBorders>
              <w:top w:val="nil"/>
              <w:left w:val="nil"/>
              <w:bottom w:val="single" w:sz="8" w:space="0" w:color="FFFFFF"/>
              <w:right w:val="single" w:sz="8" w:space="0" w:color="FFFFFF"/>
            </w:tcBorders>
            <w:shd w:val="clear" w:color="000000" w:fill="92CDDC"/>
            <w:vAlign w:val="center"/>
            <w:hideMark/>
          </w:tcPr>
          <w:p w14:paraId="7D4FA1EE" w14:textId="5A2FF960" w:rsidR="00AB47A0" w:rsidRPr="00AB47A0" w:rsidRDefault="0010785B" w:rsidP="00AB47A0">
            <w:pPr>
              <w:jc w:val="center"/>
              <w:rPr>
                <w:rFonts w:cs="Arial"/>
                <w:color w:val="000000"/>
                <w:sz w:val="20"/>
                <w:lang w:eastAsia="en-GB"/>
              </w:rPr>
            </w:pPr>
            <w:r>
              <w:rPr>
                <w:sz w:val="20"/>
              </w:rPr>
              <w:t>2</w:t>
            </w:r>
            <w:r w:rsidR="00AB47A0" w:rsidRPr="00AB47A0">
              <w:rPr>
                <w:sz w:val="20"/>
              </w:rPr>
              <w:t>%</w:t>
            </w:r>
          </w:p>
        </w:tc>
        <w:tc>
          <w:tcPr>
            <w:tcW w:w="820" w:type="dxa"/>
            <w:tcBorders>
              <w:top w:val="nil"/>
              <w:left w:val="nil"/>
              <w:bottom w:val="single" w:sz="8" w:space="0" w:color="FFFFFF"/>
              <w:right w:val="single" w:sz="8" w:space="0" w:color="FFFFFF"/>
            </w:tcBorders>
            <w:shd w:val="clear" w:color="000000" w:fill="95B3D7"/>
            <w:vAlign w:val="center"/>
            <w:hideMark/>
          </w:tcPr>
          <w:p w14:paraId="73041EAB" w14:textId="1DC15616" w:rsidR="00AB47A0" w:rsidRPr="00AB47A0" w:rsidRDefault="00AB47A0" w:rsidP="00AB47A0">
            <w:pPr>
              <w:jc w:val="center"/>
              <w:rPr>
                <w:rFonts w:cs="Arial"/>
                <w:color w:val="000000"/>
                <w:sz w:val="20"/>
                <w:lang w:eastAsia="en-GB"/>
              </w:rPr>
            </w:pPr>
            <w:r w:rsidRPr="00AB47A0">
              <w:rPr>
                <w:sz w:val="20"/>
              </w:rPr>
              <w:t>57</w:t>
            </w:r>
          </w:p>
        </w:tc>
        <w:tc>
          <w:tcPr>
            <w:tcW w:w="895" w:type="dxa"/>
            <w:tcBorders>
              <w:top w:val="nil"/>
              <w:left w:val="nil"/>
              <w:bottom w:val="single" w:sz="8" w:space="0" w:color="FFFFFF"/>
              <w:right w:val="single" w:sz="8" w:space="0" w:color="FFFFFF"/>
            </w:tcBorders>
            <w:shd w:val="clear" w:color="000000" w:fill="95B3D7"/>
            <w:vAlign w:val="center"/>
            <w:hideMark/>
          </w:tcPr>
          <w:p w14:paraId="00198607" w14:textId="12318668" w:rsidR="00AB47A0" w:rsidRPr="00AB47A0" w:rsidRDefault="0010785B" w:rsidP="0010785B">
            <w:pPr>
              <w:jc w:val="center"/>
              <w:rPr>
                <w:rFonts w:cs="Arial"/>
                <w:color w:val="000000"/>
                <w:sz w:val="20"/>
                <w:lang w:eastAsia="en-GB"/>
              </w:rPr>
            </w:pPr>
            <w:r>
              <w:rPr>
                <w:sz w:val="20"/>
              </w:rPr>
              <w:t>2</w:t>
            </w:r>
            <w:r w:rsidR="00AB47A0" w:rsidRPr="00AB47A0">
              <w:rPr>
                <w:sz w:val="20"/>
              </w:rPr>
              <w:t>%</w:t>
            </w:r>
          </w:p>
        </w:tc>
        <w:tc>
          <w:tcPr>
            <w:tcW w:w="846" w:type="dxa"/>
            <w:tcBorders>
              <w:top w:val="nil"/>
              <w:left w:val="nil"/>
              <w:bottom w:val="single" w:sz="8" w:space="0" w:color="FFFFFF"/>
              <w:right w:val="single" w:sz="8" w:space="0" w:color="FFFFFF"/>
            </w:tcBorders>
            <w:shd w:val="clear" w:color="000000" w:fill="FABF8F"/>
            <w:vAlign w:val="center"/>
            <w:hideMark/>
          </w:tcPr>
          <w:p w14:paraId="6E37706A" w14:textId="39AD33D9" w:rsidR="00AB47A0" w:rsidRPr="00AB47A0" w:rsidRDefault="00AB47A0" w:rsidP="00AB47A0">
            <w:pPr>
              <w:jc w:val="center"/>
              <w:rPr>
                <w:rFonts w:cs="Arial"/>
                <w:color w:val="000000"/>
                <w:sz w:val="20"/>
                <w:lang w:eastAsia="en-GB"/>
              </w:rPr>
            </w:pPr>
            <w:r w:rsidRPr="00AB47A0">
              <w:rPr>
                <w:sz w:val="20"/>
              </w:rPr>
              <w:t>48</w:t>
            </w:r>
          </w:p>
        </w:tc>
        <w:tc>
          <w:tcPr>
            <w:tcW w:w="1016" w:type="dxa"/>
            <w:tcBorders>
              <w:top w:val="nil"/>
              <w:left w:val="nil"/>
              <w:bottom w:val="single" w:sz="8" w:space="0" w:color="FFFFFF"/>
              <w:right w:val="single" w:sz="8" w:space="0" w:color="FFFFFF"/>
            </w:tcBorders>
            <w:shd w:val="clear" w:color="000000" w:fill="FABF8F"/>
            <w:vAlign w:val="center"/>
            <w:hideMark/>
          </w:tcPr>
          <w:p w14:paraId="5FE08359" w14:textId="3375A682" w:rsidR="00AB47A0" w:rsidRPr="00AB47A0" w:rsidRDefault="0010785B" w:rsidP="00AB47A0">
            <w:pPr>
              <w:jc w:val="center"/>
              <w:rPr>
                <w:rFonts w:cs="Arial"/>
                <w:color w:val="000000"/>
                <w:sz w:val="20"/>
                <w:lang w:eastAsia="en-GB"/>
              </w:rPr>
            </w:pPr>
            <w:r>
              <w:rPr>
                <w:sz w:val="20"/>
              </w:rPr>
              <w:t>2</w:t>
            </w:r>
            <w:r w:rsidR="00AB47A0" w:rsidRPr="00AB47A0">
              <w:rPr>
                <w:sz w:val="20"/>
              </w:rPr>
              <w:t>%</w:t>
            </w:r>
          </w:p>
        </w:tc>
        <w:tc>
          <w:tcPr>
            <w:tcW w:w="727" w:type="dxa"/>
            <w:tcBorders>
              <w:top w:val="nil"/>
              <w:left w:val="nil"/>
              <w:bottom w:val="single" w:sz="8" w:space="0" w:color="FFFFFF"/>
              <w:right w:val="single" w:sz="8" w:space="0" w:color="FFFFFF"/>
            </w:tcBorders>
            <w:shd w:val="clear" w:color="000000" w:fill="BFB1D0"/>
            <w:vAlign w:val="center"/>
          </w:tcPr>
          <w:p w14:paraId="431BEA16" w14:textId="22D797C7" w:rsidR="00AB47A0" w:rsidRPr="001C38DE" w:rsidRDefault="0010785B" w:rsidP="00AB47A0">
            <w:pPr>
              <w:jc w:val="center"/>
              <w:rPr>
                <w:rFonts w:cs="Arial"/>
                <w:color w:val="000000"/>
                <w:sz w:val="20"/>
                <w:lang w:eastAsia="en-GB"/>
              </w:rPr>
            </w:pPr>
            <w:r>
              <w:rPr>
                <w:rFonts w:cs="Arial"/>
                <w:color w:val="000000"/>
                <w:sz w:val="20"/>
                <w:lang w:eastAsia="en-GB"/>
              </w:rPr>
              <w:t>47</w:t>
            </w:r>
          </w:p>
        </w:tc>
        <w:tc>
          <w:tcPr>
            <w:tcW w:w="937" w:type="dxa"/>
            <w:tcBorders>
              <w:top w:val="nil"/>
              <w:left w:val="nil"/>
              <w:bottom w:val="single" w:sz="8" w:space="0" w:color="FFFFFF"/>
              <w:right w:val="single" w:sz="8" w:space="0" w:color="FFFFFF"/>
            </w:tcBorders>
            <w:shd w:val="clear" w:color="000000" w:fill="BFB1D0"/>
            <w:vAlign w:val="center"/>
          </w:tcPr>
          <w:p w14:paraId="20F03865" w14:textId="0D6AB469" w:rsidR="00AB47A0" w:rsidRPr="001C38DE" w:rsidRDefault="0010785B" w:rsidP="00AB47A0">
            <w:pPr>
              <w:jc w:val="center"/>
              <w:rPr>
                <w:rFonts w:cs="Arial"/>
                <w:color w:val="000000"/>
                <w:sz w:val="20"/>
                <w:lang w:eastAsia="en-GB"/>
              </w:rPr>
            </w:pPr>
            <w:r>
              <w:rPr>
                <w:rFonts w:cs="Arial"/>
                <w:color w:val="000000"/>
                <w:sz w:val="20"/>
                <w:lang w:eastAsia="en-GB"/>
              </w:rPr>
              <w:t>2%</w:t>
            </w:r>
          </w:p>
        </w:tc>
      </w:tr>
      <w:tr w:rsidR="00AB47A0" w:rsidRPr="001C38DE" w14:paraId="4E0B671F" w14:textId="77777777" w:rsidTr="00AB47A0">
        <w:trPr>
          <w:trHeight w:val="315"/>
          <w:jc w:val="center"/>
        </w:trPr>
        <w:tc>
          <w:tcPr>
            <w:tcW w:w="1556"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13807DF4"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None</w:t>
            </w:r>
          </w:p>
        </w:tc>
        <w:tc>
          <w:tcPr>
            <w:tcW w:w="851" w:type="dxa"/>
            <w:tcBorders>
              <w:top w:val="nil"/>
              <w:left w:val="nil"/>
              <w:bottom w:val="single" w:sz="8" w:space="0" w:color="FFFFFF"/>
              <w:right w:val="single" w:sz="8" w:space="0" w:color="FFFFFF"/>
            </w:tcBorders>
            <w:shd w:val="clear" w:color="000000" w:fill="DAEEF3"/>
            <w:vAlign w:val="center"/>
            <w:hideMark/>
          </w:tcPr>
          <w:p w14:paraId="436CA792" w14:textId="10623055" w:rsidR="00AB47A0" w:rsidRPr="00AB47A0" w:rsidRDefault="00AB47A0" w:rsidP="00AB47A0">
            <w:pPr>
              <w:jc w:val="center"/>
              <w:rPr>
                <w:rFonts w:cs="Arial"/>
                <w:color w:val="000000"/>
                <w:sz w:val="20"/>
                <w:lang w:eastAsia="en-GB"/>
              </w:rPr>
            </w:pPr>
            <w:r w:rsidRPr="00AB47A0">
              <w:rPr>
                <w:sz w:val="20"/>
              </w:rPr>
              <w:t>649</w:t>
            </w:r>
          </w:p>
        </w:tc>
        <w:tc>
          <w:tcPr>
            <w:tcW w:w="992" w:type="dxa"/>
            <w:tcBorders>
              <w:top w:val="nil"/>
              <w:left w:val="nil"/>
              <w:bottom w:val="single" w:sz="8" w:space="0" w:color="FFFFFF"/>
              <w:right w:val="single" w:sz="8" w:space="0" w:color="FFFFFF"/>
            </w:tcBorders>
            <w:shd w:val="clear" w:color="000000" w:fill="DAEEF3"/>
            <w:vAlign w:val="center"/>
            <w:hideMark/>
          </w:tcPr>
          <w:p w14:paraId="3A657324" w14:textId="6949A39C" w:rsidR="00AB47A0" w:rsidRPr="00AB47A0" w:rsidRDefault="0010785B" w:rsidP="00AB47A0">
            <w:pPr>
              <w:jc w:val="center"/>
              <w:rPr>
                <w:rFonts w:cs="Arial"/>
                <w:color w:val="000000"/>
                <w:sz w:val="20"/>
                <w:lang w:eastAsia="en-GB"/>
              </w:rPr>
            </w:pPr>
            <w:r>
              <w:rPr>
                <w:sz w:val="20"/>
              </w:rPr>
              <w:t>20</w:t>
            </w:r>
            <w:r w:rsidR="00AB47A0" w:rsidRPr="00AB47A0">
              <w:rPr>
                <w:sz w:val="20"/>
              </w:rPr>
              <w:t>%</w:t>
            </w:r>
          </w:p>
        </w:tc>
        <w:tc>
          <w:tcPr>
            <w:tcW w:w="820" w:type="dxa"/>
            <w:tcBorders>
              <w:top w:val="nil"/>
              <w:left w:val="nil"/>
              <w:bottom w:val="single" w:sz="8" w:space="0" w:color="FFFFFF"/>
              <w:right w:val="single" w:sz="8" w:space="0" w:color="FFFFFF"/>
            </w:tcBorders>
            <w:shd w:val="clear" w:color="000000" w:fill="DBE5F1"/>
            <w:vAlign w:val="center"/>
            <w:hideMark/>
          </w:tcPr>
          <w:p w14:paraId="60FF0385" w14:textId="7D2244CE" w:rsidR="00AB47A0" w:rsidRPr="00AB47A0" w:rsidRDefault="00AB47A0" w:rsidP="00AB47A0">
            <w:pPr>
              <w:jc w:val="center"/>
              <w:rPr>
                <w:rFonts w:cs="Arial"/>
                <w:color w:val="000000"/>
                <w:sz w:val="20"/>
                <w:lang w:eastAsia="en-GB"/>
              </w:rPr>
            </w:pPr>
            <w:r w:rsidRPr="00AB47A0">
              <w:rPr>
                <w:sz w:val="20"/>
              </w:rPr>
              <w:t>621</w:t>
            </w:r>
          </w:p>
        </w:tc>
        <w:tc>
          <w:tcPr>
            <w:tcW w:w="895" w:type="dxa"/>
            <w:tcBorders>
              <w:top w:val="nil"/>
              <w:left w:val="nil"/>
              <w:bottom w:val="single" w:sz="8" w:space="0" w:color="FFFFFF"/>
              <w:right w:val="single" w:sz="8" w:space="0" w:color="FFFFFF"/>
            </w:tcBorders>
            <w:shd w:val="clear" w:color="000000" w:fill="DBE5F1"/>
            <w:vAlign w:val="center"/>
            <w:hideMark/>
          </w:tcPr>
          <w:p w14:paraId="3236DE2F" w14:textId="7EC73BC8" w:rsidR="00AB47A0" w:rsidRPr="00AB47A0" w:rsidRDefault="0010785B" w:rsidP="00AB47A0">
            <w:pPr>
              <w:jc w:val="center"/>
              <w:rPr>
                <w:rFonts w:cs="Arial"/>
                <w:color w:val="000000"/>
                <w:sz w:val="20"/>
                <w:lang w:eastAsia="en-GB"/>
              </w:rPr>
            </w:pPr>
            <w:r>
              <w:rPr>
                <w:sz w:val="20"/>
              </w:rPr>
              <w:t>21</w:t>
            </w:r>
            <w:r w:rsidR="00AB47A0" w:rsidRPr="00AB47A0">
              <w:rPr>
                <w:sz w:val="20"/>
              </w:rPr>
              <w:t>%</w:t>
            </w:r>
          </w:p>
        </w:tc>
        <w:tc>
          <w:tcPr>
            <w:tcW w:w="846" w:type="dxa"/>
            <w:tcBorders>
              <w:top w:val="nil"/>
              <w:left w:val="nil"/>
              <w:bottom w:val="single" w:sz="8" w:space="0" w:color="FFFFFF"/>
              <w:right w:val="single" w:sz="8" w:space="0" w:color="FFFFFF"/>
            </w:tcBorders>
            <w:shd w:val="clear" w:color="000000" w:fill="FDE9D9"/>
            <w:vAlign w:val="center"/>
            <w:hideMark/>
          </w:tcPr>
          <w:p w14:paraId="7DF674E2" w14:textId="527D30BB" w:rsidR="00AB47A0" w:rsidRPr="00AB47A0" w:rsidRDefault="00AB47A0" w:rsidP="00AB47A0">
            <w:pPr>
              <w:jc w:val="center"/>
              <w:rPr>
                <w:rFonts w:cs="Arial"/>
                <w:color w:val="000000"/>
                <w:sz w:val="20"/>
                <w:lang w:eastAsia="en-GB"/>
              </w:rPr>
            </w:pPr>
            <w:r w:rsidRPr="00AB47A0">
              <w:rPr>
                <w:sz w:val="20"/>
              </w:rPr>
              <w:t>499</w:t>
            </w:r>
          </w:p>
        </w:tc>
        <w:tc>
          <w:tcPr>
            <w:tcW w:w="1016" w:type="dxa"/>
            <w:tcBorders>
              <w:top w:val="nil"/>
              <w:left w:val="nil"/>
              <w:bottom w:val="single" w:sz="8" w:space="0" w:color="FFFFFF"/>
              <w:right w:val="single" w:sz="8" w:space="0" w:color="FFFFFF"/>
            </w:tcBorders>
            <w:shd w:val="clear" w:color="000000" w:fill="FDE9D9"/>
            <w:vAlign w:val="center"/>
            <w:hideMark/>
          </w:tcPr>
          <w:p w14:paraId="72EEEAB3" w14:textId="5FEF0E1F" w:rsidR="00AB47A0" w:rsidRPr="00AB47A0" w:rsidRDefault="0010785B" w:rsidP="00AB47A0">
            <w:pPr>
              <w:jc w:val="center"/>
              <w:rPr>
                <w:rFonts w:cs="Arial"/>
                <w:color w:val="000000"/>
                <w:sz w:val="20"/>
                <w:lang w:eastAsia="en-GB"/>
              </w:rPr>
            </w:pPr>
            <w:r>
              <w:rPr>
                <w:sz w:val="20"/>
              </w:rPr>
              <w:t>19</w:t>
            </w:r>
            <w:r w:rsidR="00AB47A0" w:rsidRPr="00AB47A0">
              <w:rPr>
                <w:sz w:val="20"/>
              </w:rPr>
              <w:t>%</w:t>
            </w:r>
          </w:p>
        </w:tc>
        <w:tc>
          <w:tcPr>
            <w:tcW w:w="727" w:type="dxa"/>
            <w:tcBorders>
              <w:top w:val="nil"/>
              <w:left w:val="nil"/>
              <w:bottom w:val="single" w:sz="8" w:space="0" w:color="FFFFFF"/>
              <w:right w:val="single" w:sz="8" w:space="0" w:color="FFFFFF"/>
            </w:tcBorders>
            <w:shd w:val="clear" w:color="000000" w:fill="E5DFEC"/>
            <w:vAlign w:val="center"/>
          </w:tcPr>
          <w:p w14:paraId="52AEC4BF" w14:textId="43E6857C" w:rsidR="00AB47A0" w:rsidRPr="001C38DE" w:rsidRDefault="0010785B" w:rsidP="00AB47A0">
            <w:pPr>
              <w:jc w:val="center"/>
              <w:rPr>
                <w:rFonts w:cs="Arial"/>
                <w:color w:val="000000"/>
                <w:sz w:val="20"/>
                <w:lang w:eastAsia="en-GB"/>
              </w:rPr>
            </w:pPr>
            <w:r>
              <w:rPr>
                <w:rFonts w:cs="Arial"/>
                <w:color w:val="000000"/>
                <w:sz w:val="20"/>
                <w:lang w:eastAsia="en-GB"/>
              </w:rPr>
              <w:t>479</w:t>
            </w:r>
          </w:p>
        </w:tc>
        <w:tc>
          <w:tcPr>
            <w:tcW w:w="937" w:type="dxa"/>
            <w:tcBorders>
              <w:top w:val="nil"/>
              <w:left w:val="nil"/>
              <w:bottom w:val="single" w:sz="8" w:space="0" w:color="FFFFFF"/>
              <w:right w:val="single" w:sz="8" w:space="0" w:color="FFFFFF"/>
            </w:tcBorders>
            <w:shd w:val="clear" w:color="000000" w:fill="E5DFEC"/>
            <w:vAlign w:val="center"/>
          </w:tcPr>
          <w:p w14:paraId="15BEA6A3" w14:textId="5197D39F" w:rsidR="00AB47A0" w:rsidRPr="001C38DE" w:rsidRDefault="0010785B" w:rsidP="00AB47A0">
            <w:pPr>
              <w:jc w:val="center"/>
              <w:rPr>
                <w:rFonts w:cs="Arial"/>
                <w:color w:val="000000"/>
                <w:sz w:val="20"/>
                <w:lang w:eastAsia="en-GB"/>
              </w:rPr>
            </w:pPr>
            <w:r>
              <w:rPr>
                <w:rFonts w:cs="Arial"/>
                <w:color w:val="000000"/>
                <w:sz w:val="20"/>
                <w:lang w:eastAsia="en-GB"/>
              </w:rPr>
              <w:t>23%</w:t>
            </w:r>
          </w:p>
        </w:tc>
      </w:tr>
      <w:tr w:rsidR="00AB47A0" w:rsidRPr="001C38DE" w14:paraId="023B96E5" w14:textId="77777777" w:rsidTr="00AB47A0">
        <w:trPr>
          <w:trHeight w:val="315"/>
          <w:jc w:val="center"/>
        </w:trPr>
        <w:tc>
          <w:tcPr>
            <w:tcW w:w="1556" w:type="dxa"/>
            <w:tcBorders>
              <w:top w:val="nil"/>
              <w:left w:val="single" w:sz="8" w:space="0" w:color="FFFFFF"/>
              <w:bottom w:val="single" w:sz="8" w:space="0" w:color="FFFFFF"/>
              <w:right w:val="single" w:sz="12" w:space="0" w:color="FFFFFF"/>
            </w:tcBorders>
            <w:shd w:val="clear" w:color="000000" w:fill="5F497A"/>
            <w:vAlign w:val="center"/>
            <w:hideMark/>
          </w:tcPr>
          <w:p w14:paraId="267FFB09"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Sikh</w:t>
            </w:r>
          </w:p>
        </w:tc>
        <w:tc>
          <w:tcPr>
            <w:tcW w:w="851" w:type="dxa"/>
            <w:tcBorders>
              <w:top w:val="nil"/>
              <w:left w:val="nil"/>
              <w:bottom w:val="single" w:sz="8" w:space="0" w:color="FFFFFF"/>
              <w:right w:val="single" w:sz="8" w:space="0" w:color="FFFFFF"/>
            </w:tcBorders>
            <w:shd w:val="clear" w:color="000000" w:fill="92CDDC"/>
            <w:vAlign w:val="center"/>
            <w:hideMark/>
          </w:tcPr>
          <w:p w14:paraId="16CE5BE4" w14:textId="05C6CDFE" w:rsidR="00AB47A0" w:rsidRPr="00AB47A0" w:rsidRDefault="00AB47A0" w:rsidP="00AB47A0">
            <w:pPr>
              <w:jc w:val="center"/>
              <w:rPr>
                <w:rFonts w:cs="Arial"/>
                <w:color w:val="000000"/>
                <w:sz w:val="20"/>
                <w:lang w:eastAsia="en-GB"/>
              </w:rPr>
            </w:pPr>
            <w:r w:rsidRPr="00AB47A0">
              <w:rPr>
                <w:sz w:val="20"/>
              </w:rPr>
              <w:t>8</w:t>
            </w:r>
          </w:p>
        </w:tc>
        <w:tc>
          <w:tcPr>
            <w:tcW w:w="992" w:type="dxa"/>
            <w:tcBorders>
              <w:top w:val="nil"/>
              <w:left w:val="nil"/>
              <w:bottom w:val="single" w:sz="8" w:space="0" w:color="FFFFFF"/>
              <w:right w:val="single" w:sz="8" w:space="0" w:color="FFFFFF"/>
            </w:tcBorders>
            <w:shd w:val="clear" w:color="000000" w:fill="92CDDC"/>
            <w:vAlign w:val="center"/>
            <w:hideMark/>
          </w:tcPr>
          <w:p w14:paraId="05A80895" w14:textId="7F12E8FB" w:rsidR="00AB47A0" w:rsidRPr="00AB47A0" w:rsidRDefault="0010785B" w:rsidP="00AB47A0">
            <w:pPr>
              <w:jc w:val="center"/>
              <w:rPr>
                <w:rFonts w:cs="Arial"/>
                <w:color w:val="000000"/>
                <w:sz w:val="20"/>
                <w:lang w:eastAsia="en-GB"/>
              </w:rPr>
            </w:pPr>
            <w:r>
              <w:rPr>
                <w:sz w:val="20"/>
              </w:rPr>
              <w:t>0</w:t>
            </w:r>
            <w:r w:rsidR="00AB47A0" w:rsidRPr="00AB47A0">
              <w:rPr>
                <w:sz w:val="20"/>
              </w:rPr>
              <w:t>%</w:t>
            </w:r>
          </w:p>
        </w:tc>
        <w:tc>
          <w:tcPr>
            <w:tcW w:w="820" w:type="dxa"/>
            <w:tcBorders>
              <w:top w:val="nil"/>
              <w:left w:val="nil"/>
              <w:bottom w:val="single" w:sz="8" w:space="0" w:color="FFFFFF"/>
              <w:right w:val="single" w:sz="8" w:space="0" w:color="FFFFFF"/>
            </w:tcBorders>
            <w:shd w:val="clear" w:color="000000" w:fill="95B3D7"/>
            <w:vAlign w:val="center"/>
            <w:hideMark/>
          </w:tcPr>
          <w:p w14:paraId="1A5DEBF0" w14:textId="1EF7C20B" w:rsidR="00AB47A0" w:rsidRPr="00AB47A0" w:rsidRDefault="00AB47A0" w:rsidP="00AB47A0">
            <w:pPr>
              <w:jc w:val="center"/>
              <w:rPr>
                <w:rFonts w:cs="Arial"/>
                <w:color w:val="000000"/>
                <w:sz w:val="20"/>
                <w:lang w:eastAsia="en-GB"/>
              </w:rPr>
            </w:pPr>
            <w:r w:rsidRPr="00AB47A0">
              <w:rPr>
                <w:sz w:val="20"/>
              </w:rPr>
              <w:t>5</w:t>
            </w:r>
          </w:p>
        </w:tc>
        <w:tc>
          <w:tcPr>
            <w:tcW w:w="895" w:type="dxa"/>
            <w:tcBorders>
              <w:top w:val="nil"/>
              <w:left w:val="nil"/>
              <w:bottom w:val="single" w:sz="8" w:space="0" w:color="FFFFFF"/>
              <w:right w:val="single" w:sz="8" w:space="0" w:color="FFFFFF"/>
            </w:tcBorders>
            <w:shd w:val="clear" w:color="000000" w:fill="95B3D7"/>
            <w:vAlign w:val="center"/>
            <w:hideMark/>
          </w:tcPr>
          <w:p w14:paraId="20310552" w14:textId="0CC4D2AC" w:rsidR="00AB47A0" w:rsidRPr="00AB47A0" w:rsidRDefault="00AB47A0" w:rsidP="00AB47A0">
            <w:pPr>
              <w:jc w:val="center"/>
              <w:rPr>
                <w:rFonts w:cs="Arial"/>
                <w:color w:val="000000"/>
                <w:sz w:val="20"/>
                <w:lang w:eastAsia="en-GB"/>
              </w:rPr>
            </w:pPr>
            <w:r w:rsidRPr="00AB47A0">
              <w:rPr>
                <w:sz w:val="20"/>
              </w:rPr>
              <w:t>0.17%</w:t>
            </w:r>
          </w:p>
        </w:tc>
        <w:tc>
          <w:tcPr>
            <w:tcW w:w="846" w:type="dxa"/>
            <w:tcBorders>
              <w:top w:val="nil"/>
              <w:left w:val="nil"/>
              <w:bottom w:val="single" w:sz="8" w:space="0" w:color="FFFFFF"/>
              <w:right w:val="single" w:sz="8" w:space="0" w:color="FFFFFF"/>
            </w:tcBorders>
            <w:shd w:val="clear" w:color="000000" w:fill="FABF8F"/>
            <w:vAlign w:val="center"/>
            <w:hideMark/>
          </w:tcPr>
          <w:p w14:paraId="13A5D7EF" w14:textId="3086B39F" w:rsidR="00AB47A0" w:rsidRPr="00AB47A0" w:rsidRDefault="00AB47A0" w:rsidP="00AB47A0">
            <w:pPr>
              <w:jc w:val="center"/>
              <w:rPr>
                <w:rFonts w:cs="Arial"/>
                <w:color w:val="000000"/>
                <w:sz w:val="20"/>
                <w:lang w:eastAsia="en-GB"/>
              </w:rPr>
            </w:pPr>
            <w:r w:rsidRPr="00AB47A0">
              <w:rPr>
                <w:sz w:val="20"/>
              </w:rPr>
              <w:t>6</w:t>
            </w:r>
          </w:p>
        </w:tc>
        <w:tc>
          <w:tcPr>
            <w:tcW w:w="1016" w:type="dxa"/>
            <w:tcBorders>
              <w:top w:val="nil"/>
              <w:left w:val="nil"/>
              <w:bottom w:val="single" w:sz="8" w:space="0" w:color="FFFFFF"/>
              <w:right w:val="single" w:sz="8" w:space="0" w:color="FFFFFF"/>
            </w:tcBorders>
            <w:shd w:val="clear" w:color="000000" w:fill="FABF8F"/>
            <w:vAlign w:val="center"/>
            <w:hideMark/>
          </w:tcPr>
          <w:p w14:paraId="5C59A7B1" w14:textId="7DDB39FB" w:rsidR="00AB47A0" w:rsidRPr="00AB47A0" w:rsidRDefault="00AB47A0" w:rsidP="00AB47A0">
            <w:pPr>
              <w:jc w:val="center"/>
              <w:rPr>
                <w:rFonts w:cs="Arial"/>
                <w:color w:val="000000"/>
                <w:sz w:val="20"/>
                <w:lang w:eastAsia="en-GB"/>
              </w:rPr>
            </w:pPr>
            <w:r w:rsidRPr="00AB47A0">
              <w:rPr>
                <w:sz w:val="20"/>
              </w:rPr>
              <w:t>0.2%</w:t>
            </w:r>
          </w:p>
        </w:tc>
        <w:tc>
          <w:tcPr>
            <w:tcW w:w="727" w:type="dxa"/>
            <w:tcBorders>
              <w:top w:val="nil"/>
              <w:left w:val="nil"/>
              <w:bottom w:val="single" w:sz="8" w:space="0" w:color="FFFFFF"/>
              <w:right w:val="single" w:sz="8" w:space="0" w:color="FFFFFF"/>
            </w:tcBorders>
            <w:shd w:val="clear" w:color="000000" w:fill="BFB1D0"/>
            <w:vAlign w:val="center"/>
          </w:tcPr>
          <w:p w14:paraId="76831028" w14:textId="7D9BB7DD" w:rsidR="00AB47A0" w:rsidRPr="001C38DE" w:rsidRDefault="0010785B" w:rsidP="00AB47A0">
            <w:pPr>
              <w:jc w:val="center"/>
              <w:rPr>
                <w:rFonts w:cs="Arial"/>
                <w:color w:val="000000"/>
                <w:sz w:val="20"/>
                <w:lang w:eastAsia="en-GB"/>
              </w:rPr>
            </w:pPr>
            <w:r>
              <w:rPr>
                <w:rFonts w:cs="Arial"/>
                <w:color w:val="000000"/>
                <w:sz w:val="20"/>
                <w:lang w:eastAsia="en-GB"/>
              </w:rPr>
              <w:t>6</w:t>
            </w:r>
          </w:p>
        </w:tc>
        <w:tc>
          <w:tcPr>
            <w:tcW w:w="937" w:type="dxa"/>
            <w:tcBorders>
              <w:top w:val="nil"/>
              <w:left w:val="nil"/>
              <w:bottom w:val="single" w:sz="8" w:space="0" w:color="FFFFFF"/>
              <w:right w:val="single" w:sz="8" w:space="0" w:color="FFFFFF"/>
            </w:tcBorders>
            <w:shd w:val="clear" w:color="000000" w:fill="BFB1D0"/>
            <w:vAlign w:val="center"/>
          </w:tcPr>
          <w:p w14:paraId="1D0FCD16" w14:textId="489E4C6F" w:rsidR="00AB47A0" w:rsidRPr="001C38DE" w:rsidRDefault="0010785B" w:rsidP="00AB47A0">
            <w:pPr>
              <w:jc w:val="center"/>
              <w:rPr>
                <w:rFonts w:cs="Arial"/>
                <w:color w:val="000000"/>
                <w:sz w:val="20"/>
                <w:lang w:eastAsia="en-GB"/>
              </w:rPr>
            </w:pPr>
            <w:r>
              <w:rPr>
                <w:rFonts w:cs="Arial"/>
                <w:color w:val="000000"/>
                <w:sz w:val="20"/>
                <w:lang w:eastAsia="en-GB"/>
              </w:rPr>
              <w:t>0.29%</w:t>
            </w:r>
          </w:p>
        </w:tc>
      </w:tr>
      <w:tr w:rsidR="00AB47A0" w:rsidRPr="001C38DE" w14:paraId="3F7DFB50" w14:textId="77777777" w:rsidTr="00AB47A0">
        <w:trPr>
          <w:trHeight w:val="315"/>
          <w:jc w:val="center"/>
        </w:trPr>
        <w:tc>
          <w:tcPr>
            <w:tcW w:w="1556" w:type="dxa"/>
            <w:tcBorders>
              <w:top w:val="nil"/>
              <w:left w:val="single" w:sz="8" w:space="0" w:color="FFFFFF"/>
              <w:bottom w:val="nil"/>
              <w:right w:val="single" w:sz="12" w:space="0" w:color="FFFFFF"/>
            </w:tcBorders>
            <w:shd w:val="clear" w:color="000000" w:fill="8064A2"/>
            <w:vAlign w:val="center"/>
            <w:hideMark/>
          </w:tcPr>
          <w:p w14:paraId="431870C2"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Other</w:t>
            </w:r>
          </w:p>
        </w:tc>
        <w:tc>
          <w:tcPr>
            <w:tcW w:w="851" w:type="dxa"/>
            <w:tcBorders>
              <w:top w:val="nil"/>
              <w:left w:val="nil"/>
              <w:bottom w:val="single" w:sz="8" w:space="0" w:color="FFFFFF"/>
              <w:right w:val="single" w:sz="8" w:space="0" w:color="FFFFFF"/>
            </w:tcBorders>
            <w:shd w:val="clear" w:color="000000" w:fill="DAEEF3"/>
            <w:vAlign w:val="center"/>
            <w:hideMark/>
          </w:tcPr>
          <w:p w14:paraId="1BAAAAB5" w14:textId="31F2E6D9" w:rsidR="00AB47A0" w:rsidRPr="00AB47A0" w:rsidRDefault="00AB47A0" w:rsidP="00AB47A0">
            <w:pPr>
              <w:jc w:val="center"/>
              <w:rPr>
                <w:rFonts w:cs="Arial"/>
                <w:color w:val="000000"/>
                <w:sz w:val="20"/>
                <w:lang w:eastAsia="en-GB"/>
              </w:rPr>
            </w:pPr>
            <w:r w:rsidRPr="00AB47A0">
              <w:rPr>
                <w:sz w:val="20"/>
              </w:rPr>
              <w:t>108</w:t>
            </w:r>
          </w:p>
        </w:tc>
        <w:tc>
          <w:tcPr>
            <w:tcW w:w="992" w:type="dxa"/>
            <w:tcBorders>
              <w:top w:val="nil"/>
              <w:left w:val="nil"/>
              <w:bottom w:val="single" w:sz="8" w:space="0" w:color="FFFFFF"/>
              <w:right w:val="single" w:sz="8" w:space="0" w:color="FFFFFF"/>
            </w:tcBorders>
            <w:shd w:val="clear" w:color="000000" w:fill="DAEEF3"/>
            <w:vAlign w:val="center"/>
            <w:hideMark/>
          </w:tcPr>
          <w:p w14:paraId="7D639F44" w14:textId="50ED2FBB" w:rsidR="00AB47A0" w:rsidRPr="00AB47A0" w:rsidRDefault="0010785B" w:rsidP="00AB47A0">
            <w:pPr>
              <w:jc w:val="center"/>
              <w:rPr>
                <w:rFonts w:cs="Arial"/>
                <w:color w:val="000000"/>
                <w:sz w:val="20"/>
                <w:lang w:eastAsia="en-GB"/>
              </w:rPr>
            </w:pPr>
            <w:r>
              <w:rPr>
                <w:sz w:val="20"/>
              </w:rPr>
              <w:t>3</w:t>
            </w:r>
            <w:r w:rsidR="00AB47A0" w:rsidRPr="00AB47A0">
              <w:rPr>
                <w:sz w:val="20"/>
              </w:rPr>
              <w:t>%</w:t>
            </w:r>
          </w:p>
        </w:tc>
        <w:tc>
          <w:tcPr>
            <w:tcW w:w="820" w:type="dxa"/>
            <w:tcBorders>
              <w:top w:val="nil"/>
              <w:left w:val="nil"/>
              <w:bottom w:val="single" w:sz="8" w:space="0" w:color="FFFFFF"/>
              <w:right w:val="single" w:sz="8" w:space="0" w:color="FFFFFF"/>
            </w:tcBorders>
            <w:shd w:val="clear" w:color="000000" w:fill="DBE5F1"/>
            <w:vAlign w:val="center"/>
            <w:hideMark/>
          </w:tcPr>
          <w:p w14:paraId="71E1F8C6" w14:textId="20FDBA2B" w:rsidR="00AB47A0" w:rsidRPr="00AB47A0" w:rsidRDefault="00AB47A0" w:rsidP="00AB47A0">
            <w:pPr>
              <w:jc w:val="center"/>
              <w:rPr>
                <w:rFonts w:cs="Arial"/>
                <w:color w:val="000000"/>
                <w:sz w:val="20"/>
                <w:lang w:eastAsia="en-GB"/>
              </w:rPr>
            </w:pPr>
            <w:r w:rsidRPr="00AB47A0">
              <w:rPr>
                <w:sz w:val="20"/>
              </w:rPr>
              <w:t>99</w:t>
            </w:r>
          </w:p>
        </w:tc>
        <w:tc>
          <w:tcPr>
            <w:tcW w:w="895" w:type="dxa"/>
            <w:tcBorders>
              <w:top w:val="nil"/>
              <w:left w:val="nil"/>
              <w:bottom w:val="single" w:sz="8" w:space="0" w:color="FFFFFF"/>
              <w:right w:val="single" w:sz="8" w:space="0" w:color="FFFFFF"/>
            </w:tcBorders>
            <w:shd w:val="clear" w:color="000000" w:fill="DBE5F1"/>
            <w:vAlign w:val="center"/>
            <w:hideMark/>
          </w:tcPr>
          <w:p w14:paraId="0511B48D" w14:textId="0190497F" w:rsidR="00AB47A0" w:rsidRPr="00AB47A0" w:rsidRDefault="0010785B" w:rsidP="00AB47A0">
            <w:pPr>
              <w:jc w:val="center"/>
              <w:rPr>
                <w:rFonts w:cs="Arial"/>
                <w:color w:val="000000"/>
                <w:sz w:val="20"/>
                <w:lang w:eastAsia="en-GB"/>
              </w:rPr>
            </w:pPr>
            <w:r>
              <w:rPr>
                <w:sz w:val="20"/>
              </w:rPr>
              <w:t>3</w:t>
            </w:r>
            <w:r w:rsidR="00AB47A0" w:rsidRPr="00AB47A0">
              <w:rPr>
                <w:sz w:val="20"/>
              </w:rPr>
              <w:t>%</w:t>
            </w:r>
          </w:p>
        </w:tc>
        <w:tc>
          <w:tcPr>
            <w:tcW w:w="846" w:type="dxa"/>
            <w:tcBorders>
              <w:top w:val="nil"/>
              <w:left w:val="nil"/>
              <w:bottom w:val="single" w:sz="8" w:space="0" w:color="FFFFFF"/>
              <w:right w:val="single" w:sz="8" w:space="0" w:color="FFFFFF"/>
            </w:tcBorders>
            <w:shd w:val="clear" w:color="000000" w:fill="FDE9D9"/>
            <w:vAlign w:val="center"/>
            <w:hideMark/>
          </w:tcPr>
          <w:p w14:paraId="13483900" w14:textId="464A54BF" w:rsidR="00AB47A0" w:rsidRPr="00AB47A0" w:rsidRDefault="00AB47A0" w:rsidP="00AB47A0">
            <w:pPr>
              <w:jc w:val="center"/>
              <w:rPr>
                <w:rFonts w:cs="Arial"/>
                <w:color w:val="000000"/>
                <w:sz w:val="20"/>
                <w:lang w:eastAsia="en-GB"/>
              </w:rPr>
            </w:pPr>
            <w:r w:rsidRPr="00AB47A0">
              <w:rPr>
                <w:sz w:val="20"/>
              </w:rPr>
              <w:t>79</w:t>
            </w:r>
          </w:p>
        </w:tc>
        <w:tc>
          <w:tcPr>
            <w:tcW w:w="1016" w:type="dxa"/>
            <w:tcBorders>
              <w:top w:val="nil"/>
              <w:left w:val="nil"/>
              <w:bottom w:val="single" w:sz="8" w:space="0" w:color="FFFFFF"/>
              <w:right w:val="single" w:sz="8" w:space="0" w:color="FFFFFF"/>
            </w:tcBorders>
            <w:shd w:val="clear" w:color="000000" w:fill="FDE9D9"/>
            <w:vAlign w:val="center"/>
            <w:hideMark/>
          </w:tcPr>
          <w:p w14:paraId="54BF7C2E" w14:textId="4D9DFD7A" w:rsidR="00AB47A0" w:rsidRPr="00AB47A0" w:rsidRDefault="0010785B" w:rsidP="00AB47A0">
            <w:pPr>
              <w:jc w:val="center"/>
              <w:rPr>
                <w:rFonts w:cs="Arial"/>
                <w:color w:val="000000"/>
                <w:sz w:val="20"/>
                <w:lang w:eastAsia="en-GB"/>
              </w:rPr>
            </w:pPr>
            <w:r>
              <w:rPr>
                <w:sz w:val="20"/>
              </w:rPr>
              <w:t>3</w:t>
            </w:r>
            <w:r w:rsidR="00AB47A0" w:rsidRPr="00AB47A0">
              <w:rPr>
                <w:sz w:val="20"/>
              </w:rPr>
              <w:t>%</w:t>
            </w:r>
          </w:p>
        </w:tc>
        <w:tc>
          <w:tcPr>
            <w:tcW w:w="727" w:type="dxa"/>
            <w:tcBorders>
              <w:top w:val="nil"/>
              <w:left w:val="nil"/>
              <w:bottom w:val="single" w:sz="8" w:space="0" w:color="FFFFFF"/>
              <w:right w:val="single" w:sz="8" w:space="0" w:color="FFFFFF"/>
            </w:tcBorders>
            <w:shd w:val="clear" w:color="000000" w:fill="E5DFEC"/>
            <w:vAlign w:val="center"/>
          </w:tcPr>
          <w:p w14:paraId="510BDFFB" w14:textId="59E9A6F9" w:rsidR="00AB47A0" w:rsidRPr="001C38DE" w:rsidRDefault="0010785B" w:rsidP="00AB47A0">
            <w:pPr>
              <w:jc w:val="center"/>
              <w:rPr>
                <w:rFonts w:cs="Arial"/>
                <w:color w:val="000000"/>
                <w:sz w:val="20"/>
                <w:lang w:eastAsia="en-GB"/>
              </w:rPr>
            </w:pPr>
            <w:r>
              <w:rPr>
                <w:rFonts w:cs="Arial"/>
                <w:color w:val="000000"/>
                <w:sz w:val="20"/>
                <w:lang w:eastAsia="en-GB"/>
              </w:rPr>
              <w:t>84</w:t>
            </w:r>
          </w:p>
        </w:tc>
        <w:tc>
          <w:tcPr>
            <w:tcW w:w="937" w:type="dxa"/>
            <w:tcBorders>
              <w:top w:val="nil"/>
              <w:left w:val="nil"/>
              <w:bottom w:val="single" w:sz="8" w:space="0" w:color="FFFFFF"/>
              <w:right w:val="single" w:sz="8" w:space="0" w:color="FFFFFF"/>
            </w:tcBorders>
            <w:shd w:val="clear" w:color="000000" w:fill="E5DFEC"/>
            <w:vAlign w:val="center"/>
          </w:tcPr>
          <w:p w14:paraId="4F9C6FE8" w14:textId="7BE717B6" w:rsidR="00AB47A0" w:rsidRPr="001C38DE" w:rsidRDefault="0010785B" w:rsidP="00AB47A0">
            <w:pPr>
              <w:jc w:val="center"/>
              <w:rPr>
                <w:rFonts w:cs="Arial"/>
                <w:color w:val="000000"/>
                <w:sz w:val="20"/>
                <w:lang w:eastAsia="en-GB"/>
              </w:rPr>
            </w:pPr>
            <w:r>
              <w:rPr>
                <w:rFonts w:cs="Arial"/>
                <w:color w:val="000000"/>
                <w:sz w:val="20"/>
                <w:lang w:eastAsia="en-GB"/>
              </w:rPr>
              <w:t>4%</w:t>
            </w:r>
          </w:p>
        </w:tc>
      </w:tr>
      <w:tr w:rsidR="00AB47A0" w:rsidRPr="001C38DE" w14:paraId="19DAE664" w14:textId="77777777" w:rsidTr="00AB47A0">
        <w:trPr>
          <w:trHeight w:val="870"/>
          <w:jc w:val="center"/>
        </w:trPr>
        <w:tc>
          <w:tcPr>
            <w:tcW w:w="1556" w:type="dxa"/>
            <w:tcBorders>
              <w:top w:val="single" w:sz="8" w:space="0" w:color="FFFFFF"/>
              <w:left w:val="single" w:sz="8" w:space="0" w:color="FFFFFF"/>
              <w:bottom w:val="nil"/>
              <w:right w:val="single" w:sz="12" w:space="0" w:color="FFFFFF"/>
            </w:tcBorders>
            <w:shd w:val="clear" w:color="000000" w:fill="5F497A"/>
            <w:vAlign w:val="center"/>
            <w:hideMark/>
          </w:tcPr>
          <w:p w14:paraId="5F1EF258" w14:textId="77777777" w:rsidR="00AB47A0" w:rsidRPr="001C38DE" w:rsidRDefault="00AB47A0" w:rsidP="00AB47A0">
            <w:pPr>
              <w:jc w:val="center"/>
              <w:rPr>
                <w:rFonts w:ascii="Arial Black" w:hAnsi="Arial Black" w:cs="Calibri"/>
                <w:color w:val="FFFFFF"/>
                <w:sz w:val="18"/>
                <w:szCs w:val="18"/>
                <w:lang w:eastAsia="en-GB"/>
              </w:rPr>
            </w:pPr>
            <w:r w:rsidRPr="001C38DE">
              <w:rPr>
                <w:rFonts w:ascii="Arial Black" w:hAnsi="Arial Black" w:cs="Calibri"/>
                <w:color w:val="FFFFFF"/>
                <w:sz w:val="18"/>
                <w:szCs w:val="18"/>
                <w:lang w:eastAsia="en-GB"/>
              </w:rPr>
              <w:t>Prefer not to say</w:t>
            </w:r>
          </w:p>
        </w:tc>
        <w:tc>
          <w:tcPr>
            <w:tcW w:w="851" w:type="dxa"/>
            <w:tcBorders>
              <w:top w:val="nil"/>
              <w:left w:val="nil"/>
              <w:bottom w:val="single" w:sz="8" w:space="0" w:color="FFFFFF"/>
              <w:right w:val="single" w:sz="8" w:space="0" w:color="FFFFFF"/>
            </w:tcBorders>
            <w:shd w:val="clear" w:color="000000" w:fill="92CDDC"/>
            <w:vAlign w:val="center"/>
            <w:hideMark/>
          </w:tcPr>
          <w:p w14:paraId="41440258" w14:textId="536A9F01" w:rsidR="00AB47A0" w:rsidRPr="00AB47A0" w:rsidRDefault="00AB47A0" w:rsidP="00AB47A0">
            <w:pPr>
              <w:jc w:val="center"/>
              <w:rPr>
                <w:rFonts w:cs="Arial"/>
                <w:color w:val="000000"/>
                <w:sz w:val="20"/>
                <w:lang w:eastAsia="en-GB"/>
              </w:rPr>
            </w:pPr>
            <w:r w:rsidRPr="00AB47A0">
              <w:rPr>
                <w:sz w:val="20"/>
              </w:rPr>
              <w:t>656</w:t>
            </w:r>
          </w:p>
        </w:tc>
        <w:tc>
          <w:tcPr>
            <w:tcW w:w="992" w:type="dxa"/>
            <w:tcBorders>
              <w:top w:val="nil"/>
              <w:left w:val="nil"/>
              <w:bottom w:val="single" w:sz="8" w:space="0" w:color="FFFFFF"/>
              <w:right w:val="single" w:sz="8" w:space="0" w:color="FFFFFF"/>
            </w:tcBorders>
            <w:shd w:val="clear" w:color="000000" w:fill="92CDDC"/>
            <w:vAlign w:val="center"/>
            <w:hideMark/>
          </w:tcPr>
          <w:p w14:paraId="691AC4C8" w14:textId="42B6B455" w:rsidR="00AB47A0" w:rsidRPr="00AB47A0" w:rsidRDefault="0010785B" w:rsidP="00AB47A0">
            <w:pPr>
              <w:jc w:val="center"/>
              <w:rPr>
                <w:rFonts w:cs="Arial"/>
                <w:color w:val="000000"/>
                <w:sz w:val="20"/>
                <w:lang w:eastAsia="en-GB"/>
              </w:rPr>
            </w:pPr>
            <w:r>
              <w:rPr>
                <w:sz w:val="20"/>
              </w:rPr>
              <w:t>21</w:t>
            </w:r>
            <w:r w:rsidR="00AB47A0" w:rsidRPr="00AB47A0">
              <w:rPr>
                <w:sz w:val="20"/>
              </w:rPr>
              <w:t>%</w:t>
            </w:r>
          </w:p>
        </w:tc>
        <w:tc>
          <w:tcPr>
            <w:tcW w:w="820" w:type="dxa"/>
            <w:tcBorders>
              <w:top w:val="nil"/>
              <w:left w:val="nil"/>
              <w:bottom w:val="single" w:sz="8" w:space="0" w:color="FFFFFF"/>
              <w:right w:val="single" w:sz="8" w:space="0" w:color="FFFFFF"/>
            </w:tcBorders>
            <w:shd w:val="clear" w:color="000000" w:fill="95B3D7"/>
            <w:vAlign w:val="center"/>
            <w:hideMark/>
          </w:tcPr>
          <w:p w14:paraId="42FC0C31" w14:textId="273FFD7B" w:rsidR="00AB47A0" w:rsidRPr="00AB47A0" w:rsidRDefault="00AB47A0" w:rsidP="00AB47A0">
            <w:pPr>
              <w:jc w:val="center"/>
              <w:rPr>
                <w:rFonts w:cs="Arial"/>
                <w:color w:val="000000"/>
                <w:sz w:val="20"/>
                <w:lang w:eastAsia="en-GB"/>
              </w:rPr>
            </w:pPr>
            <w:r w:rsidRPr="00AB47A0">
              <w:rPr>
                <w:sz w:val="20"/>
              </w:rPr>
              <w:t>634</w:t>
            </w:r>
          </w:p>
        </w:tc>
        <w:tc>
          <w:tcPr>
            <w:tcW w:w="895" w:type="dxa"/>
            <w:tcBorders>
              <w:top w:val="nil"/>
              <w:left w:val="nil"/>
              <w:bottom w:val="single" w:sz="8" w:space="0" w:color="FFFFFF"/>
              <w:right w:val="single" w:sz="8" w:space="0" w:color="FFFFFF"/>
            </w:tcBorders>
            <w:shd w:val="clear" w:color="000000" w:fill="95B3D7"/>
            <w:vAlign w:val="center"/>
            <w:hideMark/>
          </w:tcPr>
          <w:p w14:paraId="5A6C7DFA" w14:textId="62A43852" w:rsidR="00AB47A0" w:rsidRPr="00AB47A0" w:rsidRDefault="0010785B" w:rsidP="00AB47A0">
            <w:pPr>
              <w:jc w:val="center"/>
              <w:rPr>
                <w:rFonts w:cs="Arial"/>
                <w:color w:val="000000"/>
                <w:sz w:val="20"/>
                <w:lang w:eastAsia="en-GB"/>
              </w:rPr>
            </w:pPr>
            <w:r>
              <w:rPr>
                <w:sz w:val="20"/>
              </w:rPr>
              <w:t>22</w:t>
            </w:r>
            <w:r w:rsidR="00AB47A0" w:rsidRPr="00AB47A0">
              <w:rPr>
                <w:sz w:val="20"/>
              </w:rPr>
              <w:t>%</w:t>
            </w:r>
          </w:p>
        </w:tc>
        <w:tc>
          <w:tcPr>
            <w:tcW w:w="846" w:type="dxa"/>
            <w:tcBorders>
              <w:top w:val="nil"/>
              <w:left w:val="nil"/>
              <w:bottom w:val="single" w:sz="8" w:space="0" w:color="FFFFFF"/>
              <w:right w:val="single" w:sz="8" w:space="0" w:color="FFFFFF"/>
            </w:tcBorders>
            <w:shd w:val="clear" w:color="000000" w:fill="FABF8F"/>
            <w:vAlign w:val="center"/>
            <w:hideMark/>
          </w:tcPr>
          <w:p w14:paraId="0F29D948" w14:textId="2D810AD5" w:rsidR="00AB47A0" w:rsidRPr="00AB47A0" w:rsidRDefault="00AB47A0" w:rsidP="00AB47A0">
            <w:pPr>
              <w:jc w:val="center"/>
              <w:rPr>
                <w:rFonts w:cs="Arial"/>
                <w:color w:val="000000"/>
                <w:sz w:val="20"/>
                <w:lang w:eastAsia="en-GB"/>
              </w:rPr>
            </w:pPr>
            <w:r w:rsidRPr="00AB47A0">
              <w:rPr>
                <w:sz w:val="20"/>
              </w:rPr>
              <w:t>817</w:t>
            </w:r>
          </w:p>
        </w:tc>
        <w:tc>
          <w:tcPr>
            <w:tcW w:w="1016" w:type="dxa"/>
            <w:tcBorders>
              <w:top w:val="nil"/>
              <w:left w:val="nil"/>
              <w:bottom w:val="single" w:sz="8" w:space="0" w:color="FFFFFF"/>
              <w:right w:val="single" w:sz="8" w:space="0" w:color="FFFFFF"/>
            </w:tcBorders>
            <w:shd w:val="clear" w:color="000000" w:fill="FABF8F"/>
            <w:vAlign w:val="center"/>
            <w:hideMark/>
          </w:tcPr>
          <w:p w14:paraId="5381637D" w14:textId="411205C4" w:rsidR="00AB47A0" w:rsidRPr="00AB47A0" w:rsidRDefault="00AB47A0" w:rsidP="0010785B">
            <w:pPr>
              <w:jc w:val="center"/>
              <w:rPr>
                <w:rFonts w:cs="Arial"/>
                <w:color w:val="000000"/>
                <w:sz w:val="20"/>
                <w:lang w:eastAsia="en-GB"/>
              </w:rPr>
            </w:pPr>
            <w:r w:rsidRPr="00AB47A0">
              <w:rPr>
                <w:sz w:val="20"/>
              </w:rPr>
              <w:t>30%</w:t>
            </w:r>
          </w:p>
        </w:tc>
        <w:tc>
          <w:tcPr>
            <w:tcW w:w="727" w:type="dxa"/>
            <w:tcBorders>
              <w:top w:val="nil"/>
              <w:left w:val="nil"/>
              <w:bottom w:val="single" w:sz="8" w:space="0" w:color="FFFFFF"/>
              <w:right w:val="single" w:sz="8" w:space="0" w:color="FFFFFF"/>
            </w:tcBorders>
            <w:shd w:val="clear" w:color="000000" w:fill="B2A1C7"/>
            <w:vAlign w:val="center"/>
          </w:tcPr>
          <w:p w14:paraId="25D2A56D" w14:textId="73B78AE0" w:rsidR="00AB47A0" w:rsidRPr="001C38DE" w:rsidRDefault="0010785B" w:rsidP="00AB47A0">
            <w:pPr>
              <w:jc w:val="center"/>
              <w:rPr>
                <w:rFonts w:cs="Arial"/>
                <w:color w:val="000000"/>
                <w:sz w:val="20"/>
                <w:lang w:eastAsia="en-GB"/>
              </w:rPr>
            </w:pPr>
            <w:r>
              <w:rPr>
                <w:rFonts w:cs="Arial"/>
                <w:color w:val="000000"/>
                <w:sz w:val="20"/>
                <w:lang w:eastAsia="en-GB"/>
              </w:rPr>
              <w:t>276</w:t>
            </w:r>
          </w:p>
        </w:tc>
        <w:tc>
          <w:tcPr>
            <w:tcW w:w="937" w:type="dxa"/>
            <w:tcBorders>
              <w:top w:val="nil"/>
              <w:left w:val="nil"/>
              <w:bottom w:val="single" w:sz="8" w:space="0" w:color="FFFFFF"/>
              <w:right w:val="single" w:sz="8" w:space="0" w:color="FFFFFF"/>
            </w:tcBorders>
            <w:shd w:val="clear" w:color="000000" w:fill="B2A1C7"/>
            <w:vAlign w:val="center"/>
          </w:tcPr>
          <w:p w14:paraId="1D211979" w14:textId="6B8595B4" w:rsidR="00AB47A0" w:rsidRPr="001C38DE" w:rsidRDefault="0010785B" w:rsidP="00AB47A0">
            <w:pPr>
              <w:jc w:val="center"/>
              <w:rPr>
                <w:rFonts w:cs="Arial"/>
                <w:color w:val="000000"/>
                <w:sz w:val="20"/>
                <w:lang w:eastAsia="en-GB"/>
              </w:rPr>
            </w:pPr>
            <w:r>
              <w:rPr>
                <w:rFonts w:cs="Arial"/>
                <w:color w:val="000000"/>
                <w:sz w:val="20"/>
                <w:lang w:eastAsia="en-GB"/>
              </w:rPr>
              <w:t>13%</w:t>
            </w:r>
          </w:p>
        </w:tc>
      </w:tr>
    </w:tbl>
    <w:p w14:paraId="574DA2F1" w14:textId="7FFDE8BC" w:rsidR="00AB47A0" w:rsidRDefault="00F235F6" w:rsidP="00F14B8C">
      <w:hyperlink w:anchor="religiongraph" w:history="1">
        <w:r w:rsidR="007D6BBC" w:rsidRPr="007D6BBC">
          <w:rPr>
            <w:rStyle w:val="Hyperlink"/>
          </w:rPr>
          <w:t>Back to graph</w:t>
        </w:r>
      </w:hyperlink>
    </w:p>
    <w:p w14:paraId="7CF9B794" w14:textId="77777777" w:rsidR="00E129C9" w:rsidRDefault="00E129C9" w:rsidP="00F14B8C"/>
    <w:p w14:paraId="1304A107" w14:textId="6ECE6EEB" w:rsidR="00E129C9" w:rsidRPr="00C55A85" w:rsidRDefault="00C55A85" w:rsidP="00F14B8C">
      <w:pPr>
        <w:rPr>
          <w:sz w:val="28"/>
        </w:rPr>
      </w:pPr>
      <w:r w:rsidRPr="00C55A85">
        <w:rPr>
          <w:rStyle w:val="HeadingNotTOCChar"/>
          <w:szCs w:val="20"/>
        </w:rPr>
        <w:t>Working Hours Tables</w:t>
      </w:r>
    </w:p>
    <w:p w14:paraId="419E85C1" w14:textId="77777777" w:rsidR="00E129C9" w:rsidRDefault="00E129C9" w:rsidP="00F14B8C"/>
    <w:p w14:paraId="30BBDAF3" w14:textId="77777777" w:rsidR="0083611D" w:rsidRDefault="0083611D" w:rsidP="00F14B8C"/>
    <w:p w14:paraId="35FB9C1A" w14:textId="038D442E" w:rsidR="002D6D99" w:rsidRDefault="0083611D" w:rsidP="00F14B8C">
      <w:r w:rsidRPr="0083611D">
        <w:rPr>
          <w:rStyle w:val="HeadingNotTOCChar"/>
          <w:sz w:val="24"/>
          <w:szCs w:val="20"/>
        </w:rPr>
        <w:t>LBC</w:t>
      </w:r>
      <w:bookmarkStart w:id="367" w:name="LBCWkHrs"/>
      <w:bookmarkEnd w:id="367"/>
    </w:p>
    <w:tbl>
      <w:tblPr>
        <w:tblW w:w="4526" w:type="dxa"/>
        <w:jc w:val="center"/>
        <w:tblLook w:val="04A0" w:firstRow="1" w:lastRow="0" w:firstColumn="1" w:lastColumn="0" w:noHBand="0" w:noVBand="1"/>
      </w:tblPr>
      <w:tblGrid>
        <w:gridCol w:w="1691"/>
        <w:gridCol w:w="1418"/>
        <w:gridCol w:w="1417"/>
      </w:tblGrid>
      <w:tr w:rsidR="00C55A85" w:rsidRPr="00B365E4" w14:paraId="00173854" w14:textId="77777777" w:rsidTr="00F92CEE">
        <w:trPr>
          <w:trHeight w:val="315"/>
          <w:jc w:val="center"/>
        </w:trPr>
        <w:tc>
          <w:tcPr>
            <w:tcW w:w="1691"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7EE04F41" w14:textId="77777777" w:rsidR="00C55A85" w:rsidRPr="00B365E4" w:rsidRDefault="00C55A85" w:rsidP="00B16041">
            <w:pPr>
              <w:jc w:val="center"/>
              <w:rPr>
                <w:rFonts w:ascii="Arial Black" w:hAnsi="Arial Black" w:cs="Calibri"/>
                <w:b/>
                <w:bCs/>
                <w:sz w:val="20"/>
                <w:lang w:eastAsia="en-GB"/>
              </w:rPr>
            </w:pPr>
            <w:r w:rsidRPr="00B365E4">
              <w:rPr>
                <w:rFonts w:ascii="Arial Black" w:hAnsi="Arial Black" w:cs="Calibri"/>
                <w:b/>
                <w:bCs/>
                <w:sz w:val="20"/>
                <w:lang w:eastAsia="en-GB"/>
              </w:rPr>
              <w:t> </w:t>
            </w:r>
          </w:p>
        </w:tc>
        <w:tc>
          <w:tcPr>
            <w:tcW w:w="2835"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7E4D5D41" w14:textId="77777777" w:rsidR="00C55A85" w:rsidRPr="00B365E4" w:rsidRDefault="00C55A85" w:rsidP="00B16041">
            <w:pPr>
              <w:jc w:val="center"/>
              <w:rPr>
                <w:rFonts w:ascii="Arial Black" w:hAnsi="Arial Black" w:cs="Calibri"/>
                <w:color w:val="FFFFFF"/>
                <w:sz w:val="20"/>
                <w:lang w:eastAsia="en-GB"/>
              </w:rPr>
            </w:pPr>
            <w:r w:rsidRPr="00B365E4">
              <w:rPr>
                <w:rFonts w:ascii="Arial Black" w:hAnsi="Arial Black" w:cs="Calibri"/>
                <w:color w:val="FFFFFF"/>
                <w:sz w:val="20"/>
                <w:lang w:eastAsia="en-GB"/>
              </w:rPr>
              <w:t>Full time</w:t>
            </w:r>
          </w:p>
        </w:tc>
      </w:tr>
      <w:tr w:rsidR="00C55A85" w:rsidRPr="00B365E4" w14:paraId="1BFEA206" w14:textId="77777777" w:rsidTr="00F92CEE">
        <w:trPr>
          <w:trHeight w:val="330"/>
          <w:jc w:val="center"/>
        </w:trPr>
        <w:tc>
          <w:tcPr>
            <w:tcW w:w="1691" w:type="dxa"/>
            <w:tcBorders>
              <w:top w:val="nil"/>
              <w:left w:val="single" w:sz="8" w:space="0" w:color="FFFFFF"/>
              <w:bottom w:val="nil"/>
              <w:right w:val="single" w:sz="12" w:space="0" w:color="FFFFFF"/>
            </w:tcBorders>
            <w:shd w:val="clear" w:color="000000" w:fill="FFFFFF"/>
            <w:vAlign w:val="center"/>
            <w:hideMark/>
          </w:tcPr>
          <w:p w14:paraId="15D8A67D" w14:textId="77777777" w:rsidR="00C55A85" w:rsidRPr="00B365E4" w:rsidRDefault="00C55A85" w:rsidP="00B16041">
            <w:pPr>
              <w:jc w:val="center"/>
              <w:rPr>
                <w:rFonts w:ascii="Arial Black" w:hAnsi="Arial Black" w:cs="Calibri"/>
                <w:b/>
                <w:bCs/>
                <w:sz w:val="20"/>
                <w:lang w:eastAsia="en-GB"/>
              </w:rPr>
            </w:pPr>
            <w:r w:rsidRPr="00B365E4">
              <w:rPr>
                <w:rFonts w:ascii="Arial Black" w:hAnsi="Arial Black" w:cs="Calibri"/>
                <w:b/>
                <w:bCs/>
                <w:sz w:val="20"/>
                <w:lang w:eastAsia="en-GB"/>
              </w:rPr>
              <w:t> </w:t>
            </w:r>
          </w:p>
        </w:tc>
        <w:tc>
          <w:tcPr>
            <w:tcW w:w="1418" w:type="dxa"/>
            <w:tcBorders>
              <w:top w:val="nil"/>
              <w:left w:val="nil"/>
              <w:bottom w:val="single" w:sz="8" w:space="0" w:color="FFFFFF"/>
              <w:right w:val="single" w:sz="8" w:space="0" w:color="FFFFFF"/>
            </w:tcBorders>
            <w:shd w:val="clear" w:color="000000" w:fill="5F497A"/>
            <w:vAlign w:val="center"/>
            <w:hideMark/>
          </w:tcPr>
          <w:p w14:paraId="3377D730" w14:textId="6EFF2589" w:rsidR="00C55A85" w:rsidRPr="00B365E4" w:rsidRDefault="00C55A85" w:rsidP="00C55A85">
            <w:pPr>
              <w:jc w:val="center"/>
              <w:rPr>
                <w:rFonts w:ascii="Arial Black" w:hAnsi="Arial Black" w:cs="Calibri"/>
                <w:color w:val="FFFFFF"/>
                <w:sz w:val="20"/>
                <w:lang w:eastAsia="en-GB"/>
              </w:rPr>
            </w:pPr>
            <w:r>
              <w:rPr>
                <w:rFonts w:ascii="Arial Black" w:hAnsi="Arial Black" w:cs="Calibri"/>
                <w:color w:val="FFFFFF"/>
                <w:sz w:val="20"/>
                <w:lang w:eastAsia="en-GB"/>
              </w:rPr>
              <w:t>Full Time</w:t>
            </w:r>
          </w:p>
        </w:tc>
        <w:tc>
          <w:tcPr>
            <w:tcW w:w="1417" w:type="dxa"/>
            <w:tcBorders>
              <w:top w:val="nil"/>
              <w:left w:val="nil"/>
              <w:bottom w:val="single" w:sz="8" w:space="0" w:color="FFFFFF"/>
              <w:right w:val="single" w:sz="8" w:space="0" w:color="FFFFFF"/>
            </w:tcBorders>
            <w:shd w:val="clear" w:color="000000" w:fill="5F497A"/>
            <w:vAlign w:val="center"/>
            <w:hideMark/>
          </w:tcPr>
          <w:p w14:paraId="17872267" w14:textId="52C1E41A" w:rsidR="00C55A85" w:rsidRPr="00B365E4" w:rsidRDefault="00C55A85" w:rsidP="00B16041">
            <w:pPr>
              <w:jc w:val="center"/>
              <w:rPr>
                <w:rFonts w:ascii="Arial Black" w:hAnsi="Arial Black" w:cs="Calibri"/>
                <w:color w:val="FFFFFF"/>
                <w:sz w:val="20"/>
                <w:lang w:eastAsia="en-GB"/>
              </w:rPr>
            </w:pPr>
            <w:r>
              <w:rPr>
                <w:rFonts w:ascii="Arial Black" w:hAnsi="Arial Black" w:cs="Calibri"/>
                <w:color w:val="FFFFFF"/>
                <w:sz w:val="20"/>
                <w:lang w:eastAsia="en-GB"/>
              </w:rPr>
              <w:t>Part Time</w:t>
            </w:r>
          </w:p>
        </w:tc>
      </w:tr>
      <w:tr w:rsidR="00C55A85" w:rsidRPr="00B365E4" w14:paraId="6D5D5E4A" w14:textId="77777777" w:rsidTr="00F92CEE">
        <w:trPr>
          <w:trHeight w:val="615"/>
          <w:jc w:val="center"/>
        </w:trPr>
        <w:tc>
          <w:tcPr>
            <w:tcW w:w="1691" w:type="dxa"/>
            <w:tcBorders>
              <w:top w:val="single" w:sz="8" w:space="0" w:color="FFFFFF"/>
              <w:left w:val="single" w:sz="8" w:space="0" w:color="FFFFFF"/>
              <w:bottom w:val="nil"/>
              <w:right w:val="single" w:sz="12" w:space="0" w:color="FFFFFF"/>
            </w:tcBorders>
            <w:shd w:val="clear" w:color="000000" w:fill="31849B"/>
            <w:vAlign w:val="center"/>
            <w:hideMark/>
          </w:tcPr>
          <w:p w14:paraId="129A8245" w14:textId="271B9850" w:rsidR="00C55A85" w:rsidRPr="00B365E4" w:rsidRDefault="00C55A85" w:rsidP="00C55A85">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3</w:t>
            </w:r>
          </w:p>
        </w:tc>
        <w:tc>
          <w:tcPr>
            <w:tcW w:w="1418" w:type="dxa"/>
            <w:tcBorders>
              <w:top w:val="nil"/>
              <w:left w:val="nil"/>
              <w:bottom w:val="single" w:sz="8" w:space="0" w:color="FFFFFF"/>
              <w:right w:val="single" w:sz="8" w:space="0" w:color="FFFFFF"/>
            </w:tcBorders>
            <w:shd w:val="clear" w:color="000000" w:fill="92CDDC"/>
            <w:vAlign w:val="center"/>
            <w:hideMark/>
          </w:tcPr>
          <w:p w14:paraId="4C844C7C" w14:textId="66FC33D0" w:rsidR="00C55A85" w:rsidRPr="00B365E4" w:rsidRDefault="0083611D" w:rsidP="00C55A85">
            <w:pPr>
              <w:jc w:val="center"/>
              <w:rPr>
                <w:rFonts w:cs="Arial"/>
                <w:color w:val="000000"/>
                <w:sz w:val="20"/>
                <w:lang w:eastAsia="en-GB"/>
              </w:rPr>
            </w:pPr>
            <w:r>
              <w:t>78</w:t>
            </w:r>
            <w:r w:rsidR="00C55A85" w:rsidRPr="00DC0ADE">
              <w:t>%</w:t>
            </w:r>
          </w:p>
        </w:tc>
        <w:tc>
          <w:tcPr>
            <w:tcW w:w="1417" w:type="dxa"/>
            <w:tcBorders>
              <w:top w:val="nil"/>
              <w:left w:val="nil"/>
              <w:bottom w:val="single" w:sz="8" w:space="0" w:color="FFFFFF"/>
              <w:right w:val="single" w:sz="8" w:space="0" w:color="FFFFFF"/>
            </w:tcBorders>
            <w:shd w:val="clear" w:color="000000" w:fill="92CDDC"/>
            <w:vAlign w:val="center"/>
            <w:hideMark/>
          </w:tcPr>
          <w:p w14:paraId="0A770C77" w14:textId="1F1B4ABA" w:rsidR="00C55A85" w:rsidRPr="00B365E4" w:rsidRDefault="0083611D" w:rsidP="00C55A85">
            <w:pPr>
              <w:jc w:val="center"/>
              <w:rPr>
                <w:rFonts w:cs="Arial"/>
                <w:color w:val="000000"/>
                <w:sz w:val="20"/>
                <w:lang w:eastAsia="en-GB"/>
              </w:rPr>
            </w:pPr>
            <w:r>
              <w:t>22</w:t>
            </w:r>
            <w:r w:rsidR="00C55A85" w:rsidRPr="00DC0ADE">
              <w:t>%</w:t>
            </w:r>
          </w:p>
        </w:tc>
      </w:tr>
      <w:tr w:rsidR="00C55A85" w:rsidRPr="00B365E4" w14:paraId="734B0747" w14:textId="77777777" w:rsidTr="00F92CEE">
        <w:trPr>
          <w:trHeight w:val="615"/>
          <w:jc w:val="center"/>
        </w:trPr>
        <w:tc>
          <w:tcPr>
            <w:tcW w:w="1691" w:type="dxa"/>
            <w:tcBorders>
              <w:top w:val="single" w:sz="8" w:space="0" w:color="FFFFFF"/>
              <w:left w:val="single" w:sz="8" w:space="0" w:color="FFFFFF"/>
              <w:bottom w:val="nil"/>
              <w:right w:val="single" w:sz="12" w:space="0" w:color="FFFFFF"/>
            </w:tcBorders>
            <w:shd w:val="clear" w:color="000000" w:fill="365F91"/>
            <w:vAlign w:val="center"/>
            <w:hideMark/>
          </w:tcPr>
          <w:p w14:paraId="31F731C6" w14:textId="1AB3F571" w:rsidR="00C55A85" w:rsidRPr="00B365E4" w:rsidRDefault="00C55A85" w:rsidP="00C55A85">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4</w:t>
            </w:r>
          </w:p>
        </w:tc>
        <w:tc>
          <w:tcPr>
            <w:tcW w:w="1418" w:type="dxa"/>
            <w:tcBorders>
              <w:top w:val="nil"/>
              <w:left w:val="nil"/>
              <w:bottom w:val="single" w:sz="8" w:space="0" w:color="FFFFFF"/>
              <w:right w:val="single" w:sz="8" w:space="0" w:color="FFFFFF"/>
            </w:tcBorders>
            <w:shd w:val="clear" w:color="000000" w:fill="548DD4"/>
            <w:vAlign w:val="center"/>
            <w:hideMark/>
          </w:tcPr>
          <w:p w14:paraId="733D3A30" w14:textId="4AE5EE68" w:rsidR="00C55A85" w:rsidRPr="00B365E4" w:rsidRDefault="0083611D" w:rsidP="00C55A85">
            <w:pPr>
              <w:jc w:val="center"/>
              <w:rPr>
                <w:rFonts w:cs="Arial"/>
                <w:color w:val="000000"/>
                <w:sz w:val="20"/>
                <w:lang w:eastAsia="en-GB"/>
              </w:rPr>
            </w:pPr>
            <w:r>
              <w:t>81</w:t>
            </w:r>
            <w:r w:rsidR="00C55A85" w:rsidRPr="00DC0ADE">
              <w:t>%</w:t>
            </w:r>
          </w:p>
        </w:tc>
        <w:tc>
          <w:tcPr>
            <w:tcW w:w="1417" w:type="dxa"/>
            <w:tcBorders>
              <w:top w:val="nil"/>
              <w:left w:val="nil"/>
              <w:bottom w:val="single" w:sz="8" w:space="0" w:color="FFFFFF"/>
              <w:right w:val="single" w:sz="8" w:space="0" w:color="FFFFFF"/>
            </w:tcBorders>
            <w:shd w:val="clear" w:color="000000" w:fill="548DD4"/>
            <w:vAlign w:val="center"/>
            <w:hideMark/>
          </w:tcPr>
          <w:p w14:paraId="0EEE4BA9" w14:textId="4BE670D1" w:rsidR="00C55A85" w:rsidRPr="00B365E4" w:rsidRDefault="0083611D" w:rsidP="00C55A85">
            <w:pPr>
              <w:jc w:val="center"/>
              <w:rPr>
                <w:rFonts w:cs="Arial"/>
                <w:color w:val="000000"/>
                <w:sz w:val="20"/>
                <w:lang w:eastAsia="en-GB"/>
              </w:rPr>
            </w:pPr>
            <w:r>
              <w:t>19</w:t>
            </w:r>
            <w:r w:rsidR="00C55A85" w:rsidRPr="00DC0ADE">
              <w:t>%</w:t>
            </w:r>
          </w:p>
        </w:tc>
      </w:tr>
      <w:tr w:rsidR="00C55A85" w:rsidRPr="00B365E4" w14:paraId="4542FE38" w14:textId="77777777" w:rsidTr="00F92CEE">
        <w:trPr>
          <w:trHeight w:val="615"/>
          <w:jc w:val="center"/>
        </w:trPr>
        <w:tc>
          <w:tcPr>
            <w:tcW w:w="1691" w:type="dxa"/>
            <w:tcBorders>
              <w:top w:val="single" w:sz="8" w:space="0" w:color="FFFFFF"/>
              <w:left w:val="single" w:sz="8" w:space="0" w:color="FFFFFF"/>
              <w:bottom w:val="single" w:sz="8" w:space="0" w:color="FFFFFF"/>
              <w:right w:val="single" w:sz="12" w:space="0" w:color="FFFFFF"/>
            </w:tcBorders>
            <w:shd w:val="clear" w:color="000000" w:fill="F79646"/>
            <w:vAlign w:val="center"/>
            <w:hideMark/>
          </w:tcPr>
          <w:p w14:paraId="2063287B" w14:textId="7D561316" w:rsidR="00C55A85" w:rsidRPr="00B365E4" w:rsidRDefault="00C55A85" w:rsidP="00C55A85">
            <w:pPr>
              <w:jc w:val="center"/>
              <w:rPr>
                <w:rFonts w:ascii="Arial Black" w:hAnsi="Arial Black" w:cs="Calibri"/>
                <w:color w:val="FFFFFF"/>
                <w:sz w:val="20"/>
                <w:lang w:eastAsia="en-GB"/>
              </w:rPr>
            </w:pPr>
            <w:r>
              <w:rPr>
                <w:rFonts w:ascii="Arial Black" w:hAnsi="Arial Black" w:cs="Calibri"/>
                <w:color w:val="FFFFFF"/>
                <w:sz w:val="20"/>
                <w:lang w:eastAsia="en-GB"/>
              </w:rPr>
              <w:t>LBC 2015/16</w:t>
            </w:r>
          </w:p>
        </w:tc>
        <w:tc>
          <w:tcPr>
            <w:tcW w:w="1418" w:type="dxa"/>
            <w:tcBorders>
              <w:top w:val="nil"/>
              <w:left w:val="nil"/>
              <w:bottom w:val="single" w:sz="8" w:space="0" w:color="FFFFFF"/>
              <w:right w:val="single" w:sz="8" w:space="0" w:color="FFFFFF"/>
            </w:tcBorders>
            <w:shd w:val="clear" w:color="000000" w:fill="FABF8F"/>
            <w:vAlign w:val="center"/>
            <w:hideMark/>
          </w:tcPr>
          <w:p w14:paraId="1714A990" w14:textId="50ABC615" w:rsidR="00C55A85" w:rsidRPr="00B365E4" w:rsidRDefault="0083611D" w:rsidP="00C55A85">
            <w:pPr>
              <w:jc w:val="center"/>
              <w:rPr>
                <w:rFonts w:cs="Arial"/>
                <w:color w:val="000000"/>
                <w:sz w:val="20"/>
                <w:lang w:eastAsia="en-GB"/>
              </w:rPr>
            </w:pPr>
            <w:r>
              <w:t>81</w:t>
            </w:r>
            <w:r w:rsidR="00C55A85" w:rsidRPr="00DC0ADE">
              <w:t>%</w:t>
            </w:r>
          </w:p>
        </w:tc>
        <w:tc>
          <w:tcPr>
            <w:tcW w:w="1417" w:type="dxa"/>
            <w:tcBorders>
              <w:top w:val="nil"/>
              <w:left w:val="nil"/>
              <w:bottom w:val="single" w:sz="8" w:space="0" w:color="FFFFFF"/>
              <w:right w:val="single" w:sz="8" w:space="0" w:color="FFFFFF"/>
            </w:tcBorders>
            <w:shd w:val="clear" w:color="000000" w:fill="FABF8F"/>
            <w:vAlign w:val="center"/>
            <w:hideMark/>
          </w:tcPr>
          <w:p w14:paraId="0EB9B99B" w14:textId="32A99CB2" w:rsidR="00C55A85" w:rsidRPr="00B365E4" w:rsidRDefault="0083611D" w:rsidP="00C55A85">
            <w:pPr>
              <w:jc w:val="center"/>
              <w:rPr>
                <w:rFonts w:cs="Arial"/>
                <w:color w:val="000000"/>
                <w:sz w:val="20"/>
                <w:lang w:eastAsia="en-GB"/>
              </w:rPr>
            </w:pPr>
            <w:r>
              <w:t>19</w:t>
            </w:r>
            <w:r w:rsidR="00C55A85" w:rsidRPr="00DC0ADE">
              <w:t>%</w:t>
            </w:r>
          </w:p>
        </w:tc>
      </w:tr>
      <w:tr w:rsidR="00C55A85" w:rsidRPr="00B365E4" w14:paraId="460BE567" w14:textId="77777777" w:rsidTr="00F92CEE">
        <w:trPr>
          <w:trHeight w:val="615"/>
          <w:jc w:val="center"/>
        </w:trPr>
        <w:tc>
          <w:tcPr>
            <w:tcW w:w="1691" w:type="dxa"/>
            <w:tcBorders>
              <w:top w:val="nil"/>
              <w:left w:val="single" w:sz="8" w:space="0" w:color="FFFFFF"/>
              <w:bottom w:val="single" w:sz="8" w:space="0" w:color="FFFFFF"/>
              <w:right w:val="single" w:sz="12" w:space="0" w:color="FFFFFF"/>
            </w:tcBorders>
            <w:shd w:val="clear" w:color="000000" w:fill="5F497A"/>
            <w:vAlign w:val="center"/>
            <w:hideMark/>
          </w:tcPr>
          <w:p w14:paraId="361F81C9" w14:textId="7A93B18C" w:rsidR="00C55A85" w:rsidRPr="00B365E4" w:rsidRDefault="00C55A85" w:rsidP="00B16041">
            <w:pPr>
              <w:jc w:val="center"/>
              <w:rPr>
                <w:rFonts w:ascii="Arial Black" w:hAnsi="Arial Black" w:cs="Calibri"/>
                <w:color w:val="FFFFFF"/>
                <w:sz w:val="20"/>
                <w:lang w:eastAsia="en-GB"/>
              </w:rPr>
            </w:pPr>
            <w:r>
              <w:rPr>
                <w:rFonts w:ascii="Arial Black" w:hAnsi="Arial Black" w:cs="Calibri"/>
                <w:color w:val="FFFFFF"/>
                <w:sz w:val="20"/>
                <w:lang w:eastAsia="en-GB"/>
              </w:rPr>
              <w:t>LBC 2016/17</w:t>
            </w:r>
          </w:p>
        </w:tc>
        <w:tc>
          <w:tcPr>
            <w:tcW w:w="1418" w:type="dxa"/>
            <w:tcBorders>
              <w:top w:val="nil"/>
              <w:left w:val="nil"/>
              <w:bottom w:val="single" w:sz="8" w:space="0" w:color="FFFFFF"/>
              <w:right w:val="single" w:sz="8" w:space="0" w:color="FFFFFF"/>
            </w:tcBorders>
            <w:shd w:val="clear" w:color="000000" w:fill="B2A1C7"/>
            <w:vAlign w:val="center"/>
          </w:tcPr>
          <w:p w14:paraId="71C2D4E2" w14:textId="2FED3401" w:rsidR="00C55A85" w:rsidRPr="00B365E4" w:rsidRDefault="0083611D" w:rsidP="00B16041">
            <w:pPr>
              <w:jc w:val="center"/>
              <w:rPr>
                <w:rFonts w:cs="Arial"/>
                <w:color w:val="000000"/>
                <w:sz w:val="20"/>
                <w:lang w:eastAsia="en-GB"/>
              </w:rPr>
            </w:pPr>
            <w:r>
              <w:rPr>
                <w:rFonts w:cs="Arial"/>
                <w:color w:val="000000"/>
                <w:sz w:val="20"/>
                <w:lang w:eastAsia="en-GB"/>
              </w:rPr>
              <w:t>82%</w:t>
            </w:r>
          </w:p>
        </w:tc>
        <w:tc>
          <w:tcPr>
            <w:tcW w:w="1417" w:type="dxa"/>
            <w:tcBorders>
              <w:top w:val="nil"/>
              <w:left w:val="nil"/>
              <w:bottom w:val="single" w:sz="8" w:space="0" w:color="FFFFFF"/>
              <w:right w:val="single" w:sz="8" w:space="0" w:color="FFFFFF"/>
            </w:tcBorders>
            <w:shd w:val="clear" w:color="000000" w:fill="B2A1C7"/>
            <w:vAlign w:val="center"/>
          </w:tcPr>
          <w:p w14:paraId="5A6DCC46" w14:textId="39F0CDF3" w:rsidR="00C55A85" w:rsidRPr="00B365E4" w:rsidRDefault="0083611D" w:rsidP="00B16041">
            <w:pPr>
              <w:jc w:val="center"/>
              <w:rPr>
                <w:rFonts w:cs="Arial"/>
                <w:color w:val="000000"/>
                <w:sz w:val="20"/>
                <w:lang w:eastAsia="en-GB"/>
              </w:rPr>
            </w:pPr>
            <w:r>
              <w:rPr>
                <w:rFonts w:cs="Arial"/>
                <w:color w:val="000000"/>
                <w:sz w:val="20"/>
                <w:lang w:eastAsia="en-GB"/>
              </w:rPr>
              <w:t>18%</w:t>
            </w:r>
          </w:p>
        </w:tc>
      </w:tr>
    </w:tbl>
    <w:p w14:paraId="638480EB" w14:textId="1041EDB6" w:rsidR="00C55A85" w:rsidRDefault="00F235F6" w:rsidP="00F14B8C">
      <w:hyperlink w:anchor="LBCWkHrsgraph" w:history="1">
        <w:r w:rsidR="00FF3495" w:rsidRPr="00FF3495">
          <w:rPr>
            <w:rStyle w:val="Hyperlink"/>
          </w:rPr>
          <w:t>Back to graph</w:t>
        </w:r>
      </w:hyperlink>
    </w:p>
    <w:p w14:paraId="795BFD6A" w14:textId="77777777" w:rsidR="0083611D" w:rsidRDefault="0083611D" w:rsidP="00F14B8C"/>
    <w:p w14:paraId="6D52B46D" w14:textId="5D7D4465" w:rsidR="00C55A85" w:rsidRPr="0083611D" w:rsidRDefault="0083611D" w:rsidP="00F14B8C">
      <w:pPr>
        <w:rPr>
          <w:rStyle w:val="HeadingNotTOCChar"/>
          <w:szCs w:val="20"/>
        </w:rPr>
      </w:pPr>
      <w:r w:rsidRPr="0083611D">
        <w:rPr>
          <w:rStyle w:val="HeadingNotTOCChar"/>
          <w:sz w:val="24"/>
          <w:szCs w:val="20"/>
        </w:rPr>
        <w:t>Gender</w:t>
      </w:r>
      <w:bookmarkStart w:id="368" w:name="GenderWkHrs"/>
      <w:bookmarkEnd w:id="368"/>
    </w:p>
    <w:p w14:paraId="18E0B083" w14:textId="77777777" w:rsidR="00C55A85" w:rsidRDefault="00C55A85" w:rsidP="00F14B8C"/>
    <w:tbl>
      <w:tblPr>
        <w:tblW w:w="5567" w:type="dxa"/>
        <w:jc w:val="center"/>
        <w:tblLook w:val="04A0" w:firstRow="1" w:lastRow="0" w:firstColumn="1" w:lastColumn="0" w:noHBand="0" w:noVBand="1"/>
      </w:tblPr>
      <w:tblGrid>
        <w:gridCol w:w="1691"/>
        <w:gridCol w:w="1017"/>
        <w:gridCol w:w="921"/>
        <w:gridCol w:w="1017"/>
        <w:gridCol w:w="921"/>
      </w:tblGrid>
      <w:tr w:rsidR="00A735F3" w:rsidRPr="00B365E4" w14:paraId="195BB5CF" w14:textId="77777777" w:rsidTr="0083611D">
        <w:trPr>
          <w:trHeight w:val="315"/>
          <w:jc w:val="center"/>
        </w:trPr>
        <w:tc>
          <w:tcPr>
            <w:tcW w:w="1691"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5E78DA2B" w14:textId="77777777" w:rsidR="00A735F3" w:rsidRPr="00B365E4" w:rsidRDefault="00A735F3" w:rsidP="007955CB">
            <w:pPr>
              <w:jc w:val="center"/>
              <w:rPr>
                <w:rFonts w:ascii="Arial Black" w:hAnsi="Arial Black" w:cs="Calibri"/>
                <w:b/>
                <w:bCs/>
                <w:sz w:val="20"/>
                <w:lang w:eastAsia="en-GB"/>
              </w:rPr>
            </w:pPr>
            <w:r w:rsidRPr="00B365E4">
              <w:rPr>
                <w:rFonts w:ascii="Arial Black" w:hAnsi="Arial Black" w:cs="Calibri"/>
                <w:b/>
                <w:bCs/>
                <w:sz w:val="20"/>
                <w:lang w:eastAsia="en-GB"/>
              </w:rPr>
              <w:t> </w:t>
            </w:r>
          </w:p>
        </w:tc>
        <w:tc>
          <w:tcPr>
            <w:tcW w:w="1938"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5D5684CD" w14:textId="77777777" w:rsidR="00A735F3" w:rsidRPr="00B365E4" w:rsidRDefault="00A735F3" w:rsidP="007955CB">
            <w:pPr>
              <w:jc w:val="center"/>
              <w:rPr>
                <w:rFonts w:ascii="Arial Black" w:hAnsi="Arial Black" w:cs="Calibri"/>
                <w:color w:val="FFFFFF"/>
                <w:sz w:val="20"/>
                <w:lang w:eastAsia="en-GB"/>
              </w:rPr>
            </w:pPr>
            <w:r w:rsidRPr="00B365E4">
              <w:rPr>
                <w:rFonts w:ascii="Arial Black" w:hAnsi="Arial Black" w:cs="Calibri"/>
                <w:color w:val="FFFFFF"/>
                <w:sz w:val="20"/>
                <w:lang w:eastAsia="en-GB"/>
              </w:rPr>
              <w:t>Full time</w:t>
            </w:r>
          </w:p>
        </w:tc>
        <w:tc>
          <w:tcPr>
            <w:tcW w:w="1938"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5B319CDD" w14:textId="77777777" w:rsidR="00A735F3" w:rsidRPr="00B365E4" w:rsidRDefault="00A735F3" w:rsidP="007955CB">
            <w:pPr>
              <w:jc w:val="center"/>
              <w:rPr>
                <w:rFonts w:ascii="Arial Black" w:hAnsi="Arial Black" w:cs="Calibri"/>
                <w:color w:val="FFFFFF"/>
                <w:sz w:val="20"/>
                <w:lang w:eastAsia="en-GB"/>
              </w:rPr>
            </w:pPr>
            <w:r w:rsidRPr="00B365E4">
              <w:rPr>
                <w:rFonts w:ascii="Arial Black" w:hAnsi="Arial Black" w:cs="Calibri"/>
                <w:color w:val="FFFFFF"/>
                <w:sz w:val="20"/>
                <w:lang w:eastAsia="en-GB"/>
              </w:rPr>
              <w:t>Part time</w:t>
            </w:r>
          </w:p>
        </w:tc>
      </w:tr>
      <w:tr w:rsidR="00A735F3" w:rsidRPr="00B365E4" w14:paraId="5A2D8406" w14:textId="77777777" w:rsidTr="0083611D">
        <w:trPr>
          <w:trHeight w:val="330"/>
          <w:jc w:val="center"/>
        </w:trPr>
        <w:tc>
          <w:tcPr>
            <w:tcW w:w="1691" w:type="dxa"/>
            <w:tcBorders>
              <w:top w:val="nil"/>
              <w:left w:val="single" w:sz="8" w:space="0" w:color="FFFFFF"/>
              <w:bottom w:val="nil"/>
              <w:right w:val="single" w:sz="12" w:space="0" w:color="FFFFFF"/>
            </w:tcBorders>
            <w:shd w:val="clear" w:color="000000" w:fill="FFFFFF"/>
            <w:vAlign w:val="center"/>
            <w:hideMark/>
          </w:tcPr>
          <w:p w14:paraId="6E5A92C6" w14:textId="77777777" w:rsidR="00A735F3" w:rsidRPr="00B365E4" w:rsidRDefault="00A735F3" w:rsidP="007955CB">
            <w:pPr>
              <w:jc w:val="center"/>
              <w:rPr>
                <w:rFonts w:ascii="Arial Black" w:hAnsi="Arial Black" w:cs="Calibri"/>
                <w:b/>
                <w:bCs/>
                <w:sz w:val="20"/>
                <w:lang w:eastAsia="en-GB"/>
              </w:rPr>
            </w:pPr>
            <w:r w:rsidRPr="00B365E4">
              <w:rPr>
                <w:rFonts w:ascii="Arial Black" w:hAnsi="Arial Black" w:cs="Calibri"/>
                <w:b/>
                <w:bCs/>
                <w:sz w:val="20"/>
                <w:lang w:eastAsia="en-GB"/>
              </w:rPr>
              <w:t> </w:t>
            </w:r>
          </w:p>
        </w:tc>
        <w:tc>
          <w:tcPr>
            <w:tcW w:w="1017" w:type="dxa"/>
            <w:tcBorders>
              <w:top w:val="nil"/>
              <w:left w:val="nil"/>
              <w:bottom w:val="single" w:sz="8" w:space="0" w:color="FFFFFF"/>
              <w:right w:val="single" w:sz="8" w:space="0" w:color="FFFFFF"/>
            </w:tcBorders>
            <w:shd w:val="clear" w:color="000000" w:fill="5F497A"/>
            <w:vAlign w:val="center"/>
            <w:hideMark/>
          </w:tcPr>
          <w:p w14:paraId="23BDA833" w14:textId="77777777" w:rsidR="00A735F3" w:rsidRPr="00B365E4" w:rsidRDefault="00A735F3" w:rsidP="007955CB">
            <w:pPr>
              <w:jc w:val="center"/>
              <w:rPr>
                <w:rFonts w:ascii="Arial Black" w:hAnsi="Arial Black" w:cs="Calibri"/>
                <w:color w:val="FFFFFF"/>
                <w:sz w:val="20"/>
                <w:lang w:eastAsia="en-GB"/>
              </w:rPr>
            </w:pPr>
            <w:r w:rsidRPr="00B365E4">
              <w:rPr>
                <w:rFonts w:ascii="Arial Black" w:hAnsi="Arial Black" w:cs="Calibri"/>
                <w:color w:val="FFFFFF"/>
                <w:sz w:val="20"/>
                <w:lang w:eastAsia="en-GB"/>
              </w:rPr>
              <w:t>Female</w:t>
            </w:r>
          </w:p>
        </w:tc>
        <w:tc>
          <w:tcPr>
            <w:tcW w:w="921" w:type="dxa"/>
            <w:tcBorders>
              <w:top w:val="nil"/>
              <w:left w:val="nil"/>
              <w:bottom w:val="single" w:sz="8" w:space="0" w:color="FFFFFF"/>
              <w:right w:val="single" w:sz="8" w:space="0" w:color="FFFFFF"/>
            </w:tcBorders>
            <w:shd w:val="clear" w:color="000000" w:fill="5F497A"/>
            <w:vAlign w:val="center"/>
            <w:hideMark/>
          </w:tcPr>
          <w:p w14:paraId="3DEA6027" w14:textId="77777777" w:rsidR="00A735F3" w:rsidRPr="00B365E4" w:rsidRDefault="00A735F3" w:rsidP="007955CB">
            <w:pPr>
              <w:jc w:val="center"/>
              <w:rPr>
                <w:rFonts w:ascii="Arial Black" w:hAnsi="Arial Black" w:cs="Calibri"/>
                <w:color w:val="FFFFFF"/>
                <w:sz w:val="20"/>
                <w:lang w:eastAsia="en-GB"/>
              </w:rPr>
            </w:pPr>
            <w:r w:rsidRPr="00B365E4">
              <w:rPr>
                <w:rFonts w:ascii="Arial Black" w:hAnsi="Arial Black" w:cs="Calibri"/>
                <w:color w:val="FFFFFF"/>
                <w:sz w:val="20"/>
                <w:lang w:eastAsia="en-GB"/>
              </w:rPr>
              <w:t>Male</w:t>
            </w:r>
          </w:p>
        </w:tc>
        <w:tc>
          <w:tcPr>
            <w:tcW w:w="1017" w:type="dxa"/>
            <w:tcBorders>
              <w:top w:val="nil"/>
              <w:left w:val="nil"/>
              <w:bottom w:val="single" w:sz="8" w:space="0" w:color="FFFFFF"/>
              <w:right w:val="single" w:sz="8" w:space="0" w:color="FFFFFF"/>
            </w:tcBorders>
            <w:shd w:val="clear" w:color="000000" w:fill="5F497A"/>
            <w:vAlign w:val="center"/>
            <w:hideMark/>
          </w:tcPr>
          <w:p w14:paraId="637797C6" w14:textId="77777777" w:rsidR="00A735F3" w:rsidRPr="00B365E4" w:rsidRDefault="00A735F3" w:rsidP="007955CB">
            <w:pPr>
              <w:jc w:val="center"/>
              <w:rPr>
                <w:rFonts w:ascii="Arial Black" w:hAnsi="Arial Black" w:cs="Calibri"/>
                <w:color w:val="FFFFFF"/>
                <w:sz w:val="20"/>
                <w:lang w:eastAsia="en-GB"/>
              </w:rPr>
            </w:pPr>
            <w:r w:rsidRPr="00B365E4">
              <w:rPr>
                <w:rFonts w:ascii="Arial Black" w:hAnsi="Arial Black" w:cs="Calibri"/>
                <w:color w:val="FFFFFF"/>
                <w:sz w:val="20"/>
                <w:lang w:eastAsia="en-GB"/>
              </w:rPr>
              <w:t>Female</w:t>
            </w:r>
          </w:p>
        </w:tc>
        <w:tc>
          <w:tcPr>
            <w:tcW w:w="921" w:type="dxa"/>
            <w:tcBorders>
              <w:top w:val="nil"/>
              <w:left w:val="nil"/>
              <w:bottom w:val="single" w:sz="8" w:space="0" w:color="FFFFFF"/>
              <w:right w:val="single" w:sz="8" w:space="0" w:color="FFFFFF"/>
            </w:tcBorders>
            <w:shd w:val="clear" w:color="000000" w:fill="5F497A"/>
            <w:vAlign w:val="center"/>
            <w:hideMark/>
          </w:tcPr>
          <w:p w14:paraId="7E067E70" w14:textId="77777777" w:rsidR="00A735F3" w:rsidRPr="00B365E4" w:rsidRDefault="00A735F3" w:rsidP="007955CB">
            <w:pPr>
              <w:jc w:val="center"/>
              <w:rPr>
                <w:rFonts w:ascii="Arial Black" w:hAnsi="Arial Black" w:cs="Calibri"/>
                <w:color w:val="FFFFFF"/>
                <w:sz w:val="20"/>
                <w:lang w:eastAsia="en-GB"/>
              </w:rPr>
            </w:pPr>
            <w:r w:rsidRPr="00B365E4">
              <w:rPr>
                <w:rFonts w:ascii="Arial Black" w:hAnsi="Arial Black" w:cs="Calibri"/>
                <w:color w:val="FFFFFF"/>
                <w:sz w:val="20"/>
                <w:lang w:eastAsia="en-GB"/>
              </w:rPr>
              <w:t>Male</w:t>
            </w:r>
          </w:p>
        </w:tc>
      </w:tr>
      <w:tr w:rsidR="0083611D" w:rsidRPr="00B365E4" w14:paraId="44DEEBEE" w14:textId="77777777" w:rsidTr="0083611D">
        <w:trPr>
          <w:trHeight w:val="615"/>
          <w:jc w:val="center"/>
        </w:trPr>
        <w:tc>
          <w:tcPr>
            <w:tcW w:w="1691" w:type="dxa"/>
            <w:tcBorders>
              <w:top w:val="single" w:sz="8" w:space="0" w:color="FFFFFF"/>
              <w:left w:val="single" w:sz="8" w:space="0" w:color="FFFFFF"/>
              <w:bottom w:val="nil"/>
              <w:right w:val="single" w:sz="12" w:space="0" w:color="FFFFFF"/>
            </w:tcBorders>
            <w:shd w:val="clear" w:color="000000" w:fill="31849B"/>
            <w:vAlign w:val="center"/>
            <w:hideMark/>
          </w:tcPr>
          <w:p w14:paraId="1F2EC568" w14:textId="3EB74799" w:rsidR="0083611D" w:rsidRPr="00B365E4" w:rsidRDefault="0083611D" w:rsidP="0083611D">
            <w:pPr>
              <w:jc w:val="center"/>
              <w:rPr>
                <w:rFonts w:ascii="Arial Black" w:hAnsi="Arial Black" w:cs="Calibri"/>
                <w:color w:val="FFFFFF"/>
                <w:sz w:val="20"/>
                <w:lang w:eastAsia="en-GB"/>
              </w:rPr>
            </w:pPr>
            <w:r w:rsidRPr="00B365E4">
              <w:rPr>
                <w:rFonts w:ascii="Arial Black" w:hAnsi="Arial Black" w:cs="Calibri"/>
                <w:color w:val="FFFFFF"/>
                <w:sz w:val="20"/>
                <w:lang w:eastAsia="en-GB"/>
              </w:rPr>
              <w:t>LBC 201</w:t>
            </w:r>
            <w:r>
              <w:rPr>
                <w:rFonts w:ascii="Arial Black" w:hAnsi="Arial Black" w:cs="Calibri"/>
                <w:color w:val="FFFFFF"/>
                <w:sz w:val="20"/>
                <w:lang w:eastAsia="en-GB"/>
              </w:rPr>
              <w:t>3</w:t>
            </w:r>
          </w:p>
        </w:tc>
        <w:tc>
          <w:tcPr>
            <w:tcW w:w="1017" w:type="dxa"/>
            <w:tcBorders>
              <w:top w:val="nil"/>
              <w:left w:val="nil"/>
              <w:bottom w:val="single" w:sz="8" w:space="0" w:color="FFFFFF"/>
              <w:right w:val="single" w:sz="8" w:space="0" w:color="FFFFFF"/>
            </w:tcBorders>
            <w:shd w:val="clear" w:color="000000" w:fill="92CDDC"/>
            <w:vAlign w:val="center"/>
            <w:hideMark/>
          </w:tcPr>
          <w:p w14:paraId="6057D77C" w14:textId="1D2646D8" w:rsidR="0083611D" w:rsidRPr="0083611D" w:rsidRDefault="0083611D" w:rsidP="0083611D">
            <w:pPr>
              <w:jc w:val="center"/>
              <w:rPr>
                <w:rFonts w:cs="Arial"/>
                <w:color w:val="000000"/>
                <w:sz w:val="20"/>
                <w:lang w:eastAsia="en-GB"/>
              </w:rPr>
            </w:pPr>
            <w:r w:rsidRPr="0083611D">
              <w:rPr>
                <w:sz w:val="20"/>
              </w:rPr>
              <w:t>47%</w:t>
            </w:r>
          </w:p>
        </w:tc>
        <w:tc>
          <w:tcPr>
            <w:tcW w:w="921" w:type="dxa"/>
            <w:tcBorders>
              <w:top w:val="nil"/>
              <w:left w:val="nil"/>
              <w:bottom w:val="single" w:sz="8" w:space="0" w:color="FFFFFF"/>
              <w:right w:val="single" w:sz="8" w:space="0" w:color="FFFFFF"/>
            </w:tcBorders>
            <w:shd w:val="clear" w:color="000000" w:fill="92CDDC"/>
            <w:vAlign w:val="center"/>
            <w:hideMark/>
          </w:tcPr>
          <w:p w14:paraId="24F28C6F" w14:textId="0A47134A" w:rsidR="0083611D" w:rsidRPr="0083611D" w:rsidRDefault="0083611D" w:rsidP="0083611D">
            <w:pPr>
              <w:jc w:val="center"/>
              <w:rPr>
                <w:rFonts w:cs="Arial"/>
                <w:color w:val="000000"/>
                <w:sz w:val="20"/>
                <w:lang w:eastAsia="en-GB"/>
              </w:rPr>
            </w:pPr>
            <w:r w:rsidRPr="0083611D">
              <w:rPr>
                <w:sz w:val="20"/>
              </w:rPr>
              <w:t>31%</w:t>
            </w:r>
          </w:p>
        </w:tc>
        <w:tc>
          <w:tcPr>
            <w:tcW w:w="1017" w:type="dxa"/>
            <w:tcBorders>
              <w:top w:val="nil"/>
              <w:left w:val="nil"/>
              <w:bottom w:val="single" w:sz="8" w:space="0" w:color="FFFFFF"/>
              <w:right w:val="single" w:sz="8" w:space="0" w:color="FFFFFF"/>
            </w:tcBorders>
            <w:shd w:val="clear" w:color="000000" w:fill="92CDDC"/>
            <w:vAlign w:val="center"/>
            <w:hideMark/>
          </w:tcPr>
          <w:p w14:paraId="080256BE" w14:textId="302BA3A4" w:rsidR="0083611D" w:rsidRPr="0083611D" w:rsidRDefault="0083611D" w:rsidP="0083611D">
            <w:pPr>
              <w:jc w:val="center"/>
              <w:rPr>
                <w:rFonts w:cs="Arial"/>
                <w:color w:val="000000"/>
                <w:sz w:val="20"/>
                <w:lang w:eastAsia="en-GB"/>
              </w:rPr>
            </w:pPr>
            <w:r w:rsidRPr="0083611D">
              <w:rPr>
                <w:sz w:val="20"/>
              </w:rPr>
              <w:t>19%</w:t>
            </w:r>
          </w:p>
        </w:tc>
        <w:tc>
          <w:tcPr>
            <w:tcW w:w="921" w:type="dxa"/>
            <w:tcBorders>
              <w:top w:val="nil"/>
              <w:left w:val="nil"/>
              <w:bottom w:val="single" w:sz="8" w:space="0" w:color="FFFFFF"/>
              <w:right w:val="single" w:sz="8" w:space="0" w:color="FFFFFF"/>
            </w:tcBorders>
            <w:shd w:val="clear" w:color="000000" w:fill="92CDDC"/>
            <w:vAlign w:val="center"/>
            <w:hideMark/>
          </w:tcPr>
          <w:p w14:paraId="5CC67763" w14:textId="2BBCD736" w:rsidR="0083611D" w:rsidRPr="0083611D" w:rsidRDefault="0083611D" w:rsidP="0083611D">
            <w:pPr>
              <w:jc w:val="center"/>
              <w:rPr>
                <w:rFonts w:cs="Arial"/>
                <w:color w:val="000000"/>
                <w:sz w:val="20"/>
                <w:lang w:eastAsia="en-GB"/>
              </w:rPr>
            </w:pPr>
            <w:r w:rsidRPr="0083611D">
              <w:rPr>
                <w:sz w:val="20"/>
              </w:rPr>
              <w:t>3%</w:t>
            </w:r>
          </w:p>
        </w:tc>
      </w:tr>
      <w:tr w:rsidR="0083611D" w:rsidRPr="00B365E4" w14:paraId="5F9C98C1" w14:textId="77777777" w:rsidTr="0083611D">
        <w:trPr>
          <w:trHeight w:val="615"/>
          <w:jc w:val="center"/>
        </w:trPr>
        <w:tc>
          <w:tcPr>
            <w:tcW w:w="1691" w:type="dxa"/>
            <w:tcBorders>
              <w:top w:val="single" w:sz="8" w:space="0" w:color="FFFFFF"/>
              <w:left w:val="single" w:sz="8" w:space="0" w:color="FFFFFF"/>
              <w:bottom w:val="nil"/>
              <w:right w:val="single" w:sz="12" w:space="0" w:color="FFFFFF"/>
            </w:tcBorders>
            <w:shd w:val="clear" w:color="000000" w:fill="365F91"/>
            <w:vAlign w:val="center"/>
            <w:hideMark/>
          </w:tcPr>
          <w:p w14:paraId="370DD092" w14:textId="4B4BBE2D" w:rsidR="0083611D" w:rsidRPr="00B365E4" w:rsidRDefault="0083611D" w:rsidP="0083611D">
            <w:pPr>
              <w:jc w:val="center"/>
              <w:rPr>
                <w:rFonts w:ascii="Arial Black" w:hAnsi="Arial Black" w:cs="Calibri"/>
                <w:color w:val="FFFFFF"/>
                <w:sz w:val="20"/>
                <w:lang w:eastAsia="en-GB"/>
              </w:rPr>
            </w:pPr>
            <w:r>
              <w:rPr>
                <w:rFonts w:ascii="Arial Black" w:hAnsi="Arial Black" w:cs="Calibri"/>
                <w:color w:val="FFFFFF"/>
                <w:sz w:val="20"/>
                <w:lang w:eastAsia="en-GB"/>
              </w:rPr>
              <w:t>LBC 2014</w:t>
            </w:r>
          </w:p>
        </w:tc>
        <w:tc>
          <w:tcPr>
            <w:tcW w:w="1017" w:type="dxa"/>
            <w:tcBorders>
              <w:top w:val="nil"/>
              <w:left w:val="nil"/>
              <w:bottom w:val="single" w:sz="8" w:space="0" w:color="FFFFFF"/>
              <w:right w:val="single" w:sz="8" w:space="0" w:color="FFFFFF"/>
            </w:tcBorders>
            <w:shd w:val="clear" w:color="000000" w:fill="548DD4"/>
            <w:vAlign w:val="center"/>
            <w:hideMark/>
          </w:tcPr>
          <w:p w14:paraId="280732FA" w14:textId="33D10C1B" w:rsidR="0083611D" w:rsidRPr="0083611D" w:rsidRDefault="0083611D" w:rsidP="0083611D">
            <w:pPr>
              <w:jc w:val="center"/>
              <w:rPr>
                <w:rFonts w:cs="Arial"/>
                <w:color w:val="000000"/>
                <w:sz w:val="20"/>
                <w:lang w:eastAsia="en-GB"/>
              </w:rPr>
            </w:pPr>
            <w:r w:rsidRPr="0083611D">
              <w:rPr>
                <w:sz w:val="20"/>
              </w:rPr>
              <w:t>49%</w:t>
            </w:r>
          </w:p>
        </w:tc>
        <w:tc>
          <w:tcPr>
            <w:tcW w:w="921" w:type="dxa"/>
            <w:tcBorders>
              <w:top w:val="nil"/>
              <w:left w:val="nil"/>
              <w:bottom w:val="single" w:sz="8" w:space="0" w:color="FFFFFF"/>
              <w:right w:val="single" w:sz="8" w:space="0" w:color="FFFFFF"/>
            </w:tcBorders>
            <w:shd w:val="clear" w:color="000000" w:fill="548DD4"/>
            <w:vAlign w:val="center"/>
            <w:hideMark/>
          </w:tcPr>
          <w:p w14:paraId="373B74AA" w14:textId="6A063D54" w:rsidR="0083611D" w:rsidRPr="0083611D" w:rsidRDefault="0083611D" w:rsidP="0083611D">
            <w:pPr>
              <w:jc w:val="center"/>
              <w:rPr>
                <w:rFonts w:cs="Arial"/>
                <w:color w:val="000000"/>
                <w:sz w:val="20"/>
                <w:lang w:eastAsia="en-GB"/>
              </w:rPr>
            </w:pPr>
            <w:r w:rsidRPr="0083611D">
              <w:rPr>
                <w:sz w:val="20"/>
              </w:rPr>
              <w:t>32%</w:t>
            </w:r>
          </w:p>
        </w:tc>
        <w:tc>
          <w:tcPr>
            <w:tcW w:w="1017" w:type="dxa"/>
            <w:tcBorders>
              <w:top w:val="nil"/>
              <w:left w:val="nil"/>
              <w:bottom w:val="single" w:sz="8" w:space="0" w:color="FFFFFF"/>
              <w:right w:val="single" w:sz="8" w:space="0" w:color="FFFFFF"/>
            </w:tcBorders>
            <w:shd w:val="clear" w:color="000000" w:fill="548DD4"/>
            <w:vAlign w:val="center"/>
            <w:hideMark/>
          </w:tcPr>
          <w:p w14:paraId="7EF78169" w14:textId="1C284D35" w:rsidR="0083611D" w:rsidRPr="0083611D" w:rsidRDefault="0083611D" w:rsidP="0083611D">
            <w:pPr>
              <w:jc w:val="center"/>
              <w:rPr>
                <w:rFonts w:cs="Arial"/>
                <w:color w:val="000000"/>
                <w:sz w:val="20"/>
                <w:lang w:eastAsia="en-GB"/>
              </w:rPr>
            </w:pPr>
            <w:r w:rsidRPr="0083611D">
              <w:rPr>
                <w:sz w:val="20"/>
              </w:rPr>
              <w:t>17%</w:t>
            </w:r>
          </w:p>
        </w:tc>
        <w:tc>
          <w:tcPr>
            <w:tcW w:w="921" w:type="dxa"/>
            <w:tcBorders>
              <w:top w:val="nil"/>
              <w:left w:val="nil"/>
              <w:bottom w:val="single" w:sz="8" w:space="0" w:color="FFFFFF"/>
              <w:right w:val="single" w:sz="8" w:space="0" w:color="FFFFFF"/>
            </w:tcBorders>
            <w:shd w:val="clear" w:color="000000" w:fill="548DD4"/>
            <w:vAlign w:val="center"/>
            <w:hideMark/>
          </w:tcPr>
          <w:p w14:paraId="782C894F" w14:textId="5599F145" w:rsidR="0083611D" w:rsidRPr="0083611D" w:rsidRDefault="0083611D" w:rsidP="0083611D">
            <w:pPr>
              <w:jc w:val="center"/>
              <w:rPr>
                <w:rFonts w:cs="Arial"/>
                <w:color w:val="000000"/>
                <w:sz w:val="20"/>
                <w:lang w:eastAsia="en-GB"/>
              </w:rPr>
            </w:pPr>
            <w:r w:rsidRPr="0083611D">
              <w:rPr>
                <w:sz w:val="20"/>
              </w:rPr>
              <w:t>3%</w:t>
            </w:r>
          </w:p>
        </w:tc>
      </w:tr>
      <w:tr w:rsidR="0083611D" w:rsidRPr="00B365E4" w14:paraId="6ACBAE39" w14:textId="77777777" w:rsidTr="0083611D">
        <w:trPr>
          <w:trHeight w:val="615"/>
          <w:jc w:val="center"/>
        </w:trPr>
        <w:tc>
          <w:tcPr>
            <w:tcW w:w="1691" w:type="dxa"/>
            <w:tcBorders>
              <w:top w:val="single" w:sz="8" w:space="0" w:color="FFFFFF"/>
              <w:left w:val="single" w:sz="8" w:space="0" w:color="FFFFFF"/>
              <w:bottom w:val="single" w:sz="8" w:space="0" w:color="FFFFFF"/>
              <w:right w:val="single" w:sz="12" w:space="0" w:color="FFFFFF"/>
            </w:tcBorders>
            <w:shd w:val="clear" w:color="000000" w:fill="F79646"/>
            <w:vAlign w:val="center"/>
            <w:hideMark/>
          </w:tcPr>
          <w:p w14:paraId="159D0419" w14:textId="2577C980" w:rsidR="0083611D" w:rsidRPr="00B365E4" w:rsidRDefault="0083611D" w:rsidP="0083611D">
            <w:pPr>
              <w:jc w:val="center"/>
              <w:rPr>
                <w:rFonts w:ascii="Arial Black" w:hAnsi="Arial Black" w:cs="Calibri"/>
                <w:color w:val="FFFFFF"/>
                <w:sz w:val="20"/>
                <w:lang w:eastAsia="en-GB"/>
              </w:rPr>
            </w:pPr>
            <w:r>
              <w:rPr>
                <w:rFonts w:ascii="Arial Black" w:hAnsi="Arial Black" w:cs="Calibri"/>
                <w:color w:val="FFFFFF"/>
                <w:sz w:val="20"/>
                <w:lang w:eastAsia="en-GB"/>
              </w:rPr>
              <w:t>LBC 2015/16</w:t>
            </w:r>
          </w:p>
        </w:tc>
        <w:tc>
          <w:tcPr>
            <w:tcW w:w="1017" w:type="dxa"/>
            <w:tcBorders>
              <w:top w:val="nil"/>
              <w:left w:val="nil"/>
              <w:bottom w:val="single" w:sz="8" w:space="0" w:color="FFFFFF"/>
              <w:right w:val="single" w:sz="8" w:space="0" w:color="FFFFFF"/>
            </w:tcBorders>
            <w:shd w:val="clear" w:color="000000" w:fill="FABF8F"/>
            <w:vAlign w:val="center"/>
            <w:hideMark/>
          </w:tcPr>
          <w:p w14:paraId="43B300B5" w14:textId="13641278" w:rsidR="0083611D" w:rsidRPr="0083611D" w:rsidRDefault="0083611D" w:rsidP="0083611D">
            <w:pPr>
              <w:jc w:val="center"/>
              <w:rPr>
                <w:rFonts w:cs="Arial"/>
                <w:color w:val="000000"/>
                <w:sz w:val="20"/>
                <w:lang w:eastAsia="en-GB"/>
              </w:rPr>
            </w:pPr>
            <w:r w:rsidRPr="0083611D">
              <w:rPr>
                <w:sz w:val="20"/>
              </w:rPr>
              <w:t>50%</w:t>
            </w:r>
          </w:p>
        </w:tc>
        <w:tc>
          <w:tcPr>
            <w:tcW w:w="921" w:type="dxa"/>
            <w:tcBorders>
              <w:top w:val="nil"/>
              <w:left w:val="nil"/>
              <w:bottom w:val="single" w:sz="8" w:space="0" w:color="FFFFFF"/>
              <w:right w:val="single" w:sz="8" w:space="0" w:color="FFFFFF"/>
            </w:tcBorders>
            <w:shd w:val="clear" w:color="000000" w:fill="FABF8F"/>
            <w:vAlign w:val="center"/>
            <w:hideMark/>
          </w:tcPr>
          <w:p w14:paraId="452F007D" w14:textId="0C3EF6E3" w:rsidR="0083611D" w:rsidRPr="0083611D" w:rsidRDefault="0083611D" w:rsidP="0083611D">
            <w:pPr>
              <w:jc w:val="center"/>
              <w:rPr>
                <w:rFonts w:cs="Arial"/>
                <w:color w:val="000000"/>
                <w:sz w:val="20"/>
                <w:lang w:eastAsia="en-GB"/>
              </w:rPr>
            </w:pPr>
            <w:r w:rsidRPr="0083611D">
              <w:rPr>
                <w:sz w:val="20"/>
              </w:rPr>
              <w:t>31%</w:t>
            </w:r>
          </w:p>
        </w:tc>
        <w:tc>
          <w:tcPr>
            <w:tcW w:w="1017" w:type="dxa"/>
            <w:tcBorders>
              <w:top w:val="nil"/>
              <w:left w:val="nil"/>
              <w:bottom w:val="single" w:sz="8" w:space="0" w:color="FFFFFF"/>
              <w:right w:val="single" w:sz="8" w:space="0" w:color="FFFFFF"/>
            </w:tcBorders>
            <w:shd w:val="clear" w:color="000000" w:fill="FABF8F"/>
            <w:vAlign w:val="center"/>
            <w:hideMark/>
          </w:tcPr>
          <w:p w14:paraId="373281FE" w14:textId="0DB1181B" w:rsidR="0083611D" w:rsidRPr="0083611D" w:rsidRDefault="0083611D" w:rsidP="0083611D">
            <w:pPr>
              <w:jc w:val="center"/>
              <w:rPr>
                <w:rFonts w:cs="Arial"/>
                <w:color w:val="000000"/>
                <w:sz w:val="20"/>
                <w:lang w:eastAsia="en-GB"/>
              </w:rPr>
            </w:pPr>
            <w:r w:rsidRPr="0083611D">
              <w:rPr>
                <w:sz w:val="20"/>
              </w:rPr>
              <w:t>17%</w:t>
            </w:r>
          </w:p>
        </w:tc>
        <w:tc>
          <w:tcPr>
            <w:tcW w:w="921" w:type="dxa"/>
            <w:tcBorders>
              <w:top w:val="nil"/>
              <w:left w:val="nil"/>
              <w:bottom w:val="single" w:sz="8" w:space="0" w:color="FFFFFF"/>
              <w:right w:val="single" w:sz="8" w:space="0" w:color="FFFFFF"/>
            </w:tcBorders>
            <w:shd w:val="clear" w:color="000000" w:fill="FABF8F"/>
            <w:vAlign w:val="center"/>
            <w:hideMark/>
          </w:tcPr>
          <w:p w14:paraId="27B1CB29" w14:textId="555EC544" w:rsidR="0083611D" w:rsidRPr="0083611D" w:rsidRDefault="0083611D" w:rsidP="0083611D">
            <w:pPr>
              <w:jc w:val="center"/>
              <w:rPr>
                <w:rFonts w:cs="Arial"/>
                <w:color w:val="000000"/>
                <w:sz w:val="20"/>
                <w:lang w:eastAsia="en-GB"/>
              </w:rPr>
            </w:pPr>
            <w:r w:rsidRPr="0083611D">
              <w:rPr>
                <w:sz w:val="20"/>
              </w:rPr>
              <w:t>2%</w:t>
            </w:r>
          </w:p>
        </w:tc>
      </w:tr>
      <w:tr w:rsidR="00A735F3" w:rsidRPr="00B365E4" w14:paraId="0766C701" w14:textId="77777777" w:rsidTr="0083611D">
        <w:trPr>
          <w:trHeight w:val="615"/>
          <w:jc w:val="center"/>
        </w:trPr>
        <w:tc>
          <w:tcPr>
            <w:tcW w:w="1691" w:type="dxa"/>
            <w:tcBorders>
              <w:top w:val="nil"/>
              <w:left w:val="single" w:sz="8" w:space="0" w:color="FFFFFF"/>
              <w:bottom w:val="single" w:sz="8" w:space="0" w:color="FFFFFF"/>
              <w:right w:val="single" w:sz="12" w:space="0" w:color="FFFFFF"/>
            </w:tcBorders>
            <w:shd w:val="clear" w:color="000000" w:fill="5F497A"/>
            <w:vAlign w:val="center"/>
            <w:hideMark/>
          </w:tcPr>
          <w:p w14:paraId="22E7A1BE" w14:textId="0467E1EF" w:rsidR="00A735F3" w:rsidRPr="00B365E4" w:rsidRDefault="0083611D" w:rsidP="007955CB">
            <w:pPr>
              <w:jc w:val="center"/>
              <w:rPr>
                <w:rFonts w:ascii="Arial Black" w:hAnsi="Arial Black" w:cs="Calibri"/>
                <w:color w:val="FFFFFF"/>
                <w:sz w:val="20"/>
                <w:lang w:eastAsia="en-GB"/>
              </w:rPr>
            </w:pPr>
            <w:r>
              <w:rPr>
                <w:rFonts w:ascii="Arial Black" w:hAnsi="Arial Black" w:cs="Calibri"/>
                <w:color w:val="FFFFFF"/>
                <w:sz w:val="20"/>
                <w:lang w:eastAsia="en-GB"/>
              </w:rPr>
              <w:t>LBC 2016/17</w:t>
            </w:r>
          </w:p>
        </w:tc>
        <w:tc>
          <w:tcPr>
            <w:tcW w:w="1017" w:type="dxa"/>
            <w:tcBorders>
              <w:top w:val="nil"/>
              <w:left w:val="nil"/>
              <w:bottom w:val="single" w:sz="8" w:space="0" w:color="FFFFFF"/>
              <w:right w:val="single" w:sz="8" w:space="0" w:color="FFFFFF"/>
            </w:tcBorders>
            <w:shd w:val="clear" w:color="000000" w:fill="B2A1C7"/>
            <w:vAlign w:val="center"/>
          </w:tcPr>
          <w:p w14:paraId="2B34B231" w14:textId="31CB742B" w:rsidR="00A735F3" w:rsidRPr="0083611D" w:rsidRDefault="0083611D" w:rsidP="007955CB">
            <w:pPr>
              <w:jc w:val="center"/>
              <w:rPr>
                <w:rFonts w:cs="Arial"/>
                <w:color w:val="000000"/>
                <w:sz w:val="20"/>
                <w:lang w:eastAsia="en-GB"/>
              </w:rPr>
            </w:pPr>
            <w:r w:rsidRPr="0083611D">
              <w:rPr>
                <w:rFonts w:cs="Arial"/>
                <w:color w:val="000000"/>
                <w:sz w:val="20"/>
                <w:lang w:eastAsia="en-GB"/>
              </w:rPr>
              <w:t>50%</w:t>
            </w:r>
          </w:p>
        </w:tc>
        <w:tc>
          <w:tcPr>
            <w:tcW w:w="921" w:type="dxa"/>
            <w:tcBorders>
              <w:top w:val="nil"/>
              <w:left w:val="nil"/>
              <w:bottom w:val="single" w:sz="8" w:space="0" w:color="FFFFFF"/>
              <w:right w:val="single" w:sz="8" w:space="0" w:color="FFFFFF"/>
            </w:tcBorders>
            <w:shd w:val="clear" w:color="000000" w:fill="B2A1C7"/>
            <w:vAlign w:val="center"/>
          </w:tcPr>
          <w:p w14:paraId="1FA4D62C" w14:textId="653471EE" w:rsidR="00A735F3" w:rsidRPr="0083611D" w:rsidRDefault="0083611D" w:rsidP="007955CB">
            <w:pPr>
              <w:jc w:val="center"/>
              <w:rPr>
                <w:rFonts w:cs="Arial"/>
                <w:color w:val="000000"/>
                <w:sz w:val="20"/>
                <w:lang w:eastAsia="en-GB"/>
              </w:rPr>
            </w:pPr>
            <w:r w:rsidRPr="0083611D">
              <w:rPr>
                <w:rFonts w:cs="Arial"/>
                <w:color w:val="000000"/>
                <w:sz w:val="20"/>
                <w:lang w:eastAsia="en-GB"/>
              </w:rPr>
              <w:t>32%</w:t>
            </w:r>
          </w:p>
        </w:tc>
        <w:tc>
          <w:tcPr>
            <w:tcW w:w="1017" w:type="dxa"/>
            <w:tcBorders>
              <w:top w:val="nil"/>
              <w:left w:val="nil"/>
              <w:bottom w:val="single" w:sz="8" w:space="0" w:color="FFFFFF"/>
              <w:right w:val="single" w:sz="8" w:space="0" w:color="FFFFFF"/>
            </w:tcBorders>
            <w:shd w:val="clear" w:color="000000" w:fill="B2A1C7"/>
            <w:vAlign w:val="center"/>
          </w:tcPr>
          <w:p w14:paraId="11B91DB2" w14:textId="2803AF46" w:rsidR="00A735F3" w:rsidRPr="0083611D" w:rsidRDefault="0083611D" w:rsidP="007955CB">
            <w:pPr>
              <w:jc w:val="center"/>
              <w:rPr>
                <w:rFonts w:cs="Arial"/>
                <w:color w:val="000000"/>
                <w:sz w:val="20"/>
                <w:lang w:eastAsia="en-GB"/>
              </w:rPr>
            </w:pPr>
            <w:r w:rsidRPr="0083611D">
              <w:rPr>
                <w:rFonts w:cs="Arial"/>
                <w:color w:val="000000"/>
                <w:sz w:val="20"/>
                <w:lang w:eastAsia="en-GB"/>
              </w:rPr>
              <w:t>15%</w:t>
            </w:r>
          </w:p>
        </w:tc>
        <w:tc>
          <w:tcPr>
            <w:tcW w:w="921" w:type="dxa"/>
            <w:tcBorders>
              <w:top w:val="nil"/>
              <w:left w:val="nil"/>
              <w:bottom w:val="single" w:sz="8" w:space="0" w:color="FFFFFF"/>
              <w:right w:val="single" w:sz="8" w:space="0" w:color="FFFFFF"/>
            </w:tcBorders>
            <w:shd w:val="clear" w:color="000000" w:fill="B2A1C7"/>
            <w:vAlign w:val="center"/>
          </w:tcPr>
          <w:p w14:paraId="05B4E2A0" w14:textId="3067D4EA" w:rsidR="00A735F3" w:rsidRPr="0083611D" w:rsidRDefault="0083611D" w:rsidP="007955CB">
            <w:pPr>
              <w:jc w:val="center"/>
              <w:rPr>
                <w:rFonts w:cs="Arial"/>
                <w:color w:val="000000"/>
                <w:sz w:val="20"/>
                <w:lang w:eastAsia="en-GB"/>
              </w:rPr>
            </w:pPr>
            <w:r w:rsidRPr="0083611D">
              <w:rPr>
                <w:rFonts w:cs="Arial"/>
                <w:color w:val="000000"/>
                <w:sz w:val="20"/>
                <w:lang w:eastAsia="en-GB"/>
              </w:rPr>
              <w:t>2%</w:t>
            </w:r>
          </w:p>
        </w:tc>
      </w:tr>
    </w:tbl>
    <w:p w14:paraId="47FFF7DA" w14:textId="064B21B6" w:rsidR="00FF3495" w:rsidRPr="00572D25" w:rsidRDefault="00572D25" w:rsidP="00723328">
      <w:pPr>
        <w:pStyle w:val="Heading4NotTOC"/>
        <w:rPr>
          <w:rStyle w:val="Hyperlink"/>
          <w:rFonts w:ascii="Arial" w:hAnsi="Arial" w:cs="Arial"/>
        </w:rPr>
      </w:pPr>
      <w:r>
        <w:rPr>
          <w:rFonts w:ascii="Arial" w:hAnsi="Arial" w:cs="Arial"/>
        </w:rPr>
        <w:lastRenderedPageBreak/>
        <w:fldChar w:fldCharType="begin"/>
      </w:r>
      <w:r>
        <w:rPr>
          <w:rFonts w:ascii="Arial" w:hAnsi="Arial" w:cs="Arial"/>
        </w:rPr>
        <w:instrText xml:space="preserve"> HYPERLINK  \l "GenderWkHrsgraph" </w:instrText>
      </w:r>
      <w:r>
        <w:rPr>
          <w:rFonts w:ascii="Arial" w:hAnsi="Arial" w:cs="Arial"/>
        </w:rPr>
        <w:fldChar w:fldCharType="separate"/>
      </w:r>
      <w:r w:rsidR="00FF3495" w:rsidRPr="00572D25">
        <w:rPr>
          <w:rStyle w:val="Hyperlink"/>
          <w:rFonts w:ascii="Arial" w:hAnsi="Arial" w:cs="Arial"/>
        </w:rPr>
        <w:t>Back to graph</w:t>
      </w:r>
    </w:p>
    <w:p w14:paraId="71CCFEE6" w14:textId="6CC7628A" w:rsidR="00723328" w:rsidRDefault="00572D25" w:rsidP="00723328">
      <w:pPr>
        <w:pStyle w:val="Heading4NotTOC"/>
      </w:pPr>
      <w:r>
        <w:rPr>
          <w:rFonts w:ascii="Arial" w:hAnsi="Arial" w:cs="Arial"/>
        </w:rPr>
        <w:fldChar w:fldCharType="end"/>
      </w:r>
      <w:r w:rsidR="005D2D6F">
        <w:t>Ethnicity</w:t>
      </w:r>
      <w:bookmarkStart w:id="369" w:name="ethnicityWkHrs"/>
      <w:bookmarkEnd w:id="369"/>
    </w:p>
    <w:tbl>
      <w:tblPr>
        <w:tblW w:w="9600" w:type="dxa"/>
        <w:tblInd w:w="392" w:type="dxa"/>
        <w:tblLook w:val="04A0" w:firstRow="1" w:lastRow="0" w:firstColumn="1" w:lastColumn="0" w:noHBand="0" w:noVBand="1"/>
      </w:tblPr>
      <w:tblGrid>
        <w:gridCol w:w="862"/>
        <w:gridCol w:w="1562"/>
        <w:gridCol w:w="897"/>
        <w:gridCol w:w="897"/>
        <w:gridCol w:w="897"/>
        <w:gridCol w:w="897"/>
        <w:gridCol w:w="897"/>
        <w:gridCol w:w="897"/>
        <w:gridCol w:w="897"/>
        <w:gridCol w:w="897"/>
      </w:tblGrid>
      <w:tr w:rsidR="00723328" w:rsidRPr="00EA405B" w14:paraId="0AFD675D" w14:textId="77777777" w:rsidTr="007955CB">
        <w:trPr>
          <w:trHeight w:val="315"/>
          <w:tblHeader/>
        </w:trPr>
        <w:tc>
          <w:tcPr>
            <w:tcW w:w="862"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605BB810" w14:textId="77777777" w:rsidR="00723328" w:rsidRPr="00EA405B" w:rsidRDefault="00723328" w:rsidP="007955CB">
            <w:pPr>
              <w:jc w:val="center"/>
              <w:rPr>
                <w:rFonts w:ascii="Arial Black" w:hAnsi="Arial Black" w:cs="Calibri"/>
                <w:b/>
                <w:bCs/>
                <w:sz w:val="20"/>
                <w:lang w:eastAsia="en-GB"/>
              </w:rPr>
            </w:pPr>
            <w:r w:rsidRPr="00EA405B">
              <w:rPr>
                <w:rFonts w:ascii="Arial Black" w:hAnsi="Arial Black" w:cs="Calibri"/>
                <w:b/>
                <w:bCs/>
                <w:sz w:val="20"/>
                <w:lang w:eastAsia="en-GB"/>
              </w:rPr>
              <w:t> </w:t>
            </w:r>
          </w:p>
        </w:tc>
        <w:tc>
          <w:tcPr>
            <w:tcW w:w="1562" w:type="dxa"/>
            <w:tcBorders>
              <w:top w:val="single" w:sz="8" w:space="0" w:color="FFFFFF"/>
              <w:left w:val="nil"/>
              <w:bottom w:val="single" w:sz="12" w:space="0" w:color="FFFFFF"/>
              <w:right w:val="single" w:sz="8" w:space="0" w:color="FFFFFF"/>
            </w:tcBorders>
            <w:shd w:val="clear" w:color="000000" w:fill="FFFFFF"/>
            <w:vAlign w:val="center"/>
            <w:hideMark/>
          </w:tcPr>
          <w:p w14:paraId="39B1170E" w14:textId="77777777" w:rsidR="00723328" w:rsidRPr="00EA405B" w:rsidRDefault="00723328" w:rsidP="007955CB">
            <w:pPr>
              <w:jc w:val="center"/>
              <w:rPr>
                <w:rFonts w:ascii="Arial Black" w:hAnsi="Arial Black" w:cs="Calibri"/>
                <w:b/>
                <w:bCs/>
                <w:sz w:val="20"/>
                <w:lang w:eastAsia="en-GB"/>
              </w:rPr>
            </w:pPr>
            <w:r w:rsidRPr="00EA405B">
              <w:rPr>
                <w:rFonts w:ascii="Arial Black" w:hAnsi="Arial Black" w:cs="Calibri"/>
                <w:b/>
                <w:bCs/>
                <w:sz w:val="20"/>
                <w:lang w:eastAsia="en-GB"/>
              </w:rPr>
              <w:t> </w:t>
            </w:r>
          </w:p>
        </w:tc>
        <w:tc>
          <w:tcPr>
            <w:tcW w:w="1794" w:type="dxa"/>
            <w:gridSpan w:val="2"/>
            <w:tcBorders>
              <w:top w:val="single" w:sz="8" w:space="0" w:color="FFFFFF"/>
              <w:left w:val="nil"/>
              <w:bottom w:val="single" w:sz="12" w:space="0" w:color="FFFFFF"/>
              <w:right w:val="single" w:sz="8" w:space="0" w:color="FFFFFF"/>
            </w:tcBorders>
            <w:shd w:val="clear" w:color="000000" w:fill="31849B"/>
            <w:vAlign w:val="center"/>
            <w:hideMark/>
          </w:tcPr>
          <w:p w14:paraId="59CE3460" w14:textId="47C4BAF1" w:rsidR="00723328" w:rsidRPr="00EA405B" w:rsidRDefault="005D2D6F" w:rsidP="007955CB">
            <w:pPr>
              <w:jc w:val="center"/>
              <w:rPr>
                <w:rFonts w:ascii="Arial Black" w:hAnsi="Arial Black" w:cs="Calibri"/>
                <w:color w:val="FFFFFF"/>
                <w:sz w:val="20"/>
                <w:lang w:eastAsia="en-GB"/>
              </w:rPr>
            </w:pPr>
            <w:r>
              <w:rPr>
                <w:rFonts w:ascii="Arial Black" w:hAnsi="Arial Black" w:cs="Calibri"/>
                <w:color w:val="FFFFFF"/>
                <w:sz w:val="20"/>
                <w:lang w:eastAsia="en-GB"/>
              </w:rPr>
              <w:t>2013</w:t>
            </w:r>
          </w:p>
        </w:tc>
        <w:tc>
          <w:tcPr>
            <w:tcW w:w="1794" w:type="dxa"/>
            <w:gridSpan w:val="2"/>
            <w:tcBorders>
              <w:top w:val="single" w:sz="8" w:space="0" w:color="FFFFFF"/>
              <w:left w:val="nil"/>
              <w:bottom w:val="single" w:sz="12" w:space="0" w:color="FFFFFF"/>
              <w:right w:val="single" w:sz="8" w:space="0" w:color="FFFFFF"/>
            </w:tcBorders>
            <w:shd w:val="clear" w:color="000000" w:fill="365F91"/>
            <w:vAlign w:val="center"/>
            <w:hideMark/>
          </w:tcPr>
          <w:p w14:paraId="56BC1ADE" w14:textId="1E714654" w:rsidR="00723328" w:rsidRPr="00EA405B" w:rsidRDefault="005D2D6F" w:rsidP="007955CB">
            <w:pPr>
              <w:jc w:val="center"/>
              <w:rPr>
                <w:rFonts w:ascii="Arial Black" w:hAnsi="Arial Black" w:cs="Calibri"/>
                <w:color w:val="FFFFFF"/>
                <w:sz w:val="20"/>
                <w:lang w:eastAsia="en-GB"/>
              </w:rPr>
            </w:pPr>
            <w:r>
              <w:rPr>
                <w:rFonts w:ascii="Arial Black" w:hAnsi="Arial Black" w:cs="Calibri"/>
                <w:color w:val="FFFFFF"/>
                <w:sz w:val="20"/>
                <w:lang w:eastAsia="en-GB"/>
              </w:rPr>
              <w:t>2014</w:t>
            </w:r>
          </w:p>
        </w:tc>
        <w:tc>
          <w:tcPr>
            <w:tcW w:w="1794" w:type="dxa"/>
            <w:gridSpan w:val="2"/>
            <w:tcBorders>
              <w:top w:val="single" w:sz="8" w:space="0" w:color="FFFFFF"/>
              <w:left w:val="nil"/>
              <w:bottom w:val="single" w:sz="12" w:space="0" w:color="FFFFFF"/>
              <w:right w:val="single" w:sz="8" w:space="0" w:color="FFFFFF"/>
            </w:tcBorders>
            <w:shd w:val="clear" w:color="000000" w:fill="F79646"/>
            <w:vAlign w:val="center"/>
            <w:hideMark/>
          </w:tcPr>
          <w:p w14:paraId="095FA83E" w14:textId="787CBE6C" w:rsidR="00723328" w:rsidRPr="00EA405B" w:rsidRDefault="005D2D6F" w:rsidP="007955CB">
            <w:pPr>
              <w:jc w:val="center"/>
              <w:rPr>
                <w:rFonts w:ascii="Arial Black" w:hAnsi="Arial Black" w:cs="Calibri"/>
                <w:color w:val="FFFFFF"/>
                <w:sz w:val="20"/>
                <w:lang w:eastAsia="en-GB"/>
              </w:rPr>
            </w:pPr>
            <w:r>
              <w:rPr>
                <w:rFonts w:ascii="Arial Black" w:hAnsi="Arial Black" w:cs="Calibri"/>
                <w:color w:val="FFFFFF"/>
                <w:sz w:val="20"/>
                <w:lang w:eastAsia="en-GB"/>
              </w:rPr>
              <w:t>2015/16</w:t>
            </w:r>
          </w:p>
        </w:tc>
        <w:tc>
          <w:tcPr>
            <w:tcW w:w="1794"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35C61416" w14:textId="61D48B5E" w:rsidR="00723328" w:rsidRPr="00EA405B" w:rsidRDefault="005D2D6F" w:rsidP="007955CB">
            <w:pPr>
              <w:jc w:val="center"/>
              <w:rPr>
                <w:rFonts w:ascii="Arial Black" w:hAnsi="Arial Black" w:cs="Calibri"/>
                <w:color w:val="FFFFFF"/>
                <w:sz w:val="20"/>
                <w:lang w:eastAsia="en-GB"/>
              </w:rPr>
            </w:pPr>
            <w:r>
              <w:rPr>
                <w:rFonts w:ascii="Arial Black" w:hAnsi="Arial Black" w:cs="Calibri"/>
                <w:color w:val="FFFFFF"/>
                <w:sz w:val="20"/>
                <w:lang w:eastAsia="en-GB"/>
              </w:rPr>
              <w:t>2016/17</w:t>
            </w:r>
          </w:p>
        </w:tc>
      </w:tr>
      <w:tr w:rsidR="00723328" w:rsidRPr="00EA405B" w14:paraId="54F28F97" w14:textId="77777777" w:rsidTr="007955CB">
        <w:trPr>
          <w:trHeight w:val="630"/>
          <w:tblHeader/>
        </w:trPr>
        <w:tc>
          <w:tcPr>
            <w:tcW w:w="862" w:type="dxa"/>
            <w:tcBorders>
              <w:top w:val="nil"/>
              <w:left w:val="single" w:sz="8" w:space="0" w:color="FFFFFF"/>
              <w:bottom w:val="nil"/>
              <w:right w:val="single" w:sz="12" w:space="0" w:color="FFFFFF"/>
            </w:tcBorders>
            <w:shd w:val="clear" w:color="000000" w:fill="FFFFFF"/>
            <w:vAlign w:val="center"/>
            <w:hideMark/>
          </w:tcPr>
          <w:p w14:paraId="36730652" w14:textId="77777777" w:rsidR="00723328" w:rsidRPr="00EA405B" w:rsidRDefault="00723328" w:rsidP="007955CB">
            <w:pPr>
              <w:jc w:val="center"/>
              <w:rPr>
                <w:rFonts w:ascii="Arial Black" w:hAnsi="Arial Black" w:cs="Calibri"/>
                <w:b/>
                <w:bCs/>
                <w:sz w:val="20"/>
                <w:lang w:eastAsia="en-GB"/>
              </w:rPr>
            </w:pPr>
            <w:r w:rsidRPr="00EA405B">
              <w:rPr>
                <w:rFonts w:ascii="Arial Black" w:hAnsi="Arial Black" w:cs="Calibri"/>
                <w:b/>
                <w:bCs/>
                <w:sz w:val="20"/>
                <w:lang w:eastAsia="en-GB"/>
              </w:rPr>
              <w:t> </w:t>
            </w:r>
          </w:p>
        </w:tc>
        <w:tc>
          <w:tcPr>
            <w:tcW w:w="1562" w:type="dxa"/>
            <w:tcBorders>
              <w:top w:val="nil"/>
              <w:left w:val="nil"/>
              <w:bottom w:val="single" w:sz="8" w:space="0" w:color="FFFFFF"/>
              <w:right w:val="single" w:sz="8" w:space="0" w:color="FFFFFF"/>
            </w:tcBorders>
            <w:shd w:val="clear" w:color="000000" w:fill="FFFFFF"/>
            <w:vAlign w:val="center"/>
            <w:hideMark/>
          </w:tcPr>
          <w:p w14:paraId="75C63FB8" w14:textId="77777777" w:rsidR="00723328" w:rsidRPr="00EA405B" w:rsidRDefault="00723328" w:rsidP="007955CB">
            <w:pPr>
              <w:jc w:val="center"/>
              <w:rPr>
                <w:rFonts w:ascii="Arial Black" w:hAnsi="Arial Black" w:cs="Calibri"/>
                <w:b/>
                <w:bCs/>
                <w:sz w:val="20"/>
                <w:lang w:eastAsia="en-GB"/>
              </w:rPr>
            </w:pPr>
            <w:r w:rsidRPr="00EA405B">
              <w:rPr>
                <w:rFonts w:ascii="Arial Black" w:hAnsi="Arial Black" w:cs="Calibri"/>
                <w:b/>
                <w:bCs/>
                <w:sz w:val="20"/>
                <w:lang w:eastAsia="en-GB"/>
              </w:rPr>
              <w:t> </w:t>
            </w:r>
          </w:p>
        </w:tc>
        <w:tc>
          <w:tcPr>
            <w:tcW w:w="897" w:type="dxa"/>
            <w:tcBorders>
              <w:top w:val="nil"/>
              <w:left w:val="nil"/>
              <w:bottom w:val="single" w:sz="8" w:space="0" w:color="FFFFFF"/>
              <w:right w:val="single" w:sz="8" w:space="0" w:color="FFFFFF"/>
            </w:tcBorders>
            <w:shd w:val="clear" w:color="000000" w:fill="215868"/>
            <w:vAlign w:val="center"/>
            <w:hideMark/>
          </w:tcPr>
          <w:p w14:paraId="51875E11" w14:textId="77777777" w:rsidR="00723328" w:rsidRPr="00EA405B" w:rsidRDefault="00723328" w:rsidP="007955CB">
            <w:pPr>
              <w:jc w:val="center"/>
              <w:rPr>
                <w:rFonts w:ascii="Arial Black" w:hAnsi="Arial Black" w:cs="Calibri"/>
                <w:color w:val="FFFFFF"/>
                <w:sz w:val="20"/>
                <w:lang w:eastAsia="en-GB"/>
              </w:rPr>
            </w:pPr>
            <w:r w:rsidRPr="00EA405B">
              <w:rPr>
                <w:rFonts w:ascii="Arial Black" w:hAnsi="Arial Black" w:cs="Calibri"/>
                <w:color w:val="FFFFFF"/>
                <w:sz w:val="20"/>
                <w:lang w:eastAsia="en-GB"/>
              </w:rPr>
              <w:t>Full time</w:t>
            </w:r>
          </w:p>
        </w:tc>
        <w:tc>
          <w:tcPr>
            <w:tcW w:w="897" w:type="dxa"/>
            <w:tcBorders>
              <w:top w:val="nil"/>
              <w:left w:val="nil"/>
              <w:bottom w:val="single" w:sz="8" w:space="0" w:color="FFFFFF"/>
              <w:right w:val="single" w:sz="8" w:space="0" w:color="FFFFFF"/>
            </w:tcBorders>
            <w:shd w:val="clear" w:color="000000" w:fill="215868"/>
            <w:vAlign w:val="center"/>
            <w:hideMark/>
          </w:tcPr>
          <w:p w14:paraId="5130A57D" w14:textId="77777777" w:rsidR="00723328" w:rsidRPr="00EA405B" w:rsidRDefault="00723328" w:rsidP="007955CB">
            <w:pPr>
              <w:jc w:val="center"/>
              <w:rPr>
                <w:rFonts w:ascii="Arial Black" w:hAnsi="Arial Black" w:cs="Calibri"/>
                <w:color w:val="FFFFFF"/>
                <w:sz w:val="20"/>
                <w:lang w:eastAsia="en-GB"/>
              </w:rPr>
            </w:pPr>
            <w:r w:rsidRPr="00EA405B">
              <w:rPr>
                <w:rFonts w:ascii="Arial Black" w:hAnsi="Arial Black" w:cs="Calibri"/>
                <w:color w:val="FFFFFF"/>
                <w:sz w:val="20"/>
                <w:lang w:eastAsia="en-GB"/>
              </w:rPr>
              <w:t>Part time</w:t>
            </w:r>
          </w:p>
        </w:tc>
        <w:tc>
          <w:tcPr>
            <w:tcW w:w="897" w:type="dxa"/>
            <w:tcBorders>
              <w:top w:val="nil"/>
              <w:left w:val="nil"/>
              <w:bottom w:val="single" w:sz="8" w:space="0" w:color="FFFFFF"/>
              <w:right w:val="single" w:sz="8" w:space="0" w:color="FFFFFF"/>
            </w:tcBorders>
            <w:shd w:val="clear" w:color="000000" w:fill="244061"/>
            <w:vAlign w:val="center"/>
            <w:hideMark/>
          </w:tcPr>
          <w:p w14:paraId="52499B27" w14:textId="77777777" w:rsidR="00723328" w:rsidRPr="00EA405B" w:rsidRDefault="00723328" w:rsidP="007955CB">
            <w:pPr>
              <w:jc w:val="center"/>
              <w:rPr>
                <w:rFonts w:ascii="Arial Black" w:hAnsi="Arial Black" w:cs="Calibri"/>
                <w:color w:val="FFFFFF"/>
                <w:sz w:val="20"/>
                <w:lang w:eastAsia="en-GB"/>
              </w:rPr>
            </w:pPr>
            <w:r w:rsidRPr="00EA405B">
              <w:rPr>
                <w:rFonts w:ascii="Arial Black" w:hAnsi="Arial Black" w:cs="Calibri"/>
                <w:color w:val="FFFFFF"/>
                <w:sz w:val="20"/>
                <w:lang w:eastAsia="en-GB"/>
              </w:rPr>
              <w:t>Full time</w:t>
            </w:r>
          </w:p>
        </w:tc>
        <w:tc>
          <w:tcPr>
            <w:tcW w:w="897" w:type="dxa"/>
            <w:tcBorders>
              <w:top w:val="nil"/>
              <w:left w:val="nil"/>
              <w:bottom w:val="single" w:sz="8" w:space="0" w:color="FFFFFF"/>
              <w:right w:val="single" w:sz="8" w:space="0" w:color="FFFFFF"/>
            </w:tcBorders>
            <w:shd w:val="clear" w:color="000000" w:fill="244061"/>
            <w:vAlign w:val="center"/>
            <w:hideMark/>
          </w:tcPr>
          <w:p w14:paraId="6CD212D6" w14:textId="77777777" w:rsidR="00723328" w:rsidRPr="00EA405B" w:rsidRDefault="00723328" w:rsidP="007955CB">
            <w:pPr>
              <w:jc w:val="center"/>
              <w:rPr>
                <w:rFonts w:ascii="Arial Black" w:hAnsi="Arial Black" w:cs="Calibri"/>
                <w:color w:val="FFFFFF"/>
                <w:sz w:val="20"/>
                <w:lang w:eastAsia="en-GB"/>
              </w:rPr>
            </w:pPr>
            <w:r w:rsidRPr="00EA405B">
              <w:rPr>
                <w:rFonts w:ascii="Arial Black" w:hAnsi="Arial Black" w:cs="Calibri"/>
                <w:color w:val="FFFFFF"/>
                <w:sz w:val="20"/>
                <w:lang w:eastAsia="en-GB"/>
              </w:rPr>
              <w:t>Part time</w:t>
            </w:r>
          </w:p>
        </w:tc>
        <w:tc>
          <w:tcPr>
            <w:tcW w:w="897" w:type="dxa"/>
            <w:tcBorders>
              <w:top w:val="nil"/>
              <w:left w:val="nil"/>
              <w:bottom w:val="single" w:sz="8" w:space="0" w:color="FFFFFF"/>
              <w:right w:val="single" w:sz="8" w:space="0" w:color="FFFFFF"/>
            </w:tcBorders>
            <w:shd w:val="clear" w:color="000000" w:fill="E36C0A"/>
            <w:vAlign w:val="center"/>
            <w:hideMark/>
          </w:tcPr>
          <w:p w14:paraId="52299C9E" w14:textId="77777777" w:rsidR="00723328" w:rsidRPr="00EA405B" w:rsidRDefault="00723328" w:rsidP="007955CB">
            <w:pPr>
              <w:jc w:val="center"/>
              <w:rPr>
                <w:rFonts w:ascii="Arial Black" w:hAnsi="Arial Black" w:cs="Calibri"/>
                <w:color w:val="FFFFFF"/>
                <w:sz w:val="20"/>
                <w:lang w:eastAsia="en-GB"/>
              </w:rPr>
            </w:pPr>
            <w:r w:rsidRPr="00EA405B">
              <w:rPr>
                <w:rFonts w:ascii="Arial Black" w:hAnsi="Arial Black" w:cs="Calibri"/>
                <w:color w:val="FFFFFF"/>
                <w:sz w:val="20"/>
                <w:lang w:eastAsia="en-GB"/>
              </w:rPr>
              <w:t>Full time</w:t>
            </w:r>
          </w:p>
        </w:tc>
        <w:tc>
          <w:tcPr>
            <w:tcW w:w="897" w:type="dxa"/>
            <w:tcBorders>
              <w:top w:val="nil"/>
              <w:left w:val="nil"/>
              <w:bottom w:val="single" w:sz="8" w:space="0" w:color="FFFFFF"/>
              <w:right w:val="single" w:sz="8" w:space="0" w:color="FFFFFF"/>
            </w:tcBorders>
            <w:shd w:val="clear" w:color="000000" w:fill="E36C0A"/>
            <w:vAlign w:val="center"/>
            <w:hideMark/>
          </w:tcPr>
          <w:p w14:paraId="216A436D" w14:textId="77777777" w:rsidR="00723328" w:rsidRPr="00EA405B" w:rsidRDefault="00723328" w:rsidP="007955CB">
            <w:pPr>
              <w:jc w:val="center"/>
              <w:rPr>
                <w:rFonts w:ascii="Arial Black" w:hAnsi="Arial Black" w:cs="Calibri"/>
                <w:color w:val="FFFFFF"/>
                <w:sz w:val="20"/>
                <w:lang w:eastAsia="en-GB"/>
              </w:rPr>
            </w:pPr>
            <w:r w:rsidRPr="00EA405B">
              <w:rPr>
                <w:rFonts w:ascii="Arial Black" w:hAnsi="Arial Black" w:cs="Calibri"/>
                <w:color w:val="FFFFFF"/>
                <w:sz w:val="20"/>
                <w:lang w:eastAsia="en-GB"/>
              </w:rPr>
              <w:t>Part time</w:t>
            </w:r>
          </w:p>
        </w:tc>
        <w:tc>
          <w:tcPr>
            <w:tcW w:w="897" w:type="dxa"/>
            <w:tcBorders>
              <w:top w:val="nil"/>
              <w:left w:val="nil"/>
              <w:bottom w:val="single" w:sz="8" w:space="0" w:color="FFFFFF"/>
              <w:right w:val="single" w:sz="8" w:space="0" w:color="FFFFFF"/>
            </w:tcBorders>
            <w:shd w:val="clear" w:color="000000" w:fill="403152"/>
            <w:vAlign w:val="center"/>
            <w:hideMark/>
          </w:tcPr>
          <w:p w14:paraId="04A960E7" w14:textId="77777777" w:rsidR="00723328" w:rsidRPr="00EA405B" w:rsidRDefault="00723328" w:rsidP="007955CB">
            <w:pPr>
              <w:jc w:val="center"/>
              <w:rPr>
                <w:rFonts w:ascii="Arial Black" w:hAnsi="Arial Black" w:cs="Calibri"/>
                <w:color w:val="FFFFFF"/>
                <w:sz w:val="20"/>
                <w:lang w:eastAsia="en-GB"/>
              </w:rPr>
            </w:pPr>
            <w:r w:rsidRPr="00EA405B">
              <w:rPr>
                <w:rFonts w:ascii="Arial Black" w:hAnsi="Arial Black" w:cs="Calibri"/>
                <w:color w:val="FFFFFF"/>
                <w:sz w:val="20"/>
                <w:lang w:eastAsia="en-GB"/>
              </w:rPr>
              <w:t>Full time</w:t>
            </w:r>
          </w:p>
        </w:tc>
        <w:tc>
          <w:tcPr>
            <w:tcW w:w="897" w:type="dxa"/>
            <w:tcBorders>
              <w:top w:val="nil"/>
              <w:left w:val="nil"/>
              <w:bottom w:val="single" w:sz="8" w:space="0" w:color="FFFFFF"/>
              <w:right w:val="single" w:sz="8" w:space="0" w:color="FFFFFF"/>
            </w:tcBorders>
            <w:shd w:val="clear" w:color="000000" w:fill="403152"/>
            <w:vAlign w:val="center"/>
            <w:hideMark/>
          </w:tcPr>
          <w:p w14:paraId="70F72926" w14:textId="77777777" w:rsidR="00723328" w:rsidRPr="00EA405B" w:rsidRDefault="00723328" w:rsidP="007955CB">
            <w:pPr>
              <w:jc w:val="center"/>
              <w:rPr>
                <w:rFonts w:ascii="Arial Black" w:hAnsi="Arial Black" w:cs="Calibri"/>
                <w:color w:val="FFFFFF"/>
                <w:sz w:val="20"/>
                <w:lang w:eastAsia="en-GB"/>
              </w:rPr>
            </w:pPr>
            <w:r w:rsidRPr="00EA405B">
              <w:rPr>
                <w:rFonts w:ascii="Arial Black" w:hAnsi="Arial Black" w:cs="Calibri"/>
                <w:color w:val="FFFFFF"/>
                <w:sz w:val="20"/>
                <w:lang w:eastAsia="en-GB"/>
              </w:rPr>
              <w:t>Part time</w:t>
            </w:r>
          </w:p>
        </w:tc>
      </w:tr>
      <w:tr w:rsidR="003B40DB" w:rsidRPr="00EA405B" w14:paraId="30C125C6" w14:textId="77777777" w:rsidTr="005D2D6F">
        <w:trPr>
          <w:trHeight w:val="615"/>
        </w:trPr>
        <w:tc>
          <w:tcPr>
            <w:tcW w:w="862" w:type="dxa"/>
            <w:vMerge w:val="restart"/>
            <w:tcBorders>
              <w:top w:val="single" w:sz="8" w:space="0" w:color="FFFFFF"/>
              <w:left w:val="single" w:sz="8" w:space="0" w:color="FFFFFF"/>
              <w:bottom w:val="single" w:sz="8" w:space="0" w:color="FFFFFF"/>
              <w:right w:val="single" w:sz="12" w:space="0" w:color="FFFFFF"/>
            </w:tcBorders>
            <w:shd w:val="clear" w:color="000000" w:fill="5F497A"/>
            <w:textDirection w:val="btLr"/>
            <w:vAlign w:val="center"/>
            <w:hideMark/>
          </w:tcPr>
          <w:p w14:paraId="787B6633" w14:textId="057F6B48" w:rsidR="003B40DB" w:rsidRPr="00EA405B" w:rsidRDefault="003B40DB" w:rsidP="003B40DB">
            <w:pPr>
              <w:jc w:val="center"/>
              <w:rPr>
                <w:rFonts w:ascii="Arial Black" w:hAnsi="Arial Black" w:cs="Calibri"/>
                <w:color w:val="FFFFFF"/>
                <w:sz w:val="20"/>
                <w:lang w:eastAsia="en-GB"/>
              </w:rPr>
            </w:pPr>
            <w:r w:rsidRPr="00EA405B">
              <w:rPr>
                <w:rFonts w:ascii="Arial Black" w:hAnsi="Arial Black" w:cs="Calibri"/>
                <w:color w:val="FFFFFF"/>
                <w:sz w:val="20"/>
                <w:lang w:eastAsia="en-GB"/>
              </w:rPr>
              <w:t>B</w:t>
            </w:r>
            <w:r>
              <w:rPr>
                <w:rFonts w:ascii="Arial Black" w:hAnsi="Arial Black" w:cs="Calibri"/>
                <w:color w:val="FFFFFF"/>
                <w:sz w:val="20"/>
                <w:lang w:eastAsia="en-GB"/>
              </w:rPr>
              <w:t>A</w:t>
            </w:r>
            <w:r w:rsidRPr="00EA405B">
              <w:rPr>
                <w:rFonts w:ascii="Arial Black" w:hAnsi="Arial Black" w:cs="Calibri"/>
                <w:color w:val="FFFFFF"/>
                <w:sz w:val="20"/>
                <w:lang w:eastAsia="en-GB"/>
              </w:rPr>
              <w:t>ME</w:t>
            </w:r>
          </w:p>
        </w:tc>
        <w:tc>
          <w:tcPr>
            <w:tcW w:w="1562" w:type="dxa"/>
            <w:tcBorders>
              <w:top w:val="nil"/>
              <w:left w:val="nil"/>
              <w:bottom w:val="single" w:sz="8" w:space="0" w:color="FFFFFF"/>
              <w:right w:val="single" w:sz="8" w:space="0" w:color="FFFFFF"/>
            </w:tcBorders>
            <w:shd w:val="clear" w:color="000000" w:fill="8064A2"/>
            <w:vAlign w:val="center"/>
            <w:hideMark/>
          </w:tcPr>
          <w:p w14:paraId="310CA445"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Bangladeshi</w:t>
            </w:r>
          </w:p>
        </w:tc>
        <w:tc>
          <w:tcPr>
            <w:tcW w:w="897" w:type="dxa"/>
            <w:tcBorders>
              <w:top w:val="nil"/>
              <w:left w:val="nil"/>
              <w:bottom w:val="single" w:sz="8" w:space="0" w:color="FFFFFF"/>
              <w:right w:val="single" w:sz="8" w:space="0" w:color="FFFFFF"/>
            </w:tcBorders>
            <w:shd w:val="clear" w:color="000000" w:fill="DAEEF3"/>
            <w:vAlign w:val="center"/>
            <w:hideMark/>
          </w:tcPr>
          <w:p w14:paraId="4D06BAB7" w14:textId="4FD8E02F"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AEEF3"/>
            <w:vAlign w:val="center"/>
            <w:hideMark/>
          </w:tcPr>
          <w:p w14:paraId="1635DB8B" w14:textId="53FAD5E7"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DBE5F1"/>
            <w:vAlign w:val="center"/>
            <w:hideMark/>
          </w:tcPr>
          <w:p w14:paraId="2B342DE7" w14:textId="133E4564"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BE5F1"/>
            <w:vAlign w:val="center"/>
            <w:hideMark/>
          </w:tcPr>
          <w:p w14:paraId="0BD1B88F" w14:textId="20822B14"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FDE9D9"/>
            <w:vAlign w:val="center"/>
            <w:hideMark/>
          </w:tcPr>
          <w:p w14:paraId="07A1FDED" w14:textId="7BF91823"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FDE9D9"/>
            <w:vAlign w:val="center"/>
            <w:hideMark/>
          </w:tcPr>
          <w:p w14:paraId="6C971482" w14:textId="4A08B5DC"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DFD8E8"/>
            <w:vAlign w:val="center"/>
          </w:tcPr>
          <w:p w14:paraId="7AFAADE4" w14:textId="138DAB3F" w:rsidR="003B40DB" w:rsidRPr="005D2D6F" w:rsidRDefault="005D2D6F" w:rsidP="003B40DB">
            <w:pPr>
              <w:jc w:val="center"/>
              <w:rPr>
                <w:rFonts w:cs="Arial"/>
                <w:color w:val="000000"/>
                <w:sz w:val="20"/>
                <w:lang w:eastAsia="en-GB"/>
              </w:rPr>
            </w:pPr>
            <w:r>
              <w:rPr>
                <w:sz w:val="20"/>
              </w:rPr>
              <w:t>43</w:t>
            </w:r>
            <w:r w:rsidR="003B40DB" w:rsidRPr="005D2D6F">
              <w:rPr>
                <w:sz w:val="20"/>
              </w:rPr>
              <w:t>%</w:t>
            </w:r>
          </w:p>
        </w:tc>
        <w:tc>
          <w:tcPr>
            <w:tcW w:w="897" w:type="dxa"/>
            <w:tcBorders>
              <w:top w:val="nil"/>
              <w:left w:val="nil"/>
              <w:bottom w:val="single" w:sz="8" w:space="0" w:color="FFFFFF"/>
              <w:right w:val="single" w:sz="8" w:space="0" w:color="FFFFFF"/>
            </w:tcBorders>
            <w:shd w:val="clear" w:color="000000" w:fill="DFD8E8"/>
            <w:vAlign w:val="center"/>
          </w:tcPr>
          <w:p w14:paraId="7DEE0EF7" w14:textId="12A85967" w:rsidR="003B40DB" w:rsidRPr="005D2D6F" w:rsidRDefault="003B40DB" w:rsidP="003B40DB">
            <w:pPr>
              <w:jc w:val="center"/>
              <w:rPr>
                <w:rFonts w:cs="Arial"/>
                <w:color w:val="000000"/>
                <w:sz w:val="20"/>
                <w:lang w:eastAsia="en-GB"/>
              </w:rPr>
            </w:pPr>
            <w:r w:rsidRPr="005D2D6F">
              <w:rPr>
                <w:sz w:val="20"/>
              </w:rPr>
              <w:t>32.4%</w:t>
            </w:r>
          </w:p>
        </w:tc>
      </w:tr>
      <w:tr w:rsidR="003B40DB" w:rsidRPr="00EA405B" w14:paraId="3DA1D409" w14:textId="77777777" w:rsidTr="005D2D6F">
        <w:trPr>
          <w:trHeight w:val="615"/>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7CD2E322"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4160971F"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Black African</w:t>
            </w:r>
          </w:p>
        </w:tc>
        <w:tc>
          <w:tcPr>
            <w:tcW w:w="897" w:type="dxa"/>
            <w:tcBorders>
              <w:top w:val="nil"/>
              <w:left w:val="nil"/>
              <w:bottom w:val="single" w:sz="8" w:space="0" w:color="FFFFFF"/>
              <w:right w:val="single" w:sz="8" w:space="0" w:color="FFFFFF"/>
            </w:tcBorders>
            <w:shd w:val="clear" w:color="000000" w:fill="92CDDC"/>
            <w:vAlign w:val="center"/>
            <w:hideMark/>
          </w:tcPr>
          <w:p w14:paraId="31925F32" w14:textId="63B058F7" w:rsidR="003B40DB" w:rsidRPr="005D2D6F" w:rsidRDefault="003B40DB" w:rsidP="003B40DB">
            <w:pPr>
              <w:jc w:val="right"/>
              <w:rPr>
                <w:rFonts w:cs="Arial"/>
                <w:color w:val="000000"/>
                <w:sz w:val="20"/>
                <w:lang w:eastAsia="en-GB"/>
              </w:rPr>
            </w:pPr>
            <w:r w:rsidRPr="005D2D6F">
              <w:rPr>
                <w:sz w:val="20"/>
              </w:rPr>
              <w:t>9%</w:t>
            </w:r>
          </w:p>
        </w:tc>
        <w:tc>
          <w:tcPr>
            <w:tcW w:w="897" w:type="dxa"/>
            <w:tcBorders>
              <w:top w:val="nil"/>
              <w:left w:val="nil"/>
              <w:bottom w:val="single" w:sz="8" w:space="0" w:color="FFFFFF"/>
              <w:right w:val="single" w:sz="8" w:space="0" w:color="FFFFFF"/>
            </w:tcBorders>
            <w:shd w:val="clear" w:color="000000" w:fill="92CDDC"/>
            <w:vAlign w:val="center"/>
            <w:hideMark/>
          </w:tcPr>
          <w:p w14:paraId="575AE052" w14:textId="02192C9A" w:rsidR="003B40DB" w:rsidRPr="005D2D6F" w:rsidRDefault="003B40DB" w:rsidP="003B40DB">
            <w:pPr>
              <w:jc w:val="right"/>
              <w:rPr>
                <w:rFonts w:cs="Arial"/>
                <w:color w:val="000000"/>
                <w:sz w:val="20"/>
                <w:lang w:eastAsia="en-GB"/>
              </w:rPr>
            </w:pPr>
            <w:r w:rsidRPr="005D2D6F">
              <w:rPr>
                <w:sz w:val="20"/>
              </w:rPr>
              <w:t>3%</w:t>
            </w:r>
          </w:p>
        </w:tc>
        <w:tc>
          <w:tcPr>
            <w:tcW w:w="897" w:type="dxa"/>
            <w:tcBorders>
              <w:top w:val="nil"/>
              <w:left w:val="nil"/>
              <w:bottom w:val="single" w:sz="8" w:space="0" w:color="FFFFFF"/>
              <w:right w:val="single" w:sz="8" w:space="0" w:color="FFFFFF"/>
            </w:tcBorders>
            <w:shd w:val="clear" w:color="000000" w:fill="95B3D7"/>
            <w:vAlign w:val="center"/>
            <w:hideMark/>
          </w:tcPr>
          <w:p w14:paraId="545C9DDA" w14:textId="565E927A" w:rsidR="003B40DB" w:rsidRPr="005D2D6F" w:rsidRDefault="003B40DB" w:rsidP="003B40DB">
            <w:pPr>
              <w:jc w:val="right"/>
              <w:rPr>
                <w:rFonts w:cs="Arial"/>
                <w:color w:val="000000"/>
                <w:sz w:val="20"/>
                <w:lang w:eastAsia="en-GB"/>
              </w:rPr>
            </w:pPr>
            <w:r w:rsidRPr="005D2D6F">
              <w:rPr>
                <w:sz w:val="20"/>
              </w:rPr>
              <w:t>9%</w:t>
            </w:r>
          </w:p>
        </w:tc>
        <w:tc>
          <w:tcPr>
            <w:tcW w:w="897" w:type="dxa"/>
            <w:tcBorders>
              <w:top w:val="nil"/>
              <w:left w:val="nil"/>
              <w:bottom w:val="single" w:sz="8" w:space="0" w:color="FFFFFF"/>
              <w:right w:val="single" w:sz="8" w:space="0" w:color="FFFFFF"/>
            </w:tcBorders>
            <w:shd w:val="clear" w:color="000000" w:fill="95B3D7"/>
            <w:vAlign w:val="center"/>
            <w:hideMark/>
          </w:tcPr>
          <w:p w14:paraId="00209BE6" w14:textId="24E90D86"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FABF8F"/>
            <w:vAlign w:val="center"/>
            <w:hideMark/>
          </w:tcPr>
          <w:p w14:paraId="7E098903" w14:textId="14D75850" w:rsidR="003B40DB" w:rsidRPr="005D2D6F" w:rsidRDefault="003B40DB" w:rsidP="003B40DB">
            <w:pPr>
              <w:jc w:val="right"/>
              <w:rPr>
                <w:rFonts w:cs="Arial"/>
                <w:color w:val="000000"/>
                <w:sz w:val="20"/>
                <w:lang w:eastAsia="en-GB"/>
              </w:rPr>
            </w:pPr>
            <w:r w:rsidRPr="005D2D6F">
              <w:rPr>
                <w:sz w:val="20"/>
              </w:rPr>
              <w:t>9%</w:t>
            </w:r>
          </w:p>
        </w:tc>
        <w:tc>
          <w:tcPr>
            <w:tcW w:w="897" w:type="dxa"/>
            <w:tcBorders>
              <w:top w:val="nil"/>
              <w:left w:val="nil"/>
              <w:bottom w:val="single" w:sz="8" w:space="0" w:color="FFFFFF"/>
              <w:right w:val="single" w:sz="8" w:space="0" w:color="FFFFFF"/>
            </w:tcBorders>
            <w:shd w:val="clear" w:color="000000" w:fill="FABF8F"/>
            <w:vAlign w:val="center"/>
            <w:hideMark/>
          </w:tcPr>
          <w:p w14:paraId="4EDA3CB7" w14:textId="1E932451"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BFB1D0"/>
            <w:vAlign w:val="center"/>
          </w:tcPr>
          <w:p w14:paraId="25580DAD" w14:textId="76BB675B" w:rsidR="003B40DB" w:rsidRPr="005D2D6F" w:rsidRDefault="003B40DB" w:rsidP="003B40DB">
            <w:pPr>
              <w:jc w:val="center"/>
              <w:rPr>
                <w:rFonts w:cs="Arial"/>
                <w:color w:val="000000"/>
                <w:sz w:val="20"/>
                <w:lang w:eastAsia="en-GB"/>
              </w:rPr>
            </w:pPr>
            <w:r w:rsidRPr="005D2D6F">
              <w:rPr>
                <w:sz w:val="20"/>
              </w:rPr>
              <w:t>0.6%</w:t>
            </w:r>
          </w:p>
        </w:tc>
        <w:tc>
          <w:tcPr>
            <w:tcW w:w="897" w:type="dxa"/>
            <w:tcBorders>
              <w:top w:val="nil"/>
              <w:left w:val="nil"/>
              <w:bottom w:val="single" w:sz="8" w:space="0" w:color="FFFFFF"/>
              <w:right w:val="single" w:sz="8" w:space="0" w:color="FFFFFF"/>
            </w:tcBorders>
            <w:shd w:val="clear" w:color="000000" w:fill="BFB1D0"/>
            <w:vAlign w:val="center"/>
          </w:tcPr>
          <w:p w14:paraId="3E116D7B" w14:textId="55CBAA96" w:rsidR="003B40DB" w:rsidRPr="005D2D6F" w:rsidRDefault="003B40DB" w:rsidP="003B40DB">
            <w:pPr>
              <w:jc w:val="center"/>
              <w:rPr>
                <w:rFonts w:cs="Arial"/>
                <w:color w:val="000000"/>
                <w:sz w:val="20"/>
                <w:lang w:eastAsia="en-GB"/>
              </w:rPr>
            </w:pPr>
            <w:r w:rsidRPr="005D2D6F">
              <w:rPr>
                <w:sz w:val="20"/>
              </w:rPr>
              <w:t>0.7%</w:t>
            </w:r>
          </w:p>
        </w:tc>
      </w:tr>
      <w:tr w:rsidR="003B40DB" w:rsidRPr="00EA405B" w14:paraId="45B3566C" w14:textId="77777777" w:rsidTr="005D2D6F">
        <w:trPr>
          <w:trHeight w:val="716"/>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04503AA2"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14E618C5"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Black Caribbean</w:t>
            </w:r>
          </w:p>
        </w:tc>
        <w:tc>
          <w:tcPr>
            <w:tcW w:w="897" w:type="dxa"/>
            <w:tcBorders>
              <w:top w:val="nil"/>
              <w:left w:val="nil"/>
              <w:bottom w:val="single" w:sz="8" w:space="0" w:color="FFFFFF"/>
              <w:right w:val="single" w:sz="8" w:space="0" w:color="FFFFFF"/>
            </w:tcBorders>
            <w:shd w:val="clear" w:color="000000" w:fill="DAEEF3"/>
            <w:vAlign w:val="center"/>
            <w:hideMark/>
          </w:tcPr>
          <w:p w14:paraId="5A50EEB8" w14:textId="2295CBC6" w:rsidR="003B40DB" w:rsidRPr="005D2D6F" w:rsidRDefault="003B40DB" w:rsidP="003B40DB">
            <w:pPr>
              <w:jc w:val="right"/>
              <w:rPr>
                <w:rFonts w:cs="Arial"/>
                <w:color w:val="000000"/>
                <w:sz w:val="20"/>
                <w:lang w:eastAsia="en-GB"/>
              </w:rPr>
            </w:pPr>
            <w:r w:rsidRPr="005D2D6F">
              <w:rPr>
                <w:sz w:val="20"/>
              </w:rPr>
              <w:t>12%</w:t>
            </w:r>
          </w:p>
        </w:tc>
        <w:tc>
          <w:tcPr>
            <w:tcW w:w="897" w:type="dxa"/>
            <w:tcBorders>
              <w:top w:val="nil"/>
              <w:left w:val="nil"/>
              <w:bottom w:val="single" w:sz="8" w:space="0" w:color="FFFFFF"/>
              <w:right w:val="single" w:sz="8" w:space="0" w:color="FFFFFF"/>
            </w:tcBorders>
            <w:shd w:val="clear" w:color="000000" w:fill="DAEEF3"/>
            <w:vAlign w:val="center"/>
            <w:hideMark/>
          </w:tcPr>
          <w:p w14:paraId="6DE2E8AD" w14:textId="77F9633C" w:rsidR="003B40DB" w:rsidRPr="005D2D6F" w:rsidRDefault="003B40DB" w:rsidP="003B40DB">
            <w:pPr>
              <w:jc w:val="right"/>
              <w:rPr>
                <w:rFonts w:cs="Arial"/>
                <w:color w:val="000000"/>
                <w:sz w:val="20"/>
                <w:lang w:eastAsia="en-GB"/>
              </w:rPr>
            </w:pPr>
            <w:r w:rsidRPr="005D2D6F">
              <w:rPr>
                <w:sz w:val="20"/>
              </w:rPr>
              <w:t>10%</w:t>
            </w:r>
          </w:p>
        </w:tc>
        <w:tc>
          <w:tcPr>
            <w:tcW w:w="897" w:type="dxa"/>
            <w:tcBorders>
              <w:top w:val="nil"/>
              <w:left w:val="nil"/>
              <w:bottom w:val="single" w:sz="8" w:space="0" w:color="FFFFFF"/>
              <w:right w:val="single" w:sz="8" w:space="0" w:color="FFFFFF"/>
            </w:tcBorders>
            <w:shd w:val="clear" w:color="000000" w:fill="DBE5F1"/>
            <w:vAlign w:val="center"/>
            <w:hideMark/>
          </w:tcPr>
          <w:p w14:paraId="35051AE7" w14:textId="60C6D3A6" w:rsidR="003B40DB" w:rsidRPr="005D2D6F" w:rsidRDefault="003B40DB" w:rsidP="003B40DB">
            <w:pPr>
              <w:jc w:val="right"/>
              <w:rPr>
                <w:rFonts w:cs="Arial"/>
                <w:color w:val="000000"/>
                <w:sz w:val="20"/>
                <w:lang w:eastAsia="en-GB"/>
              </w:rPr>
            </w:pPr>
            <w:r w:rsidRPr="005D2D6F">
              <w:rPr>
                <w:sz w:val="20"/>
              </w:rPr>
              <w:t>11%</w:t>
            </w:r>
          </w:p>
        </w:tc>
        <w:tc>
          <w:tcPr>
            <w:tcW w:w="897" w:type="dxa"/>
            <w:tcBorders>
              <w:top w:val="nil"/>
              <w:left w:val="nil"/>
              <w:bottom w:val="single" w:sz="8" w:space="0" w:color="FFFFFF"/>
              <w:right w:val="single" w:sz="8" w:space="0" w:color="FFFFFF"/>
            </w:tcBorders>
            <w:shd w:val="clear" w:color="000000" w:fill="DBE5F1"/>
            <w:vAlign w:val="center"/>
            <w:hideMark/>
          </w:tcPr>
          <w:p w14:paraId="1FE5D2AE" w14:textId="467620E5" w:rsidR="003B40DB" w:rsidRPr="005D2D6F" w:rsidRDefault="003B40DB" w:rsidP="003B40DB">
            <w:pPr>
              <w:jc w:val="right"/>
              <w:rPr>
                <w:rFonts w:cs="Arial"/>
                <w:color w:val="000000"/>
                <w:sz w:val="20"/>
                <w:lang w:eastAsia="en-GB"/>
              </w:rPr>
            </w:pPr>
            <w:r w:rsidRPr="005D2D6F">
              <w:rPr>
                <w:sz w:val="20"/>
              </w:rPr>
              <w:t>10%</w:t>
            </w:r>
          </w:p>
        </w:tc>
        <w:tc>
          <w:tcPr>
            <w:tcW w:w="897" w:type="dxa"/>
            <w:tcBorders>
              <w:top w:val="nil"/>
              <w:left w:val="nil"/>
              <w:bottom w:val="single" w:sz="8" w:space="0" w:color="FFFFFF"/>
              <w:right w:val="single" w:sz="8" w:space="0" w:color="FFFFFF"/>
            </w:tcBorders>
            <w:shd w:val="clear" w:color="000000" w:fill="FDE9D9"/>
            <w:vAlign w:val="center"/>
            <w:hideMark/>
          </w:tcPr>
          <w:p w14:paraId="4ED030FB" w14:textId="642E20DC" w:rsidR="003B40DB" w:rsidRPr="005D2D6F" w:rsidRDefault="003B40DB" w:rsidP="003B40DB">
            <w:pPr>
              <w:jc w:val="right"/>
              <w:rPr>
                <w:rFonts w:cs="Arial"/>
                <w:color w:val="000000"/>
                <w:sz w:val="20"/>
                <w:lang w:eastAsia="en-GB"/>
              </w:rPr>
            </w:pPr>
            <w:r w:rsidRPr="005D2D6F">
              <w:rPr>
                <w:sz w:val="20"/>
              </w:rPr>
              <w:t>12%</w:t>
            </w:r>
          </w:p>
        </w:tc>
        <w:tc>
          <w:tcPr>
            <w:tcW w:w="897" w:type="dxa"/>
            <w:tcBorders>
              <w:top w:val="nil"/>
              <w:left w:val="nil"/>
              <w:bottom w:val="single" w:sz="8" w:space="0" w:color="FFFFFF"/>
              <w:right w:val="single" w:sz="8" w:space="0" w:color="FFFFFF"/>
            </w:tcBorders>
            <w:shd w:val="clear" w:color="000000" w:fill="FDE9D9"/>
            <w:vAlign w:val="center"/>
            <w:hideMark/>
          </w:tcPr>
          <w:p w14:paraId="23F3E9DF" w14:textId="61E20703" w:rsidR="003B40DB" w:rsidRPr="005D2D6F" w:rsidRDefault="003B40DB" w:rsidP="003B40DB">
            <w:pPr>
              <w:jc w:val="right"/>
              <w:rPr>
                <w:rFonts w:cs="Arial"/>
                <w:color w:val="000000"/>
                <w:sz w:val="20"/>
                <w:lang w:eastAsia="en-GB"/>
              </w:rPr>
            </w:pPr>
            <w:r w:rsidRPr="005D2D6F">
              <w:rPr>
                <w:sz w:val="20"/>
              </w:rPr>
              <w:t>8%</w:t>
            </w:r>
          </w:p>
        </w:tc>
        <w:tc>
          <w:tcPr>
            <w:tcW w:w="897" w:type="dxa"/>
            <w:tcBorders>
              <w:top w:val="nil"/>
              <w:left w:val="nil"/>
              <w:bottom w:val="single" w:sz="8" w:space="0" w:color="FFFFFF"/>
              <w:right w:val="single" w:sz="8" w:space="0" w:color="FFFFFF"/>
            </w:tcBorders>
            <w:shd w:val="clear" w:color="000000" w:fill="DFD8E8"/>
            <w:vAlign w:val="center"/>
          </w:tcPr>
          <w:p w14:paraId="5F5FDDF0" w14:textId="4478708F" w:rsidR="003B40DB" w:rsidRPr="005D2D6F" w:rsidRDefault="003B40DB" w:rsidP="003B40DB">
            <w:pPr>
              <w:jc w:val="center"/>
              <w:rPr>
                <w:rFonts w:cs="Arial"/>
                <w:color w:val="000000"/>
                <w:sz w:val="20"/>
                <w:lang w:eastAsia="en-GB"/>
              </w:rPr>
            </w:pPr>
            <w:r w:rsidRPr="005D2D6F">
              <w:rPr>
                <w:sz w:val="20"/>
              </w:rPr>
              <w:t>11.2%</w:t>
            </w:r>
          </w:p>
        </w:tc>
        <w:tc>
          <w:tcPr>
            <w:tcW w:w="897" w:type="dxa"/>
            <w:tcBorders>
              <w:top w:val="nil"/>
              <w:left w:val="nil"/>
              <w:bottom w:val="single" w:sz="8" w:space="0" w:color="FFFFFF"/>
              <w:right w:val="single" w:sz="8" w:space="0" w:color="FFFFFF"/>
            </w:tcBorders>
            <w:shd w:val="clear" w:color="000000" w:fill="DFD8E8"/>
            <w:vAlign w:val="center"/>
          </w:tcPr>
          <w:p w14:paraId="7BD2166D" w14:textId="4C3D6870" w:rsidR="003B40DB" w:rsidRPr="005D2D6F" w:rsidRDefault="003B40DB" w:rsidP="003B40DB">
            <w:pPr>
              <w:jc w:val="center"/>
              <w:rPr>
                <w:rFonts w:cs="Arial"/>
                <w:color w:val="000000"/>
                <w:sz w:val="20"/>
                <w:lang w:eastAsia="en-GB"/>
              </w:rPr>
            </w:pPr>
            <w:r w:rsidRPr="005D2D6F">
              <w:rPr>
                <w:sz w:val="20"/>
              </w:rPr>
              <w:t>5.2%</w:t>
            </w:r>
          </w:p>
        </w:tc>
      </w:tr>
      <w:tr w:rsidR="003B40DB" w:rsidRPr="00EA405B" w14:paraId="22E9374D" w14:textId="77777777" w:rsidTr="005D2D6F">
        <w:trPr>
          <w:trHeight w:val="615"/>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0C074CC5"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0F18EBC0"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Chinese</w:t>
            </w:r>
          </w:p>
        </w:tc>
        <w:tc>
          <w:tcPr>
            <w:tcW w:w="897" w:type="dxa"/>
            <w:tcBorders>
              <w:top w:val="nil"/>
              <w:left w:val="nil"/>
              <w:bottom w:val="single" w:sz="8" w:space="0" w:color="FFFFFF"/>
              <w:right w:val="single" w:sz="8" w:space="0" w:color="FFFFFF"/>
            </w:tcBorders>
            <w:shd w:val="clear" w:color="000000" w:fill="92CDDC"/>
            <w:vAlign w:val="center"/>
            <w:hideMark/>
          </w:tcPr>
          <w:p w14:paraId="4A18D17B" w14:textId="5EFD4872"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2CDDC"/>
            <w:vAlign w:val="center"/>
            <w:hideMark/>
          </w:tcPr>
          <w:p w14:paraId="35294662" w14:textId="32A97C73"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95B3D7"/>
            <w:vAlign w:val="center"/>
            <w:hideMark/>
          </w:tcPr>
          <w:p w14:paraId="0B7DEA42" w14:textId="54E5FD91"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95B3D7"/>
            <w:vAlign w:val="center"/>
            <w:hideMark/>
          </w:tcPr>
          <w:p w14:paraId="7890927B" w14:textId="4EEE2F2B"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FABF8F"/>
            <w:vAlign w:val="center"/>
            <w:hideMark/>
          </w:tcPr>
          <w:p w14:paraId="5D5074D7" w14:textId="33516B83"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FABF8F"/>
            <w:vAlign w:val="center"/>
            <w:hideMark/>
          </w:tcPr>
          <w:p w14:paraId="729F3531" w14:textId="016EBE4A"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BFB1D0"/>
            <w:vAlign w:val="center"/>
          </w:tcPr>
          <w:p w14:paraId="60C897E1" w14:textId="267C3CDF" w:rsidR="003B40DB" w:rsidRPr="005D2D6F" w:rsidRDefault="003B40DB" w:rsidP="003B40DB">
            <w:pPr>
              <w:jc w:val="center"/>
              <w:rPr>
                <w:rFonts w:cs="Arial"/>
                <w:color w:val="000000"/>
                <w:sz w:val="20"/>
                <w:lang w:eastAsia="en-GB"/>
              </w:rPr>
            </w:pPr>
            <w:r w:rsidRPr="005D2D6F">
              <w:rPr>
                <w:sz w:val="20"/>
              </w:rPr>
              <w:t>14.6%</w:t>
            </w:r>
          </w:p>
        </w:tc>
        <w:tc>
          <w:tcPr>
            <w:tcW w:w="897" w:type="dxa"/>
            <w:tcBorders>
              <w:top w:val="nil"/>
              <w:left w:val="nil"/>
              <w:bottom w:val="single" w:sz="8" w:space="0" w:color="FFFFFF"/>
              <w:right w:val="single" w:sz="8" w:space="0" w:color="FFFFFF"/>
            </w:tcBorders>
            <w:shd w:val="clear" w:color="000000" w:fill="BFB1D0"/>
            <w:vAlign w:val="center"/>
          </w:tcPr>
          <w:p w14:paraId="0A776EFB" w14:textId="081D0439" w:rsidR="003B40DB" w:rsidRPr="005D2D6F" w:rsidRDefault="003B40DB" w:rsidP="003B40DB">
            <w:pPr>
              <w:jc w:val="center"/>
              <w:rPr>
                <w:rFonts w:cs="Arial"/>
                <w:color w:val="000000"/>
                <w:sz w:val="20"/>
                <w:lang w:eastAsia="en-GB"/>
              </w:rPr>
            </w:pPr>
            <w:r w:rsidRPr="005D2D6F">
              <w:rPr>
                <w:sz w:val="20"/>
              </w:rPr>
              <w:t>9.4%</w:t>
            </w:r>
          </w:p>
        </w:tc>
      </w:tr>
      <w:tr w:rsidR="003B40DB" w:rsidRPr="00EA405B" w14:paraId="52AD60D4" w14:textId="77777777" w:rsidTr="005D2D6F">
        <w:trPr>
          <w:trHeight w:val="315"/>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67FB4D93"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2EDC00FB"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Indian</w:t>
            </w:r>
          </w:p>
        </w:tc>
        <w:tc>
          <w:tcPr>
            <w:tcW w:w="897" w:type="dxa"/>
            <w:tcBorders>
              <w:top w:val="nil"/>
              <w:left w:val="nil"/>
              <w:bottom w:val="single" w:sz="8" w:space="0" w:color="FFFFFF"/>
              <w:right w:val="single" w:sz="8" w:space="0" w:color="FFFFFF"/>
            </w:tcBorders>
            <w:shd w:val="clear" w:color="000000" w:fill="DAEEF3"/>
            <w:vAlign w:val="center"/>
            <w:hideMark/>
          </w:tcPr>
          <w:p w14:paraId="491E6B55" w14:textId="1BC6AFB2" w:rsidR="003B40DB" w:rsidRPr="005D2D6F" w:rsidRDefault="003B40DB" w:rsidP="003B40DB">
            <w:pPr>
              <w:jc w:val="right"/>
              <w:rPr>
                <w:rFonts w:cs="Arial"/>
                <w:color w:val="000000"/>
                <w:sz w:val="20"/>
                <w:lang w:eastAsia="en-GB"/>
              </w:rPr>
            </w:pPr>
            <w:r w:rsidRPr="005D2D6F">
              <w:rPr>
                <w:sz w:val="20"/>
              </w:rPr>
              <w:t>3%</w:t>
            </w:r>
          </w:p>
        </w:tc>
        <w:tc>
          <w:tcPr>
            <w:tcW w:w="897" w:type="dxa"/>
            <w:tcBorders>
              <w:top w:val="nil"/>
              <w:left w:val="nil"/>
              <w:bottom w:val="single" w:sz="8" w:space="0" w:color="FFFFFF"/>
              <w:right w:val="single" w:sz="8" w:space="0" w:color="FFFFFF"/>
            </w:tcBorders>
            <w:shd w:val="clear" w:color="000000" w:fill="DAEEF3"/>
            <w:vAlign w:val="center"/>
            <w:hideMark/>
          </w:tcPr>
          <w:p w14:paraId="2F088707" w14:textId="63C7C029" w:rsidR="003B40DB" w:rsidRPr="005D2D6F" w:rsidRDefault="003B40DB" w:rsidP="003B40DB">
            <w:pPr>
              <w:jc w:val="right"/>
              <w:rPr>
                <w:rFonts w:cs="Arial"/>
                <w:color w:val="000000"/>
                <w:sz w:val="20"/>
                <w:lang w:eastAsia="en-GB"/>
              </w:rPr>
            </w:pPr>
            <w:r w:rsidRPr="005D2D6F">
              <w:rPr>
                <w:sz w:val="20"/>
              </w:rPr>
              <w:t>3%</w:t>
            </w:r>
          </w:p>
        </w:tc>
        <w:tc>
          <w:tcPr>
            <w:tcW w:w="897" w:type="dxa"/>
            <w:tcBorders>
              <w:top w:val="nil"/>
              <w:left w:val="nil"/>
              <w:bottom w:val="single" w:sz="8" w:space="0" w:color="FFFFFF"/>
              <w:right w:val="single" w:sz="8" w:space="0" w:color="FFFFFF"/>
            </w:tcBorders>
            <w:shd w:val="clear" w:color="000000" w:fill="DBE5F1"/>
            <w:vAlign w:val="center"/>
            <w:hideMark/>
          </w:tcPr>
          <w:p w14:paraId="7530E7A3" w14:textId="56EC8ABD" w:rsidR="003B40DB" w:rsidRPr="005D2D6F" w:rsidRDefault="003B40DB" w:rsidP="003B40DB">
            <w:pPr>
              <w:jc w:val="right"/>
              <w:rPr>
                <w:rFonts w:cs="Arial"/>
                <w:color w:val="000000"/>
                <w:sz w:val="20"/>
                <w:lang w:eastAsia="en-GB"/>
              </w:rPr>
            </w:pPr>
            <w:r w:rsidRPr="005D2D6F">
              <w:rPr>
                <w:sz w:val="20"/>
              </w:rPr>
              <w:t>3%</w:t>
            </w:r>
          </w:p>
        </w:tc>
        <w:tc>
          <w:tcPr>
            <w:tcW w:w="897" w:type="dxa"/>
            <w:tcBorders>
              <w:top w:val="nil"/>
              <w:left w:val="nil"/>
              <w:bottom w:val="single" w:sz="8" w:space="0" w:color="FFFFFF"/>
              <w:right w:val="single" w:sz="8" w:space="0" w:color="FFFFFF"/>
            </w:tcBorders>
            <w:shd w:val="clear" w:color="000000" w:fill="DBE5F1"/>
            <w:vAlign w:val="center"/>
            <w:hideMark/>
          </w:tcPr>
          <w:p w14:paraId="70335F15" w14:textId="7125745E" w:rsidR="003B40DB" w:rsidRPr="005D2D6F" w:rsidRDefault="003B40DB" w:rsidP="003B40DB">
            <w:pPr>
              <w:jc w:val="right"/>
              <w:rPr>
                <w:rFonts w:cs="Arial"/>
                <w:color w:val="000000"/>
                <w:sz w:val="20"/>
                <w:lang w:eastAsia="en-GB"/>
              </w:rPr>
            </w:pPr>
            <w:r w:rsidRPr="005D2D6F">
              <w:rPr>
                <w:sz w:val="20"/>
              </w:rPr>
              <w:t>3%</w:t>
            </w:r>
          </w:p>
        </w:tc>
        <w:tc>
          <w:tcPr>
            <w:tcW w:w="897" w:type="dxa"/>
            <w:tcBorders>
              <w:top w:val="nil"/>
              <w:left w:val="nil"/>
              <w:bottom w:val="single" w:sz="8" w:space="0" w:color="FFFFFF"/>
              <w:right w:val="single" w:sz="8" w:space="0" w:color="FFFFFF"/>
            </w:tcBorders>
            <w:shd w:val="clear" w:color="000000" w:fill="FDE9D9"/>
            <w:vAlign w:val="center"/>
            <w:hideMark/>
          </w:tcPr>
          <w:p w14:paraId="7DD3A708" w14:textId="034CB458" w:rsidR="003B40DB" w:rsidRPr="005D2D6F" w:rsidRDefault="003B40DB" w:rsidP="003B40DB">
            <w:pPr>
              <w:jc w:val="right"/>
              <w:rPr>
                <w:rFonts w:cs="Arial"/>
                <w:color w:val="000000"/>
                <w:sz w:val="20"/>
                <w:lang w:eastAsia="en-GB"/>
              </w:rPr>
            </w:pPr>
            <w:r w:rsidRPr="005D2D6F">
              <w:rPr>
                <w:sz w:val="20"/>
              </w:rPr>
              <w:t>3%</w:t>
            </w:r>
          </w:p>
        </w:tc>
        <w:tc>
          <w:tcPr>
            <w:tcW w:w="897" w:type="dxa"/>
            <w:tcBorders>
              <w:top w:val="nil"/>
              <w:left w:val="nil"/>
              <w:bottom w:val="single" w:sz="8" w:space="0" w:color="FFFFFF"/>
              <w:right w:val="single" w:sz="8" w:space="0" w:color="FFFFFF"/>
            </w:tcBorders>
            <w:shd w:val="clear" w:color="000000" w:fill="FDE9D9"/>
            <w:vAlign w:val="center"/>
            <w:hideMark/>
          </w:tcPr>
          <w:p w14:paraId="3BBBC83B" w14:textId="4F51D238" w:rsidR="003B40DB" w:rsidRPr="005D2D6F" w:rsidRDefault="003B40DB" w:rsidP="003B40DB">
            <w:pPr>
              <w:jc w:val="right"/>
              <w:rPr>
                <w:rFonts w:cs="Arial"/>
                <w:color w:val="000000"/>
                <w:sz w:val="20"/>
                <w:lang w:eastAsia="en-GB"/>
              </w:rPr>
            </w:pPr>
            <w:r w:rsidRPr="005D2D6F">
              <w:rPr>
                <w:sz w:val="20"/>
              </w:rPr>
              <w:t>3%</w:t>
            </w:r>
          </w:p>
        </w:tc>
        <w:tc>
          <w:tcPr>
            <w:tcW w:w="897" w:type="dxa"/>
            <w:tcBorders>
              <w:top w:val="nil"/>
              <w:left w:val="nil"/>
              <w:bottom w:val="single" w:sz="8" w:space="0" w:color="FFFFFF"/>
              <w:right w:val="single" w:sz="8" w:space="0" w:color="FFFFFF"/>
            </w:tcBorders>
            <w:shd w:val="clear" w:color="000000" w:fill="DFD8E8"/>
            <w:vAlign w:val="center"/>
          </w:tcPr>
          <w:p w14:paraId="2DFD4FAF" w14:textId="5F87C913" w:rsidR="003B40DB" w:rsidRPr="005D2D6F" w:rsidRDefault="003B40DB" w:rsidP="003B40DB">
            <w:pPr>
              <w:jc w:val="center"/>
              <w:rPr>
                <w:rFonts w:cs="Arial"/>
                <w:color w:val="000000"/>
                <w:sz w:val="20"/>
                <w:lang w:eastAsia="en-GB"/>
              </w:rPr>
            </w:pPr>
            <w:r w:rsidRPr="005D2D6F">
              <w:rPr>
                <w:sz w:val="20"/>
              </w:rPr>
              <w:t>0.4%</w:t>
            </w:r>
          </w:p>
        </w:tc>
        <w:tc>
          <w:tcPr>
            <w:tcW w:w="897" w:type="dxa"/>
            <w:tcBorders>
              <w:top w:val="nil"/>
              <w:left w:val="nil"/>
              <w:bottom w:val="single" w:sz="8" w:space="0" w:color="FFFFFF"/>
              <w:right w:val="single" w:sz="8" w:space="0" w:color="FFFFFF"/>
            </w:tcBorders>
            <w:shd w:val="clear" w:color="000000" w:fill="DFD8E8"/>
            <w:vAlign w:val="center"/>
          </w:tcPr>
          <w:p w14:paraId="69E6B4A7" w14:textId="7BD7CADD" w:rsidR="003B40DB" w:rsidRPr="005D2D6F" w:rsidRDefault="003B40DB" w:rsidP="003B40DB">
            <w:pPr>
              <w:jc w:val="center"/>
              <w:rPr>
                <w:rFonts w:cs="Arial"/>
                <w:color w:val="000000"/>
                <w:sz w:val="20"/>
                <w:lang w:eastAsia="en-GB"/>
              </w:rPr>
            </w:pPr>
            <w:r w:rsidRPr="005D2D6F">
              <w:rPr>
                <w:sz w:val="20"/>
              </w:rPr>
              <w:t>0.9%</w:t>
            </w:r>
          </w:p>
        </w:tc>
      </w:tr>
      <w:tr w:rsidR="003B40DB" w:rsidRPr="00EA405B" w14:paraId="11EAEAC6" w14:textId="77777777" w:rsidTr="005D2D6F">
        <w:trPr>
          <w:trHeight w:val="644"/>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60689003"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2669AB9E"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Mixed White and Asian</w:t>
            </w:r>
          </w:p>
        </w:tc>
        <w:tc>
          <w:tcPr>
            <w:tcW w:w="897" w:type="dxa"/>
            <w:tcBorders>
              <w:top w:val="nil"/>
              <w:left w:val="nil"/>
              <w:bottom w:val="single" w:sz="8" w:space="0" w:color="FFFFFF"/>
              <w:right w:val="single" w:sz="8" w:space="0" w:color="FFFFFF"/>
            </w:tcBorders>
            <w:shd w:val="clear" w:color="000000" w:fill="92CDDC"/>
            <w:vAlign w:val="center"/>
            <w:hideMark/>
          </w:tcPr>
          <w:p w14:paraId="3EE98EC9" w14:textId="7486D8EB"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2CDDC"/>
            <w:vAlign w:val="center"/>
            <w:hideMark/>
          </w:tcPr>
          <w:p w14:paraId="21178C50" w14:textId="55B2BCF6"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5B3D7"/>
            <w:vAlign w:val="center"/>
            <w:hideMark/>
          </w:tcPr>
          <w:p w14:paraId="1F6EA3FE" w14:textId="603910DF"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5B3D7"/>
            <w:vAlign w:val="center"/>
            <w:hideMark/>
          </w:tcPr>
          <w:p w14:paraId="72961353" w14:textId="7963A1D3"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FABF8F"/>
            <w:vAlign w:val="center"/>
            <w:hideMark/>
          </w:tcPr>
          <w:p w14:paraId="02703F02" w14:textId="171E249A"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FABF8F"/>
            <w:vAlign w:val="center"/>
            <w:hideMark/>
          </w:tcPr>
          <w:p w14:paraId="272DD9EA" w14:textId="08A85E23"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BFB1D0"/>
            <w:vAlign w:val="center"/>
          </w:tcPr>
          <w:p w14:paraId="250DA39A" w14:textId="178D7A05" w:rsidR="003B40DB" w:rsidRPr="005D2D6F" w:rsidRDefault="003B40DB" w:rsidP="003B40DB">
            <w:pPr>
              <w:jc w:val="center"/>
              <w:rPr>
                <w:rFonts w:cs="Arial"/>
                <w:color w:val="000000"/>
                <w:sz w:val="20"/>
                <w:lang w:eastAsia="en-GB"/>
              </w:rPr>
            </w:pPr>
            <w:r w:rsidRPr="005D2D6F">
              <w:rPr>
                <w:sz w:val="20"/>
              </w:rPr>
              <w:t>3.3%</w:t>
            </w:r>
          </w:p>
        </w:tc>
        <w:tc>
          <w:tcPr>
            <w:tcW w:w="897" w:type="dxa"/>
            <w:tcBorders>
              <w:top w:val="nil"/>
              <w:left w:val="nil"/>
              <w:bottom w:val="single" w:sz="8" w:space="0" w:color="FFFFFF"/>
              <w:right w:val="single" w:sz="8" w:space="0" w:color="FFFFFF"/>
            </w:tcBorders>
            <w:shd w:val="clear" w:color="000000" w:fill="BFB1D0"/>
            <w:vAlign w:val="center"/>
          </w:tcPr>
          <w:p w14:paraId="174A2144" w14:textId="66C32DF1" w:rsidR="003B40DB" w:rsidRPr="005D2D6F" w:rsidRDefault="003B40DB" w:rsidP="003B40DB">
            <w:pPr>
              <w:jc w:val="center"/>
              <w:rPr>
                <w:rFonts w:cs="Arial"/>
                <w:color w:val="000000"/>
                <w:sz w:val="20"/>
                <w:lang w:eastAsia="en-GB"/>
              </w:rPr>
            </w:pPr>
            <w:r w:rsidRPr="005D2D6F">
              <w:rPr>
                <w:sz w:val="20"/>
              </w:rPr>
              <w:t>2.6%</w:t>
            </w:r>
          </w:p>
        </w:tc>
      </w:tr>
      <w:tr w:rsidR="003B40DB" w:rsidRPr="00EA405B" w14:paraId="477EC79C" w14:textId="77777777" w:rsidTr="005D2D6F">
        <w:trPr>
          <w:trHeight w:val="817"/>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7C3D62D3"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5A0541FF"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Mixed White and Black African</w:t>
            </w:r>
          </w:p>
        </w:tc>
        <w:tc>
          <w:tcPr>
            <w:tcW w:w="897" w:type="dxa"/>
            <w:tcBorders>
              <w:top w:val="nil"/>
              <w:left w:val="nil"/>
              <w:bottom w:val="single" w:sz="8" w:space="0" w:color="FFFFFF"/>
              <w:right w:val="single" w:sz="8" w:space="0" w:color="FFFFFF"/>
            </w:tcBorders>
            <w:shd w:val="clear" w:color="000000" w:fill="DAEEF3"/>
            <w:vAlign w:val="center"/>
            <w:hideMark/>
          </w:tcPr>
          <w:p w14:paraId="16C1AB88" w14:textId="54FD6E67"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AEEF3"/>
            <w:vAlign w:val="center"/>
            <w:hideMark/>
          </w:tcPr>
          <w:p w14:paraId="1EDE365B" w14:textId="1297A849"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BE5F1"/>
            <w:vAlign w:val="center"/>
            <w:hideMark/>
          </w:tcPr>
          <w:p w14:paraId="4DD81281" w14:textId="5C0233B9"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BE5F1"/>
            <w:vAlign w:val="center"/>
            <w:hideMark/>
          </w:tcPr>
          <w:p w14:paraId="754AC9B5" w14:textId="6AB9BC1D"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FDE9D9"/>
            <w:vAlign w:val="center"/>
            <w:hideMark/>
          </w:tcPr>
          <w:p w14:paraId="512925B4" w14:textId="2FF65D10"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FDE9D9"/>
            <w:vAlign w:val="center"/>
            <w:hideMark/>
          </w:tcPr>
          <w:p w14:paraId="32985B75" w14:textId="1E41E173"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FD8E8"/>
            <w:vAlign w:val="center"/>
          </w:tcPr>
          <w:p w14:paraId="19F97504" w14:textId="1B5A3A41" w:rsidR="003B40DB" w:rsidRPr="005D2D6F" w:rsidRDefault="003B40DB" w:rsidP="003B40DB">
            <w:pPr>
              <w:jc w:val="center"/>
              <w:rPr>
                <w:rFonts w:cs="Arial"/>
                <w:color w:val="000000"/>
                <w:sz w:val="20"/>
                <w:lang w:eastAsia="en-GB"/>
              </w:rPr>
            </w:pPr>
            <w:r w:rsidRPr="005D2D6F">
              <w:rPr>
                <w:sz w:val="20"/>
              </w:rPr>
              <w:t>1.1%</w:t>
            </w:r>
          </w:p>
        </w:tc>
        <w:tc>
          <w:tcPr>
            <w:tcW w:w="897" w:type="dxa"/>
            <w:tcBorders>
              <w:top w:val="nil"/>
              <w:left w:val="nil"/>
              <w:bottom w:val="single" w:sz="8" w:space="0" w:color="FFFFFF"/>
              <w:right w:val="single" w:sz="8" w:space="0" w:color="FFFFFF"/>
            </w:tcBorders>
            <w:shd w:val="clear" w:color="000000" w:fill="DFD8E8"/>
            <w:vAlign w:val="center"/>
          </w:tcPr>
          <w:p w14:paraId="120AE84F" w14:textId="22EC0370" w:rsidR="003B40DB" w:rsidRPr="005D2D6F" w:rsidRDefault="003B40DB" w:rsidP="003B40DB">
            <w:pPr>
              <w:jc w:val="center"/>
              <w:rPr>
                <w:rFonts w:cs="Arial"/>
                <w:color w:val="000000"/>
                <w:sz w:val="20"/>
                <w:lang w:eastAsia="en-GB"/>
              </w:rPr>
            </w:pPr>
            <w:r w:rsidRPr="005D2D6F">
              <w:rPr>
                <w:sz w:val="20"/>
              </w:rPr>
              <w:t>1.6%</w:t>
            </w:r>
          </w:p>
        </w:tc>
      </w:tr>
      <w:tr w:rsidR="003B40DB" w:rsidRPr="00EA405B" w14:paraId="04F2B3C6" w14:textId="77777777" w:rsidTr="005D2D6F">
        <w:trPr>
          <w:trHeight w:val="853"/>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65BC8C41"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0D5D78A0"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Mixed White and Black Caribbean</w:t>
            </w:r>
          </w:p>
        </w:tc>
        <w:tc>
          <w:tcPr>
            <w:tcW w:w="897" w:type="dxa"/>
            <w:tcBorders>
              <w:top w:val="nil"/>
              <w:left w:val="nil"/>
              <w:bottom w:val="single" w:sz="8" w:space="0" w:color="FFFFFF"/>
              <w:right w:val="single" w:sz="8" w:space="0" w:color="FFFFFF"/>
            </w:tcBorders>
            <w:shd w:val="clear" w:color="000000" w:fill="92CDDC"/>
            <w:vAlign w:val="center"/>
            <w:hideMark/>
          </w:tcPr>
          <w:p w14:paraId="55E951E3" w14:textId="2D15AAF5"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2CDDC"/>
            <w:vAlign w:val="center"/>
            <w:hideMark/>
          </w:tcPr>
          <w:p w14:paraId="72F76168" w14:textId="0D16B391"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95B3D7"/>
            <w:vAlign w:val="center"/>
            <w:hideMark/>
          </w:tcPr>
          <w:p w14:paraId="1760BADC" w14:textId="27107FCB"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5B3D7"/>
            <w:vAlign w:val="center"/>
            <w:hideMark/>
          </w:tcPr>
          <w:p w14:paraId="74ED48EF" w14:textId="7D4F3C83"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FABF8F"/>
            <w:vAlign w:val="center"/>
            <w:hideMark/>
          </w:tcPr>
          <w:p w14:paraId="4E13EFCF" w14:textId="7193B757"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FABF8F"/>
            <w:vAlign w:val="center"/>
            <w:hideMark/>
          </w:tcPr>
          <w:p w14:paraId="6DE3C31F" w14:textId="11EACEF5"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BFB1D0"/>
            <w:vAlign w:val="center"/>
          </w:tcPr>
          <w:p w14:paraId="55C15DD1" w14:textId="3B8E45BE" w:rsidR="003B40DB" w:rsidRPr="005D2D6F" w:rsidRDefault="003B40DB" w:rsidP="003B40DB">
            <w:pPr>
              <w:jc w:val="center"/>
              <w:rPr>
                <w:rFonts w:cs="Arial"/>
                <w:color w:val="000000"/>
                <w:sz w:val="20"/>
                <w:lang w:eastAsia="en-GB"/>
              </w:rPr>
            </w:pPr>
            <w:r w:rsidRPr="005D2D6F">
              <w:rPr>
                <w:sz w:val="20"/>
              </w:rPr>
              <w:t>0.6%</w:t>
            </w:r>
          </w:p>
        </w:tc>
        <w:tc>
          <w:tcPr>
            <w:tcW w:w="897" w:type="dxa"/>
            <w:tcBorders>
              <w:top w:val="nil"/>
              <w:left w:val="nil"/>
              <w:bottom w:val="single" w:sz="8" w:space="0" w:color="FFFFFF"/>
              <w:right w:val="single" w:sz="8" w:space="0" w:color="FFFFFF"/>
            </w:tcBorders>
            <w:shd w:val="clear" w:color="000000" w:fill="BFB1D0"/>
            <w:vAlign w:val="center"/>
          </w:tcPr>
          <w:p w14:paraId="763907F2" w14:textId="5F168895" w:rsidR="003B40DB" w:rsidRPr="005D2D6F" w:rsidRDefault="003B40DB" w:rsidP="003B40DB">
            <w:pPr>
              <w:jc w:val="center"/>
              <w:rPr>
                <w:rFonts w:cs="Arial"/>
                <w:color w:val="000000"/>
                <w:sz w:val="20"/>
                <w:lang w:eastAsia="en-GB"/>
              </w:rPr>
            </w:pPr>
            <w:r w:rsidRPr="005D2D6F">
              <w:rPr>
                <w:sz w:val="20"/>
              </w:rPr>
              <w:t>0.2%</w:t>
            </w:r>
          </w:p>
        </w:tc>
      </w:tr>
      <w:tr w:rsidR="003B40DB" w:rsidRPr="00EA405B" w14:paraId="1D17495D" w14:textId="77777777" w:rsidTr="005D2D6F">
        <w:trPr>
          <w:trHeight w:val="315"/>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6DE752EC"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5E651714"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Other</w:t>
            </w:r>
          </w:p>
        </w:tc>
        <w:tc>
          <w:tcPr>
            <w:tcW w:w="897" w:type="dxa"/>
            <w:tcBorders>
              <w:top w:val="nil"/>
              <w:left w:val="nil"/>
              <w:bottom w:val="single" w:sz="8" w:space="0" w:color="FFFFFF"/>
              <w:right w:val="single" w:sz="8" w:space="0" w:color="FFFFFF"/>
            </w:tcBorders>
            <w:shd w:val="clear" w:color="000000" w:fill="DAEEF3"/>
            <w:vAlign w:val="center"/>
            <w:hideMark/>
          </w:tcPr>
          <w:p w14:paraId="6733311B" w14:textId="6F042312"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DAEEF3"/>
            <w:vAlign w:val="center"/>
            <w:hideMark/>
          </w:tcPr>
          <w:p w14:paraId="31EFC6A8" w14:textId="1509E1B1" w:rsidR="003B40DB" w:rsidRPr="005D2D6F" w:rsidRDefault="003B40DB" w:rsidP="003B40DB">
            <w:pPr>
              <w:jc w:val="right"/>
              <w:rPr>
                <w:rFonts w:cs="Arial"/>
                <w:color w:val="000000"/>
                <w:sz w:val="20"/>
                <w:lang w:eastAsia="en-GB"/>
              </w:rPr>
            </w:pPr>
            <w:r w:rsidRPr="005D2D6F">
              <w:rPr>
                <w:sz w:val="20"/>
              </w:rPr>
              <w:t>5%</w:t>
            </w:r>
          </w:p>
        </w:tc>
        <w:tc>
          <w:tcPr>
            <w:tcW w:w="897" w:type="dxa"/>
            <w:tcBorders>
              <w:top w:val="nil"/>
              <w:left w:val="nil"/>
              <w:bottom w:val="single" w:sz="8" w:space="0" w:color="FFFFFF"/>
              <w:right w:val="single" w:sz="8" w:space="0" w:color="FFFFFF"/>
            </w:tcBorders>
            <w:shd w:val="clear" w:color="000000" w:fill="DBE5F1"/>
            <w:vAlign w:val="center"/>
            <w:hideMark/>
          </w:tcPr>
          <w:p w14:paraId="56A4D972" w14:textId="7D6537EE"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DBE5F1"/>
            <w:vAlign w:val="center"/>
            <w:hideMark/>
          </w:tcPr>
          <w:p w14:paraId="0D36D005" w14:textId="6C935789"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FDE9D9"/>
            <w:vAlign w:val="center"/>
            <w:hideMark/>
          </w:tcPr>
          <w:p w14:paraId="0AD70EFC" w14:textId="5B8353C2"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FDE9D9"/>
            <w:vAlign w:val="center"/>
            <w:hideMark/>
          </w:tcPr>
          <w:p w14:paraId="776691BD" w14:textId="7042BF20"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DFD8E8"/>
            <w:vAlign w:val="center"/>
          </w:tcPr>
          <w:p w14:paraId="34F208B4" w14:textId="72476232" w:rsidR="003B40DB" w:rsidRPr="005D2D6F" w:rsidRDefault="003B40DB" w:rsidP="003B40DB">
            <w:pPr>
              <w:jc w:val="center"/>
              <w:rPr>
                <w:rFonts w:cs="Arial"/>
                <w:color w:val="000000"/>
                <w:sz w:val="20"/>
                <w:lang w:eastAsia="en-GB"/>
              </w:rPr>
            </w:pPr>
            <w:r w:rsidRPr="005D2D6F">
              <w:rPr>
                <w:sz w:val="20"/>
              </w:rPr>
              <w:t>1.8%</w:t>
            </w:r>
          </w:p>
        </w:tc>
        <w:tc>
          <w:tcPr>
            <w:tcW w:w="897" w:type="dxa"/>
            <w:tcBorders>
              <w:top w:val="nil"/>
              <w:left w:val="nil"/>
              <w:bottom w:val="single" w:sz="8" w:space="0" w:color="FFFFFF"/>
              <w:right w:val="single" w:sz="8" w:space="0" w:color="FFFFFF"/>
            </w:tcBorders>
            <w:shd w:val="clear" w:color="000000" w:fill="DFD8E8"/>
            <w:vAlign w:val="center"/>
          </w:tcPr>
          <w:p w14:paraId="4444C3C6" w14:textId="04C6C102" w:rsidR="003B40DB" w:rsidRPr="005D2D6F" w:rsidRDefault="003B40DB" w:rsidP="003B40DB">
            <w:pPr>
              <w:jc w:val="center"/>
              <w:rPr>
                <w:rFonts w:cs="Arial"/>
                <w:color w:val="000000"/>
                <w:sz w:val="20"/>
                <w:lang w:eastAsia="en-GB"/>
              </w:rPr>
            </w:pPr>
            <w:r w:rsidRPr="005D2D6F">
              <w:rPr>
                <w:sz w:val="20"/>
              </w:rPr>
              <w:t>1.9%</w:t>
            </w:r>
          </w:p>
        </w:tc>
      </w:tr>
      <w:tr w:rsidR="003B40DB" w:rsidRPr="00EA405B" w14:paraId="3E1A7C56" w14:textId="77777777" w:rsidTr="005D2D6F">
        <w:trPr>
          <w:trHeight w:val="615"/>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216644BC"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6B67B2DE"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Other Asian</w:t>
            </w:r>
          </w:p>
        </w:tc>
        <w:tc>
          <w:tcPr>
            <w:tcW w:w="897" w:type="dxa"/>
            <w:tcBorders>
              <w:top w:val="nil"/>
              <w:left w:val="nil"/>
              <w:bottom w:val="single" w:sz="8" w:space="0" w:color="FFFFFF"/>
              <w:right w:val="single" w:sz="8" w:space="0" w:color="FFFFFF"/>
            </w:tcBorders>
            <w:shd w:val="clear" w:color="000000" w:fill="92CDDC"/>
            <w:vAlign w:val="center"/>
            <w:hideMark/>
          </w:tcPr>
          <w:p w14:paraId="0445CEEF" w14:textId="00C311AE"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92CDDC"/>
            <w:vAlign w:val="center"/>
            <w:hideMark/>
          </w:tcPr>
          <w:p w14:paraId="05206A0A" w14:textId="06C947EE"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5B3D7"/>
            <w:vAlign w:val="center"/>
            <w:hideMark/>
          </w:tcPr>
          <w:p w14:paraId="4790B27C" w14:textId="127CB469"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5B3D7"/>
            <w:vAlign w:val="center"/>
            <w:hideMark/>
          </w:tcPr>
          <w:p w14:paraId="151C2960" w14:textId="0FD134A4"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FABF8F"/>
            <w:vAlign w:val="center"/>
            <w:hideMark/>
          </w:tcPr>
          <w:p w14:paraId="746BF1AF" w14:textId="2C113B04"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FABF8F"/>
            <w:vAlign w:val="center"/>
            <w:hideMark/>
          </w:tcPr>
          <w:p w14:paraId="6C23AE0C" w14:textId="43A7B9FD"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BFB1D0"/>
            <w:vAlign w:val="center"/>
          </w:tcPr>
          <w:p w14:paraId="2FD8FCB8" w14:textId="56725B6B" w:rsidR="003B40DB" w:rsidRPr="005D2D6F" w:rsidRDefault="003B40DB" w:rsidP="003B40DB">
            <w:pPr>
              <w:jc w:val="center"/>
              <w:rPr>
                <w:rFonts w:cs="Arial"/>
                <w:color w:val="000000"/>
                <w:sz w:val="20"/>
                <w:lang w:eastAsia="en-GB"/>
              </w:rPr>
            </w:pPr>
            <w:r w:rsidRPr="005D2D6F">
              <w:rPr>
                <w:sz w:val="20"/>
              </w:rPr>
              <w:t>3.8%</w:t>
            </w:r>
          </w:p>
        </w:tc>
        <w:tc>
          <w:tcPr>
            <w:tcW w:w="897" w:type="dxa"/>
            <w:tcBorders>
              <w:top w:val="nil"/>
              <w:left w:val="nil"/>
              <w:bottom w:val="single" w:sz="8" w:space="0" w:color="FFFFFF"/>
              <w:right w:val="single" w:sz="8" w:space="0" w:color="FFFFFF"/>
            </w:tcBorders>
            <w:shd w:val="clear" w:color="000000" w:fill="BFB1D0"/>
            <w:vAlign w:val="center"/>
          </w:tcPr>
          <w:p w14:paraId="3263EA26" w14:textId="00DAF8FD" w:rsidR="003B40DB" w:rsidRPr="005D2D6F" w:rsidRDefault="005D2D6F" w:rsidP="003B40DB">
            <w:pPr>
              <w:jc w:val="center"/>
              <w:rPr>
                <w:rFonts w:cs="Arial"/>
                <w:color w:val="000000"/>
                <w:sz w:val="20"/>
                <w:lang w:eastAsia="en-GB"/>
              </w:rPr>
            </w:pPr>
            <w:r>
              <w:rPr>
                <w:sz w:val="20"/>
              </w:rPr>
              <w:t>4</w:t>
            </w:r>
            <w:r w:rsidR="003B40DB" w:rsidRPr="005D2D6F">
              <w:rPr>
                <w:sz w:val="20"/>
              </w:rPr>
              <w:t>%</w:t>
            </w:r>
          </w:p>
        </w:tc>
      </w:tr>
      <w:tr w:rsidR="003B40DB" w:rsidRPr="00EA405B" w14:paraId="37C61B0F" w14:textId="77777777" w:rsidTr="005D2D6F">
        <w:trPr>
          <w:trHeight w:val="615"/>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1920C27D"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18D207AF"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Other Black</w:t>
            </w:r>
          </w:p>
        </w:tc>
        <w:tc>
          <w:tcPr>
            <w:tcW w:w="897" w:type="dxa"/>
            <w:tcBorders>
              <w:top w:val="nil"/>
              <w:left w:val="nil"/>
              <w:bottom w:val="single" w:sz="8" w:space="0" w:color="FFFFFF"/>
              <w:right w:val="single" w:sz="8" w:space="0" w:color="FFFFFF"/>
            </w:tcBorders>
            <w:shd w:val="clear" w:color="000000" w:fill="DAEEF3"/>
            <w:vAlign w:val="center"/>
            <w:hideMark/>
          </w:tcPr>
          <w:p w14:paraId="4C7D88FC" w14:textId="7FC8E44C"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DAEEF3"/>
            <w:vAlign w:val="center"/>
            <w:hideMark/>
          </w:tcPr>
          <w:p w14:paraId="06FCFF2C" w14:textId="515908DD"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DBE5F1"/>
            <w:vAlign w:val="center"/>
            <w:hideMark/>
          </w:tcPr>
          <w:p w14:paraId="32D5E35F" w14:textId="5EEE2299"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DBE5F1"/>
            <w:vAlign w:val="center"/>
            <w:hideMark/>
          </w:tcPr>
          <w:p w14:paraId="528089AE" w14:textId="7EFAC3E9"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FDE9D9"/>
            <w:vAlign w:val="center"/>
            <w:hideMark/>
          </w:tcPr>
          <w:p w14:paraId="282EADB5" w14:textId="66B61B69"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FDE9D9"/>
            <w:vAlign w:val="center"/>
            <w:hideMark/>
          </w:tcPr>
          <w:p w14:paraId="21CAB5E6" w14:textId="70185825"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DFD8E8"/>
            <w:vAlign w:val="center"/>
          </w:tcPr>
          <w:p w14:paraId="78B0F46B" w14:textId="399CE2E7" w:rsidR="003B40DB" w:rsidRPr="005D2D6F" w:rsidRDefault="003B40DB" w:rsidP="003B40DB">
            <w:pPr>
              <w:jc w:val="center"/>
              <w:rPr>
                <w:rFonts w:cs="Arial"/>
                <w:color w:val="000000"/>
                <w:sz w:val="20"/>
                <w:lang w:eastAsia="en-GB"/>
              </w:rPr>
            </w:pPr>
            <w:r w:rsidRPr="005D2D6F">
              <w:rPr>
                <w:sz w:val="20"/>
              </w:rPr>
              <w:t>1.4%</w:t>
            </w:r>
          </w:p>
        </w:tc>
        <w:tc>
          <w:tcPr>
            <w:tcW w:w="897" w:type="dxa"/>
            <w:tcBorders>
              <w:top w:val="nil"/>
              <w:left w:val="nil"/>
              <w:bottom w:val="single" w:sz="8" w:space="0" w:color="FFFFFF"/>
              <w:right w:val="single" w:sz="8" w:space="0" w:color="FFFFFF"/>
            </w:tcBorders>
            <w:shd w:val="clear" w:color="000000" w:fill="DFD8E8"/>
            <w:vAlign w:val="center"/>
          </w:tcPr>
          <w:p w14:paraId="379DB218" w14:textId="342230C3" w:rsidR="003B40DB" w:rsidRPr="005D2D6F" w:rsidRDefault="003B40DB" w:rsidP="003B40DB">
            <w:pPr>
              <w:jc w:val="center"/>
              <w:rPr>
                <w:rFonts w:cs="Arial"/>
                <w:color w:val="000000"/>
                <w:sz w:val="20"/>
                <w:lang w:eastAsia="en-GB"/>
              </w:rPr>
            </w:pPr>
            <w:r w:rsidRPr="005D2D6F">
              <w:rPr>
                <w:sz w:val="20"/>
              </w:rPr>
              <w:t>2.3%</w:t>
            </w:r>
          </w:p>
        </w:tc>
      </w:tr>
      <w:tr w:rsidR="003B40DB" w:rsidRPr="00EA405B" w14:paraId="75915222" w14:textId="77777777" w:rsidTr="005D2D6F">
        <w:trPr>
          <w:trHeight w:val="615"/>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4608EE35"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5FA74656"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Other Mixed</w:t>
            </w:r>
          </w:p>
        </w:tc>
        <w:tc>
          <w:tcPr>
            <w:tcW w:w="897" w:type="dxa"/>
            <w:tcBorders>
              <w:top w:val="nil"/>
              <w:left w:val="nil"/>
              <w:bottom w:val="single" w:sz="8" w:space="0" w:color="FFFFFF"/>
              <w:right w:val="single" w:sz="8" w:space="0" w:color="FFFFFF"/>
            </w:tcBorders>
            <w:shd w:val="clear" w:color="000000" w:fill="92CDDC"/>
            <w:vAlign w:val="center"/>
            <w:hideMark/>
          </w:tcPr>
          <w:p w14:paraId="2F423E57" w14:textId="54852F1A"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2CDDC"/>
            <w:vAlign w:val="center"/>
            <w:hideMark/>
          </w:tcPr>
          <w:p w14:paraId="1B5E5511" w14:textId="3094EC1F"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5B3D7"/>
            <w:vAlign w:val="center"/>
            <w:hideMark/>
          </w:tcPr>
          <w:p w14:paraId="0CF22F44" w14:textId="30AF1150"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95B3D7"/>
            <w:vAlign w:val="center"/>
            <w:hideMark/>
          </w:tcPr>
          <w:p w14:paraId="420BFF1F" w14:textId="4A370F62"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FABF8F"/>
            <w:vAlign w:val="center"/>
            <w:hideMark/>
          </w:tcPr>
          <w:p w14:paraId="614723AC" w14:textId="28717953"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FABF8F"/>
            <w:vAlign w:val="center"/>
            <w:hideMark/>
          </w:tcPr>
          <w:p w14:paraId="01306E68" w14:textId="01ED703A"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BFB1D0"/>
            <w:vAlign w:val="center"/>
          </w:tcPr>
          <w:p w14:paraId="3A0834FE" w14:textId="5A33A6C5" w:rsidR="003B40DB" w:rsidRPr="005D2D6F" w:rsidRDefault="005D2D6F" w:rsidP="003B40DB">
            <w:pPr>
              <w:jc w:val="center"/>
              <w:rPr>
                <w:rFonts w:cs="Arial"/>
                <w:color w:val="000000"/>
                <w:sz w:val="20"/>
                <w:lang w:eastAsia="en-GB"/>
              </w:rPr>
            </w:pPr>
            <w:r>
              <w:rPr>
                <w:sz w:val="20"/>
              </w:rPr>
              <w:t>2</w:t>
            </w:r>
            <w:r w:rsidR="003B40DB" w:rsidRPr="005D2D6F">
              <w:rPr>
                <w:sz w:val="20"/>
              </w:rPr>
              <w:t>%</w:t>
            </w:r>
          </w:p>
        </w:tc>
        <w:tc>
          <w:tcPr>
            <w:tcW w:w="897" w:type="dxa"/>
            <w:tcBorders>
              <w:top w:val="nil"/>
              <w:left w:val="nil"/>
              <w:bottom w:val="single" w:sz="8" w:space="0" w:color="FFFFFF"/>
              <w:right w:val="single" w:sz="8" w:space="0" w:color="FFFFFF"/>
            </w:tcBorders>
            <w:shd w:val="clear" w:color="000000" w:fill="BFB1D0"/>
            <w:vAlign w:val="center"/>
          </w:tcPr>
          <w:p w14:paraId="67E5CA5D" w14:textId="67412653" w:rsidR="003B40DB" w:rsidRPr="005D2D6F" w:rsidRDefault="003B40DB" w:rsidP="003B40DB">
            <w:pPr>
              <w:jc w:val="center"/>
              <w:rPr>
                <w:rFonts w:cs="Arial"/>
                <w:color w:val="000000"/>
                <w:sz w:val="20"/>
                <w:lang w:eastAsia="en-GB"/>
              </w:rPr>
            </w:pPr>
            <w:r w:rsidRPr="005D2D6F">
              <w:rPr>
                <w:sz w:val="20"/>
              </w:rPr>
              <w:t>1.4%</w:t>
            </w:r>
          </w:p>
        </w:tc>
      </w:tr>
      <w:tr w:rsidR="003B40DB" w:rsidRPr="00EA405B" w14:paraId="1E4471DB" w14:textId="77777777" w:rsidTr="005D2D6F">
        <w:trPr>
          <w:trHeight w:val="615"/>
        </w:trPr>
        <w:tc>
          <w:tcPr>
            <w:tcW w:w="862" w:type="dxa"/>
            <w:vMerge/>
            <w:tcBorders>
              <w:top w:val="single" w:sz="8" w:space="0" w:color="FFFFFF"/>
              <w:left w:val="single" w:sz="8" w:space="0" w:color="FFFFFF"/>
              <w:bottom w:val="single" w:sz="8" w:space="0" w:color="FFFFFF"/>
              <w:right w:val="single" w:sz="12" w:space="0" w:color="FFFFFF"/>
            </w:tcBorders>
            <w:vAlign w:val="center"/>
            <w:hideMark/>
          </w:tcPr>
          <w:p w14:paraId="6308E852"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67C5894C"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Pakistani</w:t>
            </w:r>
          </w:p>
        </w:tc>
        <w:tc>
          <w:tcPr>
            <w:tcW w:w="897" w:type="dxa"/>
            <w:tcBorders>
              <w:top w:val="nil"/>
              <w:left w:val="nil"/>
              <w:bottom w:val="single" w:sz="8" w:space="0" w:color="FFFFFF"/>
              <w:right w:val="single" w:sz="8" w:space="0" w:color="FFFFFF"/>
            </w:tcBorders>
            <w:shd w:val="clear" w:color="000000" w:fill="DAEEF3"/>
            <w:vAlign w:val="center"/>
            <w:hideMark/>
          </w:tcPr>
          <w:p w14:paraId="20311DF3" w14:textId="7D12D995"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AEEF3"/>
            <w:vAlign w:val="center"/>
            <w:hideMark/>
          </w:tcPr>
          <w:p w14:paraId="1756B7FD" w14:textId="3B063094"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DBE5F1"/>
            <w:vAlign w:val="center"/>
            <w:hideMark/>
          </w:tcPr>
          <w:p w14:paraId="74DD2E0A" w14:textId="5FAF8F75"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BE5F1"/>
            <w:vAlign w:val="center"/>
            <w:hideMark/>
          </w:tcPr>
          <w:p w14:paraId="643C1A42" w14:textId="69A07A08"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FDE9D9"/>
            <w:vAlign w:val="center"/>
            <w:hideMark/>
          </w:tcPr>
          <w:p w14:paraId="70C85414" w14:textId="759905FC"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FDE9D9"/>
            <w:vAlign w:val="center"/>
            <w:hideMark/>
          </w:tcPr>
          <w:p w14:paraId="504E7801" w14:textId="0D48A82D" w:rsidR="003B40DB" w:rsidRPr="005D2D6F" w:rsidRDefault="003B40DB" w:rsidP="003B40DB">
            <w:pPr>
              <w:jc w:val="right"/>
              <w:rPr>
                <w:rFonts w:cs="Arial"/>
                <w:color w:val="000000"/>
                <w:sz w:val="20"/>
                <w:lang w:eastAsia="en-GB"/>
              </w:rPr>
            </w:pPr>
            <w:r w:rsidRPr="005D2D6F">
              <w:rPr>
                <w:sz w:val="20"/>
              </w:rPr>
              <w:t>1%</w:t>
            </w:r>
          </w:p>
        </w:tc>
        <w:tc>
          <w:tcPr>
            <w:tcW w:w="897" w:type="dxa"/>
            <w:tcBorders>
              <w:top w:val="nil"/>
              <w:left w:val="nil"/>
              <w:bottom w:val="single" w:sz="8" w:space="0" w:color="FFFFFF"/>
              <w:right w:val="single" w:sz="8" w:space="0" w:color="FFFFFF"/>
            </w:tcBorders>
            <w:shd w:val="clear" w:color="000000" w:fill="DFD8E8"/>
            <w:vAlign w:val="center"/>
          </w:tcPr>
          <w:p w14:paraId="6D5E9833" w14:textId="3B530717" w:rsidR="003B40DB" w:rsidRPr="005D2D6F" w:rsidRDefault="003B40DB" w:rsidP="003B40DB">
            <w:pPr>
              <w:jc w:val="center"/>
              <w:rPr>
                <w:rFonts w:cs="Arial"/>
                <w:color w:val="000000"/>
                <w:sz w:val="20"/>
                <w:lang w:eastAsia="en-GB"/>
              </w:rPr>
            </w:pPr>
            <w:r w:rsidRPr="005D2D6F">
              <w:rPr>
                <w:sz w:val="20"/>
              </w:rPr>
              <w:t>1.5%</w:t>
            </w:r>
          </w:p>
        </w:tc>
        <w:tc>
          <w:tcPr>
            <w:tcW w:w="897" w:type="dxa"/>
            <w:tcBorders>
              <w:top w:val="nil"/>
              <w:left w:val="nil"/>
              <w:bottom w:val="single" w:sz="8" w:space="0" w:color="FFFFFF"/>
              <w:right w:val="single" w:sz="8" w:space="0" w:color="FFFFFF"/>
            </w:tcBorders>
            <w:shd w:val="clear" w:color="000000" w:fill="DFD8E8"/>
            <w:vAlign w:val="center"/>
          </w:tcPr>
          <w:p w14:paraId="6101D490" w14:textId="73AF15D3" w:rsidR="003B40DB" w:rsidRPr="005D2D6F" w:rsidRDefault="003B40DB" w:rsidP="003B40DB">
            <w:pPr>
              <w:jc w:val="center"/>
              <w:rPr>
                <w:rFonts w:cs="Arial"/>
                <w:color w:val="000000"/>
                <w:sz w:val="20"/>
                <w:lang w:eastAsia="en-GB"/>
              </w:rPr>
            </w:pPr>
            <w:r w:rsidRPr="005D2D6F">
              <w:rPr>
                <w:sz w:val="20"/>
              </w:rPr>
              <w:t>0.7%</w:t>
            </w:r>
          </w:p>
        </w:tc>
      </w:tr>
      <w:tr w:rsidR="003B40DB" w:rsidRPr="00EA405B" w14:paraId="08DCBA3F" w14:textId="77777777" w:rsidTr="005D2D6F">
        <w:trPr>
          <w:trHeight w:val="315"/>
        </w:trPr>
        <w:tc>
          <w:tcPr>
            <w:tcW w:w="2424" w:type="dxa"/>
            <w:gridSpan w:val="2"/>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42D0945B" w14:textId="60C876B8" w:rsidR="003B40DB" w:rsidRPr="00EA405B" w:rsidRDefault="003B40DB" w:rsidP="003B40DB">
            <w:pPr>
              <w:jc w:val="right"/>
              <w:rPr>
                <w:rFonts w:ascii="Arial Black" w:hAnsi="Arial Black" w:cs="Calibri"/>
                <w:color w:val="FFFFFF"/>
                <w:sz w:val="20"/>
                <w:lang w:eastAsia="en-GB"/>
              </w:rPr>
            </w:pPr>
            <w:r w:rsidRPr="00EA405B">
              <w:rPr>
                <w:rFonts w:ascii="Arial Black" w:hAnsi="Arial Black" w:cs="Calibri"/>
                <w:color w:val="FFFFFF"/>
                <w:sz w:val="20"/>
                <w:lang w:eastAsia="en-GB"/>
              </w:rPr>
              <w:t>B</w:t>
            </w:r>
            <w:r>
              <w:rPr>
                <w:rFonts w:ascii="Arial Black" w:hAnsi="Arial Black" w:cs="Calibri"/>
                <w:color w:val="FFFFFF"/>
                <w:sz w:val="20"/>
                <w:lang w:eastAsia="en-GB"/>
              </w:rPr>
              <w:t>A</w:t>
            </w:r>
            <w:r w:rsidRPr="00EA405B">
              <w:rPr>
                <w:rFonts w:ascii="Arial Black" w:hAnsi="Arial Black" w:cs="Calibri"/>
                <w:color w:val="FFFFFF"/>
                <w:sz w:val="20"/>
                <w:lang w:eastAsia="en-GB"/>
              </w:rPr>
              <w:t>ME Total:</w:t>
            </w:r>
          </w:p>
        </w:tc>
        <w:tc>
          <w:tcPr>
            <w:tcW w:w="897" w:type="dxa"/>
            <w:tcBorders>
              <w:top w:val="nil"/>
              <w:left w:val="nil"/>
              <w:bottom w:val="single" w:sz="8" w:space="0" w:color="FFFFFF"/>
              <w:right w:val="single" w:sz="8" w:space="0" w:color="FFFFFF"/>
            </w:tcBorders>
            <w:shd w:val="clear" w:color="000000" w:fill="4BACC6"/>
            <w:vAlign w:val="center"/>
            <w:hideMark/>
          </w:tcPr>
          <w:p w14:paraId="56D850EE" w14:textId="77777777" w:rsidR="003B40DB" w:rsidRPr="005D2D6F" w:rsidRDefault="003B40DB" w:rsidP="003B40DB">
            <w:pPr>
              <w:jc w:val="right"/>
              <w:rPr>
                <w:rFonts w:cs="Arial"/>
                <w:b/>
                <w:bCs/>
                <w:color w:val="FFFFFF"/>
                <w:sz w:val="20"/>
                <w:lang w:eastAsia="en-GB"/>
              </w:rPr>
            </w:pPr>
            <w:r w:rsidRPr="005D2D6F">
              <w:rPr>
                <w:rFonts w:cs="Arial"/>
                <w:b/>
                <w:bCs/>
                <w:color w:val="FFFFFF"/>
                <w:sz w:val="20"/>
                <w:lang w:eastAsia="en-GB"/>
              </w:rPr>
              <w:t>37%</w:t>
            </w:r>
          </w:p>
        </w:tc>
        <w:tc>
          <w:tcPr>
            <w:tcW w:w="897" w:type="dxa"/>
            <w:tcBorders>
              <w:top w:val="nil"/>
              <w:left w:val="nil"/>
              <w:bottom w:val="single" w:sz="8" w:space="0" w:color="FFFFFF"/>
              <w:right w:val="single" w:sz="8" w:space="0" w:color="FFFFFF"/>
            </w:tcBorders>
            <w:shd w:val="clear" w:color="000000" w:fill="4BACC6"/>
            <w:vAlign w:val="center"/>
            <w:hideMark/>
          </w:tcPr>
          <w:p w14:paraId="43A5AD8D" w14:textId="3C58D95F" w:rsidR="003B40DB" w:rsidRPr="005D2D6F" w:rsidRDefault="003B40DB" w:rsidP="003B40DB">
            <w:pPr>
              <w:jc w:val="right"/>
              <w:rPr>
                <w:rFonts w:cs="Arial"/>
                <w:b/>
                <w:bCs/>
                <w:color w:val="FFFFFF"/>
                <w:sz w:val="20"/>
                <w:lang w:eastAsia="en-GB"/>
              </w:rPr>
            </w:pPr>
            <w:r w:rsidRPr="005D2D6F">
              <w:rPr>
                <w:sz w:val="20"/>
              </w:rPr>
              <w:t>37%</w:t>
            </w:r>
          </w:p>
        </w:tc>
        <w:tc>
          <w:tcPr>
            <w:tcW w:w="897" w:type="dxa"/>
            <w:tcBorders>
              <w:top w:val="nil"/>
              <w:left w:val="nil"/>
              <w:bottom w:val="single" w:sz="8" w:space="0" w:color="FFFFFF"/>
              <w:right w:val="single" w:sz="8" w:space="0" w:color="FFFFFF"/>
            </w:tcBorders>
            <w:shd w:val="clear" w:color="000000" w:fill="365F91"/>
            <w:vAlign w:val="center"/>
            <w:hideMark/>
          </w:tcPr>
          <w:p w14:paraId="45FFD410" w14:textId="5818E54B" w:rsidR="003B40DB" w:rsidRPr="005D2D6F" w:rsidRDefault="003B40DB" w:rsidP="003B40DB">
            <w:pPr>
              <w:jc w:val="right"/>
              <w:rPr>
                <w:rFonts w:cs="Arial"/>
                <w:b/>
                <w:bCs/>
                <w:color w:val="FFFFFF"/>
                <w:sz w:val="20"/>
                <w:lang w:eastAsia="en-GB"/>
              </w:rPr>
            </w:pPr>
            <w:r w:rsidRPr="005D2D6F">
              <w:rPr>
                <w:sz w:val="20"/>
              </w:rPr>
              <w:t>31%</w:t>
            </w:r>
          </w:p>
        </w:tc>
        <w:tc>
          <w:tcPr>
            <w:tcW w:w="897" w:type="dxa"/>
            <w:tcBorders>
              <w:top w:val="nil"/>
              <w:left w:val="nil"/>
              <w:bottom w:val="single" w:sz="8" w:space="0" w:color="FFFFFF"/>
              <w:right w:val="single" w:sz="8" w:space="0" w:color="FFFFFF"/>
            </w:tcBorders>
            <w:shd w:val="clear" w:color="000000" w:fill="365F91"/>
            <w:vAlign w:val="center"/>
            <w:hideMark/>
          </w:tcPr>
          <w:p w14:paraId="02773B7D" w14:textId="6D0B2ED8" w:rsidR="003B40DB" w:rsidRPr="005D2D6F" w:rsidRDefault="003B40DB" w:rsidP="003B40DB">
            <w:pPr>
              <w:jc w:val="right"/>
              <w:rPr>
                <w:rFonts w:cs="Arial"/>
                <w:b/>
                <w:bCs/>
                <w:color w:val="FFFFFF"/>
                <w:sz w:val="20"/>
                <w:lang w:eastAsia="en-GB"/>
              </w:rPr>
            </w:pPr>
            <w:r w:rsidRPr="005D2D6F">
              <w:rPr>
                <w:sz w:val="20"/>
              </w:rPr>
              <w:t>37%</w:t>
            </w:r>
          </w:p>
        </w:tc>
        <w:tc>
          <w:tcPr>
            <w:tcW w:w="897" w:type="dxa"/>
            <w:tcBorders>
              <w:top w:val="nil"/>
              <w:left w:val="nil"/>
              <w:bottom w:val="single" w:sz="8" w:space="0" w:color="FFFFFF"/>
              <w:right w:val="single" w:sz="8" w:space="0" w:color="FFFFFF"/>
            </w:tcBorders>
            <w:shd w:val="clear" w:color="000000" w:fill="F79646"/>
            <w:vAlign w:val="center"/>
            <w:hideMark/>
          </w:tcPr>
          <w:p w14:paraId="3331DD70" w14:textId="651C95C8" w:rsidR="003B40DB" w:rsidRPr="005D2D6F" w:rsidRDefault="003B40DB" w:rsidP="003B40DB">
            <w:pPr>
              <w:jc w:val="right"/>
              <w:rPr>
                <w:rFonts w:cs="Arial"/>
                <w:b/>
                <w:bCs/>
                <w:color w:val="FFFFFF"/>
                <w:sz w:val="20"/>
                <w:lang w:eastAsia="en-GB"/>
              </w:rPr>
            </w:pPr>
            <w:r w:rsidRPr="005D2D6F">
              <w:rPr>
                <w:sz w:val="20"/>
              </w:rPr>
              <w:t>31%</w:t>
            </w:r>
          </w:p>
        </w:tc>
        <w:tc>
          <w:tcPr>
            <w:tcW w:w="897" w:type="dxa"/>
            <w:tcBorders>
              <w:top w:val="nil"/>
              <w:left w:val="nil"/>
              <w:bottom w:val="single" w:sz="8" w:space="0" w:color="FFFFFF"/>
              <w:right w:val="single" w:sz="8" w:space="0" w:color="FFFFFF"/>
            </w:tcBorders>
            <w:shd w:val="clear" w:color="000000" w:fill="F79646"/>
            <w:vAlign w:val="center"/>
            <w:hideMark/>
          </w:tcPr>
          <w:p w14:paraId="1B08DFEB" w14:textId="00401ECD" w:rsidR="003B40DB" w:rsidRPr="005D2D6F" w:rsidRDefault="003B40DB" w:rsidP="003B40DB">
            <w:pPr>
              <w:jc w:val="right"/>
              <w:rPr>
                <w:rFonts w:cs="Arial"/>
                <w:b/>
                <w:bCs/>
                <w:color w:val="FFFFFF"/>
                <w:sz w:val="20"/>
                <w:lang w:eastAsia="en-GB"/>
              </w:rPr>
            </w:pPr>
            <w:r w:rsidRPr="005D2D6F">
              <w:rPr>
                <w:sz w:val="20"/>
              </w:rPr>
              <w:t>36%</w:t>
            </w:r>
          </w:p>
        </w:tc>
        <w:tc>
          <w:tcPr>
            <w:tcW w:w="897" w:type="dxa"/>
            <w:tcBorders>
              <w:top w:val="nil"/>
              <w:left w:val="nil"/>
              <w:bottom w:val="single" w:sz="8" w:space="0" w:color="FFFFFF"/>
              <w:right w:val="single" w:sz="8" w:space="0" w:color="FFFFFF"/>
            </w:tcBorders>
            <w:shd w:val="clear" w:color="000000" w:fill="8064A2"/>
            <w:vAlign w:val="center"/>
          </w:tcPr>
          <w:p w14:paraId="3E82F6C4" w14:textId="4A880893" w:rsidR="003B40DB" w:rsidRPr="005D2D6F" w:rsidRDefault="003B40DB" w:rsidP="003B40DB">
            <w:pPr>
              <w:jc w:val="center"/>
              <w:rPr>
                <w:rFonts w:cs="Arial"/>
                <w:b/>
                <w:bCs/>
                <w:color w:val="FFFFFF"/>
                <w:sz w:val="20"/>
                <w:lang w:eastAsia="en-GB"/>
              </w:rPr>
            </w:pPr>
            <w:r w:rsidRPr="005D2D6F">
              <w:rPr>
                <w:rFonts w:cs="Arial"/>
                <w:b/>
                <w:bCs/>
                <w:color w:val="FFFFFF"/>
                <w:sz w:val="20"/>
                <w:lang w:eastAsia="en-GB"/>
              </w:rPr>
              <w:t>35%</w:t>
            </w:r>
          </w:p>
        </w:tc>
        <w:tc>
          <w:tcPr>
            <w:tcW w:w="897" w:type="dxa"/>
            <w:tcBorders>
              <w:top w:val="nil"/>
              <w:left w:val="nil"/>
              <w:bottom w:val="single" w:sz="8" w:space="0" w:color="FFFFFF"/>
              <w:right w:val="single" w:sz="8" w:space="0" w:color="FFFFFF"/>
            </w:tcBorders>
            <w:shd w:val="clear" w:color="000000" w:fill="8064A2"/>
            <w:vAlign w:val="center"/>
          </w:tcPr>
          <w:p w14:paraId="4141801D" w14:textId="5C81BE49" w:rsidR="003B40DB" w:rsidRPr="005D2D6F" w:rsidRDefault="003B40DB" w:rsidP="003B40DB">
            <w:pPr>
              <w:jc w:val="center"/>
              <w:rPr>
                <w:rFonts w:cs="Arial"/>
                <w:b/>
                <w:bCs/>
                <w:color w:val="FFFFFF"/>
                <w:sz w:val="20"/>
                <w:lang w:eastAsia="en-GB"/>
              </w:rPr>
            </w:pPr>
            <w:r w:rsidRPr="005D2D6F">
              <w:rPr>
                <w:sz w:val="20"/>
              </w:rPr>
              <w:t>0.7%</w:t>
            </w:r>
          </w:p>
        </w:tc>
      </w:tr>
      <w:tr w:rsidR="003B40DB" w:rsidRPr="00EA405B" w14:paraId="10152A09" w14:textId="77777777" w:rsidTr="005D2D6F">
        <w:trPr>
          <w:trHeight w:val="615"/>
        </w:trPr>
        <w:tc>
          <w:tcPr>
            <w:tcW w:w="862" w:type="dxa"/>
            <w:vMerge w:val="restart"/>
            <w:tcBorders>
              <w:top w:val="nil"/>
              <w:left w:val="single" w:sz="8" w:space="0" w:color="FFFFFF"/>
              <w:bottom w:val="single" w:sz="8" w:space="0" w:color="FFFFFF"/>
              <w:right w:val="single" w:sz="12" w:space="0" w:color="FFFFFF"/>
            </w:tcBorders>
            <w:shd w:val="clear" w:color="000000" w:fill="5F497A"/>
            <w:textDirection w:val="btLr"/>
            <w:vAlign w:val="center"/>
            <w:hideMark/>
          </w:tcPr>
          <w:p w14:paraId="16E1B0F8" w14:textId="77777777" w:rsidR="003B40DB" w:rsidRPr="00EA405B" w:rsidRDefault="003B40DB" w:rsidP="003B40DB">
            <w:pPr>
              <w:jc w:val="center"/>
              <w:rPr>
                <w:rFonts w:ascii="Arial Black" w:hAnsi="Arial Black" w:cs="Calibri"/>
                <w:color w:val="FFFFFF"/>
                <w:sz w:val="20"/>
                <w:lang w:eastAsia="en-GB"/>
              </w:rPr>
            </w:pPr>
            <w:r w:rsidRPr="00EA405B">
              <w:rPr>
                <w:rFonts w:ascii="Arial Black" w:hAnsi="Arial Black" w:cs="Calibri"/>
                <w:color w:val="FFFFFF"/>
                <w:sz w:val="20"/>
                <w:lang w:eastAsia="en-GB"/>
              </w:rPr>
              <w:t>White</w:t>
            </w:r>
          </w:p>
        </w:tc>
        <w:tc>
          <w:tcPr>
            <w:tcW w:w="1562" w:type="dxa"/>
            <w:tcBorders>
              <w:top w:val="nil"/>
              <w:left w:val="nil"/>
              <w:bottom w:val="single" w:sz="8" w:space="0" w:color="FFFFFF"/>
              <w:right w:val="single" w:sz="8" w:space="0" w:color="FFFFFF"/>
            </w:tcBorders>
            <w:shd w:val="clear" w:color="000000" w:fill="8064A2"/>
            <w:vAlign w:val="center"/>
            <w:hideMark/>
          </w:tcPr>
          <w:p w14:paraId="6B4EE8C4"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White British</w:t>
            </w:r>
          </w:p>
        </w:tc>
        <w:tc>
          <w:tcPr>
            <w:tcW w:w="897" w:type="dxa"/>
            <w:tcBorders>
              <w:top w:val="nil"/>
              <w:left w:val="nil"/>
              <w:bottom w:val="single" w:sz="8" w:space="0" w:color="FFFFFF"/>
              <w:right w:val="single" w:sz="8" w:space="0" w:color="FFFFFF"/>
            </w:tcBorders>
            <w:shd w:val="clear" w:color="000000" w:fill="92CDDC"/>
            <w:vAlign w:val="center"/>
            <w:hideMark/>
          </w:tcPr>
          <w:p w14:paraId="4D449CC4" w14:textId="2CF94925" w:rsidR="003B40DB" w:rsidRPr="005D2D6F" w:rsidRDefault="003B40DB" w:rsidP="003B40DB">
            <w:pPr>
              <w:jc w:val="right"/>
              <w:rPr>
                <w:rFonts w:cs="Arial"/>
                <w:color w:val="000000"/>
                <w:sz w:val="20"/>
                <w:lang w:eastAsia="en-GB"/>
              </w:rPr>
            </w:pPr>
            <w:r w:rsidRPr="005D2D6F">
              <w:rPr>
                <w:sz w:val="20"/>
              </w:rPr>
              <w:t>51%</w:t>
            </w:r>
          </w:p>
        </w:tc>
        <w:tc>
          <w:tcPr>
            <w:tcW w:w="897" w:type="dxa"/>
            <w:tcBorders>
              <w:top w:val="nil"/>
              <w:left w:val="nil"/>
              <w:bottom w:val="single" w:sz="8" w:space="0" w:color="FFFFFF"/>
              <w:right w:val="single" w:sz="8" w:space="0" w:color="FFFFFF"/>
            </w:tcBorders>
            <w:shd w:val="clear" w:color="000000" w:fill="92CDDC"/>
            <w:vAlign w:val="center"/>
            <w:hideMark/>
          </w:tcPr>
          <w:p w14:paraId="5C3EE4E4" w14:textId="79F12587" w:rsidR="003B40DB" w:rsidRPr="005D2D6F" w:rsidRDefault="003B40DB" w:rsidP="003B40DB">
            <w:pPr>
              <w:jc w:val="right"/>
              <w:rPr>
                <w:rFonts w:cs="Arial"/>
                <w:color w:val="000000"/>
                <w:sz w:val="20"/>
                <w:lang w:eastAsia="en-GB"/>
              </w:rPr>
            </w:pPr>
            <w:r w:rsidRPr="005D2D6F">
              <w:rPr>
                <w:sz w:val="20"/>
              </w:rPr>
              <w:t>57%</w:t>
            </w:r>
          </w:p>
        </w:tc>
        <w:tc>
          <w:tcPr>
            <w:tcW w:w="897" w:type="dxa"/>
            <w:tcBorders>
              <w:top w:val="nil"/>
              <w:left w:val="nil"/>
              <w:bottom w:val="single" w:sz="8" w:space="0" w:color="FFFFFF"/>
              <w:right w:val="single" w:sz="8" w:space="0" w:color="FFFFFF"/>
            </w:tcBorders>
            <w:shd w:val="clear" w:color="000000" w:fill="95B3D7"/>
            <w:vAlign w:val="center"/>
            <w:hideMark/>
          </w:tcPr>
          <w:p w14:paraId="73DFE8EC" w14:textId="4663C0B4" w:rsidR="003B40DB" w:rsidRPr="005D2D6F" w:rsidRDefault="003B40DB" w:rsidP="003B40DB">
            <w:pPr>
              <w:jc w:val="right"/>
              <w:rPr>
                <w:rFonts w:cs="Arial"/>
                <w:color w:val="000000"/>
                <w:sz w:val="20"/>
                <w:lang w:eastAsia="en-GB"/>
              </w:rPr>
            </w:pPr>
            <w:r w:rsidRPr="005D2D6F">
              <w:rPr>
                <w:sz w:val="20"/>
              </w:rPr>
              <w:t>48%</w:t>
            </w:r>
          </w:p>
        </w:tc>
        <w:tc>
          <w:tcPr>
            <w:tcW w:w="897" w:type="dxa"/>
            <w:tcBorders>
              <w:top w:val="nil"/>
              <w:left w:val="nil"/>
              <w:bottom w:val="single" w:sz="8" w:space="0" w:color="FFFFFF"/>
              <w:right w:val="single" w:sz="8" w:space="0" w:color="FFFFFF"/>
            </w:tcBorders>
            <w:shd w:val="clear" w:color="000000" w:fill="95B3D7"/>
            <w:vAlign w:val="center"/>
            <w:hideMark/>
          </w:tcPr>
          <w:p w14:paraId="6FF7ADBA" w14:textId="0A4D377B" w:rsidR="003B40DB" w:rsidRPr="005D2D6F" w:rsidRDefault="003B40DB" w:rsidP="003B40DB">
            <w:pPr>
              <w:jc w:val="right"/>
              <w:rPr>
                <w:rFonts w:cs="Arial"/>
                <w:color w:val="000000"/>
                <w:sz w:val="20"/>
                <w:lang w:eastAsia="en-GB"/>
              </w:rPr>
            </w:pPr>
            <w:r w:rsidRPr="005D2D6F">
              <w:rPr>
                <w:sz w:val="20"/>
              </w:rPr>
              <w:t>57%</w:t>
            </w:r>
          </w:p>
        </w:tc>
        <w:tc>
          <w:tcPr>
            <w:tcW w:w="897" w:type="dxa"/>
            <w:tcBorders>
              <w:top w:val="nil"/>
              <w:left w:val="nil"/>
              <w:bottom w:val="single" w:sz="8" w:space="0" w:color="FFFFFF"/>
              <w:right w:val="single" w:sz="8" w:space="0" w:color="FFFFFF"/>
            </w:tcBorders>
            <w:shd w:val="clear" w:color="000000" w:fill="FABF8F"/>
            <w:vAlign w:val="center"/>
            <w:hideMark/>
          </w:tcPr>
          <w:p w14:paraId="0BD0AC7D" w14:textId="36503811" w:rsidR="003B40DB" w:rsidRPr="005D2D6F" w:rsidRDefault="003B40DB" w:rsidP="003B40DB">
            <w:pPr>
              <w:jc w:val="right"/>
              <w:rPr>
                <w:rFonts w:cs="Arial"/>
                <w:color w:val="000000"/>
                <w:sz w:val="20"/>
                <w:lang w:eastAsia="en-GB"/>
              </w:rPr>
            </w:pPr>
            <w:r w:rsidRPr="005D2D6F">
              <w:rPr>
                <w:sz w:val="20"/>
              </w:rPr>
              <w:t>43%</w:t>
            </w:r>
          </w:p>
        </w:tc>
        <w:tc>
          <w:tcPr>
            <w:tcW w:w="897" w:type="dxa"/>
            <w:tcBorders>
              <w:top w:val="nil"/>
              <w:left w:val="nil"/>
              <w:bottom w:val="single" w:sz="8" w:space="0" w:color="FFFFFF"/>
              <w:right w:val="single" w:sz="8" w:space="0" w:color="FFFFFF"/>
            </w:tcBorders>
            <w:shd w:val="clear" w:color="000000" w:fill="FABF8F"/>
            <w:vAlign w:val="center"/>
            <w:hideMark/>
          </w:tcPr>
          <w:p w14:paraId="5F75EAE2" w14:textId="5DB90129" w:rsidR="003B40DB" w:rsidRPr="005D2D6F" w:rsidRDefault="003B40DB" w:rsidP="003B40DB">
            <w:pPr>
              <w:jc w:val="right"/>
              <w:rPr>
                <w:rFonts w:cs="Arial"/>
                <w:color w:val="000000"/>
                <w:sz w:val="20"/>
                <w:lang w:eastAsia="en-GB"/>
              </w:rPr>
            </w:pPr>
            <w:r w:rsidRPr="005D2D6F">
              <w:rPr>
                <w:sz w:val="20"/>
              </w:rPr>
              <w:t>55%</w:t>
            </w:r>
          </w:p>
        </w:tc>
        <w:tc>
          <w:tcPr>
            <w:tcW w:w="897" w:type="dxa"/>
            <w:tcBorders>
              <w:top w:val="nil"/>
              <w:left w:val="nil"/>
              <w:bottom w:val="single" w:sz="8" w:space="0" w:color="FFFFFF"/>
              <w:right w:val="single" w:sz="8" w:space="0" w:color="FFFFFF"/>
            </w:tcBorders>
            <w:shd w:val="clear" w:color="000000" w:fill="B2A1C7"/>
            <w:vAlign w:val="center"/>
          </w:tcPr>
          <w:p w14:paraId="49C0D823" w14:textId="2ACD6957" w:rsidR="003B40DB" w:rsidRPr="005D2D6F" w:rsidRDefault="003B40DB" w:rsidP="003B40DB">
            <w:pPr>
              <w:jc w:val="center"/>
              <w:rPr>
                <w:rFonts w:cs="Arial"/>
                <w:color w:val="000000"/>
                <w:sz w:val="20"/>
                <w:lang w:eastAsia="en-GB"/>
              </w:rPr>
            </w:pPr>
            <w:r w:rsidRPr="005D2D6F">
              <w:rPr>
                <w:sz w:val="20"/>
              </w:rPr>
              <w:t>56.2%</w:t>
            </w:r>
          </w:p>
        </w:tc>
        <w:tc>
          <w:tcPr>
            <w:tcW w:w="897" w:type="dxa"/>
            <w:tcBorders>
              <w:top w:val="nil"/>
              <w:left w:val="nil"/>
              <w:bottom w:val="single" w:sz="8" w:space="0" w:color="FFFFFF"/>
              <w:right w:val="single" w:sz="8" w:space="0" w:color="FFFFFF"/>
            </w:tcBorders>
            <w:shd w:val="clear" w:color="000000" w:fill="B2A1C7"/>
            <w:vAlign w:val="center"/>
          </w:tcPr>
          <w:p w14:paraId="0630901C" w14:textId="63BED230" w:rsidR="003B40DB" w:rsidRPr="005D2D6F" w:rsidRDefault="003B40DB" w:rsidP="003B40DB">
            <w:pPr>
              <w:jc w:val="center"/>
              <w:rPr>
                <w:rFonts w:cs="Arial"/>
                <w:color w:val="000000"/>
                <w:sz w:val="20"/>
                <w:lang w:eastAsia="en-GB"/>
              </w:rPr>
            </w:pPr>
            <w:r w:rsidRPr="005D2D6F">
              <w:rPr>
                <w:sz w:val="20"/>
              </w:rPr>
              <w:t>67.4%</w:t>
            </w:r>
          </w:p>
        </w:tc>
      </w:tr>
      <w:tr w:rsidR="003B40DB" w:rsidRPr="00EA405B" w14:paraId="49746A1D" w14:textId="77777777" w:rsidTr="005D2D6F">
        <w:trPr>
          <w:trHeight w:val="911"/>
        </w:trPr>
        <w:tc>
          <w:tcPr>
            <w:tcW w:w="862" w:type="dxa"/>
            <w:vMerge/>
            <w:tcBorders>
              <w:top w:val="nil"/>
              <w:left w:val="single" w:sz="8" w:space="0" w:color="FFFFFF"/>
              <w:bottom w:val="single" w:sz="8" w:space="0" w:color="FFFFFF"/>
              <w:right w:val="single" w:sz="12" w:space="0" w:color="FFFFFF"/>
            </w:tcBorders>
            <w:vAlign w:val="center"/>
            <w:hideMark/>
          </w:tcPr>
          <w:p w14:paraId="16FA6706"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1F4F1D29"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White Gypsy or Traveller</w:t>
            </w:r>
          </w:p>
        </w:tc>
        <w:tc>
          <w:tcPr>
            <w:tcW w:w="897" w:type="dxa"/>
            <w:tcBorders>
              <w:top w:val="nil"/>
              <w:left w:val="nil"/>
              <w:bottom w:val="single" w:sz="8" w:space="0" w:color="FFFFFF"/>
              <w:right w:val="single" w:sz="8" w:space="0" w:color="FFFFFF"/>
            </w:tcBorders>
            <w:shd w:val="clear" w:color="000000" w:fill="DAEEF3"/>
            <w:vAlign w:val="center"/>
            <w:hideMark/>
          </w:tcPr>
          <w:p w14:paraId="391E686A" w14:textId="2F883889"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AEEF3"/>
            <w:vAlign w:val="center"/>
            <w:hideMark/>
          </w:tcPr>
          <w:p w14:paraId="5E987F06" w14:textId="160D6650"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BE5F1"/>
            <w:vAlign w:val="center"/>
            <w:hideMark/>
          </w:tcPr>
          <w:p w14:paraId="1B4E0530" w14:textId="6CCA3D44"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DBE5F1"/>
            <w:vAlign w:val="center"/>
            <w:hideMark/>
          </w:tcPr>
          <w:p w14:paraId="1B29CD85" w14:textId="1FF971C1"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FDE9D9"/>
            <w:vAlign w:val="center"/>
            <w:hideMark/>
          </w:tcPr>
          <w:p w14:paraId="2DBE1AF2" w14:textId="3D7B5C7B"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FDE9D9"/>
            <w:vAlign w:val="center"/>
            <w:hideMark/>
          </w:tcPr>
          <w:p w14:paraId="711C6F28" w14:textId="1399D106" w:rsidR="003B40DB" w:rsidRPr="005D2D6F" w:rsidRDefault="003B40DB" w:rsidP="003B40DB">
            <w:pPr>
              <w:jc w:val="right"/>
              <w:rPr>
                <w:rFonts w:cs="Arial"/>
                <w:color w:val="000000"/>
                <w:sz w:val="20"/>
                <w:lang w:eastAsia="en-GB"/>
              </w:rPr>
            </w:pPr>
            <w:r w:rsidRPr="005D2D6F">
              <w:rPr>
                <w:sz w:val="20"/>
              </w:rPr>
              <w:t>0%</w:t>
            </w:r>
          </w:p>
        </w:tc>
        <w:tc>
          <w:tcPr>
            <w:tcW w:w="897" w:type="dxa"/>
            <w:tcBorders>
              <w:top w:val="nil"/>
              <w:left w:val="nil"/>
              <w:bottom w:val="single" w:sz="8" w:space="0" w:color="FFFFFF"/>
              <w:right w:val="single" w:sz="8" w:space="0" w:color="FFFFFF"/>
            </w:tcBorders>
            <w:shd w:val="clear" w:color="000000" w:fill="E5DFEC"/>
            <w:vAlign w:val="center"/>
          </w:tcPr>
          <w:p w14:paraId="6AE1490A" w14:textId="4E1FF0F6" w:rsidR="003B40DB" w:rsidRPr="005D2D6F" w:rsidRDefault="003B40DB" w:rsidP="003B40DB">
            <w:pPr>
              <w:jc w:val="center"/>
              <w:rPr>
                <w:rFonts w:cs="Arial"/>
                <w:color w:val="000000"/>
                <w:sz w:val="20"/>
                <w:lang w:eastAsia="en-GB"/>
              </w:rPr>
            </w:pPr>
            <w:r w:rsidRPr="005D2D6F">
              <w:rPr>
                <w:sz w:val="20"/>
              </w:rPr>
              <w:t>49.6%</w:t>
            </w:r>
          </w:p>
        </w:tc>
        <w:tc>
          <w:tcPr>
            <w:tcW w:w="897" w:type="dxa"/>
            <w:tcBorders>
              <w:top w:val="nil"/>
              <w:left w:val="nil"/>
              <w:bottom w:val="single" w:sz="8" w:space="0" w:color="FFFFFF"/>
              <w:right w:val="single" w:sz="8" w:space="0" w:color="FFFFFF"/>
            </w:tcBorders>
            <w:shd w:val="clear" w:color="000000" w:fill="E5DFEC"/>
            <w:vAlign w:val="center"/>
          </w:tcPr>
          <w:p w14:paraId="5FBBFA0B" w14:textId="57A038CA" w:rsidR="003B40DB" w:rsidRPr="005D2D6F" w:rsidRDefault="003B40DB" w:rsidP="003B40DB">
            <w:pPr>
              <w:jc w:val="center"/>
              <w:rPr>
                <w:rFonts w:cs="Arial"/>
                <w:color w:val="000000"/>
                <w:sz w:val="20"/>
                <w:lang w:eastAsia="en-GB"/>
              </w:rPr>
            </w:pPr>
            <w:r w:rsidRPr="005D2D6F">
              <w:rPr>
                <w:sz w:val="20"/>
              </w:rPr>
              <w:t>60.8%</w:t>
            </w:r>
          </w:p>
        </w:tc>
      </w:tr>
      <w:tr w:rsidR="003B40DB" w:rsidRPr="00EA405B" w14:paraId="2C8B03C8" w14:textId="77777777" w:rsidTr="005D2D6F">
        <w:trPr>
          <w:trHeight w:val="615"/>
        </w:trPr>
        <w:tc>
          <w:tcPr>
            <w:tcW w:w="862" w:type="dxa"/>
            <w:vMerge/>
            <w:tcBorders>
              <w:top w:val="nil"/>
              <w:left w:val="single" w:sz="8" w:space="0" w:color="FFFFFF"/>
              <w:bottom w:val="single" w:sz="8" w:space="0" w:color="FFFFFF"/>
              <w:right w:val="single" w:sz="12" w:space="0" w:color="FFFFFF"/>
            </w:tcBorders>
            <w:vAlign w:val="center"/>
            <w:hideMark/>
          </w:tcPr>
          <w:p w14:paraId="1217A684"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305BD079"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White Irish</w:t>
            </w:r>
          </w:p>
        </w:tc>
        <w:tc>
          <w:tcPr>
            <w:tcW w:w="897" w:type="dxa"/>
            <w:tcBorders>
              <w:top w:val="nil"/>
              <w:left w:val="nil"/>
              <w:bottom w:val="single" w:sz="8" w:space="0" w:color="FFFFFF"/>
              <w:right w:val="single" w:sz="8" w:space="0" w:color="FFFFFF"/>
            </w:tcBorders>
            <w:shd w:val="clear" w:color="000000" w:fill="92CDDC"/>
            <w:vAlign w:val="center"/>
            <w:hideMark/>
          </w:tcPr>
          <w:p w14:paraId="4D59867A" w14:textId="567CC597"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92CDDC"/>
            <w:vAlign w:val="center"/>
            <w:hideMark/>
          </w:tcPr>
          <w:p w14:paraId="7E88CBF6" w14:textId="3C045809"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95B3D7"/>
            <w:vAlign w:val="center"/>
            <w:hideMark/>
          </w:tcPr>
          <w:p w14:paraId="61058DCF" w14:textId="04C85E65"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95B3D7"/>
            <w:vAlign w:val="center"/>
            <w:hideMark/>
          </w:tcPr>
          <w:p w14:paraId="2D1E1857" w14:textId="65EB37F5"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FABF8F"/>
            <w:vAlign w:val="center"/>
            <w:hideMark/>
          </w:tcPr>
          <w:p w14:paraId="769888C9" w14:textId="0EE8C2DC"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FABF8F"/>
            <w:vAlign w:val="center"/>
            <w:hideMark/>
          </w:tcPr>
          <w:p w14:paraId="54C47649" w14:textId="0AD07A16" w:rsidR="003B40DB" w:rsidRPr="005D2D6F" w:rsidRDefault="003B40DB" w:rsidP="003B40DB">
            <w:pPr>
              <w:jc w:val="right"/>
              <w:rPr>
                <w:rFonts w:cs="Arial"/>
                <w:color w:val="000000"/>
                <w:sz w:val="20"/>
                <w:lang w:eastAsia="en-GB"/>
              </w:rPr>
            </w:pPr>
            <w:r w:rsidRPr="005D2D6F">
              <w:rPr>
                <w:sz w:val="20"/>
              </w:rPr>
              <w:t>2%</w:t>
            </w:r>
          </w:p>
        </w:tc>
        <w:tc>
          <w:tcPr>
            <w:tcW w:w="897" w:type="dxa"/>
            <w:tcBorders>
              <w:top w:val="nil"/>
              <w:left w:val="nil"/>
              <w:bottom w:val="single" w:sz="8" w:space="0" w:color="FFFFFF"/>
              <w:right w:val="single" w:sz="8" w:space="0" w:color="FFFFFF"/>
            </w:tcBorders>
            <w:shd w:val="clear" w:color="000000" w:fill="B2A1C7"/>
            <w:vAlign w:val="center"/>
          </w:tcPr>
          <w:p w14:paraId="0FFAC4AF" w14:textId="3E8ED69A" w:rsidR="003B40DB" w:rsidRPr="005D2D6F" w:rsidRDefault="003B40DB" w:rsidP="003B40DB">
            <w:pPr>
              <w:jc w:val="center"/>
              <w:rPr>
                <w:rFonts w:cs="Arial"/>
                <w:color w:val="000000"/>
                <w:sz w:val="20"/>
                <w:lang w:eastAsia="en-GB"/>
              </w:rPr>
            </w:pPr>
            <w:r w:rsidRPr="005D2D6F">
              <w:rPr>
                <w:sz w:val="20"/>
              </w:rPr>
              <w:t>0.1%</w:t>
            </w:r>
          </w:p>
        </w:tc>
        <w:tc>
          <w:tcPr>
            <w:tcW w:w="897" w:type="dxa"/>
            <w:tcBorders>
              <w:top w:val="nil"/>
              <w:left w:val="nil"/>
              <w:bottom w:val="single" w:sz="8" w:space="0" w:color="FFFFFF"/>
              <w:right w:val="single" w:sz="8" w:space="0" w:color="FFFFFF"/>
            </w:tcBorders>
            <w:shd w:val="clear" w:color="000000" w:fill="B2A1C7"/>
            <w:vAlign w:val="center"/>
          </w:tcPr>
          <w:p w14:paraId="22583236" w14:textId="0A83F8EF" w:rsidR="003B40DB" w:rsidRPr="005D2D6F" w:rsidRDefault="003B40DB" w:rsidP="003B40DB">
            <w:pPr>
              <w:jc w:val="center"/>
              <w:rPr>
                <w:rFonts w:cs="Arial"/>
                <w:color w:val="000000"/>
                <w:sz w:val="20"/>
                <w:lang w:eastAsia="en-GB"/>
              </w:rPr>
            </w:pPr>
            <w:r w:rsidRPr="005D2D6F">
              <w:rPr>
                <w:sz w:val="20"/>
              </w:rPr>
              <w:t>0.0%</w:t>
            </w:r>
          </w:p>
        </w:tc>
      </w:tr>
      <w:tr w:rsidR="003B40DB" w:rsidRPr="00EA405B" w14:paraId="3D1FAFCD" w14:textId="77777777" w:rsidTr="005D2D6F">
        <w:trPr>
          <w:trHeight w:val="615"/>
        </w:trPr>
        <w:tc>
          <w:tcPr>
            <w:tcW w:w="862" w:type="dxa"/>
            <w:vMerge/>
            <w:tcBorders>
              <w:top w:val="nil"/>
              <w:left w:val="single" w:sz="8" w:space="0" w:color="FFFFFF"/>
              <w:bottom w:val="single" w:sz="8" w:space="0" w:color="FFFFFF"/>
              <w:right w:val="single" w:sz="12" w:space="0" w:color="FFFFFF"/>
            </w:tcBorders>
            <w:vAlign w:val="center"/>
            <w:hideMark/>
          </w:tcPr>
          <w:p w14:paraId="6C1CD20A" w14:textId="77777777" w:rsidR="003B40DB" w:rsidRPr="00EA405B" w:rsidRDefault="003B40DB" w:rsidP="003B40DB">
            <w:pPr>
              <w:rPr>
                <w:rFonts w:ascii="Arial Black" w:hAnsi="Arial Black" w:cs="Calibri"/>
                <w:color w:val="FFFFFF"/>
                <w:sz w:val="20"/>
                <w:lang w:eastAsia="en-GB"/>
              </w:rPr>
            </w:pPr>
          </w:p>
        </w:tc>
        <w:tc>
          <w:tcPr>
            <w:tcW w:w="1562" w:type="dxa"/>
            <w:tcBorders>
              <w:top w:val="nil"/>
              <w:left w:val="nil"/>
              <w:bottom w:val="single" w:sz="8" w:space="0" w:color="FFFFFF"/>
              <w:right w:val="single" w:sz="8" w:space="0" w:color="FFFFFF"/>
            </w:tcBorders>
            <w:shd w:val="clear" w:color="000000" w:fill="8064A2"/>
            <w:vAlign w:val="center"/>
            <w:hideMark/>
          </w:tcPr>
          <w:p w14:paraId="28B2C74A"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White Other</w:t>
            </w:r>
          </w:p>
        </w:tc>
        <w:tc>
          <w:tcPr>
            <w:tcW w:w="897" w:type="dxa"/>
            <w:tcBorders>
              <w:top w:val="nil"/>
              <w:left w:val="nil"/>
              <w:bottom w:val="single" w:sz="8" w:space="0" w:color="FFFFFF"/>
              <w:right w:val="single" w:sz="8" w:space="0" w:color="FFFFFF"/>
            </w:tcBorders>
            <w:shd w:val="clear" w:color="000000" w:fill="DAEEF3"/>
            <w:vAlign w:val="center"/>
            <w:hideMark/>
          </w:tcPr>
          <w:p w14:paraId="6D942CE2" w14:textId="3D08E016" w:rsidR="003B40DB" w:rsidRPr="005D2D6F" w:rsidRDefault="003B40DB" w:rsidP="003B40DB">
            <w:pPr>
              <w:jc w:val="right"/>
              <w:rPr>
                <w:rFonts w:cs="Arial"/>
                <w:color w:val="000000"/>
                <w:sz w:val="20"/>
                <w:lang w:eastAsia="en-GB"/>
              </w:rPr>
            </w:pPr>
            <w:r w:rsidRPr="005D2D6F">
              <w:rPr>
                <w:sz w:val="20"/>
              </w:rPr>
              <w:t>5%</w:t>
            </w:r>
          </w:p>
        </w:tc>
        <w:tc>
          <w:tcPr>
            <w:tcW w:w="897" w:type="dxa"/>
            <w:tcBorders>
              <w:top w:val="nil"/>
              <w:left w:val="nil"/>
              <w:bottom w:val="single" w:sz="8" w:space="0" w:color="FFFFFF"/>
              <w:right w:val="single" w:sz="8" w:space="0" w:color="FFFFFF"/>
            </w:tcBorders>
            <w:shd w:val="clear" w:color="000000" w:fill="DAEEF3"/>
            <w:vAlign w:val="center"/>
            <w:hideMark/>
          </w:tcPr>
          <w:p w14:paraId="688AD37C" w14:textId="6DDD59B0"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DBE5F1"/>
            <w:vAlign w:val="center"/>
            <w:hideMark/>
          </w:tcPr>
          <w:p w14:paraId="30E01FC7" w14:textId="63260E96"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DBE5F1"/>
            <w:vAlign w:val="center"/>
            <w:hideMark/>
          </w:tcPr>
          <w:p w14:paraId="212FE611" w14:textId="190E2B82"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FDE9D9"/>
            <w:vAlign w:val="center"/>
            <w:hideMark/>
          </w:tcPr>
          <w:p w14:paraId="4599ECAC" w14:textId="7822EF2A"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FDE9D9"/>
            <w:vAlign w:val="center"/>
            <w:hideMark/>
          </w:tcPr>
          <w:p w14:paraId="3D195BCD" w14:textId="3D710333" w:rsidR="003B40DB" w:rsidRPr="005D2D6F" w:rsidRDefault="003B40DB" w:rsidP="003B40DB">
            <w:pPr>
              <w:jc w:val="right"/>
              <w:rPr>
                <w:rFonts w:cs="Arial"/>
                <w:color w:val="000000"/>
                <w:sz w:val="20"/>
                <w:lang w:eastAsia="en-GB"/>
              </w:rPr>
            </w:pPr>
            <w:r w:rsidRPr="005D2D6F">
              <w:rPr>
                <w:sz w:val="20"/>
              </w:rPr>
              <w:t>4%</w:t>
            </w:r>
          </w:p>
        </w:tc>
        <w:tc>
          <w:tcPr>
            <w:tcW w:w="897" w:type="dxa"/>
            <w:tcBorders>
              <w:top w:val="nil"/>
              <w:left w:val="nil"/>
              <w:bottom w:val="single" w:sz="8" w:space="0" w:color="FFFFFF"/>
              <w:right w:val="single" w:sz="8" w:space="0" w:color="FFFFFF"/>
            </w:tcBorders>
            <w:shd w:val="clear" w:color="000000" w:fill="E5DFEC"/>
            <w:vAlign w:val="center"/>
          </w:tcPr>
          <w:p w14:paraId="10E38EBC" w14:textId="677EC236" w:rsidR="003B40DB" w:rsidRPr="005D2D6F" w:rsidRDefault="003B40DB" w:rsidP="003B40DB">
            <w:pPr>
              <w:jc w:val="center"/>
              <w:rPr>
                <w:rFonts w:cs="Arial"/>
                <w:color w:val="000000"/>
                <w:sz w:val="20"/>
                <w:lang w:eastAsia="en-GB"/>
              </w:rPr>
            </w:pPr>
            <w:r w:rsidRPr="005D2D6F">
              <w:rPr>
                <w:sz w:val="20"/>
              </w:rPr>
              <w:t>1.7%</w:t>
            </w:r>
          </w:p>
        </w:tc>
        <w:tc>
          <w:tcPr>
            <w:tcW w:w="897" w:type="dxa"/>
            <w:tcBorders>
              <w:top w:val="nil"/>
              <w:left w:val="nil"/>
              <w:bottom w:val="single" w:sz="8" w:space="0" w:color="FFFFFF"/>
              <w:right w:val="single" w:sz="8" w:space="0" w:color="FFFFFF"/>
            </w:tcBorders>
            <w:shd w:val="clear" w:color="000000" w:fill="E5DFEC"/>
            <w:vAlign w:val="center"/>
          </w:tcPr>
          <w:p w14:paraId="04E76BD0" w14:textId="25FD999F" w:rsidR="003B40DB" w:rsidRPr="005D2D6F" w:rsidRDefault="003B40DB" w:rsidP="003B40DB">
            <w:pPr>
              <w:jc w:val="center"/>
              <w:rPr>
                <w:rFonts w:cs="Arial"/>
                <w:color w:val="000000"/>
                <w:sz w:val="20"/>
                <w:lang w:eastAsia="en-GB"/>
              </w:rPr>
            </w:pPr>
            <w:r w:rsidRPr="005D2D6F">
              <w:rPr>
                <w:sz w:val="20"/>
              </w:rPr>
              <w:t>2.1%</w:t>
            </w:r>
          </w:p>
        </w:tc>
      </w:tr>
      <w:tr w:rsidR="003B40DB" w:rsidRPr="00EA405B" w14:paraId="3C45FA24" w14:textId="77777777" w:rsidTr="005D2D6F">
        <w:trPr>
          <w:trHeight w:val="315"/>
        </w:trPr>
        <w:tc>
          <w:tcPr>
            <w:tcW w:w="2424" w:type="dxa"/>
            <w:gridSpan w:val="2"/>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03A82FE1" w14:textId="77777777" w:rsidR="003B40DB" w:rsidRPr="00EA405B" w:rsidRDefault="003B40DB" w:rsidP="003B40DB">
            <w:pPr>
              <w:jc w:val="right"/>
              <w:rPr>
                <w:rFonts w:ascii="Arial Black" w:hAnsi="Arial Black" w:cs="Calibri"/>
                <w:color w:val="FFFFFF"/>
                <w:sz w:val="20"/>
                <w:lang w:eastAsia="en-GB"/>
              </w:rPr>
            </w:pPr>
            <w:r w:rsidRPr="00EA405B">
              <w:rPr>
                <w:rFonts w:ascii="Arial Black" w:hAnsi="Arial Black" w:cs="Calibri"/>
                <w:color w:val="FFFFFF"/>
                <w:sz w:val="20"/>
                <w:lang w:eastAsia="en-GB"/>
              </w:rPr>
              <w:t>White Total:</w:t>
            </w:r>
          </w:p>
        </w:tc>
        <w:tc>
          <w:tcPr>
            <w:tcW w:w="897" w:type="dxa"/>
            <w:tcBorders>
              <w:top w:val="nil"/>
              <w:left w:val="nil"/>
              <w:bottom w:val="single" w:sz="8" w:space="0" w:color="FFFFFF"/>
              <w:right w:val="single" w:sz="8" w:space="0" w:color="FFFFFF"/>
            </w:tcBorders>
            <w:shd w:val="clear" w:color="000000" w:fill="4BACC6"/>
            <w:vAlign w:val="center"/>
            <w:hideMark/>
          </w:tcPr>
          <w:p w14:paraId="66418D7F" w14:textId="77777777" w:rsidR="003B40DB" w:rsidRPr="005D2D6F" w:rsidRDefault="003B40DB" w:rsidP="003B40DB">
            <w:pPr>
              <w:jc w:val="right"/>
              <w:rPr>
                <w:rFonts w:cs="Arial"/>
                <w:b/>
                <w:bCs/>
                <w:color w:val="FFFFFF"/>
                <w:sz w:val="20"/>
                <w:lang w:eastAsia="en-GB"/>
              </w:rPr>
            </w:pPr>
            <w:r w:rsidRPr="005D2D6F">
              <w:rPr>
                <w:rFonts w:cs="Arial"/>
                <w:b/>
                <w:bCs/>
                <w:color w:val="FFFFFF"/>
                <w:sz w:val="20"/>
                <w:lang w:eastAsia="en-GB"/>
              </w:rPr>
              <w:t>58%</w:t>
            </w:r>
          </w:p>
        </w:tc>
        <w:tc>
          <w:tcPr>
            <w:tcW w:w="897" w:type="dxa"/>
            <w:tcBorders>
              <w:top w:val="nil"/>
              <w:left w:val="nil"/>
              <w:bottom w:val="single" w:sz="8" w:space="0" w:color="FFFFFF"/>
              <w:right w:val="single" w:sz="8" w:space="0" w:color="FFFFFF"/>
            </w:tcBorders>
            <w:shd w:val="clear" w:color="000000" w:fill="4BACC6"/>
            <w:vAlign w:val="center"/>
            <w:hideMark/>
          </w:tcPr>
          <w:p w14:paraId="7BDE3B44" w14:textId="630E2D08" w:rsidR="003B40DB" w:rsidRPr="005D2D6F" w:rsidRDefault="003B40DB" w:rsidP="003B40DB">
            <w:pPr>
              <w:jc w:val="right"/>
              <w:rPr>
                <w:rFonts w:cs="Arial"/>
                <w:b/>
                <w:bCs/>
                <w:color w:val="FFFFFF"/>
                <w:sz w:val="20"/>
                <w:lang w:eastAsia="en-GB"/>
              </w:rPr>
            </w:pPr>
            <w:r w:rsidRPr="005D2D6F">
              <w:rPr>
                <w:sz w:val="20"/>
              </w:rPr>
              <w:t>57%</w:t>
            </w:r>
          </w:p>
        </w:tc>
        <w:tc>
          <w:tcPr>
            <w:tcW w:w="897" w:type="dxa"/>
            <w:tcBorders>
              <w:top w:val="nil"/>
              <w:left w:val="nil"/>
              <w:bottom w:val="single" w:sz="8" w:space="0" w:color="FFFFFF"/>
              <w:right w:val="single" w:sz="8" w:space="0" w:color="FFFFFF"/>
            </w:tcBorders>
            <w:shd w:val="clear" w:color="000000" w:fill="365F91"/>
            <w:vAlign w:val="center"/>
            <w:hideMark/>
          </w:tcPr>
          <w:p w14:paraId="1794A2C1" w14:textId="55C7DDA9" w:rsidR="003B40DB" w:rsidRPr="005D2D6F" w:rsidRDefault="003B40DB" w:rsidP="003B40DB">
            <w:pPr>
              <w:jc w:val="right"/>
              <w:rPr>
                <w:rFonts w:cs="Arial"/>
                <w:b/>
                <w:bCs/>
                <w:color w:val="FFFFFF"/>
                <w:sz w:val="20"/>
                <w:lang w:eastAsia="en-GB"/>
              </w:rPr>
            </w:pPr>
            <w:r w:rsidRPr="005D2D6F">
              <w:rPr>
                <w:sz w:val="20"/>
              </w:rPr>
              <w:t>63%</w:t>
            </w:r>
          </w:p>
        </w:tc>
        <w:tc>
          <w:tcPr>
            <w:tcW w:w="897" w:type="dxa"/>
            <w:tcBorders>
              <w:top w:val="nil"/>
              <w:left w:val="nil"/>
              <w:bottom w:val="single" w:sz="8" w:space="0" w:color="FFFFFF"/>
              <w:right w:val="single" w:sz="8" w:space="0" w:color="FFFFFF"/>
            </w:tcBorders>
            <w:shd w:val="clear" w:color="000000" w:fill="365F91"/>
            <w:vAlign w:val="center"/>
            <w:hideMark/>
          </w:tcPr>
          <w:p w14:paraId="3C34941D" w14:textId="6FA61739" w:rsidR="003B40DB" w:rsidRPr="005D2D6F" w:rsidRDefault="003B40DB" w:rsidP="003B40DB">
            <w:pPr>
              <w:jc w:val="right"/>
              <w:rPr>
                <w:rFonts w:cs="Arial"/>
                <w:b/>
                <w:bCs/>
                <w:color w:val="FFFFFF"/>
                <w:sz w:val="20"/>
                <w:lang w:eastAsia="en-GB"/>
              </w:rPr>
            </w:pPr>
            <w:r w:rsidRPr="005D2D6F">
              <w:rPr>
                <w:sz w:val="20"/>
              </w:rPr>
              <w:t>54%</w:t>
            </w:r>
          </w:p>
        </w:tc>
        <w:tc>
          <w:tcPr>
            <w:tcW w:w="897" w:type="dxa"/>
            <w:tcBorders>
              <w:top w:val="nil"/>
              <w:left w:val="nil"/>
              <w:bottom w:val="single" w:sz="8" w:space="0" w:color="FFFFFF"/>
              <w:right w:val="single" w:sz="8" w:space="0" w:color="FFFFFF"/>
            </w:tcBorders>
            <w:shd w:val="clear" w:color="000000" w:fill="F79646"/>
            <w:vAlign w:val="center"/>
            <w:hideMark/>
          </w:tcPr>
          <w:p w14:paraId="4822F9BF" w14:textId="13190D78" w:rsidR="003B40DB" w:rsidRPr="005D2D6F" w:rsidRDefault="003B40DB" w:rsidP="003B40DB">
            <w:pPr>
              <w:jc w:val="right"/>
              <w:rPr>
                <w:rFonts w:cs="Arial"/>
                <w:b/>
                <w:bCs/>
                <w:color w:val="FFFFFF"/>
                <w:sz w:val="20"/>
                <w:lang w:eastAsia="en-GB"/>
              </w:rPr>
            </w:pPr>
            <w:r w:rsidRPr="005D2D6F">
              <w:rPr>
                <w:sz w:val="20"/>
              </w:rPr>
              <w:t>63%</w:t>
            </w:r>
          </w:p>
        </w:tc>
        <w:tc>
          <w:tcPr>
            <w:tcW w:w="897" w:type="dxa"/>
            <w:tcBorders>
              <w:top w:val="nil"/>
              <w:left w:val="nil"/>
              <w:bottom w:val="single" w:sz="8" w:space="0" w:color="FFFFFF"/>
              <w:right w:val="single" w:sz="8" w:space="0" w:color="FFFFFF"/>
            </w:tcBorders>
            <w:shd w:val="clear" w:color="000000" w:fill="F79646"/>
            <w:vAlign w:val="center"/>
            <w:hideMark/>
          </w:tcPr>
          <w:p w14:paraId="00D3ECBB" w14:textId="325C78C2" w:rsidR="003B40DB" w:rsidRPr="005D2D6F" w:rsidRDefault="003B40DB" w:rsidP="003B40DB">
            <w:pPr>
              <w:jc w:val="right"/>
              <w:rPr>
                <w:rFonts w:cs="Arial"/>
                <w:b/>
                <w:bCs/>
                <w:color w:val="FFFFFF"/>
                <w:sz w:val="20"/>
                <w:lang w:eastAsia="en-GB"/>
              </w:rPr>
            </w:pPr>
            <w:r w:rsidRPr="005D2D6F">
              <w:rPr>
                <w:sz w:val="20"/>
              </w:rPr>
              <w:t>49%</w:t>
            </w:r>
          </w:p>
        </w:tc>
        <w:tc>
          <w:tcPr>
            <w:tcW w:w="897" w:type="dxa"/>
            <w:tcBorders>
              <w:top w:val="nil"/>
              <w:left w:val="nil"/>
              <w:bottom w:val="single" w:sz="8" w:space="0" w:color="FFFFFF"/>
              <w:right w:val="single" w:sz="8" w:space="0" w:color="FFFFFF"/>
            </w:tcBorders>
            <w:shd w:val="clear" w:color="000000" w:fill="8064A2"/>
            <w:vAlign w:val="center"/>
          </w:tcPr>
          <w:p w14:paraId="5D2D7B54" w14:textId="6A51EB58" w:rsidR="003B40DB" w:rsidRPr="005D2D6F" w:rsidRDefault="003B40DB" w:rsidP="003B40DB">
            <w:pPr>
              <w:jc w:val="center"/>
              <w:rPr>
                <w:rFonts w:cs="Arial"/>
                <w:b/>
                <w:bCs/>
                <w:color w:val="FFFFFF"/>
                <w:sz w:val="20"/>
                <w:lang w:eastAsia="en-GB"/>
              </w:rPr>
            </w:pPr>
            <w:r w:rsidRPr="005D2D6F">
              <w:rPr>
                <w:rFonts w:cs="Arial"/>
                <w:b/>
                <w:bCs/>
                <w:color w:val="FFFFFF"/>
                <w:sz w:val="20"/>
                <w:lang w:eastAsia="en-GB"/>
              </w:rPr>
              <w:t>46%</w:t>
            </w:r>
          </w:p>
        </w:tc>
        <w:tc>
          <w:tcPr>
            <w:tcW w:w="897" w:type="dxa"/>
            <w:tcBorders>
              <w:top w:val="nil"/>
              <w:left w:val="nil"/>
              <w:bottom w:val="single" w:sz="8" w:space="0" w:color="FFFFFF"/>
              <w:right w:val="single" w:sz="8" w:space="0" w:color="FFFFFF"/>
            </w:tcBorders>
            <w:shd w:val="clear" w:color="000000" w:fill="8064A2"/>
            <w:vAlign w:val="center"/>
          </w:tcPr>
          <w:p w14:paraId="34E1249A" w14:textId="1CEF2E5D" w:rsidR="003B40DB" w:rsidRPr="005D2D6F" w:rsidRDefault="003B40DB" w:rsidP="003B40DB">
            <w:pPr>
              <w:jc w:val="center"/>
              <w:rPr>
                <w:rFonts w:cs="Arial"/>
                <w:b/>
                <w:bCs/>
                <w:color w:val="FFFFFF"/>
                <w:sz w:val="20"/>
                <w:lang w:eastAsia="en-GB"/>
              </w:rPr>
            </w:pPr>
            <w:r w:rsidRPr="005D2D6F">
              <w:rPr>
                <w:sz w:val="20"/>
              </w:rPr>
              <w:t>4.8%</w:t>
            </w:r>
          </w:p>
        </w:tc>
      </w:tr>
      <w:tr w:rsidR="003B40DB" w:rsidRPr="00EA405B" w14:paraId="6505B1AF" w14:textId="77777777" w:rsidTr="005D2D6F">
        <w:trPr>
          <w:trHeight w:val="915"/>
        </w:trPr>
        <w:tc>
          <w:tcPr>
            <w:tcW w:w="862" w:type="dxa"/>
            <w:tcBorders>
              <w:top w:val="nil"/>
              <w:left w:val="single" w:sz="8" w:space="0" w:color="FFFFFF"/>
              <w:bottom w:val="nil"/>
              <w:right w:val="single" w:sz="12" w:space="0" w:color="FFFFFF"/>
            </w:tcBorders>
            <w:shd w:val="clear" w:color="000000" w:fill="FFFFFF"/>
            <w:vAlign w:val="center"/>
            <w:hideMark/>
          </w:tcPr>
          <w:p w14:paraId="639A1AE1" w14:textId="77777777" w:rsidR="003B40DB" w:rsidRPr="00EA405B" w:rsidRDefault="003B40DB" w:rsidP="003B40DB">
            <w:pPr>
              <w:rPr>
                <w:rFonts w:ascii="Arial Black" w:hAnsi="Arial Black" w:cs="Calibri"/>
                <w:b/>
                <w:bCs/>
                <w:sz w:val="20"/>
                <w:lang w:eastAsia="en-GB"/>
              </w:rPr>
            </w:pPr>
            <w:r w:rsidRPr="00EA405B">
              <w:rPr>
                <w:rFonts w:ascii="Arial Black" w:hAnsi="Arial Black" w:cs="Calibri"/>
                <w:b/>
                <w:bCs/>
                <w:sz w:val="20"/>
                <w:lang w:eastAsia="en-GB"/>
              </w:rPr>
              <w:t> </w:t>
            </w:r>
          </w:p>
        </w:tc>
        <w:tc>
          <w:tcPr>
            <w:tcW w:w="1562" w:type="dxa"/>
            <w:tcBorders>
              <w:top w:val="nil"/>
              <w:left w:val="nil"/>
              <w:bottom w:val="single" w:sz="8" w:space="0" w:color="FFFFFF"/>
              <w:right w:val="single" w:sz="8" w:space="0" w:color="FFFFFF"/>
            </w:tcBorders>
            <w:shd w:val="clear" w:color="000000" w:fill="8064A2"/>
            <w:vAlign w:val="center"/>
            <w:hideMark/>
          </w:tcPr>
          <w:p w14:paraId="2A0627D8" w14:textId="77777777" w:rsidR="003B40DB" w:rsidRPr="00EA405B" w:rsidRDefault="003B40DB" w:rsidP="003B40DB">
            <w:pPr>
              <w:rPr>
                <w:rFonts w:ascii="Arial Black" w:hAnsi="Arial Black" w:cs="Calibri"/>
                <w:b/>
                <w:bCs/>
                <w:color w:val="FFFFFF"/>
                <w:sz w:val="20"/>
                <w:lang w:eastAsia="en-GB"/>
              </w:rPr>
            </w:pPr>
            <w:r w:rsidRPr="00EA405B">
              <w:rPr>
                <w:rFonts w:ascii="Arial Black" w:hAnsi="Arial Black" w:cs="Calibri"/>
                <w:b/>
                <w:bCs/>
                <w:color w:val="FFFFFF"/>
                <w:sz w:val="20"/>
                <w:lang w:eastAsia="en-GB"/>
              </w:rPr>
              <w:t>Prefer Not to Say</w:t>
            </w:r>
          </w:p>
        </w:tc>
        <w:tc>
          <w:tcPr>
            <w:tcW w:w="897" w:type="dxa"/>
            <w:tcBorders>
              <w:top w:val="nil"/>
              <w:left w:val="nil"/>
              <w:bottom w:val="single" w:sz="8" w:space="0" w:color="FFFFFF"/>
              <w:right w:val="single" w:sz="8" w:space="0" w:color="FFFFFF"/>
            </w:tcBorders>
            <w:shd w:val="clear" w:color="000000" w:fill="DAEEF3"/>
            <w:vAlign w:val="center"/>
            <w:hideMark/>
          </w:tcPr>
          <w:p w14:paraId="493357D8" w14:textId="6A42062A" w:rsidR="003B40DB" w:rsidRPr="005D2D6F" w:rsidRDefault="003B40DB" w:rsidP="003B40DB">
            <w:pPr>
              <w:jc w:val="right"/>
              <w:rPr>
                <w:rFonts w:cs="Arial"/>
                <w:color w:val="000000"/>
                <w:sz w:val="20"/>
                <w:lang w:eastAsia="en-GB"/>
              </w:rPr>
            </w:pPr>
            <w:r w:rsidRPr="005D2D6F">
              <w:rPr>
                <w:rFonts w:cs="Arial"/>
                <w:color w:val="000000"/>
                <w:sz w:val="20"/>
                <w:lang w:eastAsia="en-GB"/>
              </w:rPr>
              <w:t>6%</w:t>
            </w:r>
          </w:p>
        </w:tc>
        <w:tc>
          <w:tcPr>
            <w:tcW w:w="897" w:type="dxa"/>
            <w:tcBorders>
              <w:top w:val="nil"/>
              <w:left w:val="nil"/>
              <w:bottom w:val="single" w:sz="8" w:space="0" w:color="FFFFFF"/>
              <w:right w:val="single" w:sz="8" w:space="0" w:color="FFFFFF"/>
            </w:tcBorders>
            <w:shd w:val="clear" w:color="000000" w:fill="DAEEF3"/>
            <w:vAlign w:val="center"/>
            <w:hideMark/>
          </w:tcPr>
          <w:p w14:paraId="51BDD328" w14:textId="01F368D5" w:rsidR="003B40DB" w:rsidRPr="005D2D6F" w:rsidRDefault="003B40DB" w:rsidP="003B40DB">
            <w:pPr>
              <w:jc w:val="right"/>
              <w:rPr>
                <w:rFonts w:cs="Arial"/>
                <w:color w:val="000000"/>
                <w:sz w:val="20"/>
                <w:lang w:eastAsia="en-GB"/>
              </w:rPr>
            </w:pPr>
            <w:r w:rsidRPr="005D2D6F">
              <w:rPr>
                <w:rFonts w:cs="Arial"/>
                <w:color w:val="000000"/>
                <w:sz w:val="20"/>
                <w:lang w:eastAsia="en-GB"/>
              </w:rPr>
              <w:t>67%</w:t>
            </w:r>
          </w:p>
        </w:tc>
        <w:tc>
          <w:tcPr>
            <w:tcW w:w="897" w:type="dxa"/>
            <w:tcBorders>
              <w:top w:val="nil"/>
              <w:left w:val="nil"/>
              <w:bottom w:val="single" w:sz="8" w:space="0" w:color="FFFFFF"/>
              <w:right w:val="single" w:sz="8" w:space="0" w:color="FFFFFF"/>
            </w:tcBorders>
            <w:shd w:val="clear" w:color="000000" w:fill="DBE5F1"/>
            <w:vAlign w:val="center"/>
            <w:hideMark/>
          </w:tcPr>
          <w:p w14:paraId="7A5A8FA0" w14:textId="6AA534CC" w:rsidR="003B40DB" w:rsidRPr="005D2D6F" w:rsidRDefault="003B40DB" w:rsidP="003B40DB">
            <w:pPr>
              <w:jc w:val="right"/>
              <w:rPr>
                <w:rFonts w:cs="Arial"/>
                <w:color w:val="000000"/>
                <w:sz w:val="20"/>
                <w:lang w:eastAsia="en-GB"/>
              </w:rPr>
            </w:pPr>
            <w:r w:rsidRPr="005D2D6F">
              <w:rPr>
                <w:rFonts w:cs="Arial"/>
                <w:color w:val="000000"/>
                <w:sz w:val="20"/>
                <w:lang w:eastAsia="en-GB"/>
              </w:rPr>
              <w:t>9%</w:t>
            </w:r>
          </w:p>
        </w:tc>
        <w:tc>
          <w:tcPr>
            <w:tcW w:w="897" w:type="dxa"/>
            <w:tcBorders>
              <w:top w:val="nil"/>
              <w:left w:val="nil"/>
              <w:bottom w:val="single" w:sz="8" w:space="0" w:color="FFFFFF"/>
              <w:right w:val="single" w:sz="8" w:space="0" w:color="FFFFFF"/>
            </w:tcBorders>
            <w:shd w:val="clear" w:color="000000" w:fill="DBE5F1"/>
            <w:vAlign w:val="center"/>
            <w:hideMark/>
          </w:tcPr>
          <w:p w14:paraId="7F44F51E" w14:textId="77777777" w:rsidR="003B40DB" w:rsidRPr="005D2D6F" w:rsidRDefault="003B40DB" w:rsidP="003B40DB">
            <w:pPr>
              <w:jc w:val="right"/>
              <w:rPr>
                <w:rFonts w:cs="Arial"/>
                <w:color w:val="000000"/>
                <w:sz w:val="20"/>
                <w:lang w:eastAsia="en-GB"/>
              </w:rPr>
            </w:pPr>
            <w:r w:rsidRPr="005D2D6F">
              <w:rPr>
                <w:rFonts w:cs="Arial"/>
                <w:color w:val="000000"/>
                <w:sz w:val="20"/>
                <w:lang w:eastAsia="en-GB"/>
              </w:rPr>
              <w:t>6%</w:t>
            </w:r>
          </w:p>
        </w:tc>
        <w:tc>
          <w:tcPr>
            <w:tcW w:w="897" w:type="dxa"/>
            <w:tcBorders>
              <w:top w:val="nil"/>
              <w:left w:val="nil"/>
              <w:bottom w:val="single" w:sz="8" w:space="0" w:color="FFFFFF"/>
              <w:right w:val="single" w:sz="8" w:space="0" w:color="FFFFFF"/>
            </w:tcBorders>
            <w:shd w:val="clear" w:color="000000" w:fill="FDE9D9"/>
            <w:vAlign w:val="center"/>
            <w:hideMark/>
          </w:tcPr>
          <w:p w14:paraId="137C73D1" w14:textId="6BB0A669" w:rsidR="003B40DB" w:rsidRPr="005D2D6F" w:rsidRDefault="003B40DB" w:rsidP="003B40DB">
            <w:pPr>
              <w:jc w:val="right"/>
              <w:rPr>
                <w:rFonts w:cs="Arial"/>
                <w:color w:val="000000"/>
                <w:sz w:val="20"/>
                <w:lang w:eastAsia="en-GB"/>
              </w:rPr>
            </w:pPr>
            <w:r w:rsidRPr="005D2D6F">
              <w:rPr>
                <w:rFonts w:cs="Arial"/>
                <w:color w:val="000000"/>
                <w:sz w:val="20"/>
                <w:lang w:eastAsia="en-GB"/>
              </w:rPr>
              <w:t>15%</w:t>
            </w:r>
          </w:p>
        </w:tc>
        <w:tc>
          <w:tcPr>
            <w:tcW w:w="897" w:type="dxa"/>
            <w:tcBorders>
              <w:top w:val="nil"/>
              <w:left w:val="nil"/>
              <w:bottom w:val="single" w:sz="8" w:space="0" w:color="FFFFFF"/>
              <w:right w:val="single" w:sz="8" w:space="0" w:color="FFFFFF"/>
            </w:tcBorders>
            <w:shd w:val="clear" w:color="000000" w:fill="FDE9D9"/>
            <w:vAlign w:val="center"/>
            <w:hideMark/>
          </w:tcPr>
          <w:p w14:paraId="2873CC67" w14:textId="21B1BF63" w:rsidR="003B40DB" w:rsidRPr="005D2D6F" w:rsidRDefault="003B40DB" w:rsidP="003B40DB">
            <w:pPr>
              <w:jc w:val="right"/>
              <w:rPr>
                <w:rFonts w:cs="Arial"/>
                <w:color w:val="000000"/>
                <w:sz w:val="20"/>
                <w:lang w:eastAsia="en-GB"/>
              </w:rPr>
            </w:pPr>
            <w:r w:rsidRPr="005D2D6F">
              <w:rPr>
                <w:rFonts w:cs="Arial"/>
                <w:color w:val="000000"/>
                <w:sz w:val="20"/>
                <w:lang w:eastAsia="en-GB"/>
              </w:rPr>
              <w:t>10%</w:t>
            </w:r>
          </w:p>
        </w:tc>
        <w:tc>
          <w:tcPr>
            <w:tcW w:w="897" w:type="dxa"/>
            <w:tcBorders>
              <w:top w:val="nil"/>
              <w:left w:val="nil"/>
              <w:bottom w:val="single" w:sz="8" w:space="0" w:color="FFFFFF"/>
              <w:right w:val="single" w:sz="8" w:space="0" w:color="FFFFFF"/>
            </w:tcBorders>
            <w:shd w:val="clear" w:color="000000" w:fill="E5DFEC"/>
            <w:vAlign w:val="center"/>
            <w:hideMark/>
          </w:tcPr>
          <w:p w14:paraId="7D755D16" w14:textId="0810217F" w:rsidR="003B40DB" w:rsidRPr="005D2D6F" w:rsidRDefault="003B40DB" w:rsidP="003B40DB">
            <w:pPr>
              <w:jc w:val="center"/>
              <w:rPr>
                <w:rFonts w:cs="Arial"/>
                <w:color w:val="000000"/>
                <w:sz w:val="20"/>
                <w:lang w:eastAsia="en-GB"/>
              </w:rPr>
            </w:pPr>
            <w:r w:rsidRPr="005D2D6F">
              <w:rPr>
                <w:sz w:val="20"/>
              </w:rPr>
              <w:t>0.7%</w:t>
            </w:r>
          </w:p>
        </w:tc>
        <w:tc>
          <w:tcPr>
            <w:tcW w:w="897" w:type="dxa"/>
            <w:tcBorders>
              <w:top w:val="nil"/>
              <w:left w:val="nil"/>
              <w:bottom w:val="single" w:sz="8" w:space="0" w:color="FFFFFF"/>
              <w:right w:val="single" w:sz="8" w:space="0" w:color="FFFFFF"/>
            </w:tcBorders>
            <w:shd w:val="clear" w:color="000000" w:fill="E5DFEC"/>
            <w:vAlign w:val="center"/>
            <w:hideMark/>
          </w:tcPr>
          <w:p w14:paraId="1A8114BF" w14:textId="0803EA3F" w:rsidR="003B40DB" w:rsidRPr="005D2D6F" w:rsidRDefault="003B40DB" w:rsidP="003B40DB">
            <w:pPr>
              <w:jc w:val="center"/>
              <w:rPr>
                <w:rFonts w:cs="Arial"/>
                <w:color w:val="000000"/>
                <w:sz w:val="20"/>
                <w:lang w:eastAsia="en-GB"/>
              </w:rPr>
            </w:pPr>
            <w:r w:rsidRPr="005D2D6F">
              <w:rPr>
                <w:sz w:val="20"/>
              </w:rPr>
              <w:t>0.2%</w:t>
            </w:r>
          </w:p>
        </w:tc>
      </w:tr>
    </w:tbl>
    <w:p w14:paraId="252A1DFE" w14:textId="19F2EA9E" w:rsidR="007D5997" w:rsidRDefault="00F235F6" w:rsidP="00F14B8C">
      <w:hyperlink w:anchor="ethnicityWkHrsgraph" w:history="1">
        <w:r w:rsidR="005D2D6F" w:rsidRPr="00F92CEE">
          <w:rPr>
            <w:rStyle w:val="Hyperlink"/>
          </w:rPr>
          <w:t>Back to graph</w:t>
        </w:r>
      </w:hyperlink>
    </w:p>
    <w:p w14:paraId="00791C5F" w14:textId="4E1C1A52" w:rsidR="007D5997" w:rsidRPr="00893FEF" w:rsidRDefault="00893FEF" w:rsidP="00F14B8C">
      <w:pPr>
        <w:rPr>
          <w:rFonts w:ascii="Arial Black" w:hAnsi="Arial Black"/>
          <w:color w:val="701471"/>
          <w:szCs w:val="24"/>
        </w:rPr>
      </w:pPr>
      <w:r w:rsidRPr="00893FEF">
        <w:rPr>
          <w:rFonts w:ascii="Arial Black" w:hAnsi="Arial Black"/>
          <w:color w:val="701471"/>
          <w:szCs w:val="24"/>
        </w:rPr>
        <w:t>Disability</w:t>
      </w:r>
      <w:bookmarkStart w:id="370" w:name="disabilityWkHrs"/>
      <w:bookmarkEnd w:id="370"/>
    </w:p>
    <w:p w14:paraId="6FD60389" w14:textId="77777777" w:rsidR="007D5997" w:rsidRDefault="007D5997" w:rsidP="00F14B8C"/>
    <w:tbl>
      <w:tblPr>
        <w:tblW w:w="10240" w:type="dxa"/>
        <w:tblInd w:w="93" w:type="dxa"/>
        <w:tblLook w:val="04A0" w:firstRow="1" w:lastRow="0" w:firstColumn="1" w:lastColumn="0" w:noHBand="0" w:noVBand="1"/>
      </w:tblPr>
      <w:tblGrid>
        <w:gridCol w:w="1409"/>
        <w:gridCol w:w="1269"/>
        <w:gridCol w:w="1067"/>
        <w:gridCol w:w="1232"/>
        <w:gridCol w:w="1152"/>
        <w:gridCol w:w="1047"/>
        <w:gridCol w:w="1067"/>
        <w:gridCol w:w="1065"/>
        <w:gridCol w:w="932"/>
      </w:tblGrid>
      <w:tr w:rsidR="007D5997" w:rsidRPr="004E0972" w14:paraId="6D25B8C0" w14:textId="77777777" w:rsidTr="007955CB">
        <w:trPr>
          <w:trHeight w:val="315"/>
        </w:trPr>
        <w:tc>
          <w:tcPr>
            <w:tcW w:w="1409"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00D45CF7" w14:textId="77777777" w:rsidR="007D5997" w:rsidRPr="004E0972" w:rsidRDefault="007D5997" w:rsidP="007955CB">
            <w:pPr>
              <w:jc w:val="center"/>
              <w:rPr>
                <w:rFonts w:ascii="Arial Black" w:hAnsi="Arial Black" w:cs="Calibri"/>
                <w:b/>
                <w:bCs/>
                <w:sz w:val="20"/>
                <w:lang w:eastAsia="en-GB"/>
              </w:rPr>
            </w:pPr>
            <w:r w:rsidRPr="004E0972">
              <w:rPr>
                <w:rFonts w:ascii="Arial Black" w:hAnsi="Arial Black" w:cs="Calibri"/>
                <w:b/>
                <w:bCs/>
                <w:sz w:val="20"/>
                <w:lang w:eastAsia="en-GB"/>
              </w:rPr>
              <w:t> </w:t>
            </w:r>
          </w:p>
        </w:tc>
        <w:tc>
          <w:tcPr>
            <w:tcW w:w="4720"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6DFF2F0B" w14:textId="77777777" w:rsidR="007D5997" w:rsidRPr="004E0972" w:rsidRDefault="007D5997" w:rsidP="007955CB">
            <w:pPr>
              <w:jc w:val="center"/>
              <w:rPr>
                <w:rFonts w:ascii="Arial Black" w:hAnsi="Arial Black" w:cs="Calibri"/>
                <w:color w:val="FFFFFF"/>
                <w:sz w:val="20"/>
                <w:lang w:eastAsia="en-GB"/>
              </w:rPr>
            </w:pPr>
            <w:r w:rsidRPr="004E0972">
              <w:rPr>
                <w:rFonts w:ascii="Arial Black" w:hAnsi="Arial Black" w:cs="Calibri"/>
                <w:color w:val="FFFFFF"/>
                <w:sz w:val="20"/>
                <w:lang w:eastAsia="en-GB"/>
              </w:rPr>
              <w:t>Full time</w:t>
            </w:r>
          </w:p>
        </w:tc>
        <w:tc>
          <w:tcPr>
            <w:tcW w:w="4111"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71BCA57E" w14:textId="77777777" w:rsidR="007D5997" w:rsidRPr="004E0972" w:rsidRDefault="007D5997" w:rsidP="007955CB">
            <w:pPr>
              <w:jc w:val="center"/>
              <w:rPr>
                <w:rFonts w:ascii="Arial Black" w:hAnsi="Arial Black" w:cs="Calibri"/>
                <w:color w:val="FFFFFF"/>
                <w:sz w:val="20"/>
                <w:lang w:eastAsia="en-GB"/>
              </w:rPr>
            </w:pPr>
            <w:r w:rsidRPr="004E0972">
              <w:rPr>
                <w:rFonts w:ascii="Arial Black" w:hAnsi="Arial Black" w:cs="Calibri"/>
                <w:color w:val="FFFFFF"/>
                <w:sz w:val="20"/>
                <w:lang w:eastAsia="en-GB"/>
              </w:rPr>
              <w:t>Part time</w:t>
            </w:r>
          </w:p>
        </w:tc>
      </w:tr>
      <w:tr w:rsidR="007D5997" w:rsidRPr="004E0972" w14:paraId="26DF2380" w14:textId="77777777" w:rsidTr="007955CB">
        <w:trPr>
          <w:trHeight w:val="885"/>
        </w:trPr>
        <w:tc>
          <w:tcPr>
            <w:tcW w:w="1409" w:type="dxa"/>
            <w:tcBorders>
              <w:top w:val="nil"/>
              <w:left w:val="single" w:sz="8" w:space="0" w:color="FFFFFF"/>
              <w:bottom w:val="nil"/>
              <w:right w:val="single" w:sz="12" w:space="0" w:color="FFFFFF"/>
            </w:tcBorders>
            <w:shd w:val="clear" w:color="000000" w:fill="FFFFFF"/>
            <w:vAlign w:val="center"/>
            <w:hideMark/>
          </w:tcPr>
          <w:p w14:paraId="5B2D7FD4" w14:textId="77777777" w:rsidR="007D5997" w:rsidRPr="004E0972" w:rsidRDefault="007D5997" w:rsidP="007955CB">
            <w:pPr>
              <w:jc w:val="center"/>
              <w:rPr>
                <w:rFonts w:ascii="Arial Black" w:hAnsi="Arial Black" w:cs="Calibri"/>
                <w:b/>
                <w:bCs/>
                <w:sz w:val="20"/>
                <w:lang w:eastAsia="en-GB"/>
              </w:rPr>
            </w:pPr>
            <w:r w:rsidRPr="004E0972">
              <w:rPr>
                <w:rFonts w:ascii="Arial Black" w:hAnsi="Arial Black" w:cs="Calibri"/>
                <w:b/>
                <w:bCs/>
                <w:sz w:val="20"/>
                <w:lang w:eastAsia="en-GB"/>
              </w:rPr>
              <w:t> </w:t>
            </w:r>
          </w:p>
        </w:tc>
        <w:tc>
          <w:tcPr>
            <w:tcW w:w="1269" w:type="dxa"/>
            <w:tcBorders>
              <w:top w:val="nil"/>
              <w:left w:val="nil"/>
              <w:bottom w:val="single" w:sz="8" w:space="0" w:color="FFFFFF"/>
              <w:right w:val="single" w:sz="8" w:space="0" w:color="FFFFFF"/>
            </w:tcBorders>
            <w:shd w:val="clear" w:color="000000" w:fill="403152"/>
            <w:vAlign w:val="center"/>
            <w:hideMark/>
          </w:tcPr>
          <w:p w14:paraId="7B8DDF60" w14:textId="77777777" w:rsidR="007D5997" w:rsidRPr="004E0972" w:rsidRDefault="007D5997" w:rsidP="007955CB">
            <w:pPr>
              <w:jc w:val="center"/>
              <w:rPr>
                <w:rFonts w:ascii="Arial Black" w:hAnsi="Arial Black" w:cs="Calibri"/>
                <w:color w:val="FFFFFF"/>
                <w:sz w:val="18"/>
                <w:szCs w:val="18"/>
                <w:lang w:eastAsia="en-GB"/>
              </w:rPr>
            </w:pPr>
            <w:r w:rsidRPr="004E0972">
              <w:rPr>
                <w:rFonts w:ascii="Arial Black" w:hAnsi="Arial Black" w:cs="Calibri"/>
                <w:color w:val="FFFFFF"/>
                <w:sz w:val="18"/>
                <w:szCs w:val="18"/>
                <w:lang w:eastAsia="en-GB"/>
              </w:rPr>
              <w:t>Not disabled</w:t>
            </w:r>
          </w:p>
        </w:tc>
        <w:tc>
          <w:tcPr>
            <w:tcW w:w="1067" w:type="dxa"/>
            <w:tcBorders>
              <w:top w:val="nil"/>
              <w:left w:val="nil"/>
              <w:bottom w:val="single" w:sz="8" w:space="0" w:color="FFFFFF"/>
              <w:right w:val="single" w:sz="8" w:space="0" w:color="FFFFFF"/>
            </w:tcBorders>
            <w:shd w:val="clear" w:color="000000" w:fill="403152"/>
            <w:vAlign w:val="center"/>
            <w:hideMark/>
          </w:tcPr>
          <w:p w14:paraId="0CBF4D48" w14:textId="77777777" w:rsidR="007D5997" w:rsidRPr="004E0972" w:rsidRDefault="007D5997" w:rsidP="007955CB">
            <w:pPr>
              <w:jc w:val="center"/>
              <w:rPr>
                <w:rFonts w:ascii="Arial Black" w:hAnsi="Arial Black" w:cs="Calibri"/>
                <w:color w:val="FFFFFF"/>
                <w:sz w:val="18"/>
                <w:szCs w:val="18"/>
                <w:lang w:eastAsia="en-GB"/>
              </w:rPr>
            </w:pPr>
            <w:r w:rsidRPr="004E0972">
              <w:rPr>
                <w:rFonts w:ascii="Arial Black" w:hAnsi="Arial Black" w:cs="Calibri"/>
                <w:color w:val="FFFFFF"/>
                <w:sz w:val="18"/>
                <w:szCs w:val="18"/>
                <w:lang w:eastAsia="en-GB"/>
              </w:rPr>
              <w:t>Disabled</w:t>
            </w:r>
          </w:p>
        </w:tc>
        <w:tc>
          <w:tcPr>
            <w:tcW w:w="1232" w:type="dxa"/>
            <w:tcBorders>
              <w:top w:val="nil"/>
              <w:left w:val="nil"/>
              <w:bottom w:val="single" w:sz="8" w:space="0" w:color="FFFFFF"/>
              <w:right w:val="single" w:sz="8" w:space="0" w:color="FFFFFF"/>
            </w:tcBorders>
            <w:shd w:val="clear" w:color="000000" w:fill="403152"/>
            <w:vAlign w:val="center"/>
            <w:hideMark/>
          </w:tcPr>
          <w:p w14:paraId="220469BF" w14:textId="77777777" w:rsidR="007D5997" w:rsidRPr="004E0972" w:rsidRDefault="007D5997" w:rsidP="007955CB">
            <w:pPr>
              <w:jc w:val="center"/>
              <w:rPr>
                <w:rFonts w:ascii="Arial Black" w:hAnsi="Arial Black" w:cs="Calibri"/>
                <w:color w:val="FFFFFF"/>
                <w:sz w:val="18"/>
                <w:szCs w:val="18"/>
                <w:lang w:eastAsia="en-GB"/>
              </w:rPr>
            </w:pPr>
            <w:r w:rsidRPr="004E0972">
              <w:rPr>
                <w:rFonts w:ascii="Arial Black" w:hAnsi="Arial Black" w:cs="Calibri"/>
                <w:color w:val="FFFFFF"/>
                <w:sz w:val="18"/>
                <w:szCs w:val="18"/>
                <w:lang w:eastAsia="en-GB"/>
              </w:rPr>
              <w:t>Prefer Not to Say</w:t>
            </w:r>
          </w:p>
        </w:tc>
        <w:tc>
          <w:tcPr>
            <w:tcW w:w="1152" w:type="dxa"/>
            <w:tcBorders>
              <w:top w:val="nil"/>
              <w:left w:val="nil"/>
              <w:bottom w:val="single" w:sz="8" w:space="0" w:color="FFFFFF"/>
              <w:right w:val="single" w:sz="8" w:space="0" w:color="FFFFFF"/>
            </w:tcBorders>
            <w:shd w:val="clear" w:color="000000" w:fill="403152"/>
            <w:vAlign w:val="center"/>
            <w:hideMark/>
          </w:tcPr>
          <w:p w14:paraId="1E598CC5" w14:textId="77777777" w:rsidR="007D5997" w:rsidRPr="004E0972" w:rsidRDefault="007D5997" w:rsidP="007955CB">
            <w:pPr>
              <w:jc w:val="center"/>
              <w:rPr>
                <w:rFonts w:ascii="Arial Black" w:hAnsi="Arial Black" w:cs="Calibri"/>
                <w:color w:val="FFFFFF"/>
                <w:sz w:val="18"/>
                <w:szCs w:val="18"/>
                <w:lang w:eastAsia="en-GB"/>
              </w:rPr>
            </w:pPr>
            <w:r w:rsidRPr="004E0972">
              <w:rPr>
                <w:rFonts w:ascii="Arial Black" w:hAnsi="Arial Black" w:cs="Calibri"/>
                <w:color w:val="FFFFFF"/>
                <w:sz w:val="18"/>
                <w:szCs w:val="18"/>
                <w:lang w:eastAsia="en-GB"/>
              </w:rPr>
              <w:t>Total</w:t>
            </w:r>
          </w:p>
        </w:tc>
        <w:tc>
          <w:tcPr>
            <w:tcW w:w="1047" w:type="dxa"/>
            <w:tcBorders>
              <w:top w:val="nil"/>
              <w:left w:val="nil"/>
              <w:bottom w:val="single" w:sz="8" w:space="0" w:color="FFFFFF"/>
              <w:right w:val="single" w:sz="8" w:space="0" w:color="FFFFFF"/>
            </w:tcBorders>
            <w:shd w:val="clear" w:color="000000" w:fill="403152"/>
            <w:vAlign w:val="center"/>
            <w:hideMark/>
          </w:tcPr>
          <w:p w14:paraId="6C7A26DF" w14:textId="77777777" w:rsidR="007D5997" w:rsidRPr="004E0972" w:rsidRDefault="007D5997" w:rsidP="007955CB">
            <w:pPr>
              <w:jc w:val="center"/>
              <w:rPr>
                <w:rFonts w:ascii="Arial Black" w:hAnsi="Arial Black" w:cs="Calibri"/>
                <w:color w:val="FFFFFF"/>
                <w:sz w:val="18"/>
                <w:szCs w:val="18"/>
                <w:lang w:eastAsia="en-GB"/>
              </w:rPr>
            </w:pPr>
            <w:r w:rsidRPr="004E0972">
              <w:rPr>
                <w:rFonts w:ascii="Arial Black" w:hAnsi="Arial Black" w:cs="Calibri"/>
                <w:color w:val="FFFFFF"/>
                <w:sz w:val="18"/>
                <w:szCs w:val="18"/>
                <w:lang w:eastAsia="en-GB"/>
              </w:rPr>
              <w:t>Not disabled</w:t>
            </w:r>
          </w:p>
        </w:tc>
        <w:tc>
          <w:tcPr>
            <w:tcW w:w="1067" w:type="dxa"/>
            <w:tcBorders>
              <w:top w:val="nil"/>
              <w:left w:val="nil"/>
              <w:bottom w:val="single" w:sz="8" w:space="0" w:color="FFFFFF"/>
              <w:right w:val="single" w:sz="8" w:space="0" w:color="FFFFFF"/>
            </w:tcBorders>
            <w:shd w:val="clear" w:color="000000" w:fill="403152"/>
            <w:vAlign w:val="center"/>
            <w:hideMark/>
          </w:tcPr>
          <w:p w14:paraId="253239E4" w14:textId="77777777" w:rsidR="007D5997" w:rsidRPr="004E0972" w:rsidRDefault="007D5997" w:rsidP="007955CB">
            <w:pPr>
              <w:jc w:val="center"/>
              <w:rPr>
                <w:rFonts w:ascii="Arial Black" w:hAnsi="Arial Black" w:cs="Calibri"/>
                <w:color w:val="FFFFFF"/>
                <w:sz w:val="18"/>
                <w:szCs w:val="18"/>
                <w:lang w:eastAsia="en-GB"/>
              </w:rPr>
            </w:pPr>
            <w:r w:rsidRPr="004E0972">
              <w:rPr>
                <w:rFonts w:ascii="Arial Black" w:hAnsi="Arial Black" w:cs="Calibri"/>
                <w:color w:val="FFFFFF"/>
                <w:sz w:val="18"/>
                <w:szCs w:val="18"/>
                <w:lang w:eastAsia="en-GB"/>
              </w:rPr>
              <w:t>Disabled</w:t>
            </w:r>
          </w:p>
        </w:tc>
        <w:tc>
          <w:tcPr>
            <w:tcW w:w="1065" w:type="dxa"/>
            <w:tcBorders>
              <w:top w:val="nil"/>
              <w:left w:val="nil"/>
              <w:bottom w:val="single" w:sz="8" w:space="0" w:color="FFFFFF"/>
              <w:right w:val="single" w:sz="8" w:space="0" w:color="FFFFFF"/>
            </w:tcBorders>
            <w:shd w:val="clear" w:color="000000" w:fill="403152"/>
            <w:vAlign w:val="center"/>
            <w:hideMark/>
          </w:tcPr>
          <w:p w14:paraId="12E3A37E" w14:textId="77777777" w:rsidR="007D5997" w:rsidRPr="004E0972" w:rsidRDefault="007D5997" w:rsidP="007955CB">
            <w:pPr>
              <w:jc w:val="center"/>
              <w:rPr>
                <w:rFonts w:ascii="Arial Black" w:hAnsi="Arial Black" w:cs="Calibri"/>
                <w:color w:val="FFFFFF"/>
                <w:sz w:val="18"/>
                <w:szCs w:val="18"/>
                <w:lang w:eastAsia="en-GB"/>
              </w:rPr>
            </w:pPr>
            <w:r w:rsidRPr="004E0972">
              <w:rPr>
                <w:rFonts w:ascii="Arial Black" w:hAnsi="Arial Black" w:cs="Calibri"/>
                <w:color w:val="FFFFFF"/>
                <w:sz w:val="18"/>
                <w:szCs w:val="18"/>
                <w:lang w:eastAsia="en-GB"/>
              </w:rPr>
              <w:t>Prefer Not to Say</w:t>
            </w:r>
          </w:p>
        </w:tc>
        <w:tc>
          <w:tcPr>
            <w:tcW w:w="932" w:type="dxa"/>
            <w:tcBorders>
              <w:top w:val="nil"/>
              <w:left w:val="nil"/>
              <w:bottom w:val="single" w:sz="8" w:space="0" w:color="FFFFFF"/>
              <w:right w:val="single" w:sz="8" w:space="0" w:color="FFFFFF"/>
            </w:tcBorders>
            <w:shd w:val="clear" w:color="000000" w:fill="403152"/>
            <w:vAlign w:val="center"/>
            <w:hideMark/>
          </w:tcPr>
          <w:p w14:paraId="4203CD13" w14:textId="77777777" w:rsidR="007D5997" w:rsidRPr="004E0972" w:rsidRDefault="007D5997" w:rsidP="007955CB">
            <w:pPr>
              <w:jc w:val="center"/>
              <w:rPr>
                <w:rFonts w:ascii="Arial Black" w:hAnsi="Arial Black" w:cs="Calibri"/>
                <w:b/>
                <w:bCs/>
                <w:color w:val="FFFFFF"/>
                <w:sz w:val="18"/>
                <w:szCs w:val="18"/>
                <w:lang w:eastAsia="en-GB"/>
              </w:rPr>
            </w:pPr>
            <w:r w:rsidRPr="004E0972">
              <w:rPr>
                <w:rFonts w:ascii="Arial Black" w:hAnsi="Arial Black" w:cs="Calibri"/>
                <w:b/>
                <w:bCs/>
                <w:color w:val="FFFFFF"/>
                <w:sz w:val="18"/>
                <w:szCs w:val="18"/>
                <w:lang w:eastAsia="en-GB"/>
              </w:rPr>
              <w:t>Total</w:t>
            </w:r>
          </w:p>
        </w:tc>
      </w:tr>
      <w:tr w:rsidR="00F92CEE" w:rsidRPr="004E0972" w14:paraId="6678715D" w14:textId="77777777" w:rsidTr="00B16041">
        <w:trPr>
          <w:trHeight w:val="615"/>
        </w:trPr>
        <w:tc>
          <w:tcPr>
            <w:tcW w:w="1409" w:type="dxa"/>
            <w:tcBorders>
              <w:top w:val="single" w:sz="8" w:space="0" w:color="FFFFFF"/>
              <w:left w:val="single" w:sz="8" w:space="0" w:color="FFFFFF"/>
              <w:bottom w:val="nil"/>
              <w:right w:val="single" w:sz="12" w:space="0" w:color="FFFFFF"/>
            </w:tcBorders>
            <w:shd w:val="clear" w:color="000000" w:fill="31849B"/>
            <w:vAlign w:val="center"/>
            <w:hideMark/>
          </w:tcPr>
          <w:p w14:paraId="5961B7EB" w14:textId="15E01AFC" w:rsidR="00F92CEE" w:rsidRPr="004E0972" w:rsidRDefault="00F92CEE" w:rsidP="009E3025">
            <w:pPr>
              <w:jc w:val="center"/>
              <w:rPr>
                <w:rFonts w:ascii="Arial Black" w:hAnsi="Arial Black" w:cs="Calibri"/>
                <w:color w:val="FFFFFF"/>
                <w:sz w:val="20"/>
                <w:lang w:eastAsia="en-GB"/>
              </w:rPr>
            </w:pPr>
            <w:r w:rsidRPr="004E0972">
              <w:rPr>
                <w:rFonts w:ascii="Arial Black" w:hAnsi="Arial Black" w:cs="Calibri"/>
                <w:color w:val="FFFFFF"/>
                <w:sz w:val="20"/>
                <w:lang w:eastAsia="en-GB"/>
              </w:rPr>
              <w:t>LBC 201</w:t>
            </w:r>
            <w:r w:rsidR="009E3025">
              <w:rPr>
                <w:rFonts w:ascii="Arial Black" w:hAnsi="Arial Black" w:cs="Calibri"/>
                <w:color w:val="FFFFFF"/>
                <w:sz w:val="20"/>
                <w:lang w:eastAsia="en-GB"/>
              </w:rPr>
              <w:t>3</w:t>
            </w:r>
          </w:p>
        </w:tc>
        <w:tc>
          <w:tcPr>
            <w:tcW w:w="1269" w:type="dxa"/>
            <w:tcBorders>
              <w:top w:val="nil"/>
              <w:left w:val="nil"/>
              <w:bottom w:val="single" w:sz="8" w:space="0" w:color="FFFFFF"/>
              <w:right w:val="single" w:sz="8" w:space="0" w:color="FFFFFF"/>
            </w:tcBorders>
            <w:shd w:val="clear" w:color="000000" w:fill="92CDDC"/>
            <w:hideMark/>
          </w:tcPr>
          <w:p w14:paraId="14D9AB15" w14:textId="6B8CDDD2" w:rsidR="00F92CEE" w:rsidRPr="004E0972" w:rsidRDefault="00F92CEE" w:rsidP="00F92CEE">
            <w:pPr>
              <w:jc w:val="right"/>
              <w:rPr>
                <w:rFonts w:cs="Arial"/>
                <w:color w:val="000000"/>
                <w:sz w:val="20"/>
                <w:lang w:eastAsia="en-GB"/>
              </w:rPr>
            </w:pPr>
            <w:r w:rsidRPr="004A5169">
              <w:t>83%</w:t>
            </w:r>
          </w:p>
        </w:tc>
        <w:tc>
          <w:tcPr>
            <w:tcW w:w="1067" w:type="dxa"/>
            <w:tcBorders>
              <w:top w:val="nil"/>
              <w:left w:val="nil"/>
              <w:bottom w:val="single" w:sz="8" w:space="0" w:color="FFFFFF"/>
              <w:right w:val="single" w:sz="8" w:space="0" w:color="FFFFFF"/>
            </w:tcBorders>
            <w:shd w:val="clear" w:color="000000" w:fill="92CDDC"/>
            <w:hideMark/>
          </w:tcPr>
          <w:p w14:paraId="7D851001" w14:textId="6652E21B" w:rsidR="00F92CEE" w:rsidRPr="004E0972" w:rsidRDefault="00F92CEE" w:rsidP="00F92CEE">
            <w:pPr>
              <w:jc w:val="right"/>
              <w:rPr>
                <w:rFonts w:cs="Arial"/>
                <w:color w:val="000000"/>
                <w:sz w:val="20"/>
                <w:lang w:eastAsia="en-GB"/>
              </w:rPr>
            </w:pPr>
            <w:r w:rsidRPr="004A5169">
              <w:t>7%</w:t>
            </w:r>
          </w:p>
        </w:tc>
        <w:tc>
          <w:tcPr>
            <w:tcW w:w="1232" w:type="dxa"/>
            <w:tcBorders>
              <w:top w:val="nil"/>
              <w:left w:val="nil"/>
              <w:bottom w:val="single" w:sz="8" w:space="0" w:color="FFFFFF"/>
              <w:right w:val="single" w:sz="8" w:space="0" w:color="FFFFFF"/>
            </w:tcBorders>
            <w:shd w:val="clear" w:color="000000" w:fill="92CDDC"/>
            <w:hideMark/>
          </w:tcPr>
          <w:p w14:paraId="74C3EC39" w14:textId="1CAF4161" w:rsidR="00F92CEE" w:rsidRPr="004E0972" w:rsidRDefault="00F92CEE" w:rsidP="00F92CEE">
            <w:pPr>
              <w:jc w:val="right"/>
              <w:rPr>
                <w:rFonts w:cs="Arial"/>
                <w:color w:val="000000"/>
                <w:sz w:val="20"/>
                <w:lang w:eastAsia="en-GB"/>
              </w:rPr>
            </w:pPr>
            <w:r w:rsidRPr="004A5169">
              <w:t>10%</w:t>
            </w:r>
          </w:p>
        </w:tc>
        <w:tc>
          <w:tcPr>
            <w:tcW w:w="1152" w:type="dxa"/>
            <w:tcBorders>
              <w:top w:val="nil"/>
              <w:left w:val="nil"/>
              <w:bottom w:val="single" w:sz="8" w:space="0" w:color="FFFFFF"/>
              <w:right w:val="single" w:sz="8" w:space="0" w:color="FFFFFF"/>
            </w:tcBorders>
            <w:shd w:val="clear" w:color="000000" w:fill="31849B"/>
            <w:hideMark/>
          </w:tcPr>
          <w:p w14:paraId="1B4A3C46" w14:textId="6746EABE" w:rsidR="00F92CEE" w:rsidRPr="004E0972" w:rsidRDefault="00F92CEE" w:rsidP="00F92CEE">
            <w:pPr>
              <w:jc w:val="right"/>
              <w:rPr>
                <w:rFonts w:cs="Arial"/>
                <w:color w:val="FFFFFF"/>
                <w:sz w:val="20"/>
                <w:lang w:eastAsia="en-GB"/>
              </w:rPr>
            </w:pPr>
            <w:r w:rsidRPr="004A5169">
              <w:t>100%</w:t>
            </w:r>
          </w:p>
        </w:tc>
        <w:tc>
          <w:tcPr>
            <w:tcW w:w="1047" w:type="dxa"/>
            <w:tcBorders>
              <w:top w:val="nil"/>
              <w:left w:val="nil"/>
              <w:bottom w:val="single" w:sz="8" w:space="0" w:color="FFFFFF"/>
              <w:right w:val="single" w:sz="8" w:space="0" w:color="FFFFFF"/>
            </w:tcBorders>
            <w:shd w:val="clear" w:color="000000" w:fill="92CDDC"/>
            <w:hideMark/>
          </w:tcPr>
          <w:p w14:paraId="09F6FCC2" w14:textId="2894D15B" w:rsidR="00F92CEE" w:rsidRPr="004E0972" w:rsidRDefault="00F92CEE" w:rsidP="00F92CEE">
            <w:pPr>
              <w:jc w:val="right"/>
              <w:rPr>
                <w:rFonts w:cs="Arial"/>
                <w:color w:val="000000"/>
                <w:sz w:val="20"/>
                <w:lang w:eastAsia="en-GB"/>
              </w:rPr>
            </w:pPr>
            <w:r w:rsidRPr="004A5169">
              <w:t>83%</w:t>
            </w:r>
          </w:p>
        </w:tc>
        <w:tc>
          <w:tcPr>
            <w:tcW w:w="1067" w:type="dxa"/>
            <w:tcBorders>
              <w:top w:val="nil"/>
              <w:left w:val="nil"/>
              <w:bottom w:val="single" w:sz="8" w:space="0" w:color="FFFFFF"/>
              <w:right w:val="single" w:sz="8" w:space="0" w:color="FFFFFF"/>
            </w:tcBorders>
            <w:shd w:val="clear" w:color="000000" w:fill="92CDDC"/>
            <w:hideMark/>
          </w:tcPr>
          <w:p w14:paraId="634B6236" w14:textId="0A6FE458" w:rsidR="00F92CEE" w:rsidRPr="004E0972" w:rsidRDefault="00F92CEE" w:rsidP="00F92CEE">
            <w:pPr>
              <w:jc w:val="right"/>
              <w:rPr>
                <w:rFonts w:cs="Arial"/>
                <w:color w:val="000000"/>
                <w:sz w:val="20"/>
                <w:lang w:eastAsia="en-GB"/>
              </w:rPr>
            </w:pPr>
            <w:r w:rsidRPr="004A5169">
              <w:t>10%</w:t>
            </w:r>
          </w:p>
        </w:tc>
        <w:tc>
          <w:tcPr>
            <w:tcW w:w="1065" w:type="dxa"/>
            <w:tcBorders>
              <w:top w:val="nil"/>
              <w:left w:val="nil"/>
              <w:bottom w:val="single" w:sz="8" w:space="0" w:color="FFFFFF"/>
              <w:right w:val="single" w:sz="8" w:space="0" w:color="FFFFFF"/>
            </w:tcBorders>
            <w:shd w:val="clear" w:color="000000" w:fill="92CDDC"/>
            <w:hideMark/>
          </w:tcPr>
          <w:p w14:paraId="5E03933F" w14:textId="36764A4A" w:rsidR="00F92CEE" w:rsidRPr="004E0972" w:rsidRDefault="00F92CEE" w:rsidP="00F92CEE">
            <w:pPr>
              <w:jc w:val="right"/>
              <w:rPr>
                <w:rFonts w:cs="Arial"/>
                <w:color w:val="000000"/>
                <w:sz w:val="20"/>
                <w:lang w:eastAsia="en-GB"/>
              </w:rPr>
            </w:pPr>
            <w:r w:rsidRPr="004A5169">
              <w:t>7%</w:t>
            </w:r>
          </w:p>
        </w:tc>
        <w:tc>
          <w:tcPr>
            <w:tcW w:w="932" w:type="dxa"/>
            <w:tcBorders>
              <w:top w:val="nil"/>
              <w:left w:val="nil"/>
              <w:bottom w:val="single" w:sz="8" w:space="0" w:color="FFFFFF"/>
              <w:right w:val="single" w:sz="8" w:space="0" w:color="FFFFFF"/>
            </w:tcBorders>
            <w:shd w:val="clear" w:color="000000" w:fill="31849B"/>
            <w:hideMark/>
          </w:tcPr>
          <w:p w14:paraId="4A34CBBA" w14:textId="4F449199" w:rsidR="00F92CEE" w:rsidRPr="004E0972" w:rsidRDefault="00F92CEE" w:rsidP="00F92CEE">
            <w:pPr>
              <w:jc w:val="right"/>
              <w:rPr>
                <w:rFonts w:cs="Arial"/>
                <w:color w:val="FFFFFF"/>
                <w:sz w:val="20"/>
                <w:lang w:eastAsia="en-GB"/>
              </w:rPr>
            </w:pPr>
            <w:r w:rsidRPr="004A5169">
              <w:t>100%</w:t>
            </w:r>
          </w:p>
        </w:tc>
      </w:tr>
      <w:tr w:rsidR="00F92CEE" w:rsidRPr="004E0972" w14:paraId="66D5AA53" w14:textId="77777777" w:rsidTr="00B16041">
        <w:trPr>
          <w:trHeight w:val="615"/>
        </w:trPr>
        <w:tc>
          <w:tcPr>
            <w:tcW w:w="1409" w:type="dxa"/>
            <w:tcBorders>
              <w:top w:val="single" w:sz="8" w:space="0" w:color="FFFFFF"/>
              <w:left w:val="single" w:sz="8" w:space="0" w:color="FFFFFF"/>
              <w:bottom w:val="nil"/>
              <w:right w:val="single" w:sz="12" w:space="0" w:color="FFFFFF"/>
            </w:tcBorders>
            <w:shd w:val="clear" w:color="000000" w:fill="365F91"/>
            <w:vAlign w:val="center"/>
            <w:hideMark/>
          </w:tcPr>
          <w:p w14:paraId="35A1F1F9" w14:textId="0227865A" w:rsidR="00F92CEE" w:rsidRPr="004E0972" w:rsidRDefault="00F92CEE" w:rsidP="009E3025">
            <w:pPr>
              <w:jc w:val="center"/>
              <w:rPr>
                <w:rFonts w:ascii="Arial Black" w:hAnsi="Arial Black" w:cs="Calibri"/>
                <w:color w:val="FFFFFF"/>
                <w:sz w:val="20"/>
                <w:lang w:eastAsia="en-GB"/>
              </w:rPr>
            </w:pPr>
            <w:r w:rsidRPr="004E0972">
              <w:rPr>
                <w:rFonts w:ascii="Arial Black" w:hAnsi="Arial Black" w:cs="Calibri"/>
                <w:color w:val="FFFFFF"/>
                <w:sz w:val="20"/>
                <w:lang w:eastAsia="en-GB"/>
              </w:rPr>
              <w:t>LBC 201</w:t>
            </w:r>
            <w:r w:rsidR="009E3025">
              <w:rPr>
                <w:rFonts w:ascii="Arial Black" w:hAnsi="Arial Black" w:cs="Calibri"/>
                <w:color w:val="FFFFFF"/>
                <w:sz w:val="20"/>
                <w:lang w:eastAsia="en-GB"/>
              </w:rPr>
              <w:t>4</w:t>
            </w:r>
          </w:p>
        </w:tc>
        <w:tc>
          <w:tcPr>
            <w:tcW w:w="1269" w:type="dxa"/>
            <w:tcBorders>
              <w:top w:val="nil"/>
              <w:left w:val="nil"/>
              <w:bottom w:val="single" w:sz="8" w:space="0" w:color="FFFFFF"/>
              <w:right w:val="single" w:sz="8" w:space="0" w:color="FFFFFF"/>
            </w:tcBorders>
            <w:shd w:val="clear" w:color="000000" w:fill="95B3D7"/>
            <w:hideMark/>
          </w:tcPr>
          <w:p w14:paraId="20CCBA98" w14:textId="549CC178" w:rsidR="00F92CEE" w:rsidRPr="004E0972" w:rsidRDefault="00F92CEE" w:rsidP="00F92CEE">
            <w:pPr>
              <w:jc w:val="right"/>
              <w:rPr>
                <w:rFonts w:cs="Arial"/>
                <w:color w:val="000000"/>
                <w:sz w:val="20"/>
                <w:lang w:eastAsia="en-GB"/>
              </w:rPr>
            </w:pPr>
            <w:r w:rsidRPr="004A5169">
              <w:t>79%</w:t>
            </w:r>
          </w:p>
        </w:tc>
        <w:tc>
          <w:tcPr>
            <w:tcW w:w="1067" w:type="dxa"/>
            <w:tcBorders>
              <w:top w:val="nil"/>
              <w:left w:val="nil"/>
              <w:bottom w:val="single" w:sz="8" w:space="0" w:color="FFFFFF"/>
              <w:right w:val="single" w:sz="8" w:space="0" w:color="FFFFFF"/>
            </w:tcBorders>
            <w:shd w:val="clear" w:color="000000" w:fill="95B3D7"/>
            <w:hideMark/>
          </w:tcPr>
          <w:p w14:paraId="691F2A97" w14:textId="34AFB945" w:rsidR="00F92CEE" w:rsidRPr="004E0972" w:rsidRDefault="00F92CEE" w:rsidP="00F92CEE">
            <w:pPr>
              <w:jc w:val="right"/>
              <w:rPr>
                <w:rFonts w:cs="Arial"/>
                <w:color w:val="000000"/>
                <w:sz w:val="20"/>
                <w:lang w:eastAsia="en-GB"/>
              </w:rPr>
            </w:pPr>
            <w:r w:rsidRPr="004A5169">
              <w:t>7%</w:t>
            </w:r>
          </w:p>
        </w:tc>
        <w:tc>
          <w:tcPr>
            <w:tcW w:w="1232" w:type="dxa"/>
            <w:tcBorders>
              <w:top w:val="nil"/>
              <w:left w:val="nil"/>
              <w:bottom w:val="single" w:sz="8" w:space="0" w:color="FFFFFF"/>
              <w:right w:val="single" w:sz="8" w:space="0" w:color="FFFFFF"/>
            </w:tcBorders>
            <w:shd w:val="clear" w:color="000000" w:fill="95B3D7"/>
            <w:hideMark/>
          </w:tcPr>
          <w:p w14:paraId="6BB1C6BC" w14:textId="014CA95C" w:rsidR="00F92CEE" w:rsidRPr="004E0972" w:rsidRDefault="00F92CEE" w:rsidP="00F92CEE">
            <w:pPr>
              <w:jc w:val="right"/>
              <w:rPr>
                <w:rFonts w:cs="Arial"/>
                <w:color w:val="000000"/>
                <w:sz w:val="20"/>
                <w:lang w:eastAsia="en-GB"/>
              </w:rPr>
            </w:pPr>
            <w:r w:rsidRPr="004A5169">
              <w:t>14%</w:t>
            </w:r>
          </w:p>
        </w:tc>
        <w:tc>
          <w:tcPr>
            <w:tcW w:w="1152" w:type="dxa"/>
            <w:tcBorders>
              <w:top w:val="nil"/>
              <w:left w:val="nil"/>
              <w:bottom w:val="single" w:sz="8" w:space="0" w:color="FFFFFF"/>
              <w:right w:val="single" w:sz="8" w:space="0" w:color="FFFFFF"/>
            </w:tcBorders>
            <w:shd w:val="clear" w:color="000000" w:fill="365F91"/>
            <w:hideMark/>
          </w:tcPr>
          <w:p w14:paraId="1E21F902" w14:textId="14A82333" w:rsidR="00F92CEE" w:rsidRPr="004E0972" w:rsidRDefault="00F92CEE" w:rsidP="00F92CEE">
            <w:pPr>
              <w:jc w:val="right"/>
              <w:rPr>
                <w:rFonts w:cs="Arial"/>
                <w:color w:val="FFFFFF"/>
                <w:sz w:val="20"/>
                <w:lang w:eastAsia="en-GB"/>
              </w:rPr>
            </w:pPr>
            <w:r w:rsidRPr="004A5169">
              <w:t>100%</w:t>
            </w:r>
          </w:p>
        </w:tc>
        <w:tc>
          <w:tcPr>
            <w:tcW w:w="1047" w:type="dxa"/>
            <w:tcBorders>
              <w:top w:val="nil"/>
              <w:left w:val="nil"/>
              <w:bottom w:val="single" w:sz="8" w:space="0" w:color="FFFFFF"/>
              <w:right w:val="single" w:sz="8" w:space="0" w:color="FFFFFF"/>
            </w:tcBorders>
            <w:shd w:val="clear" w:color="000000" w:fill="95B3D7"/>
            <w:hideMark/>
          </w:tcPr>
          <w:p w14:paraId="185A8BFC" w14:textId="6F60D3C1" w:rsidR="00F92CEE" w:rsidRPr="004E0972" w:rsidRDefault="00F92CEE" w:rsidP="00F92CEE">
            <w:pPr>
              <w:jc w:val="right"/>
              <w:rPr>
                <w:rFonts w:cs="Arial"/>
                <w:color w:val="000000"/>
                <w:sz w:val="20"/>
                <w:lang w:eastAsia="en-GB"/>
              </w:rPr>
            </w:pPr>
            <w:r w:rsidRPr="004A5169">
              <w:t>83%</w:t>
            </w:r>
          </w:p>
        </w:tc>
        <w:tc>
          <w:tcPr>
            <w:tcW w:w="1067" w:type="dxa"/>
            <w:tcBorders>
              <w:top w:val="nil"/>
              <w:left w:val="nil"/>
              <w:bottom w:val="single" w:sz="8" w:space="0" w:color="FFFFFF"/>
              <w:right w:val="single" w:sz="8" w:space="0" w:color="FFFFFF"/>
            </w:tcBorders>
            <w:shd w:val="clear" w:color="000000" w:fill="95B3D7"/>
            <w:hideMark/>
          </w:tcPr>
          <w:p w14:paraId="64B8F63F" w14:textId="0C28B332" w:rsidR="00F92CEE" w:rsidRPr="004E0972" w:rsidRDefault="00F92CEE" w:rsidP="00F92CEE">
            <w:pPr>
              <w:jc w:val="right"/>
              <w:rPr>
                <w:rFonts w:cs="Arial"/>
                <w:color w:val="000000"/>
                <w:sz w:val="20"/>
                <w:lang w:eastAsia="en-GB"/>
              </w:rPr>
            </w:pPr>
            <w:r w:rsidRPr="004A5169">
              <w:t>9%</w:t>
            </w:r>
          </w:p>
        </w:tc>
        <w:tc>
          <w:tcPr>
            <w:tcW w:w="1065" w:type="dxa"/>
            <w:tcBorders>
              <w:top w:val="nil"/>
              <w:left w:val="nil"/>
              <w:bottom w:val="single" w:sz="8" w:space="0" w:color="FFFFFF"/>
              <w:right w:val="single" w:sz="8" w:space="0" w:color="FFFFFF"/>
            </w:tcBorders>
            <w:shd w:val="clear" w:color="000000" w:fill="95B3D7"/>
            <w:hideMark/>
          </w:tcPr>
          <w:p w14:paraId="26CBB577" w14:textId="178BE9DB" w:rsidR="00F92CEE" w:rsidRPr="004E0972" w:rsidRDefault="00F92CEE" w:rsidP="00F92CEE">
            <w:pPr>
              <w:jc w:val="right"/>
              <w:rPr>
                <w:rFonts w:cs="Arial"/>
                <w:color w:val="000000"/>
                <w:sz w:val="20"/>
                <w:lang w:eastAsia="en-GB"/>
              </w:rPr>
            </w:pPr>
            <w:r w:rsidRPr="004A5169">
              <w:t>8%</w:t>
            </w:r>
          </w:p>
        </w:tc>
        <w:tc>
          <w:tcPr>
            <w:tcW w:w="932" w:type="dxa"/>
            <w:tcBorders>
              <w:top w:val="nil"/>
              <w:left w:val="nil"/>
              <w:bottom w:val="single" w:sz="8" w:space="0" w:color="FFFFFF"/>
              <w:right w:val="single" w:sz="8" w:space="0" w:color="FFFFFF"/>
            </w:tcBorders>
            <w:shd w:val="clear" w:color="000000" w:fill="365F91"/>
            <w:hideMark/>
          </w:tcPr>
          <w:p w14:paraId="6FFD6341" w14:textId="5A7C7538" w:rsidR="00F92CEE" w:rsidRPr="004E0972" w:rsidRDefault="00F92CEE" w:rsidP="00F92CEE">
            <w:pPr>
              <w:jc w:val="right"/>
              <w:rPr>
                <w:rFonts w:cs="Arial"/>
                <w:color w:val="FFFFFF"/>
                <w:sz w:val="20"/>
                <w:lang w:eastAsia="en-GB"/>
              </w:rPr>
            </w:pPr>
            <w:r w:rsidRPr="004A5169">
              <w:t>100%</w:t>
            </w:r>
          </w:p>
        </w:tc>
      </w:tr>
      <w:tr w:rsidR="00F92CEE" w:rsidRPr="004E0972" w14:paraId="5BCBF72C" w14:textId="77777777" w:rsidTr="00B16041">
        <w:trPr>
          <w:trHeight w:val="615"/>
        </w:trPr>
        <w:tc>
          <w:tcPr>
            <w:tcW w:w="1409" w:type="dxa"/>
            <w:tcBorders>
              <w:top w:val="single" w:sz="8" w:space="0" w:color="FFFFFF"/>
              <w:left w:val="single" w:sz="8" w:space="0" w:color="FFFFFF"/>
              <w:bottom w:val="single" w:sz="8" w:space="0" w:color="FFFFFF"/>
              <w:right w:val="single" w:sz="12" w:space="0" w:color="FFFFFF"/>
            </w:tcBorders>
            <w:shd w:val="clear" w:color="000000" w:fill="F79646"/>
            <w:vAlign w:val="center"/>
            <w:hideMark/>
          </w:tcPr>
          <w:p w14:paraId="2DF419C8" w14:textId="3161FC01" w:rsidR="00F92CEE" w:rsidRPr="004E0972" w:rsidRDefault="00F92CEE" w:rsidP="009E3025">
            <w:pPr>
              <w:jc w:val="center"/>
              <w:rPr>
                <w:rFonts w:ascii="Arial Black" w:hAnsi="Arial Black" w:cs="Calibri"/>
                <w:color w:val="FFFFFF"/>
                <w:sz w:val="20"/>
                <w:lang w:eastAsia="en-GB"/>
              </w:rPr>
            </w:pPr>
            <w:r w:rsidRPr="004E0972">
              <w:rPr>
                <w:rFonts w:ascii="Arial Black" w:hAnsi="Arial Black" w:cs="Calibri"/>
                <w:color w:val="FFFFFF"/>
                <w:sz w:val="20"/>
                <w:lang w:eastAsia="en-GB"/>
              </w:rPr>
              <w:t>LBC 201</w:t>
            </w:r>
            <w:r w:rsidR="009E3025">
              <w:rPr>
                <w:rFonts w:ascii="Arial Black" w:hAnsi="Arial Black" w:cs="Calibri"/>
                <w:color w:val="FFFFFF"/>
                <w:sz w:val="20"/>
                <w:lang w:eastAsia="en-GB"/>
              </w:rPr>
              <w:t>5/16</w:t>
            </w:r>
          </w:p>
        </w:tc>
        <w:tc>
          <w:tcPr>
            <w:tcW w:w="1269" w:type="dxa"/>
            <w:tcBorders>
              <w:top w:val="nil"/>
              <w:left w:val="nil"/>
              <w:bottom w:val="single" w:sz="8" w:space="0" w:color="FFFFFF"/>
              <w:right w:val="single" w:sz="8" w:space="0" w:color="FFFFFF"/>
            </w:tcBorders>
            <w:shd w:val="clear" w:color="000000" w:fill="FABF8F"/>
            <w:hideMark/>
          </w:tcPr>
          <w:p w14:paraId="088DC927" w14:textId="5154C88A" w:rsidR="00F92CEE" w:rsidRPr="004E0972" w:rsidRDefault="00F92CEE" w:rsidP="00F92CEE">
            <w:pPr>
              <w:jc w:val="right"/>
              <w:rPr>
                <w:rFonts w:cs="Arial"/>
                <w:color w:val="000000"/>
                <w:sz w:val="20"/>
                <w:lang w:eastAsia="en-GB"/>
              </w:rPr>
            </w:pPr>
            <w:r w:rsidRPr="004A5169">
              <w:t>69%</w:t>
            </w:r>
          </w:p>
        </w:tc>
        <w:tc>
          <w:tcPr>
            <w:tcW w:w="1067" w:type="dxa"/>
            <w:tcBorders>
              <w:top w:val="nil"/>
              <w:left w:val="nil"/>
              <w:bottom w:val="single" w:sz="8" w:space="0" w:color="FFFFFF"/>
              <w:right w:val="single" w:sz="8" w:space="0" w:color="FFFFFF"/>
            </w:tcBorders>
            <w:shd w:val="clear" w:color="000000" w:fill="FABF8F"/>
            <w:hideMark/>
          </w:tcPr>
          <w:p w14:paraId="426A9930" w14:textId="1D582179" w:rsidR="00F92CEE" w:rsidRPr="004E0972" w:rsidRDefault="00F92CEE" w:rsidP="00F92CEE">
            <w:pPr>
              <w:jc w:val="right"/>
              <w:rPr>
                <w:rFonts w:cs="Arial"/>
                <w:color w:val="000000"/>
                <w:sz w:val="20"/>
                <w:lang w:eastAsia="en-GB"/>
              </w:rPr>
            </w:pPr>
            <w:r w:rsidRPr="004A5169">
              <w:t>6%</w:t>
            </w:r>
          </w:p>
        </w:tc>
        <w:tc>
          <w:tcPr>
            <w:tcW w:w="1232" w:type="dxa"/>
            <w:tcBorders>
              <w:top w:val="nil"/>
              <w:left w:val="nil"/>
              <w:bottom w:val="single" w:sz="8" w:space="0" w:color="FFFFFF"/>
              <w:right w:val="single" w:sz="8" w:space="0" w:color="FFFFFF"/>
            </w:tcBorders>
            <w:shd w:val="clear" w:color="000000" w:fill="FABF8F"/>
            <w:hideMark/>
          </w:tcPr>
          <w:p w14:paraId="0E838CE0" w14:textId="46495249" w:rsidR="00F92CEE" w:rsidRPr="004E0972" w:rsidRDefault="00F92CEE" w:rsidP="00F92CEE">
            <w:pPr>
              <w:jc w:val="right"/>
              <w:rPr>
                <w:rFonts w:cs="Arial"/>
                <w:color w:val="000000"/>
                <w:sz w:val="20"/>
                <w:lang w:eastAsia="en-GB"/>
              </w:rPr>
            </w:pPr>
            <w:r w:rsidRPr="004A5169">
              <w:t>25%</w:t>
            </w:r>
          </w:p>
        </w:tc>
        <w:tc>
          <w:tcPr>
            <w:tcW w:w="1152" w:type="dxa"/>
            <w:tcBorders>
              <w:top w:val="nil"/>
              <w:left w:val="nil"/>
              <w:bottom w:val="single" w:sz="8" w:space="0" w:color="FFFFFF"/>
              <w:right w:val="single" w:sz="8" w:space="0" w:color="FFFFFF"/>
            </w:tcBorders>
            <w:shd w:val="clear" w:color="000000" w:fill="F79646"/>
            <w:hideMark/>
          </w:tcPr>
          <w:p w14:paraId="67C016F5" w14:textId="77FEF44D" w:rsidR="00F92CEE" w:rsidRPr="004E0972" w:rsidRDefault="00F92CEE" w:rsidP="00F92CEE">
            <w:pPr>
              <w:jc w:val="right"/>
              <w:rPr>
                <w:rFonts w:cs="Arial"/>
                <w:color w:val="FFFFFF"/>
                <w:sz w:val="20"/>
                <w:lang w:eastAsia="en-GB"/>
              </w:rPr>
            </w:pPr>
            <w:r w:rsidRPr="004A5169">
              <w:t>100%</w:t>
            </w:r>
          </w:p>
        </w:tc>
        <w:tc>
          <w:tcPr>
            <w:tcW w:w="1047" w:type="dxa"/>
            <w:tcBorders>
              <w:top w:val="nil"/>
              <w:left w:val="nil"/>
              <w:bottom w:val="single" w:sz="8" w:space="0" w:color="FFFFFF"/>
              <w:right w:val="single" w:sz="8" w:space="0" w:color="FFFFFF"/>
            </w:tcBorders>
            <w:shd w:val="clear" w:color="000000" w:fill="FABF8F"/>
            <w:hideMark/>
          </w:tcPr>
          <w:p w14:paraId="4F3DADF0" w14:textId="1286A039" w:rsidR="00F92CEE" w:rsidRPr="004E0972" w:rsidRDefault="00F92CEE" w:rsidP="00F92CEE">
            <w:pPr>
              <w:jc w:val="right"/>
              <w:rPr>
                <w:rFonts w:cs="Arial"/>
                <w:color w:val="000000"/>
                <w:sz w:val="20"/>
                <w:lang w:eastAsia="en-GB"/>
              </w:rPr>
            </w:pPr>
            <w:r w:rsidRPr="004A5169">
              <w:t>77%</w:t>
            </w:r>
          </w:p>
        </w:tc>
        <w:tc>
          <w:tcPr>
            <w:tcW w:w="1067" w:type="dxa"/>
            <w:tcBorders>
              <w:top w:val="nil"/>
              <w:left w:val="nil"/>
              <w:bottom w:val="single" w:sz="8" w:space="0" w:color="FFFFFF"/>
              <w:right w:val="single" w:sz="8" w:space="0" w:color="FFFFFF"/>
            </w:tcBorders>
            <w:shd w:val="clear" w:color="000000" w:fill="FABF8F"/>
            <w:hideMark/>
          </w:tcPr>
          <w:p w14:paraId="0C46B079" w14:textId="68126B69" w:rsidR="00F92CEE" w:rsidRPr="004E0972" w:rsidRDefault="00F92CEE" w:rsidP="00F92CEE">
            <w:pPr>
              <w:jc w:val="right"/>
              <w:rPr>
                <w:rFonts w:cs="Arial"/>
                <w:color w:val="000000"/>
                <w:sz w:val="20"/>
                <w:lang w:eastAsia="en-GB"/>
              </w:rPr>
            </w:pPr>
            <w:r w:rsidRPr="004A5169">
              <w:t>7%</w:t>
            </w:r>
          </w:p>
        </w:tc>
        <w:tc>
          <w:tcPr>
            <w:tcW w:w="1065" w:type="dxa"/>
            <w:tcBorders>
              <w:top w:val="nil"/>
              <w:left w:val="nil"/>
              <w:bottom w:val="single" w:sz="8" w:space="0" w:color="FFFFFF"/>
              <w:right w:val="single" w:sz="8" w:space="0" w:color="FFFFFF"/>
            </w:tcBorders>
            <w:shd w:val="clear" w:color="000000" w:fill="FABF8F"/>
            <w:hideMark/>
          </w:tcPr>
          <w:p w14:paraId="0EECD519" w14:textId="5838CCEE" w:rsidR="00F92CEE" w:rsidRPr="004E0972" w:rsidRDefault="00F92CEE" w:rsidP="00F92CEE">
            <w:pPr>
              <w:jc w:val="right"/>
              <w:rPr>
                <w:rFonts w:cs="Arial"/>
                <w:color w:val="000000"/>
                <w:sz w:val="20"/>
                <w:lang w:eastAsia="en-GB"/>
              </w:rPr>
            </w:pPr>
            <w:r w:rsidRPr="004A5169">
              <w:t>16%</w:t>
            </w:r>
          </w:p>
        </w:tc>
        <w:tc>
          <w:tcPr>
            <w:tcW w:w="932" w:type="dxa"/>
            <w:tcBorders>
              <w:top w:val="nil"/>
              <w:left w:val="nil"/>
              <w:bottom w:val="single" w:sz="8" w:space="0" w:color="FFFFFF"/>
              <w:right w:val="single" w:sz="8" w:space="0" w:color="FFFFFF"/>
            </w:tcBorders>
            <w:shd w:val="clear" w:color="000000" w:fill="F79646"/>
            <w:hideMark/>
          </w:tcPr>
          <w:p w14:paraId="2EB7C9F8" w14:textId="1B0527CA" w:rsidR="00F92CEE" w:rsidRPr="004E0972" w:rsidRDefault="00F92CEE" w:rsidP="00F92CEE">
            <w:pPr>
              <w:jc w:val="right"/>
              <w:rPr>
                <w:rFonts w:cs="Arial"/>
                <w:color w:val="FFFFFF"/>
                <w:sz w:val="20"/>
                <w:lang w:eastAsia="en-GB"/>
              </w:rPr>
            </w:pPr>
            <w:r w:rsidRPr="004A5169">
              <w:t>100%</w:t>
            </w:r>
          </w:p>
        </w:tc>
      </w:tr>
      <w:tr w:rsidR="007D5997" w:rsidRPr="004E0972" w14:paraId="0C2C6B69" w14:textId="77777777" w:rsidTr="00F92CEE">
        <w:trPr>
          <w:trHeight w:val="618"/>
        </w:trPr>
        <w:tc>
          <w:tcPr>
            <w:tcW w:w="1409" w:type="dxa"/>
            <w:tcBorders>
              <w:top w:val="nil"/>
              <w:left w:val="single" w:sz="8" w:space="0" w:color="FFFFFF"/>
              <w:bottom w:val="single" w:sz="8" w:space="0" w:color="FFFFFF"/>
              <w:right w:val="single" w:sz="12" w:space="0" w:color="FFFFFF"/>
            </w:tcBorders>
            <w:shd w:val="clear" w:color="000000" w:fill="8064A2"/>
            <w:vAlign w:val="center"/>
            <w:hideMark/>
          </w:tcPr>
          <w:p w14:paraId="3AD64926" w14:textId="79870993" w:rsidR="007D5997" w:rsidRPr="004E0972" w:rsidRDefault="007D5997" w:rsidP="009E3025">
            <w:pPr>
              <w:jc w:val="center"/>
              <w:rPr>
                <w:rFonts w:ascii="Arial Black" w:hAnsi="Arial Black" w:cs="Calibri"/>
                <w:color w:val="FFFFFF"/>
                <w:sz w:val="20"/>
                <w:lang w:eastAsia="en-GB"/>
              </w:rPr>
            </w:pPr>
            <w:r w:rsidRPr="004E0972">
              <w:rPr>
                <w:rFonts w:ascii="Arial Black" w:hAnsi="Arial Black" w:cs="Calibri"/>
                <w:color w:val="FFFFFF"/>
                <w:sz w:val="20"/>
                <w:lang w:eastAsia="en-GB"/>
              </w:rPr>
              <w:t>LBC 201</w:t>
            </w:r>
            <w:r w:rsidR="009E3025">
              <w:rPr>
                <w:rFonts w:ascii="Arial Black" w:hAnsi="Arial Black" w:cs="Calibri"/>
                <w:color w:val="FFFFFF"/>
                <w:sz w:val="20"/>
                <w:lang w:eastAsia="en-GB"/>
              </w:rPr>
              <w:t>6/17</w:t>
            </w:r>
          </w:p>
        </w:tc>
        <w:tc>
          <w:tcPr>
            <w:tcW w:w="1269" w:type="dxa"/>
            <w:tcBorders>
              <w:top w:val="nil"/>
              <w:left w:val="nil"/>
              <w:bottom w:val="single" w:sz="8" w:space="0" w:color="FFFFFF"/>
              <w:right w:val="single" w:sz="8" w:space="0" w:color="FFFFFF"/>
            </w:tcBorders>
            <w:shd w:val="clear" w:color="000000" w:fill="B2A1C7"/>
            <w:vAlign w:val="center"/>
          </w:tcPr>
          <w:p w14:paraId="49C0FB70" w14:textId="4FD043DB" w:rsidR="007D5997" w:rsidRPr="004E0972" w:rsidRDefault="00893FEF" w:rsidP="00893FEF">
            <w:pPr>
              <w:jc w:val="right"/>
              <w:rPr>
                <w:rFonts w:cs="Arial"/>
                <w:color w:val="000000"/>
                <w:sz w:val="20"/>
                <w:lang w:eastAsia="en-GB"/>
              </w:rPr>
            </w:pPr>
            <w:r>
              <w:rPr>
                <w:rFonts w:cs="Arial"/>
                <w:color w:val="000000"/>
                <w:sz w:val="20"/>
                <w:lang w:eastAsia="en-GB"/>
              </w:rPr>
              <w:t>91%</w:t>
            </w:r>
          </w:p>
        </w:tc>
        <w:tc>
          <w:tcPr>
            <w:tcW w:w="1067" w:type="dxa"/>
            <w:tcBorders>
              <w:top w:val="nil"/>
              <w:left w:val="nil"/>
              <w:bottom w:val="single" w:sz="8" w:space="0" w:color="FFFFFF"/>
              <w:right w:val="single" w:sz="8" w:space="0" w:color="FFFFFF"/>
            </w:tcBorders>
            <w:shd w:val="clear" w:color="000000" w:fill="B2A1C7"/>
            <w:vAlign w:val="center"/>
          </w:tcPr>
          <w:p w14:paraId="0B7AE037" w14:textId="6AA5BBE6" w:rsidR="007D5997" w:rsidRPr="004E0972" w:rsidRDefault="00893FEF" w:rsidP="007955CB">
            <w:pPr>
              <w:jc w:val="right"/>
              <w:rPr>
                <w:rFonts w:cs="Arial"/>
                <w:color w:val="000000"/>
                <w:sz w:val="20"/>
                <w:lang w:eastAsia="en-GB"/>
              </w:rPr>
            </w:pPr>
            <w:r>
              <w:rPr>
                <w:rFonts w:cs="Arial"/>
                <w:color w:val="000000"/>
                <w:sz w:val="20"/>
                <w:lang w:eastAsia="en-GB"/>
              </w:rPr>
              <w:t>8%</w:t>
            </w:r>
          </w:p>
        </w:tc>
        <w:tc>
          <w:tcPr>
            <w:tcW w:w="1232" w:type="dxa"/>
            <w:tcBorders>
              <w:top w:val="nil"/>
              <w:left w:val="nil"/>
              <w:bottom w:val="single" w:sz="8" w:space="0" w:color="FFFFFF"/>
              <w:right w:val="single" w:sz="8" w:space="0" w:color="FFFFFF"/>
            </w:tcBorders>
            <w:shd w:val="clear" w:color="000000" w:fill="B2A1C7"/>
            <w:vAlign w:val="center"/>
          </w:tcPr>
          <w:p w14:paraId="03F8605F" w14:textId="73264DBA" w:rsidR="007D5997" w:rsidRPr="004E0972" w:rsidRDefault="00893FEF" w:rsidP="007955CB">
            <w:pPr>
              <w:jc w:val="right"/>
              <w:rPr>
                <w:rFonts w:cs="Arial"/>
                <w:color w:val="000000"/>
                <w:sz w:val="20"/>
                <w:lang w:eastAsia="en-GB"/>
              </w:rPr>
            </w:pPr>
            <w:r>
              <w:rPr>
                <w:rFonts w:cs="Arial"/>
                <w:color w:val="000000"/>
                <w:sz w:val="20"/>
                <w:lang w:eastAsia="en-GB"/>
              </w:rPr>
              <w:t>1%</w:t>
            </w:r>
          </w:p>
        </w:tc>
        <w:tc>
          <w:tcPr>
            <w:tcW w:w="1152" w:type="dxa"/>
            <w:tcBorders>
              <w:top w:val="nil"/>
              <w:left w:val="nil"/>
              <w:bottom w:val="single" w:sz="8" w:space="0" w:color="FFFFFF"/>
              <w:right w:val="single" w:sz="8" w:space="0" w:color="FFFFFF"/>
            </w:tcBorders>
            <w:shd w:val="clear" w:color="000000" w:fill="8064A2"/>
            <w:vAlign w:val="center"/>
            <w:hideMark/>
          </w:tcPr>
          <w:p w14:paraId="6A95CD70" w14:textId="77777777" w:rsidR="007D5997" w:rsidRPr="004E0972" w:rsidRDefault="007D5997" w:rsidP="007955CB">
            <w:pPr>
              <w:jc w:val="right"/>
              <w:rPr>
                <w:rFonts w:cs="Arial"/>
                <w:color w:val="FFFFFF"/>
                <w:sz w:val="20"/>
                <w:lang w:eastAsia="en-GB"/>
              </w:rPr>
            </w:pPr>
            <w:r w:rsidRPr="004E0972">
              <w:rPr>
                <w:rFonts w:cs="Arial"/>
                <w:color w:val="FFFFFF"/>
                <w:sz w:val="20"/>
                <w:lang w:eastAsia="en-GB"/>
              </w:rPr>
              <w:t>100%</w:t>
            </w:r>
          </w:p>
        </w:tc>
        <w:tc>
          <w:tcPr>
            <w:tcW w:w="1047" w:type="dxa"/>
            <w:tcBorders>
              <w:top w:val="nil"/>
              <w:left w:val="nil"/>
              <w:bottom w:val="single" w:sz="8" w:space="0" w:color="FFFFFF"/>
              <w:right w:val="single" w:sz="8" w:space="0" w:color="FFFFFF"/>
            </w:tcBorders>
            <w:shd w:val="clear" w:color="000000" w:fill="B2A1C7"/>
            <w:vAlign w:val="center"/>
          </w:tcPr>
          <w:p w14:paraId="0FF732FB" w14:textId="1F80DD58" w:rsidR="007D5997" w:rsidRPr="004E0972" w:rsidRDefault="00893FEF" w:rsidP="007955CB">
            <w:pPr>
              <w:jc w:val="right"/>
              <w:rPr>
                <w:rFonts w:cs="Arial"/>
                <w:color w:val="000000"/>
                <w:sz w:val="20"/>
                <w:lang w:eastAsia="en-GB"/>
              </w:rPr>
            </w:pPr>
            <w:r>
              <w:rPr>
                <w:rFonts w:cs="Arial"/>
                <w:color w:val="000000"/>
                <w:sz w:val="20"/>
                <w:lang w:eastAsia="en-GB"/>
              </w:rPr>
              <w:t>89%</w:t>
            </w:r>
          </w:p>
        </w:tc>
        <w:tc>
          <w:tcPr>
            <w:tcW w:w="1067" w:type="dxa"/>
            <w:tcBorders>
              <w:top w:val="nil"/>
              <w:left w:val="nil"/>
              <w:bottom w:val="single" w:sz="8" w:space="0" w:color="FFFFFF"/>
              <w:right w:val="single" w:sz="8" w:space="0" w:color="FFFFFF"/>
            </w:tcBorders>
            <w:shd w:val="clear" w:color="000000" w:fill="B2A1C7"/>
            <w:vAlign w:val="center"/>
          </w:tcPr>
          <w:p w14:paraId="196B933D" w14:textId="2DB84DB7" w:rsidR="007D5997" w:rsidRPr="004E0972" w:rsidRDefault="00893FEF" w:rsidP="007955CB">
            <w:pPr>
              <w:jc w:val="right"/>
              <w:rPr>
                <w:rFonts w:cs="Arial"/>
                <w:color w:val="000000"/>
                <w:sz w:val="20"/>
                <w:lang w:eastAsia="en-GB"/>
              </w:rPr>
            </w:pPr>
            <w:r>
              <w:rPr>
                <w:rFonts w:cs="Arial"/>
                <w:color w:val="000000"/>
                <w:sz w:val="20"/>
                <w:lang w:eastAsia="en-GB"/>
              </w:rPr>
              <w:t>10%</w:t>
            </w:r>
          </w:p>
        </w:tc>
        <w:tc>
          <w:tcPr>
            <w:tcW w:w="1065" w:type="dxa"/>
            <w:tcBorders>
              <w:top w:val="nil"/>
              <w:left w:val="nil"/>
              <w:bottom w:val="single" w:sz="8" w:space="0" w:color="FFFFFF"/>
              <w:right w:val="single" w:sz="8" w:space="0" w:color="FFFFFF"/>
            </w:tcBorders>
            <w:shd w:val="clear" w:color="000000" w:fill="B2A1C7"/>
            <w:vAlign w:val="center"/>
          </w:tcPr>
          <w:p w14:paraId="4EFC4CA6" w14:textId="2A58DD01" w:rsidR="007D5997" w:rsidRPr="004E0972" w:rsidRDefault="00893FEF" w:rsidP="007955CB">
            <w:pPr>
              <w:jc w:val="right"/>
              <w:rPr>
                <w:rFonts w:cs="Arial"/>
                <w:color w:val="000000"/>
                <w:sz w:val="20"/>
                <w:lang w:eastAsia="en-GB"/>
              </w:rPr>
            </w:pPr>
            <w:r>
              <w:rPr>
                <w:rFonts w:cs="Arial"/>
                <w:color w:val="000000"/>
                <w:sz w:val="20"/>
                <w:lang w:eastAsia="en-GB"/>
              </w:rPr>
              <w:t>1%</w:t>
            </w:r>
          </w:p>
        </w:tc>
        <w:tc>
          <w:tcPr>
            <w:tcW w:w="932" w:type="dxa"/>
            <w:tcBorders>
              <w:top w:val="nil"/>
              <w:left w:val="nil"/>
              <w:bottom w:val="single" w:sz="8" w:space="0" w:color="FFFFFF"/>
              <w:right w:val="single" w:sz="8" w:space="0" w:color="FFFFFF"/>
            </w:tcBorders>
            <w:shd w:val="clear" w:color="000000" w:fill="8064A2"/>
            <w:vAlign w:val="center"/>
            <w:hideMark/>
          </w:tcPr>
          <w:p w14:paraId="40154CB4" w14:textId="77777777" w:rsidR="007D5997" w:rsidRPr="004E0972" w:rsidRDefault="007D5997" w:rsidP="007955CB">
            <w:pPr>
              <w:jc w:val="right"/>
              <w:rPr>
                <w:rFonts w:cs="Arial"/>
                <w:color w:val="FFFFFF"/>
                <w:sz w:val="20"/>
                <w:lang w:eastAsia="en-GB"/>
              </w:rPr>
            </w:pPr>
            <w:r w:rsidRPr="004E0972">
              <w:rPr>
                <w:rFonts w:cs="Arial"/>
                <w:color w:val="FFFFFF"/>
                <w:sz w:val="20"/>
                <w:lang w:eastAsia="en-GB"/>
              </w:rPr>
              <w:t>100%</w:t>
            </w:r>
          </w:p>
        </w:tc>
      </w:tr>
    </w:tbl>
    <w:p w14:paraId="1F2162B4" w14:textId="042007DE" w:rsidR="007D5997" w:rsidRDefault="00F235F6" w:rsidP="007176B5">
      <w:pPr>
        <w:pStyle w:val="Heading4NotTOC"/>
        <w:ind w:left="1134" w:hanging="1134"/>
        <w:rPr>
          <w:rStyle w:val="HeadingNotTOCChar"/>
          <w:b w:val="0"/>
          <w:bCs/>
          <w:color w:val="7030A0"/>
        </w:rPr>
      </w:pPr>
      <w:hyperlink w:anchor="disabilityWkHrsgraph" w:history="1">
        <w:r w:rsidR="007176B5" w:rsidRPr="00572D25">
          <w:rPr>
            <w:rStyle w:val="Hyperlink"/>
            <w:rFonts w:ascii="Arial" w:hAnsi="Arial"/>
            <w:bCs/>
            <w:sz w:val="28"/>
            <w:szCs w:val="28"/>
          </w:rPr>
          <w:t>Back to graph</w:t>
        </w:r>
      </w:hyperlink>
    </w:p>
    <w:p w14:paraId="5ED458C6" w14:textId="77777777" w:rsidR="007D5997" w:rsidRDefault="007D5997" w:rsidP="007D5997">
      <w:pPr>
        <w:pStyle w:val="Heading4NotTOC"/>
        <w:rPr>
          <w:rStyle w:val="HeadingNotTOCChar"/>
          <w:b w:val="0"/>
          <w:bCs/>
          <w:color w:val="7030A0"/>
        </w:rPr>
      </w:pPr>
    </w:p>
    <w:p w14:paraId="1C1F88EB" w14:textId="77777777" w:rsidR="007D5997" w:rsidRDefault="007D5997" w:rsidP="00F14B8C"/>
    <w:p w14:paraId="1ED8369B" w14:textId="77777777" w:rsidR="00D443F6" w:rsidRDefault="00D443F6" w:rsidP="00F14B8C"/>
    <w:p w14:paraId="67B393E0" w14:textId="77777777" w:rsidR="00D443F6" w:rsidRDefault="00D443F6" w:rsidP="00F14B8C"/>
    <w:p w14:paraId="6808931A" w14:textId="56566684" w:rsidR="0006213A" w:rsidRPr="007176B5" w:rsidRDefault="007176B5" w:rsidP="00F14B8C">
      <w:pPr>
        <w:rPr>
          <w:rFonts w:ascii="Arial Black" w:hAnsi="Arial Black"/>
          <w:color w:val="701471"/>
          <w:szCs w:val="24"/>
        </w:rPr>
      </w:pPr>
      <w:r w:rsidRPr="007176B5">
        <w:rPr>
          <w:rFonts w:ascii="Arial Black" w:hAnsi="Arial Black"/>
          <w:color w:val="701471"/>
          <w:szCs w:val="24"/>
        </w:rPr>
        <w:t>Age</w:t>
      </w:r>
      <w:bookmarkStart w:id="371" w:name="ageWkHrs"/>
      <w:bookmarkEnd w:id="371"/>
    </w:p>
    <w:p w14:paraId="1E44FF1F" w14:textId="77777777" w:rsidR="0006213A" w:rsidRDefault="0006213A" w:rsidP="0006213A">
      <w:pPr>
        <w:pStyle w:val="Heading4NotTOC"/>
        <w:jc w:val="center"/>
        <w:rPr>
          <w:rStyle w:val="HeadingNotTOCChar"/>
          <w:b w:val="0"/>
          <w:bCs/>
        </w:rPr>
      </w:pPr>
    </w:p>
    <w:tbl>
      <w:tblPr>
        <w:tblW w:w="10186" w:type="dxa"/>
        <w:jc w:val="center"/>
        <w:tblLook w:val="04A0" w:firstRow="1" w:lastRow="0" w:firstColumn="1" w:lastColumn="0" w:noHBand="0" w:noVBand="1"/>
      </w:tblPr>
      <w:tblGrid>
        <w:gridCol w:w="1131"/>
        <w:gridCol w:w="1131"/>
        <w:gridCol w:w="1132"/>
        <w:gridCol w:w="1132"/>
        <w:gridCol w:w="1132"/>
        <w:gridCol w:w="1132"/>
        <w:gridCol w:w="1132"/>
        <w:gridCol w:w="1132"/>
        <w:gridCol w:w="1132"/>
      </w:tblGrid>
      <w:tr w:rsidR="0006213A" w:rsidRPr="003B5DA3" w14:paraId="18F58251" w14:textId="77777777" w:rsidTr="007176B5">
        <w:trPr>
          <w:trHeight w:val="315"/>
          <w:jc w:val="center"/>
        </w:trPr>
        <w:tc>
          <w:tcPr>
            <w:tcW w:w="1131"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57FC1AC2" w14:textId="77777777" w:rsidR="0006213A" w:rsidRPr="003B5DA3" w:rsidRDefault="0006213A" w:rsidP="007955CB">
            <w:pPr>
              <w:jc w:val="center"/>
              <w:rPr>
                <w:rFonts w:ascii="Arial Black" w:hAnsi="Arial Black" w:cs="Calibri"/>
                <w:b/>
                <w:bCs/>
                <w:sz w:val="20"/>
                <w:lang w:eastAsia="en-GB"/>
              </w:rPr>
            </w:pPr>
            <w:r w:rsidRPr="003B5DA3">
              <w:rPr>
                <w:rFonts w:ascii="Arial Black" w:hAnsi="Arial Black" w:cs="Calibri"/>
                <w:b/>
                <w:bCs/>
                <w:sz w:val="20"/>
                <w:lang w:eastAsia="en-GB"/>
              </w:rPr>
              <w:t> </w:t>
            </w:r>
          </w:p>
        </w:tc>
        <w:tc>
          <w:tcPr>
            <w:tcW w:w="4527"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7D9B5DCA" w14:textId="77777777" w:rsidR="0006213A" w:rsidRPr="003B5DA3" w:rsidRDefault="0006213A" w:rsidP="007955CB">
            <w:pPr>
              <w:jc w:val="center"/>
              <w:rPr>
                <w:rFonts w:ascii="Arial Black" w:hAnsi="Arial Black" w:cs="Calibri"/>
                <w:color w:val="FFFFFF"/>
                <w:sz w:val="20"/>
                <w:lang w:eastAsia="en-GB"/>
              </w:rPr>
            </w:pPr>
            <w:r w:rsidRPr="003B5DA3">
              <w:rPr>
                <w:rFonts w:ascii="Arial Black" w:hAnsi="Arial Black" w:cs="Calibri"/>
                <w:color w:val="FFFFFF"/>
                <w:sz w:val="20"/>
                <w:lang w:eastAsia="en-GB"/>
              </w:rPr>
              <w:t>Full time</w:t>
            </w:r>
          </w:p>
        </w:tc>
        <w:tc>
          <w:tcPr>
            <w:tcW w:w="4528"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4C69FC01" w14:textId="77777777" w:rsidR="0006213A" w:rsidRPr="003B5DA3" w:rsidRDefault="0006213A" w:rsidP="007955CB">
            <w:pPr>
              <w:jc w:val="center"/>
              <w:rPr>
                <w:rFonts w:ascii="Arial Black" w:hAnsi="Arial Black" w:cs="Calibri"/>
                <w:color w:val="FFFFFF"/>
                <w:sz w:val="20"/>
                <w:lang w:eastAsia="en-GB"/>
              </w:rPr>
            </w:pPr>
            <w:r w:rsidRPr="003B5DA3">
              <w:rPr>
                <w:rFonts w:ascii="Arial Black" w:hAnsi="Arial Black" w:cs="Calibri"/>
                <w:color w:val="FFFFFF"/>
                <w:sz w:val="20"/>
                <w:lang w:eastAsia="en-GB"/>
              </w:rPr>
              <w:t>Part time</w:t>
            </w:r>
          </w:p>
        </w:tc>
      </w:tr>
      <w:tr w:rsidR="007176B5" w:rsidRPr="003B5DA3" w14:paraId="1F1A908F" w14:textId="77777777" w:rsidTr="007176B5">
        <w:trPr>
          <w:trHeight w:val="330"/>
          <w:jc w:val="center"/>
        </w:trPr>
        <w:tc>
          <w:tcPr>
            <w:tcW w:w="1131" w:type="dxa"/>
            <w:tcBorders>
              <w:top w:val="nil"/>
              <w:left w:val="single" w:sz="8" w:space="0" w:color="FFFFFF"/>
              <w:bottom w:val="nil"/>
              <w:right w:val="single" w:sz="12" w:space="0" w:color="FFFFFF"/>
            </w:tcBorders>
            <w:shd w:val="clear" w:color="000000" w:fill="FFFFFF"/>
            <w:vAlign w:val="center"/>
            <w:hideMark/>
          </w:tcPr>
          <w:p w14:paraId="1D9509A3" w14:textId="77777777" w:rsidR="0006213A" w:rsidRPr="003B5DA3" w:rsidRDefault="0006213A" w:rsidP="007955CB">
            <w:pPr>
              <w:jc w:val="center"/>
              <w:rPr>
                <w:rFonts w:ascii="Arial Black" w:hAnsi="Arial Black" w:cs="Calibri"/>
                <w:b/>
                <w:bCs/>
                <w:sz w:val="20"/>
                <w:lang w:eastAsia="en-GB"/>
              </w:rPr>
            </w:pPr>
            <w:r w:rsidRPr="003B5DA3">
              <w:rPr>
                <w:rFonts w:ascii="Arial Black" w:hAnsi="Arial Black" w:cs="Calibri"/>
                <w:b/>
                <w:bCs/>
                <w:sz w:val="20"/>
                <w:lang w:eastAsia="en-GB"/>
              </w:rPr>
              <w:t> </w:t>
            </w:r>
          </w:p>
        </w:tc>
        <w:tc>
          <w:tcPr>
            <w:tcW w:w="1131" w:type="dxa"/>
            <w:tcBorders>
              <w:top w:val="nil"/>
              <w:left w:val="nil"/>
              <w:bottom w:val="single" w:sz="8" w:space="0" w:color="FFFFFF"/>
              <w:right w:val="single" w:sz="8" w:space="0" w:color="FFFFFF"/>
            </w:tcBorders>
            <w:shd w:val="clear" w:color="000000" w:fill="215868"/>
            <w:vAlign w:val="center"/>
            <w:hideMark/>
          </w:tcPr>
          <w:p w14:paraId="799F6C22" w14:textId="5DC27CF6" w:rsidR="0006213A" w:rsidRPr="003B5DA3" w:rsidRDefault="0006213A" w:rsidP="007176B5">
            <w:pPr>
              <w:jc w:val="center"/>
              <w:rPr>
                <w:rFonts w:ascii="Arial Black" w:hAnsi="Arial Black" w:cs="Calibri"/>
                <w:color w:val="FFFFFF"/>
                <w:sz w:val="20"/>
                <w:lang w:eastAsia="en-GB"/>
              </w:rPr>
            </w:pPr>
            <w:r w:rsidRPr="003B5DA3">
              <w:rPr>
                <w:rFonts w:ascii="Arial Black" w:hAnsi="Arial Black" w:cs="Calibri"/>
                <w:color w:val="FFFFFF"/>
                <w:sz w:val="20"/>
                <w:lang w:eastAsia="en-GB"/>
              </w:rPr>
              <w:t>201</w:t>
            </w:r>
            <w:r w:rsidR="007176B5">
              <w:rPr>
                <w:rFonts w:ascii="Arial Black" w:hAnsi="Arial Black" w:cs="Calibri"/>
                <w:color w:val="FFFFFF"/>
                <w:sz w:val="20"/>
                <w:lang w:eastAsia="en-GB"/>
              </w:rPr>
              <w:t>3</w:t>
            </w:r>
          </w:p>
        </w:tc>
        <w:tc>
          <w:tcPr>
            <w:tcW w:w="1132" w:type="dxa"/>
            <w:tcBorders>
              <w:top w:val="nil"/>
              <w:left w:val="nil"/>
              <w:bottom w:val="single" w:sz="8" w:space="0" w:color="FFFFFF"/>
              <w:right w:val="single" w:sz="8" w:space="0" w:color="FFFFFF"/>
            </w:tcBorders>
            <w:shd w:val="clear" w:color="000000" w:fill="365F91"/>
            <w:vAlign w:val="center"/>
            <w:hideMark/>
          </w:tcPr>
          <w:p w14:paraId="74043DD9" w14:textId="16C3E074" w:rsidR="0006213A" w:rsidRPr="003B5DA3" w:rsidRDefault="0006213A" w:rsidP="007955CB">
            <w:pPr>
              <w:jc w:val="center"/>
              <w:rPr>
                <w:rFonts w:ascii="Arial Black" w:hAnsi="Arial Black" w:cs="Calibri"/>
                <w:color w:val="FFFFFF"/>
                <w:sz w:val="20"/>
                <w:lang w:eastAsia="en-GB"/>
              </w:rPr>
            </w:pPr>
            <w:r w:rsidRPr="003B5DA3">
              <w:rPr>
                <w:rFonts w:ascii="Arial Black" w:hAnsi="Arial Black" w:cs="Calibri"/>
                <w:color w:val="FFFFFF"/>
                <w:sz w:val="20"/>
                <w:lang w:eastAsia="en-GB"/>
              </w:rPr>
              <w:t>2</w:t>
            </w:r>
            <w:r w:rsidR="007176B5">
              <w:rPr>
                <w:rFonts w:ascii="Arial Black" w:hAnsi="Arial Black" w:cs="Calibri"/>
                <w:color w:val="FFFFFF"/>
                <w:sz w:val="20"/>
                <w:lang w:eastAsia="en-GB"/>
              </w:rPr>
              <w:t>014</w:t>
            </w:r>
          </w:p>
        </w:tc>
        <w:tc>
          <w:tcPr>
            <w:tcW w:w="1132" w:type="dxa"/>
            <w:tcBorders>
              <w:top w:val="nil"/>
              <w:left w:val="nil"/>
              <w:bottom w:val="single" w:sz="8" w:space="0" w:color="FFFFFF"/>
              <w:right w:val="single" w:sz="8" w:space="0" w:color="FFFFFF"/>
            </w:tcBorders>
            <w:shd w:val="clear" w:color="000000" w:fill="E36C0A"/>
            <w:vAlign w:val="center"/>
            <w:hideMark/>
          </w:tcPr>
          <w:p w14:paraId="61C5A471" w14:textId="075B2B96" w:rsidR="0006213A" w:rsidRPr="003B5DA3" w:rsidRDefault="007176B5" w:rsidP="007955CB">
            <w:pPr>
              <w:jc w:val="center"/>
              <w:rPr>
                <w:rFonts w:ascii="Arial Black" w:hAnsi="Arial Black" w:cs="Calibri"/>
                <w:color w:val="FFFFFF"/>
                <w:sz w:val="20"/>
                <w:lang w:eastAsia="en-GB"/>
              </w:rPr>
            </w:pPr>
            <w:r>
              <w:rPr>
                <w:rFonts w:ascii="Arial Black" w:hAnsi="Arial Black" w:cs="Calibri"/>
                <w:color w:val="FFFFFF"/>
                <w:sz w:val="20"/>
                <w:lang w:eastAsia="en-GB"/>
              </w:rPr>
              <w:t>2015/16</w:t>
            </w:r>
          </w:p>
        </w:tc>
        <w:tc>
          <w:tcPr>
            <w:tcW w:w="1132" w:type="dxa"/>
            <w:tcBorders>
              <w:top w:val="nil"/>
              <w:left w:val="nil"/>
              <w:bottom w:val="single" w:sz="8" w:space="0" w:color="FFFFFF"/>
              <w:right w:val="single" w:sz="8" w:space="0" w:color="FFFFFF"/>
            </w:tcBorders>
            <w:shd w:val="clear" w:color="000000" w:fill="403152"/>
            <w:vAlign w:val="center"/>
            <w:hideMark/>
          </w:tcPr>
          <w:p w14:paraId="76427191" w14:textId="6E1E9CAA" w:rsidR="0006213A" w:rsidRPr="003B5DA3" w:rsidRDefault="007176B5" w:rsidP="007176B5">
            <w:pPr>
              <w:jc w:val="center"/>
              <w:rPr>
                <w:rFonts w:ascii="Arial Black" w:hAnsi="Arial Black" w:cs="Calibri"/>
                <w:color w:val="FFFFFF"/>
                <w:sz w:val="20"/>
                <w:lang w:eastAsia="en-GB"/>
              </w:rPr>
            </w:pPr>
            <w:r>
              <w:rPr>
                <w:rFonts w:ascii="Arial Black" w:hAnsi="Arial Black" w:cs="Calibri"/>
                <w:color w:val="FFFFFF"/>
                <w:sz w:val="20"/>
                <w:lang w:eastAsia="en-GB"/>
              </w:rPr>
              <w:t>2016/17</w:t>
            </w:r>
          </w:p>
        </w:tc>
        <w:tc>
          <w:tcPr>
            <w:tcW w:w="1132" w:type="dxa"/>
            <w:tcBorders>
              <w:top w:val="nil"/>
              <w:left w:val="nil"/>
              <w:bottom w:val="single" w:sz="8" w:space="0" w:color="FFFFFF"/>
              <w:right w:val="single" w:sz="8" w:space="0" w:color="FFFFFF"/>
            </w:tcBorders>
            <w:shd w:val="clear" w:color="000000" w:fill="215868"/>
            <w:vAlign w:val="center"/>
            <w:hideMark/>
          </w:tcPr>
          <w:p w14:paraId="6E0BC4CE" w14:textId="1E95DFE0" w:rsidR="0006213A" w:rsidRPr="003B5DA3" w:rsidRDefault="0006213A" w:rsidP="007955CB">
            <w:pPr>
              <w:jc w:val="center"/>
              <w:rPr>
                <w:rFonts w:ascii="Arial Black" w:hAnsi="Arial Black" w:cs="Calibri"/>
                <w:color w:val="FFFFFF"/>
                <w:sz w:val="20"/>
                <w:lang w:eastAsia="en-GB"/>
              </w:rPr>
            </w:pPr>
            <w:r w:rsidRPr="003B5DA3">
              <w:rPr>
                <w:rFonts w:ascii="Arial Black" w:hAnsi="Arial Black" w:cs="Calibri"/>
                <w:color w:val="FFFFFF"/>
                <w:sz w:val="20"/>
                <w:lang w:eastAsia="en-GB"/>
              </w:rPr>
              <w:t>2</w:t>
            </w:r>
            <w:r w:rsidR="007176B5">
              <w:rPr>
                <w:rFonts w:ascii="Arial Black" w:hAnsi="Arial Black" w:cs="Calibri"/>
                <w:color w:val="FFFFFF"/>
                <w:sz w:val="20"/>
                <w:lang w:eastAsia="en-GB"/>
              </w:rPr>
              <w:t>013</w:t>
            </w:r>
          </w:p>
        </w:tc>
        <w:tc>
          <w:tcPr>
            <w:tcW w:w="1132" w:type="dxa"/>
            <w:tcBorders>
              <w:top w:val="nil"/>
              <w:left w:val="nil"/>
              <w:bottom w:val="single" w:sz="8" w:space="0" w:color="FFFFFF"/>
              <w:right w:val="single" w:sz="8" w:space="0" w:color="FFFFFF"/>
            </w:tcBorders>
            <w:shd w:val="clear" w:color="000000" w:fill="365F91"/>
            <w:vAlign w:val="center"/>
            <w:hideMark/>
          </w:tcPr>
          <w:p w14:paraId="5489F9DD" w14:textId="673D3B82" w:rsidR="0006213A" w:rsidRPr="003B5DA3" w:rsidRDefault="007176B5" w:rsidP="007955CB">
            <w:pPr>
              <w:jc w:val="center"/>
              <w:rPr>
                <w:rFonts w:ascii="Arial Black" w:hAnsi="Arial Black" w:cs="Calibri"/>
                <w:color w:val="FFFFFF"/>
                <w:sz w:val="20"/>
                <w:lang w:eastAsia="en-GB"/>
              </w:rPr>
            </w:pPr>
            <w:r>
              <w:rPr>
                <w:rFonts w:ascii="Arial Black" w:hAnsi="Arial Black" w:cs="Calibri"/>
                <w:color w:val="FFFFFF"/>
                <w:sz w:val="20"/>
                <w:lang w:eastAsia="en-GB"/>
              </w:rPr>
              <w:t>2014</w:t>
            </w:r>
          </w:p>
        </w:tc>
        <w:tc>
          <w:tcPr>
            <w:tcW w:w="1132" w:type="dxa"/>
            <w:tcBorders>
              <w:top w:val="nil"/>
              <w:left w:val="nil"/>
              <w:bottom w:val="single" w:sz="8" w:space="0" w:color="FFFFFF"/>
              <w:right w:val="single" w:sz="8" w:space="0" w:color="FFFFFF"/>
            </w:tcBorders>
            <w:shd w:val="clear" w:color="000000" w:fill="E36C0A"/>
            <w:vAlign w:val="center"/>
            <w:hideMark/>
          </w:tcPr>
          <w:p w14:paraId="4C4363D5" w14:textId="2958A722" w:rsidR="0006213A" w:rsidRPr="003B5DA3" w:rsidRDefault="007176B5" w:rsidP="007955CB">
            <w:pPr>
              <w:jc w:val="center"/>
              <w:rPr>
                <w:rFonts w:ascii="Arial Black" w:hAnsi="Arial Black" w:cs="Calibri"/>
                <w:color w:val="FFFFFF"/>
                <w:sz w:val="20"/>
                <w:lang w:eastAsia="en-GB"/>
              </w:rPr>
            </w:pPr>
            <w:r>
              <w:rPr>
                <w:rFonts w:ascii="Arial Black" w:hAnsi="Arial Black" w:cs="Calibri"/>
                <w:color w:val="FFFFFF"/>
                <w:sz w:val="20"/>
                <w:lang w:eastAsia="en-GB"/>
              </w:rPr>
              <w:t>2015/16</w:t>
            </w:r>
          </w:p>
        </w:tc>
        <w:tc>
          <w:tcPr>
            <w:tcW w:w="1132" w:type="dxa"/>
            <w:tcBorders>
              <w:top w:val="nil"/>
              <w:left w:val="nil"/>
              <w:bottom w:val="single" w:sz="8" w:space="0" w:color="FFFFFF"/>
              <w:right w:val="single" w:sz="8" w:space="0" w:color="FFFFFF"/>
            </w:tcBorders>
            <w:shd w:val="clear" w:color="000000" w:fill="403152"/>
            <w:vAlign w:val="center"/>
            <w:hideMark/>
          </w:tcPr>
          <w:p w14:paraId="5059C655" w14:textId="46288956" w:rsidR="0006213A" w:rsidRPr="003B5DA3" w:rsidRDefault="007176B5" w:rsidP="007955CB">
            <w:pPr>
              <w:jc w:val="center"/>
              <w:rPr>
                <w:rFonts w:ascii="Arial Black" w:hAnsi="Arial Black" w:cs="Calibri"/>
                <w:color w:val="FFFFFF"/>
                <w:sz w:val="20"/>
                <w:lang w:eastAsia="en-GB"/>
              </w:rPr>
            </w:pPr>
            <w:r>
              <w:rPr>
                <w:rFonts w:ascii="Arial Black" w:hAnsi="Arial Black" w:cs="Calibri"/>
                <w:color w:val="FFFFFF"/>
                <w:sz w:val="20"/>
                <w:lang w:eastAsia="en-GB"/>
              </w:rPr>
              <w:t>2016/17</w:t>
            </w:r>
          </w:p>
        </w:tc>
      </w:tr>
      <w:tr w:rsidR="007176B5" w:rsidRPr="003B5DA3" w14:paraId="2AB544CB"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8064A2"/>
            <w:vAlign w:val="center"/>
            <w:hideMark/>
          </w:tcPr>
          <w:p w14:paraId="59288415"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&lt;= 20</w:t>
            </w:r>
          </w:p>
        </w:tc>
        <w:tc>
          <w:tcPr>
            <w:tcW w:w="1131" w:type="dxa"/>
            <w:tcBorders>
              <w:top w:val="nil"/>
              <w:left w:val="nil"/>
              <w:bottom w:val="single" w:sz="8" w:space="0" w:color="FFFFFF"/>
              <w:right w:val="single" w:sz="8" w:space="0" w:color="FFFFFF"/>
            </w:tcBorders>
            <w:shd w:val="clear" w:color="000000" w:fill="DAEEF3"/>
            <w:hideMark/>
          </w:tcPr>
          <w:p w14:paraId="025FF412" w14:textId="6991CF68" w:rsidR="007176B5" w:rsidRPr="007176B5" w:rsidRDefault="007176B5" w:rsidP="007176B5">
            <w:pPr>
              <w:jc w:val="right"/>
              <w:rPr>
                <w:rFonts w:cs="Arial"/>
                <w:color w:val="000000"/>
                <w:sz w:val="20"/>
                <w:szCs w:val="18"/>
                <w:lang w:eastAsia="en-GB"/>
              </w:rPr>
            </w:pPr>
            <w:r w:rsidRPr="007176B5">
              <w:rPr>
                <w:sz w:val="20"/>
              </w:rPr>
              <w:t>0.16%</w:t>
            </w:r>
          </w:p>
        </w:tc>
        <w:tc>
          <w:tcPr>
            <w:tcW w:w="1132" w:type="dxa"/>
            <w:tcBorders>
              <w:top w:val="nil"/>
              <w:left w:val="nil"/>
              <w:bottom w:val="single" w:sz="8" w:space="0" w:color="FFFFFF"/>
              <w:right w:val="single" w:sz="8" w:space="0" w:color="FFFFFF"/>
            </w:tcBorders>
            <w:shd w:val="clear" w:color="000000" w:fill="DBE5F1"/>
            <w:hideMark/>
          </w:tcPr>
          <w:p w14:paraId="3623133B" w14:textId="27B19A64" w:rsidR="007176B5" w:rsidRPr="007176B5" w:rsidRDefault="007176B5" w:rsidP="007176B5">
            <w:pPr>
              <w:jc w:val="right"/>
              <w:rPr>
                <w:rFonts w:cs="Arial"/>
                <w:color w:val="000000"/>
                <w:sz w:val="20"/>
                <w:lang w:eastAsia="en-GB"/>
              </w:rPr>
            </w:pPr>
            <w:r w:rsidRPr="007176B5">
              <w:rPr>
                <w:sz w:val="20"/>
              </w:rPr>
              <w:t>0.84%</w:t>
            </w:r>
          </w:p>
        </w:tc>
        <w:tc>
          <w:tcPr>
            <w:tcW w:w="1132" w:type="dxa"/>
            <w:tcBorders>
              <w:top w:val="nil"/>
              <w:left w:val="nil"/>
              <w:bottom w:val="single" w:sz="8" w:space="0" w:color="FFFFFF"/>
              <w:right w:val="single" w:sz="8" w:space="0" w:color="FFFFFF"/>
            </w:tcBorders>
            <w:shd w:val="clear" w:color="000000" w:fill="FDE9D9"/>
            <w:hideMark/>
          </w:tcPr>
          <w:p w14:paraId="7AA59D38" w14:textId="43EFD89D" w:rsidR="007176B5" w:rsidRPr="007176B5" w:rsidRDefault="007176B5" w:rsidP="007176B5">
            <w:pPr>
              <w:jc w:val="right"/>
              <w:rPr>
                <w:rFonts w:cs="Arial"/>
                <w:color w:val="000000"/>
                <w:sz w:val="20"/>
                <w:lang w:eastAsia="en-GB"/>
              </w:rPr>
            </w:pPr>
            <w:r w:rsidRPr="007176B5">
              <w:rPr>
                <w:sz w:val="20"/>
              </w:rPr>
              <w:t>0.41%</w:t>
            </w:r>
          </w:p>
        </w:tc>
        <w:tc>
          <w:tcPr>
            <w:tcW w:w="1132" w:type="dxa"/>
            <w:tcBorders>
              <w:top w:val="nil"/>
              <w:left w:val="nil"/>
              <w:bottom w:val="single" w:sz="8" w:space="0" w:color="FFFFFF"/>
              <w:right w:val="single" w:sz="8" w:space="0" w:color="FFFFFF"/>
            </w:tcBorders>
            <w:shd w:val="clear" w:color="000000" w:fill="E5DFEC"/>
            <w:vAlign w:val="center"/>
          </w:tcPr>
          <w:p w14:paraId="3E8D5592" w14:textId="69B38D15" w:rsidR="007176B5" w:rsidRPr="007176B5" w:rsidRDefault="007176B5" w:rsidP="007176B5">
            <w:pPr>
              <w:jc w:val="right"/>
              <w:rPr>
                <w:rFonts w:cs="Arial"/>
                <w:color w:val="000000"/>
                <w:sz w:val="20"/>
                <w:lang w:eastAsia="en-GB"/>
              </w:rPr>
            </w:pPr>
            <w:r w:rsidRPr="007176B5">
              <w:rPr>
                <w:rFonts w:cs="Arial"/>
                <w:color w:val="000000"/>
                <w:sz w:val="20"/>
                <w:lang w:eastAsia="en-GB"/>
              </w:rPr>
              <w:t>0.30%</w:t>
            </w:r>
          </w:p>
        </w:tc>
        <w:tc>
          <w:tcPr>
            <w:tcW w:w="1132" w:type="dxa"/>
            <w:tcBorders>
              <w:top w:val="nil"/>
              <w:left w:val="nil"/>
              <w:bottom w:val="single" w:sz="8" w:space="0" w:color="FFFFFF"/>
              <w:right w:val="single" w:sz="8" w:space="0" w:color="FFFFFF"/>
            </w:tcBorders>
            <w:shd w:val="clear" w:color="000000" w:fill="DAEEF3"/>
            <w:hideMark/>
          </w:tcPr>
          <w:p w14:paraId="4F188EFD" w14:textId="54DD9538" w:rsidR="007176B5" w:rsidRPr="007176B5" w:rsidRDefault="007176B5" w:rsidP="007176B5">
            <w:pPr>
              <w:jc w:val="right"/>
              <w:rPr>
                <w:rFonts w:cs="Arial"/>
                <w:color w:val="000000"/>
                <w:sz w:val="20"/>
                <w:szCs w:val="18"/>
                <w:lang w:eastAsia="en-GB"/>
              </w:rPr>
            </w:pPr>
            <w:r w:rsidRPr="007176B5">
              <w:rPr>
                <w:sz w:val="20"/>
              </w:rPr>
              <w:t>0.57%</w:t>
            </w:r>
          </w:p>
        </w:tc>
        <w:tc>
          <w:tcPr>
            <w:tcW w:w="1132" w:type="dxa"/>
            <w:tcBorders>
              <w:top w:val="nil"/>
              <w:left w:val="nil"/>
              <w:bottom w:val="single" w:sz="8" w:space="0" w:color="FFFFFF"/>
              <w:right w:val="single" w:sz="8" w:space="0" w:color="FFFFFF"/>
            </w:tcBorders>
            <w:shd w:val="clear" w:color="000000" w:fill="DBE5F1"/>
            <w:hideMark/>
          </w:tcPr>
          <w:p w14:paraId="7C326EA7" w14:textId="7CE640A6" w:rsidR="007176B5" w:rsidRPr="007176B5" w:rsidRDefault="007176B5" w:rsidP="007176B5">
            <w:pPr>
              <w:jc w:val="right"/>
              <w:rPr>
                <w:rFonts w:cs="Arial"/>
                <w:color w:val="000000"/>
                <w:sz w:val="20"/>
                <w:lang w:eastAsia="en-GB"/>
              </w:rPr>
            </w:pPr>
            <w:r w:rsidRPr="007176B5">
              <w:rPr>
                <w:sz w:val="20"/>
              </w:rPr>
              <w:t>0.00%</w:t>
            </w:r>
          </w:p>
        </w:tc>
        <w:tc>
          <w:tcPr>
            <w:tcW w:w="1132" w:type="dxa"/>
            <w:tcBorders>
              <w:top w:val="nil"/>
              <w:left w:val="nil"/>
              <w:bottom w:val="single" w:sz="8" w:space="0" w:color="FFFFFF"/>
              <w:right w:val="single" w:sz="8" w:space="0" w:color="FFFFFF"/>
            </w:tcBorders>
            <w:shd w:val="clear" w:color="000000" w:fill="FDE9D9"/>
            <w:hideMark/>
          </w:tcPr>
          <w:p w14:paraId="35CBE857" w14:textId="63AC9E3F" w:rsidR="007176B5" w:rsidRPr="007176B5" w:rsidRDefault="007176B5" w:rsidP="007176B5">
            <w:pPr>
              <w:jc w:val="right"/>
              <w:rPr>
                <w:rFonts w:cs="Arial"/>
                <w:color w:val="000000"/>
                <w:sz w:val="20"/>
                <w:lang w:eastAsia="en-GB"/>
              </w:rPr>
            </w:pPr>
            <w:r w:rsidRPr="007176B5">
              <w:rPr>
                <w:sz w:val="20"/>
              </w:rPr>
              <w:t>0.19%</w:t>
            </w:r>
          </w:p>
        </w:tc>
        <w:tc>
          <w:tcPr>
            <w:tcW w:w="1132" w:type="dxa"/>
            <w:tcBorders>
              <w:top w:val="nil"/>
              <w:left w:val="nil"/>
              <w:bottom w:val="single" w:sz="8" w:space="0" w:color="FFFFFF"/>
              <w:right w:val="single" w:sz="8" w:space="0" w:color="FFFFFF"/>
            </w:tcBorders>
            <w:shd w:val="clear" w:color="000000" w:fill="DFD8E8"/>
            <w:vAlign w:val="center"/>
          </w:tcPr>
          <w:p w14:paraId="6A9D2C31" w14:textId="39C55188" w:rsidR="007176B5" w:rsidRPr="007176B5" w:rsidRDefault="007176B5" w:rsidP="007176B5">
            <w:pPr>
              <w:jc w:val="right"/>
              <w:rPr>
                <w:rFonts w:cs="Arial"/>
                <w:color w:val="000000"/>
                <w:sz w:val="20"/>
                <w:lang w:eastAsia="en-GB"/>
              </w:rPr>
            </w:pPr>
            <w:r w:rsidRPr="007176B5">
              <w:rPr>
                <w:rFonts w:cs="Arial"/>
                <w:color w:val="000000"/>
                <w:sz w:val="20"/>
                <w:lang w:eastAsia="en-GB"/>
              </w:rPr>
              <w:t>0.00%</w:t>
            </w:r>
          </w:p>
        </w:tc>
      </w:tr>
      <w:tr w:rsidR="007176B5" w:rsidRPr="003B5DA3" w14:paraId="377A9289"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5F497A"/>
            <w:vAlign w:val="center"/>
            <w:hideMark/>
          </w:tcPr>
          <w:p w14:paraId="071CF64B"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21 – 25</w:t>
            </w:r>
          </w:p>
        </w:tc>
        <w:tc>
          <w:tcPr>
            <w:tcW w:w="1131" w:type="dxa"/>
            <w:tcBorders>
              <w:top w:val="nil"/>
              <w:left w:val="nil"/>
              <w:bottom w:val="single" w:sz="8" w:space="0" w:color="FFFFFF"/>
              <w:right w:val="single" w:sz="8" w:space="0" w:color="FFFFFF"/>
            </w:tcBorders>
            <w:shd w:val="clear" w:color="000000" w:fill="92CDDC"/>
            <w:hideMark/>
          </w:tcPr>
          <w:p w14:paraId="7D2146DA" w14:textId="6FBB778D" w:rsidR="007176B5" w:rsidRPr="007176B5" w:rsidRDefault="007176B5" w:rsidP="007176B5">
            <w:pPr>
              <w:jc w:val="right"/>
              <w:rPr>
                <w:rFonts w:cs="Arial"/>
                <w:color w:val="000000"/>
                <w:sz w:val="20"/>
                <w:szCs w:val="18"/>
                <w:lang w:eastAsia="en-GB"/>
              </w:rPr>
            </w:pPr>
            <w:r w:rsidRPr="007176B5">
              <w:rPr>
                <w:sz w:val="20"/>
              </w:rPr>
              <w:t>2.75%</w:t>
            </w:r>
          </w:p>
        </w:tc>
        <w:tc>
          <w:tcPr>
            <w:tcW w:w="1132" w:type="dxa"/>
            <w:tcBorders>
              <w:top w:val="nil"/>
              <w:left w:val="nil"/>
              <w:bottom w:val="single" w:sz="8" w:space="0" w:color="FFFFFF"/>
              <w:right w:val="single" w:sz="8" w:space="0" w:color="FFFFFF"/>
            </w:tcBorders>
            <w:shd w:val="clear" w:color="000000" w:fill="95B3D7"/>
            <w:hideMark/>
          </w:tcPr>
          <w:p w14:paraId="00A80E76" w14:textId="71F5ED72" w:rsidR="007176B5" w:rsidRPr="007176B5" w:rsidRDefault="007176B5" w:rsidP="007176B5">
            <w:pPr>
              <w:jc w:val="right"/>
              <w:rPr>
                <w:rFonts w:cs="Arial"/>
                <w:color w:val="000000"/>
                <w:sz w:val="20"/>
                <w:lang w:eastAsia="en-GB"/>
              </w:rPr>
            </w:pPr>
            <w:r w:rsidRPr="007176B5">
              <w:rPr>
                <w:sz w:val="20"/>
              </w:rPr>
              <w:t>2.96%</w:t>
            </w:r>
          </w:p>
        </w:tc>
        <w:tc>
          <w:tcPr>
            <w:tcW w:w="1132" w:type="dxa"/>
            <w:tcBorders>
              <w:top w:val="nil"/>
              <w:left w:val="nil"/>
              <w:bottom w:val="single" w:sz="8" w:space="0" w:color="FFFFFF"/>
              <w:right w:val="single" w:sz="8" w:space="0" w:color="FFFFFF"/>
            </w:tcBorders>
            <w:shd w:val="clear" w:color="000000" w:fill="FABF8F"/>
            <w:hideMark/>
          </w:tcPr>
          <w:p w14:paraId="4A3F82AF" w14:textId="4A234B01" w:rsidR="007176B5" w:rsidRPr="007176B5" w:rsidRDefault="007176B5" w:rsidP="007176B5">
            <w:pPr>
              <w:jc w:val="right"/>
              <w:rPr>
                <w:rFonts w:cs="Arial"/>
                <w:color w:val="000000"/>
                <w:sz w:val="20"/>
                <w:lang w:eastAsia="en-GB"/>
              </w:rPr>
            </w:pPr>
            <w:r w:rsidRPr="007176B5">
              <w:rPr>
                <w:sz w:val="20"/>
              </w:rPr>
              <w:t>3.15%</w:t>
            </w:r>
          </w:p>
        </w:tc>
        <w:tc>
          <w:tcPr>
            <w:tcW w:w="1132" w:type="dxa"/>
            <w:tcBorders>
              <w:top w:val="nil"/>
              <w:left w:val="nil"/>
              <w:bottom w:val="single" w:sz="8" w:space="0" w:color="FFFFFF"/>
              <w:right w:val="single" w:sz="8" w:space="0" w:color="FFFFFF"/>
            </w:tcBorders>
            <w:shd w:val="clear" w:color="000000" w:fill="B2A1C7"/>
            <w:vAlign w:val="center"/>
          </w:tcPr>
          <w:p w14:paraId="018547CD" w14:textId="28385684" w:rsidR="007176B5" w:rsidRPr="007176B5" w:rsidRDefault="007176B5" w:rsidP="007176B5">
            <w:pPr>
              <w:jc w:val="right"/>
              <w:rPr>
                <w:rFonts w:cs="Arial"/>
                <w:color w:val="000000"/>
                <w:sz w:val="20"/>
                <w:lang w:eastAsia="en-GB"/>
              </w:rPr>
            </w:pPr>
            <w:r w:rsidRPr="007176B5">
              <w:rPr>
                <w:rFonts w:cs="Arial"/>
                <w:color w:val="000000"/>
                <w:sz w:val="20"/>
                <w:lang w:eastAsia="en-GB"/>
              </w:rPr>
              <w:t>3.32%</w:t>
            </w:r>
          </w:p>
        </w:tc>
        <w:tc>
          <w:tcPr>
            <w:tcW w:w="1132" w:type="dxa"/>
            <w:tcBorders>
              <w:top w:val="nil"/>
              <w:left w:val="nil"/>
              <w:bottom w:val="single" w:sz="8" w:space="0" w:color="FFFFFF"/>
              <w:right w:val="single" w:sz="8" w:space="0" w:color="FFFFFF"/>
            </w:tcBorders>
            <w:shd w:val="clear" w:color="000000" w:fill="92CDDC"/>
            <w:hideMark/>
          </w:tcPr>
          <w:p w14:paraId="71202257" w14:textId="5A1796F4" w:rsidR="007176B5" w:rsidRPr="007176B5" w:rsidRDefault="007176B5" w:rsidP="007176B5">
            <w:pPr>
              <w:jc w:val="right"/>
              <w:rPr>
                <w:rFonts w:cs="Arial"/>
                <w:color w:val="000000"/>
                <w:sz w:val="20"/>
                <w:szCs w:val="18"/>
                <w:lang w:eastAsia="en-GB"/>
              </w:rPr>
            </w:pPr>
            <w:r w:rsidRPr="007176B5">
              <w:rPr>
                <w:sz w:val="20"/>
              </w:rPr>
              <w:t>3.27%</w:t>
            </w:r>
          </w:p>
        </w:tc>
        <w:tc>
          <w:tcPr>
            <w:tcW w:w="1132" w:type="dxa"/>
            <w:tcBorders>
              <w:top w:val="nil"/>
              <w:left w:val="nil"/>
              <w:bottom w:val="single" w:sz="8" w:space="0" w:color="FFFFFF"/>
              <w:right w:val="single" w:sz="8" w:space="0" w:color="FFFFFF"/>
            </w:tcBorders>
            <w:shd w:val="clear" w:color="000000" w:fill="95B3D7"/>
            <w:hideMark/>
          </w:tcPr>
          <w:p w14:paraId="78D25D83" w14:textId="61485168" w:rsidR="007176B5" w:rsidRPr="007176B5" w:rsidRDefault="007176B5" w:rsidP="007176B5">
            <w:pPr>
              <w:jc w:val="right"/>
              <w:rPr>
                <w:rFonts w:cs="Arial"/>
                <w:color w:val="000000"/>
                <w:sz w:val="20"/>
                <w:lang w:eastAsia="en-GB"/>
              </w:rPr>
            </w:pPr>
            <w:r w:rsidRPr="007176B5">
              <w:rPr>
                <w:sz w:val="20"/>
              </w:rPr>
              <w:t>1.57%</w:t>
            </w:r>
          </w:p>
        </w:tc>
        <w:tc>
          <w:tcPr>
            <w:tcW w:w="1132" w:type="dxa"/>
            <w:tcBorders>
              <w:top w:val="nil"/>
              <w:left w:val="nil"/>
              <w:bottom w:val="single" w:sz="8" w:space="0" w:color="FFFFFF"/>
              <w:right w:val="single" w:sz="8" w:space="0" w:color="FFFFFF"/>
            </w:tcBorders>
            <w:shd w:val="clear" w:color="000000" w:fill="FABF8F"/>
            <w:hideMark/>
          </w:tcPr>
          <w:p w14:paraId="395A6459" w14:textId="6472EFCF" w:rsidR="007176B5" w:rsidRPr="007176B5" w:rsidRDefault="007176B5" w:rsidP="007176B5">
            <w:pPr>
              <w:jc w:val="right"/>
              <w:rPr>
                <w:rFonts w:cs="Arial"/>
                <w:color w:val="000000"/>
                <w:sz w:val="20"/>
                <w:lang w:eastAsia="en-GB"/>
              </w:rPr>
            </w:pPr>
            <w:r w:rsidRPr="007176B5">
              <w:rPr>
                <w:sz w:val="20"/>
              </w:rPr>
              <w:t>0.19%</w:t>
            </w:r>
          </w:p>
        </w:tc>
        <w:tc>
          <w:tcPr>
            <w:tcW w:w="1132" w:type="dxa"/>
            <w:tcBorders>
              <w:top w:val="nil"/>
              <w:left w:val="nil"/>
              <w:bottom w:val="single" w:sz="8" w:space="0" w:color="FFFFFF"/>
              <w:right w:val="single" w:sz="8" w:space="0" w:color="FFFFFF"/>
            </w:tcBorders>
            <w:shd w:val="clear" w:color="000000" w:fill="BFB1D0"/>
            <w:vAlign w:val="center"/>
          </w:tcPr>
          <w:p w14:paraId="5BC88A9D" w14:textId="236342DC" w:rsidR="007176B5" w:rsidRPr="007176B5" w:rsidRDefault="007176B5" w:rsidP="007176B5">
            <w:pPr>
              <w:jc w:val="right"/>
              <w:rPr>
                <w:rFonts w:cs="Arial"/>
                <w:color w:val="000000"/>
                <w:sz w:val="20"/>
                <w:lang w:eastAsia="en-GB"/>
              </w:rPr>
            </w:pPr>
            <w:r w:rsidRPr="007176B5">
              <w:rPr>
                <w:rFonts w:cs="Arial"/>
                <w:color w:val="000000"/>
                <w:sz w:val="20"/>
                <w:lang w:eastAsia="en-GB"/>
              </w:rPr>
              <w:t>0.99%</w:t>
            </w:r>
          </w:p>
        </w:tc>
      </w:tr>
      <w:tr w:rsidR="007176B5" w:rsidRPr="003B5DA3" w14:paraId="5E15C469"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8064A2"/>
            <w:vAlign w:val="center"/>
            <w:hideMark/>
          </w:tcPr>
          <w:p w14:paraId="74546204"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26 – 30</w:t>
            </w:r>
          </w:p>
        </w:tc>
        <w:tc>
          <w:tcPr>
            <w:tcW w:w="1131" w:type="dxa"/>
            <w:tcBorders>
              <w:top w:val="nil"/>
              <w:left w:val="nil"/>
              <w:bottom w:val="single" w:sz="8" w:space="0" w:color="FFFFFF"/>
              <w:right w:val="single" w:sz="8" w:space="0" w:color="FFFFFF"/>
            </w:tcBorders>
            <w:shd w:val="clear" w:color="000000" w:fill="DAEEF3"/>
            <w:hideMark/>
          </w:tcPr>
          <w:p w14:paraId="644121E5" w14:textId="151C3F7E" w:rsidR="007176B5" w:rsidRPr="007176B5" w:rsidRDefault="007176B5" w:rsidP="007176B5">
            <w:pPr>
              <w:jc w:val="right"/>
              <w:rPr>
                <w:rFonts w:cs="Arial"/>
                <w:color w:val="000000"/>
                <w:sz w:val="20"/>
                <w:szCs w:val="18"/>
                <w:lang w:eastAsia="en-GB"/>
              </w:rPr>
            </w:pPr>
            <w:r w:rsidRPr="007176B5">
              <w:rPr>
                <w:sz w:val="20"/>
              </w:rPr>
              <w:t>7.56%</w:t>
            </w:r>
          </w:p>
        </w:tc>
        <w:tc>
          <w:tcPr>
            <w:tcW w:w="1132" w:type="dxa"/>
            <w:tcBorders>
              <w:top w:val="nil"/>
              <w:left w:val="nil"/>
              <w:bottom w:val="single" w:sz="8" w:space="0" w:color="FFFFFF"/>
              <w:right w:val="single" w:sz="8" w:space="0" w:color="FFFFFF"/>
            </w:tcBorders>
            <w:shd w:val="clear" w:color="000000" w:fill="DBE5F1"/>
            <w:hideMark/>
          </w:tcPr>
          <w:p w14:paraId="31BE4481" w14:textId="154F7610" w:rsidR="007176B5" w:rsidRPr="007176B5" w:rsidRDefault="007176B5" w:rsidP="007176B5">
            <w:pPr>
              <w:jc w:val="right"/>
              <w:rPr>
                <w:rFonts w:cs="Arial"/>
                <w:color w:val="000000"/>
                <w:sz w:val="20"/>
                <w:lang w:eastAsia="en-GB"/>
              </w:rPr>
            </w:pPr>
            <w:r w:rsidRPr="007176B5">
              <w:rPr>
                <w:sz w:val="20"/>
              </w:rPr>
              <w:t>7.14%</w:t>
            </w:r>
          </w:p>
        </w:tc>
        <w:tc>
          <w:tcPr>
            <w:tcW w:w="1132" w:type="dxa"/>
            <w:tcBorders>
              <w:top w:val="nil"/>
              <w:left w:val="nil"/>
              <w:bottom w:val="single" w:sz="8" w:space="0" w:color="FFFFFF"/>
              <w:right w:val="single" w:sz="8" w:space="0" w:color="FFFFFF"/>
            </w:tcBorders>
            <w:shd w:val="clear" w:color="000000" w:fill="FDE9D9"/>
            <w:hideMark/>
          </w:tcPr>
          <w:p w14:paraId="6B56DB6F" w14:textId="1C9DA5A0" w:rsidR="007176B5" w:rsidRPr="007176B5" w:rsidRDefault="007176B5" w:rsidP="007176B5">
            <w:pPr>
              <w:jc w:val="right"/>
              <w:rPr>
                <w:rFonts w:cs="Arial"/>
                <w:color w:val="000000"/>
                <w:sz w:val="20"/>
                <w:lang w:eastAsia="en-GB"/>
              </w:rPr>
            </w:pPr>
            <w:r w:rsidRPr="007176B5">
              <w:rPr>
                <w:sz w:val="20"/>
              </w:rPr>
              <w:t>7.76%</w:t>
            </w:r>
          </w:p>
        </w:tc>
        <w:tc>
          <w:tcPr>
            <w:tcW w:w="1132" w:type="dxa"/>
            <w:tcBorders>
              <w:top w:val="nil"/>
              <w:left w:val="nil"/>
              <w:bottom w:val="single" w:sz="8" w:space="0" w:color="FFFFFF"/>
              <w:right w:val="single" w:sz="8" w:space="0" w:color="FFFFFF"/>
            </w:tcBorders>
            <w:shd w:val="clear" w:color="000000" w:fill="E5DFEC"/>
            <w:vAlign w:val="center"/>
          </w:tcPr>
          <w:p w14:paraId="7E2D119B" w14:textId="145BD169" w:rsidR="007176B5" w:rsidRPr="007176B5" w:rsidRDefault="007176B5" w:rsidP="007176B5">
            <w:pPr>
              <w:jc w:val="right"/>
              <w:rPr>
                <w:rFonts w:cs="Arial"/>
                <w:color w:val="000000"/>
                <w:sz w:val="20"/>
                <w:lang w:eastAsia="en-GB"/>
              </w:rPr>
            </w:pPr>
            <w:r w:rsidRPr="007176B5">
              <w:rPr>
                <w:rFonts w:cs="Arial"/>
                <w:color w:val="000000"/>
                <w:sz w:val="20"/>
                <w:lang w:eastAsia="en-GB"/>
              </w:rPr>
              <w:t>8.44%</w:t>
            </w:r>
          </w:p>
        </w:tc>
        <w:tc>
          <w:tcPr>
            <w:tcW w:w="1132" w:type="dxa"/>
            <w:tcBorders>
              <w:top w:val="nil"/>
              <w:left w:val="nil"/>
              <w:bottom w:val="single" w:sz="8" w:space="0" w:color="FFFFFF"/>
              <w:right w:val="single" w:sz="8" w:space="0" w:color="FFFFFF"/>
            </w:tcBorders>
            <w:shd w:val="clear" w:color="000000" w:fill="DAEEF3"/>
            <w:hideMark/>
          </w:tcPr>
          <w:p w14:paraId="220950E2" w14:textId="071F376E" w:rsidR="007176B5" w:rsidRPr="007176B5" w:rsidRDefault="007176B5" w:rsidP="007176B5">
            <w:pPr>
              <w:jc w:val="right"/>
              <w:rPr>
                <w:rFonts w:cs="Arial"/>
                <w:color w:val="000000"/>
                <w:sz w:val="20"/>
                <w:szCs w:val="18"/>
                <w:lang w:eastAsia="en-GB"/>
              </w:rPr>
            </w:pPr>
            <w:r w:rsidRPr="007176B5">
              <w:rPr>
                <w:sz w:val="20"/>
              </w:rPr>
              <w:t>4.12%</w:t>
            </w:r>
          </w:p>
        </w:tc>
        <w:tc>
          <w:tcPr>
            <w:tcW w:w="1132" w:type="dxa"/>
            <w:tcBorders>
              <w:top w:val="nil"/>
              <w:left w:val="nil"/>
              <w:bottom w:val="single" w:sz="8" w:space="0" w:color="FFFFFF"/>
              <w:right w:val="single" w:sz="8" w:space="0" w:color="FFFFFF"/>
            </w:tcBorders>
            <w:shd w:val="clear" w:color="000000" w:fill="DBE5F1"/>
            <w:hideMark/>
          </w:tcPr>
          <w:p w14:paraId="5A70C564" w14:textId="7475EBE0" w:rsidR="007176B5" w:rsidRPr="007176B5" w:rsidRDefault="007176B5" w:rsidP="007176B5">
            <w:pPr>
              <w:jc w:val="right"/>
              <w:rPr>
                <w:rFonts w:cs="Arial"/>
                <w:color w:val="000000"/>
                <w:sz w:val="20"/>
                <w:lang w:eastAsia="en-GB"/>
              </w:rPr>
            </w:pPr>
            <w:r w:rsidRPr="007176B5">
              <w:rPr>
                <w:sz w:val="20"/>
              </w:rPr>
              <w:t>3.50%</w:t>
            </w:r>
          </w:p>
        </w:tc>
        <w:tc>
          <w:tcPr>
            <w:tcW w:w="1132" w:type="dxa"/>
            <w:tcBorders>
              <w:top w:val="nil"/>
              <w:left w:val="nil"/>
              <w:bottom w:val="single" w:sz="8" w:space="0" w:color="FFFFFF"/>
              <w:right w:val="single" w:sz="8" w:space="0" w:color="FFFFFF"/>
            </w:tcBorders>
            <w:shd w:val="clear" w:color="000000" w:fill="FDE9D9"/>
            <w:hideMark/>
          </w:tcPr>
          <w:p w14:paraId="33517E9F" w14:textId="37F5F788" w:rsidR="007176B5" w:rsidRPr="007176B5" w:rsidRDefault="007176B5" w:rsidP="007176B5">
            <w:pPr>
              <w:jc w:val="right"/>
              <w:rPr>
                <w:rFonts w:cs="Arial"/>
                <w:color w:val="000000"/>
                <w:sz w:val="20"/>
                <w:lang w:eastAsia="en-GB"/>
              </w:rPr>
            </w:pPr>
            <w:r w:rsidRPr="007176B5">
              <w:rPr>
                <w:sz w:val="20"/>
              </w:rPr>
              <w:t>4.67%</w:t>
            </w:r>
          </w:p>
        </w:tc>
        <w:tc>
          <w:tcPr>
            <w:tcW w:w="1132" w:type="dxa"/>
            <w:tcBorders>
              <w:top w:val="nil"/>
              <w:left w:val="nil"/>
              <w:bottom w:val="single" w:sz="8" w:space="0" w:color="FFFFFF"/>
              <w:right w:val="single" w:sz="8" w:space="0" w:color="FFFFFF"/>
            </w:tcBorders>
            <w:shd w:val="clear" w:color="000000" w:fill="DFD8E8"/>
            <w:vAlign w:val="center"/>
          </w:tcPr>
          <w:p w14:paraId="587365D0" w14:textId="3208B5E2" w:rsidR="007176B5" w:rsidRPr="007176B5" w:rsidRDefault="007176B5" w:rsidP="007176B5">
            <w:pPr>
              <w:jc w:val="right"/>
              <w:rPr>
                <w:rFonts w:cs="Arial"/>
                <w:color w:val="000000"/>
                <w:sz w:val="20"/>
                <w:lang w:eastAsia="en-GB"/>
              </w:rPr>
            </w:pPr>
            <w:r w:rsidRPr="007176B5">
              <w:rPr>
                <w:rFonts w:cs="Arial"/>
                <w:color w:val="000000"/>
                <w:sz w:val="20"/>
                <w:lang w:eastAsia="en-GB"/>
              </w:rPr>
              <w:t>5.96%</w:t>
            </w:r>
          </w:p>
        </w:tc>
      </w:tr>
      <w:tr w:rsidR="007176B5" w:rsidRPr="003B5DA3" w14:paraId="2058E43C"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5F497A"/>
            <w:vAlign w:val="center"/>
            <w:hideMark/>
          </w:tcPr>
          <w:p w14:paraId="041CE6E9"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31 – 35</w:t>
            </w:r>
          </w:p>
        </w:tc>
        <w:tc>
          <w:tcPr>
            <w:tcW w:w="1131" w:type="dxa"/>
            <w:tcBorders>
              <w:top w:val="nil"/>
              <w:left w:val="nil"/>
              <w:bottom w:val="single" w:sz="8" w:space="0" w:color="FFFFFF"/>
              <w:right w:val="single" w:sz="8" w:space="0" w:color="FFFFFF"/>
            </w:tcBorders>
            <w:shd w:val="clear" w:color="000000" w:fill="92CDDC"/>
            <w:hideMark/>
          </w:tcPr>
          <w:p w14:paraId="63D3284C" w14:textId="62CCDCCD" w:rsidR="007176B5" w:rsidRPr="007176B5" w:rsidRDefault="007176B5" w:rsidP="007176B5">
            <w:pPr>
              <w:jc w:val="right"/>
              <w:rPr>
                <w:rFonts w:cs="Arial"/>
                <w:color w:val="000000"/>
                <w:sz w:val="20"/>
                <w:szCs w:val="18"/>
                <w:lang w:eastAsia="en-GB"/>
              </w:rPr>
            </w:pPr>
            <w:r w:rsidRPr="007176B5">
              <w:rPr>
                <w:sz w:val="20"/>
              </w:rPr>
              <w:t>11.40%</w:t>
            </w:r>
          </w:p>
        </w:tc>
        <w:tc>
          <w:tcPr>
            <w:tcW w:w="1132" w:type="dxa"/>
            <w:tcBorders>
              <w:top w:val="nil"/>
              <w:left w:val="nil"/>
              <w:bottom w:val="single" w:sz="8" w:space="0" w:color="FFFFFF"/>
              <w:right w:val="single" w:sz="8" w:space="0" w:color="FFFFFF"/>
            </w:tcBorders>
            <w:shd w:val="clear" w:color="000000" w:fill="95B3D7"/>
            <w:hideMark/>
          </w:tcPr>
          <w:p w14:paraId="36BDD988" w14:textId="67730E02" w:rsidR="007176B5" w:rsidRPr="007176B5" w:rsidRDefault="007176B5" w:rsidP="007176B5">
            <w:pPr>
              <w:jc w:val="right"/>
              <w:rPr>
                <w:rFonts w:cs="Arial"/>
                <w:color w:val="000000"/>
                <w:sz w:val="20"/>
                <w:lang w:eastAsia="en-GB"/>
              </w:rPr>
            </w:pPr>
            <w:r w:rsidRPr="007176B5">
              <w:rPr>
                <w:sz w:val="20"/>
              </w:rPr>
              <w:t>13.24%</w:t>
            </w:r>
          </w:p>
        </w:tc>
        <w:tc>
          <w:tcPr>
            <w:tcW w:w="1132" w:type="dxa"/>
            <w:tcBorders>
              <w:top w:val="nil"/>
              <w:left w:val="nil"/>
              <w:bottom w:val="single" w:sz="8" w:space="0" w:color="FFFFFF"/>
              <w:right w:val="single" w:sz="8" w:space="0" w:color="FFFFFF"/>
            </w:tcBorders>
            <w:shd w:val="clear" w:color="000000" w:fill="FABF8F"/>
            <w:hideMark/>
          </w:tcPr>
          <w:p w14:paraId="2C4EFBCB" w14:textId="01897DB6" w:rsidR="007176B5" w:rsidRPr="007176B5" w:rsidRDefault="007176B5" w:rsidP="007176B5">
            <w:pPr>
              <w:jc w:val="right"/>
              <w:rPr>
                <w:rFonts w:cs="Arial"/>
                <w:color w:val="000000"/>
                <w:sz w:val="20"/>
                <w:lang w:eastAsia="en-GB"/>
              </w:rPr>
            </w:pPr>
            <w:r w:rsidRPr="007176B5">
              <w:rPr>
                <w:sz w:val="20"/>
              </w:rPr>
              <w:t>12.46%</w:t>
            </w:r>
          </w:p>
        </w:tc>
        <w:tc>
          <w:tcPr>
            <w:tcW w:w="1132" w:type="dxa"/>
            <w:tcBorders>
              <w:top w:val="nil"/>
              <w:left w:val="nil"/>
              <w:bottom w:val="single" w:sz="8" w:space="0" w:color="FFFFFF"/>
              <w:right w:val="single" w:sz="8" w:space="0" w:color="FFFFFF"/>
            </w:tcBorders>
            <w:shd w:val="clear" w:color="000000" w:fill="B2A1C7"/>
            <w:vAlign w:val="center"/>
          </w:tcPr>
          <w:p w14:paraId="6D1E55DD" w14:textId="217D5940" w:rsidR="007176B5" w:rsidRPr="007176B5" w:rsidRDefault="007176B5" w:rsidP="007176B5">
            <w:pPr>
              <w:jc w:val="right"/>
              <w:rPr>
                <w:rFonts w:cs="Arial"/>
                <w:color w:val="000000"/>
                <w:sz w:val="20"/>
                <w:lang w:eastAsia="en-GB"/>
              </w:rPr>
            </w:pPr>
            <w:r w:rsidRPr="007176B5">
              <w:rPr>
                <w:rFonts w:cs="Arial"/>
                <w:color w:val="000000"/>
                <w:sz w:val="20"/>
                <w:lang w:eastAsia="en-GB"/>
              </w:rPr>
              <w:t>11.85%</w:t>
            </w:r>
          </w:p>
        </w:tc>
        <w:tc>
          <w:tcPr>
            <w:tcW w:w="1132" w:type="dxa"/>
            <w:tcBorders>
              <w:top w:val="nil"/>
              <w:left w:val="nil"/>
              <w:bottom w:val="single" w:sz="8" w:space="0" w:color="FFFFFF"/>
              <w:right w:val="single" w:sz="8" w:space="0" w:color="FFFFFF"/>
            </w:tcBorders>
            <w:shd w:val="clear" w:color="000000" w:fill="92CDDC"/>
            <w:hideMark/>
          </w:tcPr>
          <w:p w14:paraId="3FD0E530" w14:textId="346D6BAE" w:rsidR="007176B5" w:rsidRPr="007176B5" w:rsidRDefault="007176B5" w:rsidP="007176B5">
            <w:pPr>
              <w:jc w:val="right"/>
              <w:rPr>
                <w:rFonts w:cs="Arial"/>
                <w:color w:val="000000"/>
                <w:sz w:val="20"/>
                <w:szCs w:val="18"/>
                <w:lang w:eastAsia="en-GB"/>
              </w:rPr>
            </w:pPr>
            <w:r w:rsidRPr="007176B5">
              <w:rPr>
                <w:sz w:val="20"/>
              </w:rPr>
              <w:t>11.22%</w:t>
            </w:r>
          </w:p>
        </w:tc>
        <w:tc>
          <w:tcPr>
            <w:tcW w:w="1132" w:type="dxa"/>
            <w:tcBorders>
              <w:top w:val="nil"/>
              <w:left w:val="nil"/>
              <w:bottom w:val="single" w:sz="8" w:space="0" w:color="FFFFFF"/>
              <w:right w:val="single" w:sz="8" w:space="0" w:color="FFFFFF"/>
            </w:tcBorders>
            <w:shd w:val="clear" w:color="000000" w:fill="95B3D7"/>
            <w:hideMark/>
          </w:tcPr>
          <w:p w14:paraId="4BF53D7A" w14:textId="07965165" w:rsidR="007176B5" w:rsidRPr="007176B5" w:rsidRDefault="007176B5" w:rsidP="007176B5">
            <w:pPr>
              <w:jc w:val="right"/>
              <w:rPr>
                <w:rFonts w:cs="Arial"/>
                <w:color w:val="000000"/>
                <w:sz w:val="20"/>
                <w:lang w:eastAsia="en-GB"/>
              </w:rPr>
            </w:pPr>
            <w:r w:rsidRPr="007176B5">
              <w:rPr>
                <w:sz w:val="20"/>
              </w:rPr>
              <w:t>10.49%</w:t>
            </w:r>
          </w:p>
        </w:tc>
        <w:tc>
          <w:tcPr>
            <w:tcW w:w="1132" w:type="dxa"/>
            <w:tcBorders>
              <w:top w:val="nil"/>
              <w:left w:val="nil"/>
              <w:bottom w:val="single" w:sz="8" w:space="0" w:color="FFFFFF"/>
              <w:right w:val="single" w:sz="8" w:space="0" w:color="FFFFFF"/>
            </w:tcBorders>
            <w:shd w:val="clear" w:color="000000" w:fill="FABF8F"/>
            <w:hideMark/>
          </w:tcPr>
          <w:p w14:paraId="1A443F66" w14:textId="76CEB75F" w:rsidR="007176B5" w:rsidRPr="007176B5" w:rsidRDefault="007176B5" w:rsidP="007176B5">
            <w:pPr>
              <w:jc w:val="right"/>
              <w:rPr>
                <w:rFonts w:cs="Arial"/>
                <w:color w:val="000000"/>
                <w:sz w:val="20"/>
                <w:lang w:eastAsia="en-GB"/>
              </w:rPr>
            </w:pPr>
            <w:r w:rsidRPr="007176B5">
              <w:rPr>
                <w:sz w:val="20"/>
              </w:rPr>
              <w:t>11.48%</w:t>
            </w:r>
          </w:p>
        </w:tc>
        <w:tc>
          <w:tcPr>
            <w:tcW w:w="1132" w:type="dxa"/>
            <w:tcBorders>
              <w:top w:val="nil"/>
              <w:left w:val="nil"/>
              <w:bottom w:val="single" w:sz="8" w:space="0" w:color="FFFFFF"/>
              <w:right w:val="single" w:sz="8" w:space="0" w:color="FFFFFF"/>
            </w:tcBorders>
            <w:shd w:val="clear" w:color="000000" w:fill="BFB1D0"/>
            <w:vAlign w:val="center"/>
          </w:tcPr>
          <w:p w14:paraId="4740E9DF" w14:textId="13366F47" w:rsidR="007176B5" w:rsidRPr="007176B5" w:rsidRDefault="007176B5" w:rsidP="007176B5">
            <w:pPr>
              <w:jc w:val="right"/>
              <w:rPr>
                <w:rFonts w:cs="Arial"/>
                <w:color w:val="000000"/>
                <w:sz w:val="20"/>
                <w:lang w:eastAsia="en-GB"/>
              </w:rPr>
            </w:pPr>
            <w:r w:rsidRPr="007176B5">
              <w:rPr>
                <w:rFonts w:cs="Arial"/>
                <w:color w:val="000000"/>
                <w:sz w:val="20"/>
                <w:lang w:eastAsia="en-GB"/>
              </w:rPr>
              <w:t>9.15%</w:t>
            </w:r>
          </w:p>
        </w:tc>
      </w:tr>
      <w:tr w:rsidR="007176B5" w:rsidRPr="003B5DA3" w14:paraId="411AE729"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8064A2"/>
            <w:vAlign w:val="center"/>
            <w:hideMark/>
          </w:tcPr>
          <w:p w14:paraId="0D388B92"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36 – 40</w:t>
            </w:r>
          </w:p>
        </w:tc>
        <w:tc>
          <w:tcPr>
            <w:tcW w:w="1131" w:type="dxa"/>
            <w:tcBorders>
              <w:top w:val="nil"/>
              <w:left w:val="nil"/>
              <w:bottom w:val="single" w:sz="8" w:space="0" w:color="FFFFFF"/>
              <w:right w:val="single" w:sz="8" w:space="0" w:color="FFFFFF"/>
            </w:tcBorders>
            <w:shd w:val="clear" w:color="000000" w:fill="DAEEF3"/>
            <w:hideMark/>
          </w:tcPr>
          <w:p w14:paraId="4D4F153D" w14:textId="600C3C34" w:rsidR="007176B5" w:rsidRPr="007176B5" w:rsidRDefault="007176B5" w:rsidP="007176B5">
            <w:pPr>
              <w:jc w:val="right"/>
              <w:rPr>
                <w:rFonts w:cs="Arial"/>
                <w:color w:val="000000"/>
                <w:sz w:val="20"/>
                <w:szCs w:val="18"/>
                <w:lang w:eastAsia="en-GB"/>
              </w:rPr>
            </w:pPr>
            <w:r w:rsidRPr="007176B5">
              <w:rPr>
                <w:sz w:val="20"/>
              </w:rPr>
              <w:t>9.02%</w:t>
            </w:r>
          </w:p>
        </w:tc>
        <w:tc>
          <w:tcPr>
            <w:tcW w:w="1132" w:type="dxa"/>
            <w:tcBorders>
              <w:top w:val="nil"/>
              <w:left w:val="nil"/>
              <w:bottom w:val="single" w:sz="8" w:space="0" w:color="FFFFFF"/>
              <w:right w:val="single" w:sz="8" w:space="0" w:color="FFFFFF"/>
            </w:tcBorders>
            <w:shd w:val="clear" w:color="000000" w:fill="DBE5F1"/>
            <w:hideMark/>
          </w:tcPr>
          <w:p w14:paraId="6DEE9DA6" w14:textId="38089628" w:rsidR="007176B5" w:rsidRPr="007176B5" w:rsidRDefault="007176B5" w:rsidP="007176B5">
            <w:pPr>
              <w:jc w:val="right"/>
              <w:rPr>
                <w:rFonts w:cs="Arial"/>
                <w:color w:val="000000"/>
                <w:sz w:val="20"/>
                <w:lang w:eastAsia="en-GB"/>
              </w:rPr>
            </w:pPr>
            <w:r w:rsidRPr="007176B5">
              <w:rPr>
                <w:sz w:val="20"/>
              </w:rPr>
              <w:t>9.90%</w:t>
            </w:r>
          </w:p>
        </w:tc>
        <w:tc>
          <w:tcPr>
            <w:tcW w:w="1132" w:type="dxa"/>
            <w:tcBorders>
              <w:top w:val="nil"/>
              <w:left w:val="nil"/>
              <w:bottom w:val="single" w:sz="8" w:space="0" w:color="FFFFFF"/>
              <w:right w:val="single" w:sz="8" w:space="0" w:color="FFFFFF"/>
            </w:tcBorders>
            <w:shd w:val="clear" w:color="000000" w:fill="FDE9D9"/>
            <w:hideMark/>
          </w:tcPr>
          <w:p w14:paraId="7622D6FF" w14:textId="7B995687" w:rsidR="007176B5" w:rsidRPr="007176B5" w:rsidRDefault="007176B5" w:rsidP="007176B5">
            <w:pPr>
              <w:jc w:val="right"/>
              <w:rPr>
                <w:rFonts w:cs="Arial"/>
                <w:color w:val="000000"/>
                <w:sz w:val="20"/>
                <w:lang w:eastAsia="en-GB"/>
              </w:rPr>
            </w:pPr>
            <w:r w:rsidRPr="007176B5">
              <w:rPr>
                <w:sz w:val="20"/>
              </w:rPr>
              <w:t>10.82%</w:t>
            </w:r>
          </w:p>
        </w:tc>
        <w:tc>
          <w:tcPr>
            <w:tcW w:w="1132" w:type="dxa"/>
            <w:tcBorders>
              <w:top w:val="nil"/>
              <w:left w:val="nil"/>
              <w:bottom w:val="single" w:sz="8" w:space="0" w:color="FFFFFF"/>
              <w:right w:val="single" w:sz="8" w:space="0" w:color="FFFFFF"/>
            </w:tcBorders>
            <w:shd w:val="clear" w:color="000000" w:fill="E5DFEC"/>
            <w:vAlign w:val="center"/>
          </w:tcPr>
          <w:p w14:paraId="319EF1D8" w14:textId="60D5B740" w:rsidR="007176B5" w:rsidRPr="007176B5" w:rsidRDefault="007176B5" w:rsidP="007176B5">
            <w:pPr>
              <w:jc w:val="right"/>
              <w:rPr>
                <w:rFonts w:cs="Arial"/>
                <w:color w:val="000000"/>
                <w:sz w:val="20"/>
                <w:lang w:eastAsia="en-GB"/>
              </w:rPr>
            </w:pPr>
            <w:r w:rsidRPr="007176B5">
              <w:rPr>
                <w:rFonts w:cs="Arial"/>
                <w:color w:val="000000"/>
                <w:sz w:val="20"/>
                <w:lang w:eastAsia="en-GB"/>
              </w:rPr>
              <w:t>11.55%</w:t>
            </w:r>
          </w:p>
        </w:tc>
        <w:tc>
          <w:tcPr>
            <w:tcW w:w="1132" w:type="dxa"/>
            <w:tcBorders>
              <w:top w:val="nil"/>
              <w:left w:val="nil"/>
              <w:bottom w:val="single" w:sz="8" w:space="0" w:color="FFFFFF"/>
              <w:right w:val="single" w:sz="8" w:space="0" w:color="FFFFFF"/>
            </w:tcBorders>
            <w:shd w:val="clear" w:color="000000" w:fill="DAEEF3"/>
            <w:hideMark/>
          </w:tcPr>
          <w:p w14:paraId="39B0B307" w14:textId="6D46BA42" w:rsidR="007176B5" w:rsidRPr="007176B5" w:rsidRDefault="007176B5" w:rsidP="007176B5">
            <w:pPr>
              <w:jc w:val="right"/>
              <w:rPr>
                <w:rFonts w:cs="Arial"/>
                <w:color w:val="000000"/>
                <w:sz w:val="20"/>
                <w:szCs w:val="18"/>
                <w:lang w:eastAsia="en-GB"/>
              </w:rPr>
            </w:pPr>
            <w:r w:rsidRPr="007176B5">
              <w:rPr>
                <w:sz w:val="20"/>
              </w:rPr>
              <w:t>8.24%</w:t>
            </w:r>
          </w:p>
        </w:tc>
        <w:tc>
          <w:tcPr>
            <w:tcW w:w="1132" w:type="dxa"/>
            <w:tcBorders>
              <w:top w:val="nil"/>
              <w:left w:val="nil"/>
              <w:bottom w:val="single" w:sz="8" w:space="0" w:color="FFFFFF"/>
              <w:right w:val="single" w:sz="8" w:space="0" w:color="FFFFFF"/>
            </w:tcBorders>
            <w:shd w:val="clear" w:color="000000" w:fill="DBE5F1"/>
            <w:hideMark/>
          </w:tcPr>
          <w:p w14:paraId="4AD0D8ED" w14:textId="22449264" w:rsidR="007176B5" w:rsidRPr="007176B5" w:rsidRDefault="007176B5" w:rsidP="007176B5">
            <w:pPr>
              <w:jc w:val="right"/>
              <w:rPr>
                <w:rFonts w:cs="Arial"/>
                <w:color w:val="000000"/>
                <w:sz w:val="20"/>
                <w:lang w:eastAsia="en-GB"/>
              </w:rPr>
            </w:pPr>
            <w:r w:rsidRPr="007176B5">
              <w:rPr>
                <w:sz w:val="20"/>
              </w:rPr>
              <w:t>9.79%</w:t>
            </w:r>
          </w:p>
        </w:tc>
        <w:tc>
          <w:tcPr>
            <w:tcW w:w="1132" w:type="dxa"/>
            <w:tcBorders>
              <w:top w:val="nil"/>
              <w:left w:val="nil"/>
              <w:bottom w:val="single" w:sz="8" w:space="0" w:color="FFFFFF"/>
              <w:right w:val="single" w:sz="8" w:space="0" w:color="FFFFFF"/>
            </w:tcBorders>
            <w:shd w:val="clear" w:color="000000" w:fill="FDE9D9"/>
            <w:hideMark/>
          </w:tcPr>
          <w:p w14:paraId="491EDD94" w14:textId="086CE7A3" w:rsidR="007176B5" w:rsidRPr="007176B5" w:rsidRDefault="007176B5" w:rsidP="007176B5">
            <w:pPr>
              <w:jc w:val="right"/>
              <w:rPr>
                <w:rFonts w:cs="Arial"/>
                <w:color w:val="000000"/>
                <w:sz w:val="20"/>
                <w:lang w:eastAsia="en-GB"/>
              </w:rPr>
            </w:pPr>
            <w:r w:rsidRPr="007176B5">
              <w:rPr>
                <w:sz w:val="20"/>
              </w:rPr>
              <w:t>11.67%</w:t>
            </w:r>
          </w:p>
        </w:tc>
        <w:tc>
          <w:tcPr>
            <w:tcW w:w="1132" w:type="dxa"/>
            <w:tcBorders>
              <w:top w:val="nil"/>
              <w:left w:val="nil"/>
              <w:bottom w:val="single" w:sz="8" w:space="0" w:color="FFFFFF"/>
              <w:right w:val="single" w:sz="8" w:space="0" w:color="FFFFFF"/>
            </w:tcBorders>
            <w:shd w:val="clear" w:color="000000" w:fill="DFD8E8"/>
            <w:vAlign w:val="center"/>
          </w:tcPr>
          <w:p w14:paraId="40275CAB" w14:textId="2A57B7E8" w:rsidR="007176B5" w:rsidRPr="007176B5" w:rsidRDefault="007176B5" w:rsidP="007176B5">
            <w:pPr>
              <w:jc w:val="right"/>
              <w:rPr>
                <w:rFonts w:cs="Arial"/>
                <w:color w:val="000000"/>
                <w:sz w:val="20"/>
                <w:lang w:eastAsia="en-GB"/>
              </w:rPr>
            </w:pPr>
            <w:r w:rsidRPr="007176B5">
              <w:rPr>
                <w:rFonts w:cs="Arial"/>
                <w:color w:val="000000"/>
                <w:sz w:val="20"/>
                <w:lang w:eastAsia="en-GB"/>
              </w:rPr>
              <w:t>11.73%</w:t>
            </w:r>
          </w:p>
        </w:tc>
      </w:tr>
      <w:tr w:rsidR="007176B5" w:rsidRPr="003B5DA3" w14:paraId="7039AED5"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5F497A"/>
            <w:vAlign w:val="center"/>
            <w:hideMark/>
          </w:tcPr>
          <w:p w14:paraId="4022DDF8"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41 – 45</w:t>
            </w:r>
          </w:p>
        </w:tc>
        <w:tc>
          <w:tcPr>
            <w:tcW w:w="1131" w:type="dxa"/>
            <w:tcBorders>
              <w:top w:val="nil"/>
              <w:left w:val="nil"/>
              <w:bottom w:val="single" w:sz="8" w:space="0" w:color="FFFFFF"/>
              <w:right w:val="single" w:sz="8" w:space="0" w:color="FFFFFF"/>
            </w:tcBorders>
            <w:shd w:val="clear" w:color="000000" w:fill="92CDDC"/>
            <w:hideMark/>
          </w:tcPr>
          <w:p w14:paraId="14AA5747" w14:textId="4C66134F" w:rsidR="007176B5" w:rsidRPr="007176B5" w:rsidRDefault="007176B5" w:rsidP="007176B5">
            <w:pPr>
              <w:jc w:val="right"/>
              <w:rPr>
                <w:rFonts w:cs="Arial"/>
                <w:color w:val="000000"/>
                <w:sz w:val="20"/>
                <w:szCs w:val="18"/>
                <w:lang w:eastAsia="en-GB"/>
              </w:rPr>
            </w:pPr>
            <w:r w:rsidRPr="007176B5">
              <w:rPr>
                <w:sz w:val="20"/>
              </w:rPr>
              <w:t>13.79%</w:t>
            </w:r>
          </w:p>
        </w:tc>
        <w:tc>
          <w:tcPr>
            <w:tcW w:w="1132" w:type="dxa"/>
            <w:tcBorders>
              <w:top w:val="nil"/>
              <w:left w:val="nil"/>
              <w:bottom w:val="single" w:sz="8" w:space="0" w:color="FFFFFF"/>
              <w:right w:val="single" w:sz="8" w:space="0" w:color="FFFFFF"/>
            </w:tcBorders>
            <w:shd w:val="clear" w:color="000000" w:fill="95B3D7"/>
            <w:hideMark/>
          </w:tcPr>
          <w:p w14:paraId="65E2ECA6" w14:textId="234E3055" w:rsidR="007176B5" w:rsidRPr="007176B5" w:rsidRDefault="007176B5" w:rsidP="007176B5">
            <w:pPr>
              <w:jc w:val="right"/>
              <w:rPr>
                <w:rFonts w:cs="Arial"/>
                <w:color w:val="000000"/>
                <w:sz w:val="20"/>
                <w:lang w:eastAsia="en-GB"/>
              </w:rPr>
            </w:pPr>
            <w:r w:rsidRPr="007176B5">
              <w:rPr>
                <w:sz w:val="20"/>
              </w:rPr>
              <w:t>12.90%</w:t>
            </w:r>
          </w:p>
        </w:tc>
        <w:tc>
          <w:tcPr>
            <w:tcW w:w="1132" w:type="dxa"/>
            <w:tcBorders>
              <w:top w:val="nil"/>
              <w:left w:val="nil"/>
              <w:bottom w:val="single" w:sz="8" w:space="0" w:color="FFFFFF"/>
              <w:right w:val="single" w:sz="8" w:space="0" w:color="FFFFFF"/>
            </w:tcBorders>
            <w:shd w:val="clear" w:color="000000" w:fill="FABF8F"/>
            <w:hideMark/>
          </w:tcPr>
          <w:p w14:paraId="4D9D7C70" w14:textId="7D7278B8" w:rsidR="007176B5" w:rsidRPr="007176B5" w:rsidRDefault="007176B5" w:rsidP="007176B5">
            <w:pPr>
              <w:jc w:val="right"/>
              <w:rPr>
                <w:rFonts w:cs="Arial"/>
                <w:color w:val="000000"/>
                <w:sz w:val="20"/>
                <w:lang w:eastAsia="en-GB"/>
              </w:rPr>
            </w:pPr>
            <w:r w:rsidRPr="007176B5">
              <w:rPr>
                <w:sz w:val="20"/>
              </w:rPr>
              <w:t>11.55%</w:t>
            </w:r>
          </w:p>
        </w:tc>
        <w:tc>
          <w:tcPr>
            <w:tcW w:w="1132" w:type="dxa"/>
            <w:tcBorders>
              <w:top w:val="nil"/>
              <w:left w:val="nil"/>
              <w:bottom w:val="single" w:sz="8" w:space="0" w:color="FFFFFF"/>
              <w:right w:val="single" w:sz="8" w:space="0" w:color="FFFFFF"/>
            </w:tcBorders>
            <w:shd w:val="clear" w:color="000000" w:fill="B2A1C7"/>
            <w:vAlign w:val="center"/>
          </w:tcPr>
          <w:p w14:paraId="2DBBB040" w14:textId="01E40BA3" w:rsidR="007176B5" w:rsidRPr="007176B5" w:rsidRDefault="007176B5" w:rsidP="007176B5">
            <w:pPr>
              <w:jc w:val="right"/>
              <w:rPr>
                <w:rFonts w:cs="Arial"/>
                <w:color w:val="000000"/>
                <w:sz w:val="20"/>
                <w:lang w:eastAsia="en-GB"/>
              </w:rPr>
            </w:pPr>
            <w:r w:rsidRPr="007176B5">
              <w:rPr>
                <w:rFonts w:cs="Arial"/>
                <w:color w:val="000000"/>
                <w:sz w:val="20"/>
                <w:lang w:eastAsia="en-GB"/>
              </w:rPr>
              <w:t>11.59%</w:t>
            </w:r>
          </w:p>
        </w:tc>
        <w:tc>
          <w:tcPr>
            <w:tcW w:w="1132" w:type="dxa"/>
            <w:tcBorders>
              <w:top w:val="nil"/>
              <w:left w:val="nil"/>
              <w:bottom w:val="single" w:sz="8" w:space="0" w:color="FFFFFF"/>
              <w:right w:val="single" w:sz="8" w:space="0" w:color="FFFFFF"/>
            </w:tcBorders>
            <w:shd w:val="clear" w:color="000000" w:fill="92CDDC"/>
            <w:hideMark/>
          </w:tcPr>
          <w:p w14:paraId="14655FBE" w14:textId="58702B76" w:rsidR="007176B5" w:rsidRPr="007176B5" w:rsidRDefault="007176B5" w:rsidP="007176B5">
            <w:pPr>
              <w:jc w:val="right"/>
              <w:rPr>
                <w:rFonts w:cs="Arial"/>
                <w:color w:val="000000"/>
                <w:sz w:val="20"/>
                <w:szCs w:val="18"/>
                <w:lang w:eastAsia="en-GB"/>
              </w:rPr>
            </w:pPr>
            <w:r w:rsidRPr="007176B5">
              <w:rPr>
                <w:sz w:val="20"/>
              </w:rPr>
              <w:t>14.20%</w:t>
            </w:r>
          </w:p>
        </w:tc>
        <w:tc>
          <w:tcPr>
            <w:tcW w:w="1132" w:type="dxa"/>
            <w:tcBorders>
              <w:top w:val="nil"/>
              <w:left w:val="nil"/>
              <w:bottom w:val="single" w:sz="8" w:space="0" w:color="FFFFFF"/>
              <w:right w:val="single" w:sz="8" w:space="0" w:color="FFFFFF"/>
            </w:tcBorders>
            <w:shd w:val="clear" w:color="000000" w:fill="95B3D7"/>
            <w:hideMark/>
          </w:tcPr>
          <w:p w14:paraId="1016C35C" w14:textId="54B5A01A" w:rsidR="007176B5" w:rsidRPr="007176B5" w:rsidRDefault="007176B5" w:rsidP="007176B5">
            <w:pPr>
              <w:jc w:val="right"/>
              <w:rPr>
                <w:rFonts w:cs="Arial"/>
                <w:color w:val="000000"/>
                <w:sz w:val="20"/>
                <w:lang w:eastAsia="en-GB"/>
              </w:rPr>
            </w:pPr>
            <w:r w:rsidRPr="007176B5">
              <w:rPr>
                <w:sz w:val="20"/>
              </w:rPr>
              <w:t>13.46%</w:t>
            </w:r>
          </w:p>
        </w:tc>
        <w:tc>
          <w:tcPr>
            <w:tcW w:w="1132" w:type="dxa"/>
            <w:tcBorders>
              <w:top w:val="nil"/>
              <w:left w:val="nil"/>
              <w:bottom w:val="single" w:sz="8" w:space="0" w:color="FFFFFF"/>
              <w:right w:val="single" w:sz="8" w:space="0" w:color="FFFFFF"/>
            </w:tcBorders>
            <w:shd w:val="clear" w:color="000000" w:fill="FABF8F"/>
            <w:hideMark/>
          </w:tcPr>
          <w:p w14:paraId="545150E6" w14:textId="68EB068A" w:rsidR="007176B5" w:rsidRPr="007176B5" w:rsidRDefault="007176B5" w:rsidP="007176B5">
            <w:pPr>
              <w:jc w:val="right"/>
              <w:rPr>
                <w:rFonts w:cs="Arial"/>
                <w:color w:val="000000"/>
                <w:sz w:val="20"/>
                <w:lang w:eastAsia="en-GB"/>
              </w:rPr>
            </w:pPr>
            <w:r w:rsidRPr="007176B5">
              <w:rPr>
                <w:sz w:val="20"/>
              </w:rPr>
              <w:t>9.73%</w:t>
            </w:r>
          </w:p>
        </w:tc>
        <w:tc>
          <w:tcPr>
            <w:tcW w:w="1132" w:type="dxa"/>
            <w:tcBorders>
              <w:top w:val="nil"/>
              <w:left w:val="nil"/>
              <w:bottom w:val="single" w:sz="8" w:space="0" w:color="FFFFFF"/>
              <w:right w:val="single" w:sz="8" w:space="0" w:color="FFFFFF"/>
            </w:tcBorders>
            <w:shd w:val="clear" w:color="000000" w:fill="BFB1D0"/>
            <w:vAlign w:val="center"/>
          </w:tcPr>
          <w:p w14:paraId="4E997566" w14:textId="02371334" w:rsidR="007176B5" w:rsidRPr="007176B5" w:rsidRDefault="007176B5" w:rsidP="007176B5">
            <w:pPr>
              <w:jc w:val="right"/>
              <w:rPr>
                <w:rFonts w:cs="Arial"/>
                <w:color w:val="000000"/>
                <w:sz w:val="20"/>
                <w:lang w:eastAsia="en-GB"/>
              </w:rPr>
            </w:pPr>
            <w:r w:rsidRPr="007176B5">
              <w:rPr>
                <w:rFonts w:cs="Arial"/>
                <w:color w:val="000000"/>
                <w:sz w:val="20"/>
                <w:lang w:eastAsia="en-GB"/>
              </w:rPr>
              <w:t>8.75%</w:t>
            </w:r>
          </w:p>
        </w:tc>
      </w:tr>
      <w:tr w:rsidR="007176B5" w:rsidRPr="003B5DA3" w14:paraId="442A5295"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8064A2"/>
            <w:vAlign w:val="center"/>
            <w:hideMark/>
          </w:tcPr>
          <w:p w14:paraId="6FF506FB"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46 – 50</w:t>
            </w:r>
          </w:p>
        </w:tc>
        <w:tc>
          <w:tcPr>
            <w:tcW w:w="1131" w:type="dxa"/>
            <w:tcBorders>
              <w:top w:val="nil"/>
              <w:left w:val="nil"/>
              <w:bottom w:val="single" w:sz="8" w:space="0" w:color="FFFFFF"/>
              <w:right w:val="single" w:sz="8" w:space="0" w:color="FFFFFF"/>
            </w:tcBorders>
            <w:shd w:val="clear" w:color="000000" w:fill="DAEEF3"/>
            <w:hideMark/>
          </w:tcPr>
          <w:p w14:paraId="2619B0B7" w14:textId="07DCBFB2" w:rsidR="007176B5" w:rsidRPr="007176B5" w:rsidRDefault="007176B5" w:rsidP="007176B5">
            <w:pPr>
              <w:jc w:val="right"/>
              <w:rPr>
                <w:rFonts w:cs="Arial"/>
                <w:color w:val="000000"/>
                <w:sz w:val="20"/>
                <w:szCs w:val="18"/>
                <w:lang w:eastAsia="en-GB"/>
              </w:rPr>
            </w:pPr>
            <w:r w:rsidRPr="007176B5">
              <w:rPr>
                <w:sz w:val="20"/>
              </w:rPr>
              <w:t>17.67%</w:t>
            </w:r>
          </w:p>
        </w:tc>
        <w:tc>
          <w:tcPr>
            <w:tcW w:w="1132" w:type="dxa"/>
            <w:tcBorders>
              <w:top w:val="nil"/>
              <w:left w:val="nil"/>
              <w:bottom w:val="single" w:sz="8" w:space="0" w:color="FFFFFF"/>
              <w:right w:val="single" w:sz="8" w:space="0" w:color="FFFFFF"/>
            </w:tcBorders>
            <w:shd w:val="clear" w:color="000000" w:fill="DBE5F1"/>
            <w:hideMark/>
          </w:tcPr>
          <w:p w14:paraId="429D14C0" w14:textId="78C998AB" w:rsidR="007176B5" w:rsidRPr="007176B5" w:rsidRDefault="007176B5" w:rsidP="007176B5">
            <w:pPr>
              <w:jc w:val="right"/>
              <w:rPr>
                <w:rFonts w:cs="Arial"/>
                <w:color w:val="000000"/>
                <w:sz w:val="20"/>
                <w:lang w:eastAsia="en-GB"/>
              </w:rPr>
            </w:pPr>
            <w:r w:rsidRPr="007176B5">
              <w:rPr>
                <w:sz w:val="20"/>
              </w:rPr>
              <w:t>17.58%</w:t>
            </w:r>
          </w:p>
        </w:tc>
        <w:tc>
          <w:tcPr>
            <w:tcW w:w="1132" w:type="dxa"/>
            <w:tcBorders>
              <w:top w:val="nil"/>
              <w:left w:val="nil"/>
              <w:bottom w:val="single" w:sz="8" w:space="0" w:color="FFFFFF"/>
              <w:right w:val="single" w:sz="8" w:space="0" w:color="FFFFFF"/>
            </w:tcBorders>
            <w:shd w:val="clear" w:color="000000" w:fill="FDE9D9"/>
            <w:hideMark/>
          </w:tcPr>
          <w:p w14:paraId="1F31F367" w14:textId="44623C5B" w:rsidR="007176B5" w:rsidRPr="007176B5" w:rsidRDefault="007176B5" w:rsidP="007176B5">
            <w:pPr>
              <w:jc w:val="right"/>
              <w:rPr>
                <w:rFonts w:cs="Arial"/>
                <w:color w:val="000000"/>
                <w:sz w:val="20"/>
                <w:lang w:eastAsia="en-GB"/>
              </w:rPr>
            </w:pPr>
            <w:r w:rsidRPr="007176B5">
              <w:rPr>
                <w:sz w:val="20"/>
              </w:rPr>
              <w:t>16.84%</w:t>
            </w:r>
          </w:p>
        </w:tc>
        <w:tc>
          <w:tcPr>
            <w:tcW w:w="1132" w:type="dxa"/>
            <w:tcBorders>
              <w:top w:val="nil"/>
              <w:left w:val="nil"/>
              <w:bottom w:val="single" w:sz="8" w:space="0" w:color="FFFFFF"/>
              <w:right w:val="single" w:sz="8" w:space="0" w:color="FFFFFF"/>
            </w:tcBorders>
            <w:shd w:val="clear" w:color="000000" w:fill="E5DFEC"/>
            <w:vAlign w:val="center"/>
          </w:tcPr>
          <w:p w14:paraId="5A536E3D" w14:textId="090B09E8" w:rsidR="007176B5" w:rsidRPr="007176B5" w:rsidRDefault="007176B5" w:rsidP="007176B5">
            <w:pPr>
              <w:jc w:val="right"/>
              <w:rPr>
                <w:rFonts w:cs="Arial"/>
                <w:color w:val="000000"/>
                <w:sz w:val="20"/>
                <w:lang w:eastAsia="en-GB"/>
              </w:rPr>
            </w:pPr>
            <w:r w:rsidRPr="007176B5">
              <w:rPr>
                <w:rFonts w:cs="Arial"/>
                <w:color w:val="000000"/>
                <w:sz w:val="20"/>
                <w:lang w:eastAsia="en-GB"/>
              </w:rPr>
              <w:t>15.69%</w:t>
            </w:r>
          </w:p>
        </w:tc>
        <w:tc>
          <w:tcPr>
            <w:tcW w:w="1132" w:type="dxa"/>
            <w:tcBorders>
              <w:top w:val="nil"/>
              <w:left w:val="nil"/>
              <w:bottom w:val="single" w:sz="8" w:space="0" w:color="FFFFFF"/>
              <w:right w:val="single" w:sz="8" w:space="0" w:color="FFFFFF"/>
            </w:tcBorders>
            <w:shd w:val="clear" w:color="000000" w:fill="DAEEF3"/>
            <w:hideMark/>
          </w:tcPr>
          <w:p w14:paraId="4DB9005D" w14:textId="516AE015" w:rsidR="007176B5" w:rsidRPr="007176B5" w:rsidRDefault="007176B5" w:rsidP="007176B5">
            <w:pPr>
              <w:jc w:val="right"/>
              <w:rPr>
                <w:rFonts w:cs="Arial"/>
                <w:color w:val="000000"/>
                <w:sz w:val="20"/>
                <w:szCs w:val="18"/>
                <w:lang w:eastAsia="en-GB"/>
              </w:rPr>
            </w:pPr>
            <w:r w:rsidRPr="007176B5">
              <w:rPr>
                <w:sz w:val="20"/>
              </w:rPr>
              <w:t>17.19%</w:t>
            </w:r>
          </w:p>
        </w:tc>
        <w:tc>
          <w:tcPr>
            <w:tcW w:w="1132" w:type="dxa"/>
            <w:tcBorders>
              <w:top w:val="nil"/>
              <w:left w:val="nil"/>
              <w:bottom w:val="single" w:sz="8" w:space="0" w:color="FFFFFF"/>
              <w:right w:val="single" w:sz="8" w:space="0" w:color="FFFFFF"/>
            </w:tcBorders>
            <w:shd w:val="clear" w:color="000000" w:fill="DBE5F1"/>
            <w:hideMark/>
          </w:tcPr>
          <w:p w14:paraId="4D4FC055" w14:textId="435D386A" w:rsidR="007176B5" w:rsidRPr="007176B5" w:rsidRDefault="007176B5" w:rsidP="007176B5">
            <w:pPr>
              <w:jc w:val="right"/>
              <w:rPr>
                <w:rFonts w:cs="Arial"/>
                <w:color w:val="000000"/>
                <w:sz w:val="20"/>
                <w:lang w:eastAsia="en-GB"/>
              </w:rPr>
            </w:pPr>
            <w:r w:rsidRPr="007176B5">
              <w:rPr>
                <w:sz w:val="20"/>
              </w:rPr>
              <w:t>17.31%</w:t>
            </w:r>
          </w:p>
        </w:tc>
        <w:tc>
          <w:tcPr>
            <w:tcW w:w="1132" w:type="dxa"/>
            <w:tcBorders>
              <w:top w:val="nil"/>
              <w:left w:val="nil"/>
              <w:bottom w:val="single" w:sz="8" w:space="0" w:color="FFFFFF"/>
              <w:right w:val="single" w:sz="8" w:space="0" w:color="FFFFFF"/>
            </w:tcBorders>
            <w:shd w:val="clear" w:color="000000" w:fill="FDE9D9"/>
            <w:hideMark/>
          </w:tcPr>
          <w:p w14:paraId="079260D6" w14:textId="35941C2C" w:rsidR="007176B5" w:rsidRPr="007176B5" w:rsidRDefault="007176B5" w:rsidP="007176B5">
            <w:pPr>
              <w:jc w:val="right"/>
              <w:rPr>
                <w:rFonts w:cs="Arial"/>
                <w:color w:val="000000"/>
                <w:sz w:val="20"/>
                <w:lang w:eastAsia="en-GB"/>
              </w:rPr>
            </w:pPr>
            <w:r w:rsidRPr="007176B5">
              <w:rPr>
                <w:sz w:val="20"/>
              </w:rPr>
              <w:t>16.34%</w:t>
            </w:r>
          </w:p>
        </w:tc>
        <w:tc>
          <w:tcPr>
            <w:tcW w:w="1132" w:type="dxa"/>
            <w:tcBorders>
              <w:top w:val="nil"/>
              <w:left w:val="nil"/>
              <w:bottom w:val="single" w:sz="8" w:space="0" w:color="FFFFFF"/>
              <w:right w:val="single" w:sz="8" w:space="0" w:color="FFFFFF"/>
            </w:tcBorders>
            <w:shd w:val="clear" w:color="000000" w:fill="DFD8E8"/>
            <w:vAlign w:val="center"/>
          </w:tcPr>
          <w:p w14:paraId="1599B10F" w14:textId="15E87627" w:rsidR="007176B5" w:rsidRPr="007176B5" w:rsidRDefault="007176B5" w:rsidP="007176B5">
            <w:pPr>
              <w:jc w:val="right"/>
              <w:rPr>
                <w:rFonts w:cs="Arial"/>
                <w:color w:val="000000"/>
                <w:sz w:val="20"/>
                <w:lang w:eastAsia="en-GB"/>
              </w:rPr>
            </w:pPr>
            <w:r w:rsidRPr="007176B5">
              <w:rPr>
                <w:rFonts w:cs="Arial"/>
                <w:color w:val="000000"/>
                <w:sz w:val="20"/>
                <w:lang w:eastAsia="en-GB"/>
              </w:rPr>
              <w:t>15.31%</w:t>
            </w:r>
          </w:p>
        </w:tc>
      </w:tr>
      <w:tr w:rsidR="007176B5" w:rsidRPr="003B5DA3" w14:paraId="5B957676"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5F497A"/>
            <w:vAlign w:val="center"/>
            <w:hideMark/>
          </w:tcPr>
          <w:p w14:paraId="26AEF892"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51 – 55</w:t>
            </w:r>
          </w:p>
        </w:tc>
        <w:tc>
          <w:tcPr>
            <w:tcW w:w="1131" w:type="dxa"/>
            <w:tcBorders>
              <w:top w:val="nil"/>
              <w:left w:val="nil"/>
              <w:bottom w:val="single" w:sz="8" w:space="0" w:color="FFFFFF"/>
              <w:right w:val="single" w:sz="8" w:space="0" w:color="FFFFFF"/>
            </w:tcBorders>
            <w:shd w:val="clear" w:color="000000" w:fill="92CDDC"/>
            <w:hideMark/>
          </w:tcPr>
          <w:p w14:paraId="2182B5BC" w14:textId="5BBDA715" w:rsidR="007176B5" w:rsidRPr="007176B5" w:rsidRDefault="007176B5" w:rsidP="007176B5">
            <w:pPr>
              <w:jc w:val="right"/>
              <w:rPr>
                <w:rFonts w:cs="Arial"/>
                <w:color w:val="000000"/>
                <w:sz w:val="20"/>
                <w:szCs w:val="18"/>
                <w:lang w:eastAsia="en-GB"/>
              </w:rPr>
            </w:pPr>
            <w:r w:rsidRPr="007176B5">
              <w:rPr>
                <w:sz w:val="20"/>
              </w:rPr>
              <w:t>16.74%</w:t>
            </w:r>
          </w:p>
        </w:tc>
        <w:tc>
          <w:tcPr>
            <w:tcW w:w="1132" w:type="dxa"/>
            <w:tcBorders>
              <w:top w:val="nil"/>
              <w:left w:val="nil"/>
              <w:bottom w:val="single" w:sz="8" w:space="0" w:color="FFFFFF"/>
              <w:right w:val="single" w:sz="8" w:space="0" w:color="FFFFFF"/>
            </w:tcBorders>
            <w:shd w:val="clear" w:color="000000" w:fill="95B3D7"/>
            <w:hideMark/>
          </w:tcPr>
          <w:p w14:paraId="2E82A5B8" w14:textId="75CD65D2" w:rsidR="007176B5" w:rsidRPr="007176B5" w:rsidRDefault="007176B5" w:rsidP="007176B5">
            <w:pPr>
              <w:jc w:val="right"/>
              <w:rPr>
                <w:rFonts w:cs="Arial"/>
                <w:color w:val="000000"/>
                <w:sz w:val="20"/>
                <w:lang w:eastAsia="en-GB"/>
              </w:rPr>
            </w:pPr>
            <w:r w:rsidRPr="007176B5">
              <w:rPr>
                <w:sz w:val="20"/>
              </w:rPr>
              <w:t>16.49%</w:t>
            </w:r>
          </w:p>
        </w:tc>
        <w:tc>
          <w:tcPr>
            <w:tcW w:w="1132" w:type="dxa"/>
            <w:tcBorders>
              <w:top w:val="nil"/>
              <w:left w:val="nil"/>
              <w:bottom w:val="single" w:sz="8" w:space="0" w:color="FFFFFF"/>
              <w:right w:val="single" w:sz="8" w:space="0" w:color="FFFFFF"/>
            </w:tcBorders>
            <w:shd w:val="clear" w:color="000000" w:fill="FABF8F"/>
            <w:hideMark/>
          </w:tcPr>
          <w:p w14:paraId="651C5510" w14:textId="11C42EE6" w:rsidR="007176B5" w:rsidRPr="007176B5" w:rsidRDefault="007176B5" w:rsidP="007176B5">
            <w:pPr>
              <w:jc w:val="right"/>
              <w:rPr>
                <w:rFonts w:cs="Arial"/>
                <w:color w:val="000000"/>
                <w:sz w:val="20"/>
                <w:lang w:eastAsia="en-GB"/>
              </w:rPr>
            </w:pPr>
            <w:r w:rsidRPr="007176B5">
              <w:rPr>
                <w:sz w:val="20"/>
              </w:rPr>
              <w:t>17.53%</w:t>
            </w:r>
          </w:p>
        </w:tc>
        <w:tc>
          <w:tcPr>
            <w:tcW w:w="1132" w:type="dxa"/>
            <w:tcBorders>
              <w:top w:val="nil"/>
              <w:left w:val="nil"/>
              <w:bottom w:val="single" w:sz="8" w:space="0" w:color="FFFFFF"/>
              <w:right w:val="single" w:sz="8" w:space="0" w:color="FFFFFF"/>
            </w:tcBorders>
            <w:shd w:val="clear" w:color="000000" w:fill="B2A1C7"/>
            <w:vAlign w:val="center"/>
          </w:tcPr>
          <w:p w14:paraId="0AF8431F" w14:textId="1BFD6E58" w:rsidR="007176B5" w:rsidRPr="007176B5" w:rsidRDefault="007176B5" w:rsidP="007176B5">
            <w:pPr>
              <w:jc w:val="right"/>
              <w:rPr>
                <w:rFonts w:cs="Arial"/>
                <w:color w:val="000000"/>
                <w:sz w:val="20"/>
                <w:lang w:eastAsia="en-GB"/>
              </w:rPr>
            </w:pPr>
            <w:r w:rsidRPr="007176B5">
              <w:rPr>
                <w:rFonts w:cs="Arial"/>
                <w:color w:val="000000"/>
                <w:sz w:val="20"/>
                <w:lang w:eastAsia="en-GB"/>
              </w:rPr>
              <w:t>18.07%</w:t>
            </w:r>
          </w:p>
        </w:tc>
        <w:tc>
          <w:tcPr>
            <w:tcW w:w="1132" w:type="dxa"/>
            <w:tcBorders>
              <w:top w:val="nil"/>
              <w:left w:val="nil"/>
              <w:bottom w:val="single" w:sz="8" w:space="0" w:color="FFFFFF"/>
              <w:right w:val="single" w:sz="8" w:space="0" w:color="FFFFFF"/>
            </w:tcBorders>
            <w:shd w:val="clear" w:color="000000" w:fill="92CDDC"/>
            <w:hideMark/>
          </w:tcPr>
          <w:p w14:paraId="7133BCD9" w14:textId="1E9CFFFF" w:rsidR="007176B5" w:rsidRPr="007176B5" w:rsidRDefault="007176B5" w:rsidP="007176B5">
            <w:pPr>
              <w:jc w:val="right"/>
              <w:rPr>
                <w:rFonts w:cs="Arial"/>
                <w:color w:val="000000"/>
                <w:sz w:val="20"/>
                <w:szCs w:val="18"/>
                <w:lang w:eastAsia="en-GB"/>
              </w:rPr>
            </w:pPr>
            <w:r w:rsidRPr="007176B5">
              <w:rPr>
                <w:sz w:val="20"/>
              </w:rPr>
              <w:t>12.50%</w:t>
            </w:r>
          </w:p>
        </w:tc>
        <w:tc>
          <w:tcPr>
            <w:tcW w:w="1132" w:type="dxa"/>
            <w:tcBorders>
              <w:top w:val="nil"/>
              <w:left w:val="nil"/>
              <w:bottom w:val="single" w:sz="8" w:space="0" w:color="FFFFFF"/>
              <w:right w:val="single" w:sz="8" w:space="0" w:color="FFFFFF"/>
            </w:tcBorders>
            <w:shd w:val="clear" w:color="000000" w:fill="95B3D7"/>
            <w:hideMark/>
          </w:tcPr>
          <w:p w14:paraId="68E0C0B3" w14:textId="3E717C18" w:rsidR="007176B5" w:rsidRPr="007176B5" w:rsidRDefault="007176B5" w:rsidP="007176B5">
            <w:pPr>
              <w:jc w:val="right"/>
              <w:rPr>
                <w:rFonts w:cs="Arial"/>
                <w:color w:val="000000"/>
                <w:sz w:val="20"/>
                <w:lang w:eastAsia="en-GB"/>
              </w:rPr>
            </w:pPr>
            <w:r w:rsidRPr="007176B5">
              <w:rPr>
                <w:sz w:val="20"/>
              </w:rPr>
              <w:t>14.51%</w:t>
            </w:r>
          </w:p>
        </w:tc>
        <w:tc>
          <w:tcPr>
            <w:tcW w:w="1132" w:type="dxa"/>
            <w:tcBorders>
              <w:top w:val="nil"/>
              <w:left w:val="nil"/>
              <w:bottom w:val="single" w:sz="8" w:space="0" w:color="FFFFFF"/>
              <w:right w:val="single" w:sz="8" w:space="0" w:color="FFFFFF"/>
            </w:tcBorders>
            <w:shd w:val="clear" w:color="000000" w:fill="FABF8F"/>
            <w:hideMark/>
          </w:tcPr>
          <w:p w14:paraId="114D7436" w14:textId="3523E052" w:rsidR="007176B5" w:rsidRPr="007176B5" w:rsidRDefault="007176B5" w:rsidP="007176B5">
            <w:pPr>
              <w:jc w:val="right"/>
              <w:rPr>
                <w:rFonts w:cs="Arial"/>
                <w:color w:val="000000"/>
                <w:sz w:val="20"/>
                <w:lang w:eastAsia="en-GB"/>
              </w:rPr>
            </w:pPr>
            <w:r w:rsidRPr="007176B5">
              <w:rPr>
                <w:sz w:val="20"/>
              </w:rPr>
              <w:t>17.32%</w:t>
            </w:r>
          </w:p>
        </w:tc>
        <w:tc>
          <w:tcPr>
            <w:tcW w:w="1132" w:type="dxa"/>
            <w:tcBorders>
              <w:top w:val="nil"/>
              <w:left w:val="nil"/>
              <w:bottom w:val="single" w:sz="8" w:space="0" w:color="FFFFFF"/>
              <w:right w:val="single" w:sz="8" w:space="0" w:color="FFFFFF"/>
            </w:tcBorders>
            <w:shd w:val="clear" w:color="000000" w:fill="BFB1D0"/>
            <w:vAlign w:val="center"/>
          </w:tcPr>
          <w:p w14:paraId="637005A5" w14:textId="12097BDB" w:rsidR="007176B5" w:rsidRPr="007176B5" w:rsidRDefault="007176B5" w:rsidP="007176B5">
            <w:pPr>
              <w:jc w:val="right"/>
              <w:rPr>
                <w:rFonts w:cs="Arial"/>
                <w:color w:val="000000"/>
                <w:sz w:val="20"/>
                <w:lang w:eastAsia="en-GB"/>
              </w:rPr>
            </w:pPr>
            <w:r w:rsidRPr="007176B5">
              <w:rPr>
                <w:rFonts w:cs="Arial"/>
                <w:color w:val="000000"/>
                <w:sz w:val="20"/>
                <w:lang w:eastAsia="en-GB"/>
              </w:rPr>
              <w:t>17.50%</w:t>
            </w:r>
          </w:p>
        </w:tc>
      </w:tr>
      <w:tr w:rsidR="007176B5" w:rsidRPr="003B5DA3" w14:paraId="2DA98652"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8064A2"/>
            <w:vAlign w:val="center"/>
            <w:hideMark/>
          </w:tcPr>
          <w:p w14:paraId="0FEE7FCF"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56 – 60</w:t>
            </w:r>
          </w:p>
        </w:tc>
        <w:tc>
          <w:tcPr>
            <w:tcW w:w="1131" w:type="dxa"/>
            <w:tcBorders>
              <w:top w:val="nil"/>
              <w:left w:val="nil"/>
              <w:bottom w:val="single" w:sz="8" w:space="0" w:color="FFFFFF"/>
              <w:right w:val="single" w:sz="8" w:space="0" w:color="FFFFFF"/>
            </w:tcBorders>
            <w:shd w:val="clear" w:color="000000" w:fill="DAEEF3"/>
            <w:hideMark/>
          </w:tcPr>
          <w:p w14:paraId="4BA9F41A" w14:textId="1842CE0D" w:rsidR="007176B5" w:rsidRPr="007176B5" w:rsidRDefault="007176B5" w:rsidP="007176B5">
            <w:pPr>
              <w:jc w:val="right"/>
              <w:rPr>
                <w:rFonts w:cs="Arial"/>
                <w:color w:val="000000"/>
                <w:sz w:val="20"/>
                <w:szCs w:val="18"/>
                <w:lang w:eastAsia="en-GB"/>
              </w:rPr>
            </w:pPr>
            <w:r w:rsidRPr="007176B5">
              <w:rPr>
                <w:sz w:val="20"/>
              </w:rPr>
              <w:t>12.98%</w:t>
            </w:r>
          </w:p>
        </w:tc>
        <w:tc>
          <w:tcPr>
            <w:tcW w:w="1132" w:type="dxa"/>
            <w:tcBorders>
              <w:top w:val="nil"/>
              <w:left w:val="nil"/>
              <w:bottom w:val="single" w:sz="8" w:space="0" w:color="FFFFFF"/>
              <w:right w:val="single" w:sz="8" w:space="0" w:color="FFFFFF"/>
            </w:tcBorders>
            <w:shd w:val="clear" w:color="000000" w:fill="DBE5F1"/>
            <w:hideMark/>
          </w:tcPr>
          <w:p w14:paraId="5206635C" w14:textId="30FE2F60" w:rsidR="007176B5" w:rsidRPr="007176B5" w:rsidRDefault="007176B5" w:rsidP="007176B5">
            <w:pPr>
              <w:jc w:val="right"/>
              <w:rPr>
                <w:rFonts w:cs="Arial"/>
                <w:color w:val="000000"/>
                <w:sz w:val="20"/>
                <w:lang w:eastAsia="en-GB"/>
              </w:rPr>
            </w:pPr>
            <w:r w:rsidRPr="007176B5">
              <w:rPr>
                <w:sz w:val="20"/>
              </w:rPr>
              <w:t>12.57%</w:t>
            </w:r>
          </w:p>
        </w:tc>
        <w:tc>
          <w:tcPr>
            <w:tcW w:w="1132" w:type="dxa"/>
            <w:tcBorders>
              <w:top w:val="nil"/>
              <w:left w:val="nil"/>
              <w:bottom w:val="single" w:sz="8" w:space="0" w:color="FFFFFF"/>
              <w:right w:val="single" w:sz="8" w:space="0" w:color="FFFFFF"/>
            </w:tcBorders>
            <w:shd w:val="clear" w:color="000000" w:fill="FDE9D9"/>
            <w:hideMark/>
          </w:tcPr>
          <w:p w14:paraId="5A1E9910" w14:textId="2EEAA049" w:rsidR="007176B5" w:rsidRPr="007176B5" w:rsidRDefault="007176B5" w:rsidP="007176B5">
            <w:pPr>
              <w:jc w:val="right"/>
              <w:rPr>
                <w:rFonts w:cs="Arial"/>
                <w:color w:val="000000"/>
                <w:sz w:val="20"/>
                <w:lang w:eastAsia="en-GB"/>
              </w:rPr>
            </w:pPr>
            <w:r w:rsidRPr="007176B5">
              <w:rPr>
                <w:sz w:val="20"/>
              </w:rPr>
              <w:t>12.87%</w:t>
            </w:r>
          </w:p>
        </w:tc>
        <w:tc>
          <w:tcPr>
            <w:tcW w:w="1132" w:type="dxa"/>
            <w:tcBorders>
              <w:top w:val="nil"/>
              <w:left w:val="nil"/>
              <w:bottom w:val="single" w:sz="8" w:space="0" w:color="FFFFFF"/>
              <w:right w:val="single" w:sz="8" w:space="0" w:color="FFFFFF"/>
            </w:tcBorders>
            <w:shd w:val="clear" w:color="000000" w:fill="E5DFEC"/>
            <w:vAlign w:val="center"/>
          </w:tcPr>
          <w:p w14:paraId="62E2D014" w14:textId="75AD0AF0" w:rsidR="007176B5" w:rsidRPr="007176B5" w:rsidRDefault="007176B5" w:rsidP="007176B5">
            <w:pPr>
              <w:jc w:val="right"/>
              <w:rPr>
                <w:rFonts w:cs="Arial"/>
                <w:color w:val="000000"/>
                <w:sz w:val="20"/>
                <w:lang w:eastAsia="en-GB"/>
              </w:rPr>
            </w:pPr>
            <w:r w:rsidRPr="007176B5">
              <w:rPr>
                <w:rFonts w:cs="Arial"/>
                <w:color w:val="000000"/>
                <w:sz w:val="20"/>
                <w:lang w:eastAsia="en-GB"/>
              </w:rPr>
              <w:t>12.87%</w:t>
            </w:r>
          </w:p>
        </w:tc>
        <w:tc>
          <w:tcPr>
            <w:tcW w:w="1132" w:type="dxa"/>
            <w:tcBorders>
              <w:top w:val="nil"/>
              <w:left w:val="nil"/>
              <w:bottom w:val="single" w:sz="8" w:space="0" w:color="FFFFFF"/>
              <w:right w:val="single" w:sz="8" w:space="0" w:color="FFFFFF"/>
            </w:tcBorders>
            <w:shd w:val="clear" w:color="000000" w:fill="DAEEF3"/>
            <w:hideMark/>
          </w:tcPr>
          <w:p w14:paraId="3255843B" w14:textId="019F44B6" w:rsidR="007176B5" w:rsidRPr="007176B5" w:rsidRDefault="007176B5" w:rsidP="007176B5">
            <w:pPr>
              <w:jc w:val="right"/>
              <w:rPr>
                <w:rFonts w:cs="Arial"/>
                <w:color w:val="000000"/>
                <w:sz w:val="20"/>
                <w:szCs w:val="18"/>
                <w:lang w:eastAsia="en-GB"/>
              </w:rPr>
            </w:pPr>
            <w:r w:rsidRPr="007176B5">
              <w:rPr>
                <w:sz w:val="20"/>
              </w:rPr>
              <w:t>15.06%</w:t>
            </w:r>
          </w:p>
        </w:tc>
        <w:tc>
          <w:tcPr>
            <w:tcW w:w="1132" w:type="dxa"/>
            <w:tcBorders>
              <w:top w:val="nil"/>
              <w:left w:val="nil"/>
              <w:bottom w:val="single" w:sz="8" w:space="0" w:color="FFFFFF"/>
              <w:right w:val="single" w:sz="8" w:space="0" w:color="FFFFFF"/>
            </w:tcBorders>
            <w:shd w:val="clear" w:color="000000" w:fill="DBE5F1"/>
            <w:hideMark/>
          </w:tcPr>
          <w:p w14:paraId="15BE93AB" w14:textId="7E1EDA8E" w:rsidR="007176B5" w:rsidRPr="007176B5" w:rsidRDefault="007176B5" w:rsidP="007176B5">
            <w:pPr>
              <w:jc w:val="right"/>
              <w:rPr>
                <w:rFonts w:cs="Arial"/>
                <w:color w:val="000000"/>
                <w:sz w:val="20"/>
                <w:lang w:eastAsia="en-GB"/>
              </w:rPr>
            </w:pPr>
            <w:r w:rsidRPr="007176B5">
              <w:rPr>
                <w:sz w:val="20"/>
              </w:rPr>
              <w:t>13.99%</w:t>
            </w:r>
          </w:p>
        </w:tc>
        <w:tc>
          <w:tcPr>
            <w:tcW w:w="1132" w:type="dxa"/>
            <w:tcBorders>
              <w:top w:val="nil"/>
              <w:left w:val="nil"/>
              <w:bottom w:val="single" w:sz="8" w:space="0" w:color="FFFFFF"/>
              <w:right w:val="single" w:sz="8" w:space="0" w:color="FFFFFF"/>
            </w:tcBorders>
            <w:shd w:val="clear" w:color="000000" w:fill="FDE9D9"/>
            <w:hideMark/>
          </w:tcPr>
          <w:p w14:paraId="4B33BE7E" w14:textId="7D5D2E45" w:rsidR="007176B5" w:rsidRPr="007176B5" w:rsidRDefault="007176B5" w:rsidP="007176B5">
            <w:pPr>
              <w:jc w:val="right"/>
              <w:rPr>
                <w:rFonts w:cs="Arial"/>
                <w:color w:val="000000"/>
                <w:sz w:val="20"/>
                <w:lang w:eastAsia="en-GB"/>
              </w:rPr>
            </w:pPr>
            <w:r w:rsidRPr="007176B5">
              <w:rPr>
                <w:sz w:val="20"/>
              </w:rPr>
              <w:t>14.98%</w:t>
            </w:r>
          </w:p>
        </w:tc>
        <w:tc>
          <w:tcPr>
            <w:tcW w:w="1132" w:type="dxa"/>
            <w:tcBorders>
              <w:top w:val="nil"/>
              <w:left w:val="nil"/>
              <w:bottom w:val="single" w:sz="8" w:space="0" w:color="FFFFFF"/>
              <w:right w:val="single" w:sz="8" w:space="0" w:color="FFFFFF"/>
            </w:tcBorders>
            <w:shd w:val="clear" w:color="000000" w:fill="DFD8E8"/>
            <w:vAlign w:val="center"/>
          </w:tcPr>
          <w:p w14:paraId="1B1FCA88" w14:textId="10E14831" w:rsidR="007176B5" w:rsidRPr="007176B5" w:rsidRDefault="007176B5" w:rsidP="007176B5">
            <w:pPr>
              <w:jc w:val="right"/>
              <w:rPr>
                <w:rFonts w:cs="Arial"/>
                <w:color w:val="000000"/>
                <w:sz w:val="20"/>
                <w:lang w:eastAsia="en-GB"/>
              </w:rPr>
            </w:pPr>
            <w:r w:rsidRPr="007176B5">
              <w:rPr>
                <w:rFonts w:cs="Arial"/>
                <w:color w:val="000000"/>
                <w:sz w:val="20"/>
                <w:lang w:eastAsia="en-GB"/>
              </w:rPr>
              <w:t>13.32%</w:t>
            </w:r>
          </w:p>
        </w:tc>
      </w:tr>
      <w:tr w:rsidR="007176B5" w:rsidRPr="003B5DA3" w14:paraId="228212BF" w14:textId="77777777" w:rsidTr="007176B5">
        <w:trPr>
          <w:trHeight w:val="315"/>
          <w:jc w:val="center"/>
        </w:trPr>
        <w:tc>
          <w:tcPr>
            <w:tcW w:w="1131" w:type="dxa"/>
            <w:tcBorders>
              <w:top w:val="single" w:sz="8" w:space="0" w:color="FFFFFF"/>
              <w:left w:val="single" w:sz="8" w:space="0" w:color="FFFFFF"/>
              <w:bottom w:val="nil"/>
              <w:right w:val="single" w:sz="12" w:space="0" w:color="FFFFFF"/>
            </w:tcBorders>
            <w:shd w:val="clear" w:color="000000" w:fill="5F497A"/>
            <w:vAlign w:val="center"/>
            <w:hideMark/>
          </w:tcPr>
          <w:p w14:paraId="5B92B322" w14:textId="77777777" w:rsidR="007176B5" w:rsidRPr="003B5DA3" w:rsidRDefault="007176B5" w:rsidP="007176B5">
            <w:pPr>
              <w:rPr>
                <w:rFonts w:ascii="Arial Black" w:hAnsi="Arial Black" w:cs="Calibri"/>
                <w:color w:val="FFFFFF"/>
                <w:sz w:val="18"/>
                <w:szCs w:val="18"/>
                <w:lang w:eastAsia="en-GB"/>
              </w:rPr>
            </w:pPr>
            <w:r w:rsidRPr="003B5DA3">
              <w:rPr>
                <w:rFonts w:ascii="Arial Black" w:hAnsi="Arial Black" w:cs="Calibri"/>
                <w:color w:val="FFFFFF"/>
                <w:sz w:val="18"/>
                <w:szCs w:val="18"/>
                <w:lang w:eastAsia="en-GB"/>
              </w:rPr>
              <w:t>61 +</w:t>
            </w:r>
          </w:p>
        </w:tc>
        <w:tc>
          <w:tcPr>
            <w:tcW w:w="1131" w:type="dxa"/>
            <w:tcBorders>
              <w:top w:val="nil"/>
              <w:left w:val="nil"/>
              <w:bottom w:val="single" w:sz="8" w:space="0" w:color="FFFFFF"/>
              <w:right w:val="single" w:sz="8" w:space="0" w:color="FFFFFF"/>
            </w:tcBorders>
            <w:shd w:val="clear" w:color="000000" w:fill="92CDDC"/>
            <w:hideMark/>
          </w:tcPr>
          <w:p w14:paraId="25EEF3CC" w14:textId="66861A73" w:rsidR="007176B5" w:rsidRPr="007176B5" w:rsidRDefault="007176B5" w:rsidP="007176B5">
            <w:pPr>
              <w:jc w:val="right"/>
              <w:rPr>
                <w:rFonts w:cs="Arial"/>
                <w:color w:val="000000"/>
                <w:sz w:val="20"/>
                <w:szCs w:val="18"/>
                <w:lang w:eastAsia="en-GB"/>
              </w:rPr>
            </w:pPr>
            <w:r w:rsidRPr="007176B5">
              <w:rPr>
                <w:sz w:val="20"/>
              </w:rPr>
              <w:t>7.93%</w:t>
            </w:r>
          </w:p>
        </w:tc>
        <w:tc>
          <w:tcPr>
            <w:tcW w:w="1132" w:type="dxa"/>
            <w:tcBorders>
              <w:top w:val="nil"/>
              <w:left w:val="nil"/>
              <w:bottom w:val="single" w:sz="8" w:space="0" w:color="FFFFFF"/>
              <w:right w:val="single" w:sz="8" w:space="0" w:color="FFFFFF"/>
            </w:tcBorders>
            <w:shd w:val="clear" w:color="000000" w:fill="95B3D7"/>
            <w:hideMark/>
          </w:tcPr>
          <w:p w14:paraId="5B0BA7C8" w14:textId="54D4713D" w:rsidR="007176B5" w:rsidRPr="007176B5" w:rsidRDefault="007176B5" w:rsidP="007176B5">
            <w:pPr>
              <w:jc w:val="right"/>
              <w:rPr>
                <w:rFonts w:cs="Arial"/>
                <w:color w:val="000000"/>
                <w:sz w:val="20"/>
                <w:lang w:eastAsia="en-GB"/>
              </w:rPr>
            </w:pPr>
            <w:r w:rsidRPr="007176B5">
              <w:rPr>
                <w:sz w:val="20"/>
              </w:rPr>
              <w:t>6.39%</w:t>
            </w:r>
          </w:p>
        </w:tc>
        <w:tc>
          <w:tcPr>
            <w:tcW w:w="1132" w:type="dxa"/>
            <w:tcBorders>
              <w:top w:val="nil"/>
              <w:left w:val="nil"/>
              <w:bottom w:val="single" w:sz="8" w:space="0" w:color="FFFFFF"/>
              <w:right w:val="single" w:sz="8" w:space="0" w:color="FFFFFF"/>
            </w:tcBorders>
            <w:shd w:val="clear" w:color="000000" w:fill="FABF8F"/>
            <w:hideMark/>
          </w:tcPr>
          <w:p w14:paraId="69309937" w14:textId="790E789D" w:rsidR="007176B5" w:rsidRPr="007176B5" w:rsidRDefault="007176B5" w:rsidP="007176B5">
            <w:pPr>
              <w:jc w:val="right"/>
              <w:rPr>
                <w:rFonts w:cs="Arial"/>
                <w:color w:val="000000"/>
                <w:sz w:val="20"/>
                <w:lang w:eastAsia="en-GB"/>
              </w:rPr>
            </w:pPr>
            <w:r w:rsidRPr="007176B5">
              <w:rPr>
                <w:sz w:val="20"/>
              </w:rPr>
              <w:t>6.62%</w:t>
            </w:r>
          </w:p>
        </w:tc>
        <w:tc>
          <w:tcPr>
            <w:tcW w:w="1132" w:type="dxa"/>
            <w:tcBorders>
              <w:top w:val="nil"/>
              <w:left w:val="nil"/>
              <w:bottom w:val="single" w:sz="8" w:space="0" w:color="FFFFFF"/>
              <w:right w:val="single" w:sz="8" w:space="0" w:color="FFFFFF"/>
            </w:tcBorders>
            <w:shd w:val="clear" w:color="000000" w:fill="B2A1C7"/>
            <w:vAlign w:val="center"/>
          </w:tcPr>
          <w:p w14:paraId="0872D2F6" w14:textId="0A899FD6" w:rsidR="007176B5" w:rsidRPr="007176B5" w:rsidRDefault="007176B5" w:rsidP="007176B5">
            <w:pPr>
              <w:jc w:val="right"/>
              <w:rPr>
                <w:rFonts w:cs="Arial"/>
                <w:color w:val="000000"/>
                <w:sz w:val="20"/>
                <w:lang w:eastAsia="en-GB"/>
              </w:rPr>
            </w:pPr>
            <w:r w:rsidRPr="007176B5">
              <w:rPr>
                <w:rFonts w:cs="Arial"/>
                <w:color w:val="000000"/>
                <w:sz w:val="20"/>
                <w:lang w:eastAsia="en-GB"/>
              </w:rPr>
              <w:t>6.31%</w:t>
            </w:r>
          </w:p>
        </w:tc>
        <w:tc>
          <w:tcPr>
            <w:tcW w:w="1132" w:type="dxa"/>
            <w:tcBorders>
              <w:top w:val="nil"/>
              <w:left w:val="nil"/>
              <w:bottom w:val="single" w:sz="8" w:space="0" w:color="FFFFFF"/>
              <w:right w:val="single" w:sz="8" w:space="0" w:color="FFFFFF"/>
            </w:tcBorders>
            <w:shd w:val="clear" w:color="000000" w:fill="92CDDC"/>
            <w:hideMark/>
          </w:tcPr>
          <w:p w14:paraId="3813E423" w14:textId="71E62C71" w:rsidR="007176B5" w:rsidRPr="007176B5" w:rsidRDefault="007176B5" w:rsidP="007176B5">
            <w:pPr>
              <w:jc w:val="right"/>
              <w:rPr>
                <w:rFonts w:cs="Arial"/>
                <w:color w:val="000000"/>
                <w:sz w:val="20"/>
                <w:szCs w:val="18"/>
                <w:lang w:eastAsia="en-GB"/>
              </w:rPr>
            </w:pPr>
            <w:r w:rsidRPr="007176B5">
              <w:rPr>
                <w:sz w:val="20"/>
              </w:rPr>
              <w:t>13.64%</w:t>
            </w:r>
          </w:p>
        </w:tc>
        <w:tc>
          <w:tcPr>
            <w:tcW w:w="1132" w:type="dxa"/>
            <w:tcBorders>
              <w:top w:val="nil"/>
              <w:left w:val="nil"/>
              <w:bottom w:val="single" w:sz="8" w:space="0" w:color="FFFFFF"/>
              <w:right w:val="single" w:sz="8" w:space="0" w:color="FFFFFF"/>
            </w:tcBorders>
            <w:shd w:val="clear" w:color="000000" w:fill="95B3D7"/>
            <w:hideMark/>
          </w:tcPr>
          <w:p w14:paraId="6E23D21A" w14:textId="15CA7831" w:rsidR="007176B5" w:rsidRPr="007176B5" w:rsidRDefault="007176B5" w:rsidP="007176B5">
            <w:pPr>
              <w:jc w:val="right"/>
              <w:rPr>
                <w:rFonts w:cs="Arial"/>
                <w:color w:val="000000"/>
                <w:sz w:val="20"/>
                <w:lang w:eastAsia="en-GB"/>
              </w:rPr>
            </w:pPr>
            <w:r w:rsidRPr="007176B5">
              <w:rPr>
                <w:sz w:val="20"/>
              </w:rPr>
              <w:t>15.38%</w:t>
            </w:r>
          </w:p>
        </w:tc>
        <w:tc>
          <w:tcPr>
            <w:tcW w:w="1132" w:type="dxa"/>
            <w:tcBorders>
              <w:top w:val="nil"/>
              <w:left w:val="nil"/>
              <w:bottom w:val="single" w:sz="8" w:space="0" w:color="FFFFFF"/>
              <w:right w:val="single" w:sz="8" w:space="0" w:color="FFFFFF"/>
            </w:tcBorders>
            <w:shd w:val="clear" w:color="000000" w:fill="FABF8F"/>
            <w:hideMark/>
          </w:tcPr>
          <w:p w14:paraId="6F4022E8" w14:textId="0B7D365B" w:rsidR="007176B5" w:rsidRPr="007176B5" w:rsidRDefault="007176B5" w:rsidP="007176B5">
            <w:pPr>
              <w:jc w:val="right"/>
              <w:rPr>
                <w:rFonts w:cs="Arial"/>
                <w:color w:val="000000"/>
                <w:sz w:val="20"/>
                <w:lang w:eastAsia="en-GB"/>
              </w:rPr>
            </w:pPr>
            <w:r w:rsidRPr="007176B5">
              <w:rPr>
                <w:sz w:val="20"/>
              </w:rPr>
              <w:t>13.42%</w:t>
            </w:r>
          </w:p>
        </w:tc>
        <w:tc>
          <w:tcPr>
            <w:tcW w:w="1132" w:type="dxa"/>
            <w:tcBorders>
              <w:top w:val="nil"/>
              <w:left w:val="nil"/>
              <w:bottom w:val="single" w:sz="8" w:space="0" w:color="FFFFFF"/>
              <w:right w:val="single" w:sz="8" w:space="0" w:color="FFFFFF"/>
            </w:tcBorders>
            <w:shd w:val="clear" w:color="000000" w:fill="BFB1D0"/>
            <w:vAlign w:val="center"/>
          </w:tcPr>
          <w:p w14:paraId="0A881B0A" w14:textId="2D9B4C27" w:rsidR="007176B5" w:rsidRPr="007176B5" w:rsidRDefault="007176B5" w:rsidP="007176B5">
            <w:pPr>
              <w:jc w:val="right"/>
              <w:rPr>
                <w:rFonts w:cs="Arial"/>
                <w:color w:val="000000"/>
                <w:sz w:val="20"/>
                <w:lang w:eastAsia="en-GB"/>
              </w:rPr>
            </w:pPr>
            <w:r w:rsidRPr="007176B5">
              <w:rPr>
                <w:rFonts w:cs="Arial"/>
                <w:color w:val="000000"/>
                <w:sz w:val="20"/>
                <w:lang w:eastAsia="en-GB"/>
              </w:rPr>
              <w:t>17.30%</w:t>
            </w:r>
          </w:p>
        </w:tc>
      </w:tr>
      <w:tr w:rsidR="007176B5" w:rsidRPr="003B5DA3" w14:paraId="0AFA1E6D" w14:textId="77777777" w:rsidTr="007176B5">
        <w:trPr>
          <w:trHeight w:val="315"/>
          <w:jc w:val="center"/>
        </w:trPr>
        <w:tc>
          <w:tcPr>
            <w:tcW w:w="1131"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7315E121" w14:textId="77777777" w:rsidR="0006213A" w:rsidRPr="003B5DA3" w:rsidRDefault="0006213A" w:rsidP="007955CB">
            <w:pPr>
              <w:rPr>
                <w:rFonts w:ascii="Arial Black" w:hAnsi="Arial Black" w:cs="Calibri"/>
                <w:color w:val="FFFFFF"/>
                <w:sz w:val="20"/>
                <w:lang w:eastAsia="en-GB"/>
              </w:rPr>
            </w:pPr>
            <w:r w:rsidRPr="003B5DA3">
              <w:rPr>
                <w:rFonts w:ascii="Arial Black" w:hAnsi="Arial Black" w:cs="Calibri"/>
                <w:color w:val="FFFFFF"/>
                <w:sz w:val="20"/>
                <w:lang w:eastAsia="en-GB"/>
              </w:rPr>
              <w:t>Totals</w:t>
            </w:r>
          </w:p>
        </w:tc>
        <w:tc>
          <w:tcPr>
            <w:tcW w:w="1131" w:type="dxa"/>
            <w:tcBorders>
              <w:top w:val="nil"/>
              <w:left w:val="nil"/>
              <w:bottom w:val="single" w:sz="8" w:space="0" w:color="FFFFFF"/>
              <w:right w:val="single" w:sz="8" w:space="0" w:color="FFFFFF"/>
            </w:tcBorders>
            <w:shd w:val="clear" w:color="000000" w:fill="31849B"/>
            <w:vAlign w:val="center"/>
            <w:hideMark/>
          </w:tcPr>
          <w:p w14:paraId="296AB496" w14:textId="77777777" w:rsidR="0006213A" w:rsidRPr="003B5DA3" w:rsidRDefault="0006213A" w:rsidP="007955CB">
            <w:pPr>
              <w:jc w:val="right"/>
              <w:rPr>
                <w:rFonts w:cs="Arial"/>
                <w:color w:val="FFFFFF"/>
                <w:sz w:val="20"/>
                <w:lang w:eastAsia="en-GB"/>
              </w:rPr>
            </w:pPr>
            <w:r w:rsidRPr="003B5DA3">
              <w:rPr>
                <w:rFonts w:cs="Arial"/>
                <w:color w:val="FFFFFF"/>
                <w:sz w:val="20"/>
                <w:lang w:eastAsia="en-GB"/>
              </w:rPr>
              <w:t>100%</w:t>
            </w:r>
          </w:p>
        </w:tc>
        <w:tc>
          <w:tcPr>
            <w:tcW w:w="1132" w:type="dxa"/>
            <w:tcBorders>
              <w:top w:val="nil"/>
              <w:left w:val="nil"/>
              <w:bottom w:val="single" w:sz="8" w:space="0" w:color="FFFFFF"/>
              <w:right w:val="single" w:sz="8" w:space="0" w:color="FFFFFF"/>
            </w:tcBorders>
            <w:shd w:val="clear" w:color="000000" w:fill="4F81BD"/>
            <w:vAlign w:val="center"/>
            <w:hideMark/>
          </w:tcPr>
          <w:p w14:paraId="7D9EB33C" w14:textId="77777777" w:rsidR="0006213A" w:rsidRPr="003B5DA3" w:rsidRDefault="0006213A" w:rsidP="007955CB">
            <w:pPr>
              <w:jc w:val="right"/>
              <w:rPr>
                <w:rFonts w:cs="Arial"/>
                <w:color w:val="FFFFFF"/>
                <w:sz w:val="20"/>
                <w:lang w:eastAsia="en-GB"/>
              </w:rPr>
            </w:pPr>
            <w:r w:rsidRPr="003B5DA3">
              <w:rPr>
                <w:rFonts w:cs="Arial"/>
                <w:color w:val="FFFFFF"/>
                <w:sz w:val="20"/>
                <w:lang w:eastAsia="en-GB"/>
              </w:rPr>
              <w:t>100%</w:t>
            </w:r>
          </w:p>
        </w:tc>
        <w:tc>
          <w:tcPr>
            <w:tcW w:w="1132" w:type="dxa"/>
            <w:tcBorders>
              <w:top w:val="nil"/>
              <w:left w:val="nil"/>
              <w:bottom w:val="single" w:sz="8" w:space="0" w:color="FFFFFF"/>
              <w:right w:val="single" w:sz="8" w:space="0" w:color="FFFFFF"/>
            </w:tcBorders>
            <w:shd w:val="clear" w:color="000000" w:fill="F79646"/>
            <w:vAlign w:val="center"/>
            <w:hideMark/>
          </w:tcPr>
          <w:p w14:paraId="4C4EEF58" w14:textId="77777777" w:rsidR="0006213A" w:rsidRPr="003B5DA3" w:rsidRDefault="0006213A" w:rsidP="007955CB">
            <w:pPr>
              <w:jc w:val="right"/>
              <w:rPr>
                <w:rFonts w:cs="Arial"/>
                <w:color w:val="FFFFFF"/>
                <w:sz w:val="20"/>
                <w:lang w:eastAsia="en-GB"/>
              </w:rPr>
            </w:pPr>
            <w:r w:rsidRPr="003B5DA3">
              <w:rPr>
                <w:rFonts w:cs="Arial"/>
                <w:color w:val="FFFFFF"/>
                <w:sz w:val="20"/>
                <w:lang w:eastAsia="en-GB"/>
              </w:rPr>
              <w:t>100%</w:t>
            </w:r>
          </w:p>
        </w:tc>
        <w:tc>
          <w:tcPr>
            <w:tcW w:w="1132" w:type="dxa"/>
            <w:tcBorders>
              <w:top w:val="nil"/>
              <w:left w:val="nil"/>
              <w:bottom w:val="single" w:sz="8" w:space="0" w:color="FFFFFF"/>
              <w:right w:val="single" w:sz="8" w:space="0" w:color="FFFFFF"/>
            </w:tcBorders>
            <w:shd w:val="clear" w:color="000000" w:fill="8064A2"/>
            <w:vAlign w:val="center"/>
            <w:hideMark/>
          </w:tcPr>
          <w:p w14:paraId="0B40E833" w14:textId="77777777" w:rsidR="0006213A" w:rsidRPr="003B5DA3" w:rsidRDefault="0006213A" w:rsidP="007955CB">
            <w:pPr>
              <w:jc w:val="right"/>
              <w:rPr>
                <w:rFonts w:cs="Arial"/>
                <w:color w:val="FFFFFF"/>
                <w:sz w:val="20"/>
                <w:lang w:eastAsia="en-GB"/>
              </w:rPr>
            </w:pPr>
            <w:r w:rsidRPr="003B5DA3">
              <w:rPr>
                <w:rFonts w:cs="Arial"/>
                <w:color w:val="FFFFFF"/>
                <w:sz w:val="20"/>
                <w:lang w:eastAsia="en-GB"/>
              </w:rPr>
              <w:t>100%</w:t>
            </w:r>
          </w:p>
        </w:tc>
        <w:tc>
          <w:tcPr>
            <w:tcW w:w="1132" w:type="dxa"/>
            <w:tcBorders>
              <w:top w:val="nil"/>
              <w:left w:val="nil"/>
              <w:bottom w:val="single" w:sz="8" w:space="0" w:color="FFFFFF"/>
              <w:right w:val="single" w:sz="8" w:space="0" w:color="FFFFFF"/>
            </w:tcBorders>
            <w:shd w:val="clear" w:color="000000" w:fill="31849B"/>
            <w:vAlign w:val="center"/>
            <w:hideMark/>
          </w:tcPr>
          <w:p w14:paraId="5418AF36" w14:textId="77777777" w:rsidR="0006213A" w:rsidRPr="003B5DA3" w:rsidRDefault="0006213A" w:rsidP="007955CB">
            <w:pPr>
              <w:jc w:val="right"/>
              <w:rPr>
                <w:rFonts w:cs="Arial"/>
                <w:color w:val="FFFFFF"/>
                <w:sz w:val="20"/>
                <w:lang w:eastAsia="en-GB"/>
              </w:rPr>
            </w:pPr>
            <w:r w:rsidRPr="003B5DA3">
              <w:rPr>
                <w:rFonts w:cs="Arial"/>
                <w:color w:val="FFFFFF"/>
                <w:sz w:val="20"/>
                <w:lang w:eastAsia="en-GB"/>
              </w:rPr>
              <w:t>100%</w:t>
            </w:r>
          </w:p>
        </w:tc>
        <w:tc>
          <w:tcPr>
            <w:tcW w:w="1132" w:type="dxa"/>
            <w:tcBorders>
              <w:top w:val="nil"/>
              <w:left w:val="nil"/>
              <w:bottom w:val="single" w:sz="8" w:space="0" w:color="FFFFFF"/>
              <w:right w:val="single" w:sz="8" w:space="0" w:color="FFFFFF"/>
            </w:tcBorders>
            <w:shd w:val="clear" w:color="000000" w:fill="4F81BD"/>
            <w:vAlign w:val="center"/>
            <w:hideMark/>
          </w:tcPr>
          <w:p w14:paraId="52069DC8" w14:textId="77777777" w:rsidR="0006213A" w:rsidRPr="003B5DA3" w:rsidRDefault="0006213A" w:rsidP="007955CB">
            <w:pPr>
              <w:jc w:val="right"/>
              <w:rPr>
                <w:rFonts w:cs="Arial"/>
                <w:color w:val="FFFFFF"/>
                <w:sz w:val="20"/>
                <w:lang w:eastAsia="en-GB"/>
              </w:rPr>
            </w:pPr>
            <w:r w:rsidRPr="003B5DA3">
              <w:rPr>
                <w:rFonts w:cs="Arial"/>
                <w:color w:val="FFFFFF"/>
                <w:sz w:val="20"/>
                <w:lang w:eastAsia="en-GB"/>
              </w:rPr>
              <w:t>100%</w:t>
            </w:r>
          </w:p>
        </w:tc>
        <w:tc>
          <w:tcPr>
            <w:tcW w:w="1132" w:type="dxa"/>
            <w:tcBorders>
              <w:top w:val="nil"/>
              <w:left w:val="nil"/>
              <w:bottom w:val="single" w:sz="8" w:space="0" w:color="FFFFFF"/>
              <w:right w:val="single" w:sz="8" w:space="0" w:color="FFFFFF"/>
            </w:tcBorders>
            <w:shd w:val="clear" w:color="000000" w:fill="F79646"/>
            <w:vAlign w:val="center"/>
            <w:hideMark/>
          </w:tcPr>
          <w:p w14:paraId="62DFE276" w14:textId="77777777" w:rsidR="0006213A" w:rsidRPr="003B5DA3" w:rsidRDefault="0006213A" w:rsidP="007955CB">
            <w:pPr>
              <w:jc w:val="right"/>
              <w:rPr>
                <w:rFonts w:cs="Arial"/>
                <w:color w:val="FFFFFF"/>
                <w:sz w:val="20"/>
                <w:lang w:eastAsia="en-GB"/>
              </w:rPr>
            </w:pPr>
            <w:r w:rsidRPr="003B5DA3">
              <w:rPr>
                <w:rFonts w:cs="Arial"/>
                <w:color w:val="FFFFFF"/>
                <w:sz w:val="20"/>
                <w:lang w:eastAsia="en-GB"/>
              </w:rPr>
              <w:t>100%</w:t>
            </w:r>
          </w:p>
        </w:tc>
        <w:tc>
          <w:tcPr>
            <w:tcW w:w="1132" w:type="dxa"/>
            <w:tcBorders>
              <w:top w:val="nil"/>
              <w:left w:val="nil"/>
              <w:bottom w:val="single" w:sz="8" w:space="0" w:color="FFFFFF"/>
              <w:right w:val="single" w:sz="8" w:space="0" w:color="FFFFFF"/>
            </w:tcBorders>
            <w:shd w:val="clear" w:color="000000" w:fill="8064A2"/>
            <w:vAlign w:val="center"/>
            <w:hideMark/>
          </w:tcPr>
          <w:p w14:paraId="41FFBCC8" w14:textId="77777777" w:rsidR="0006213A" w:rsidRPr="003B5DA3" w:rsidRDefault="0006213A" w:rsidP="007955CB">
            <w:pPr>
              <w:jc w:val="right"/>
              <w:rPr>
                <w:rFonts w:cs="Arial"/>
                <w:color w:val="FFFFFF"/>
                <w:sz w:val="20"/>
                <w:lang w:eastAsia="en-GB"/>
              </w:rPr>
            </w:pPr>
            <w:r w:rsidRPr="003B5DA3">
              <w:rPr>
                <w:rFonts w:cs="Arial"/>
                <w:color w:val="FFFFFF"/>
                <w:sz w:val="20"/>
                <w:lang w:eastAsia="en-GB"/>
              </w:rPr>
              <w:t>100%</w:t>
            </w:r>
          </w:p>
        </w:tc>
      </w:tr>
    </w:tbl>
    <w:p w14:paraId="386DDFF0" w14:textId="76C64EBB" w:rsidR="0006213A" w:rsidRDefault="00F235F6" w:rsidP="0006213A">
      <w:pPr>
        <w:pStyle w:val="Heading4NotTOC"/>
        <w:rPr>
          <w:rFonts w:ascii="Arial" w:hAnsi="Arial" w:cs="Arial"/>
        </w:rPr>
      </w:pPr>
      <w:hyperlink w:anchor="ageWkHrsgraph" w:history="1">
        <w:r w:rsidR="007176B5" w:rsidRPr="00572D25">
          <w:rPr>
            <w:rStyle w:val="Hyperlink"/>
            <w:rFonts w:ascii="Arial" w:hAnsi="Arial" w:cs="Arial"/>
          </w:rPr>
          <w:t>Back to graph</w:t>
        </w:r>
      </w:hyperlink>
    </w:p>
    <w:p w14:paraId="451FF146" w14:textId="77777777" w:rsidR="00D443F6" w:rsidRDefault="00D443F6" w:rsidP="0006213A">
      <w:pPr>
        <w:pStyle w:val="Heading4NotTOC"/>
        <w:rPr>
          <w:rFonts w:ascii="Arial" w:hAnsi="Arial" w:cs="Arial"/>
        </w:rPr>
      </w:pPr>
    </w:p>
    <w:p w14:paraId="7577F726" w14:textId="77777777" w:rsidR="00D443F6" w:rsidRDefault="00D443F6" w:rsidP="0006213A">
      <w:pPr>
        <w:pStyle w:val="Heading4NotTOC"/>
        <w:rPr>
          <w:rFonts w:ascii="Arial" w:hAnsi="Arial" w:cs="Arial"/>
        </w:rPr>
      </w:pPr>
    </w:p>
    <w:p w14:paraId="16515C27" w14:textId="77777777" w:rsidR="00D443F6" w:rsidRDefault="00D443F6" w:rsidP="0006213A">
      <w:pPr>
        <w:pStyle w:val="Heading4NotTOC"/>
        <w:rPr>
          <w:rFonts w:ascii="Arial" w:hAnsi="Arial" w:cs="Arial"/>
        </w:rPr>
      </w:pPr>
    </w:p>
    <w:p w14:paraId="4A48F4A5" w14:textId="77777777" w:rsidR="00D443F6" w:rsidRDefault="00D443F6" w:rsidP="0006213A">
      <w:pPr>
        <w:pStyle w:val="Heading4NotTOC"/>
        <w:rPr>
          <w:rFonts w:ascii="Arial" w:hAnsi="Arial" w:cs="Arial"/>
        </w:rPr>
      </w:pPr>
    </w:p>
    <w:p w14:paraId="6BDE4BC9" w14:textId="77777777" w:rsidR="00D443F6" w:rsidRDefault="00D443F6" w:rsidP="0006213A">
      <w:pPr>
        <w:pStyle w:val="Heading4NotTOC"/>
        <w:rPr>
          <w:rFonts w:ascii="Arial" w:hAnsi="Arial" w:cs="Arial"/>
        </w:rPr>
      </w:pPr>
    </w:p>
    <w:p w14:paraId="4A0E42CC" w14:textId="77777777" w:rsidR="00D443F6" w:rsidRDefault="00D443F6" w:rsidP="0006213A">
      <w:pPr>
        <w:pStyle w:val="Heading4NotTOC"/>
        <w:rPr>
          <w:rFonts w:ascii="Arial" w:hAnsi="Arial" w:cs="Arial"/>
        </w:rPr>
      </w:pPr>
    </w:p>
    <w:p w14:paraId="202571CA" w14:textId="77777777" w:rsidR="00D443F6" w:rsidRDefault="00D443F6" w:rsidP="0006213A">
      <w:pPr>
        <w:pStyle w:val="Heading4NotTOC"/>
        <w:rPr>
          <w:rFonts w:ascii="Arial" w:hAnsi="Arial" w:cs="Arial"/>
        </w:rPr>
      </w:pPr>
    </w:p>
    <w:p w14:paraId="6A34D7B2" w14:textId="3E449DE0" w:rsidR="0006213A" w:rsidRDefault="00D443F6" w:rsidP="00D443F6">
      <w:pPr>
        <w:pStyle w:val="Heading4NotTOC"/>
      </w:pPr>
      <w:r>
        <w:t>S</w:t>
      </w:r>
      <w:r w:rsidR="0006213A" w:rsidRPr="00BE1655">
        <w:t>exuality</w:t>
      </w:r>
      <w:bookmarkStart w:id="372" w:name="sexualityWkHrs"/>
      <w:bookmarkEnd w:id="372"/>
    </w:p>
    <w:p w14:paraId="0843BBE2" w14:textId="77777777" w:rsidR="0006213A" w:rsidRDefault="0006213A" w:rsidP="0006213A">
      <w:pPr>
        <w:pStyle w:val="Heading4NotTOC"/>
      </w:pPr>
    </w:p>
    <w:tbl>
      <w:tblPr>
        <w:tblW w:w="9340" w:type="dxa"/>
        <w:jc w:val="center"/>
        <w:tblLook w:val="04A0" w:firstRow="1" w:lastRow="0" w:firstColumn="1" w:lastColumn="0" w:noHBand="0" w:noVBand="1"/>
      </w:tblPr>
      <w:tblGrid>
        <w:gridCol w:w="1684"/>
        <w:gridCol w:w="1014"/>
        <w:gridCol w:w="1014"/>
        <w:gridCol w:w="1019"/>
        <w:gridCol w:w="939"/>
        <w:gridCol w:w="896"/>
        <w:gridCol w:w="896"/>
        <w:gridCol w:w="939"/>
        <w:gridCol w:w="939"/>
      </w:tblGrid>
      <w:tr w:rsidR="0006213A" w:rsidRPr="00C84125" w14:paraId="3B4E31E7" w14:textId="77777777" w:rsidTr="00D443F6">
        <w:trPr>
          <w:trHeight w:val="315"/>
          <w:tblHeader/>
          <w:jc w:val="center"/>
        </w:trPr>
        <w:tc>
          <w:tcPr>
            <w:tcW w:w="1684"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298B7604" w14:textId="77777777" w:rsidR="0006213A" w:rsidRPr="00C84125" w:rsidRDefault="0006213A" w:rsidP="007955CB">
            <w:pPr>
              <w:jc w:val="center"/>
              <w:rPr>
                <w:rFonts w:ascii="Arial Black" w:hAnsi="Arial Black" w:cs="Calibri"/>
                <w:b/>
                <w:bCs/>
                <w:sz w:val="20"/>
                <w:lang w:eastAsia="en-GB"/>
              </w:rPr>
            </w:pPr>
            <w:r w:rsidRPr="00C84125">
              <w:rPr>
                <w:rFonts w:ascii="Arial Black" w:hAnsi="Arial Black" w:cs="Calibri"/>
                <w:b/>
                <w:bCs/>
                <w:sz w:val="20"/>
                <w:lang w:eastAsia="en-GB"/>
              </w:rPr>
              <w:t> </w:t>
            </w:r>
          </w:p>
        </w:tc>
        <w:tc>
          <w:tcPr>
            <w:tcW w:w="4029"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663B31AC" w14:textId="77777777" w:rsidR="0006213A" w:rsidRPr="00C84125" w:rsidRDefault="0006213A" w:rsidP="007955CB">
            <w:pPr>
              <w:jc w:val="center"/>
              <w:rPr>
                <w:rFonts w:ascii="Arial Black" w:hAnsi="Arial Black" w:cs="Calibri"/>
                <w:color w:val="FFFFFF"/>
                <w:sz w:val="20"/>
                <w:lang w:eastAsia="en-GB"/>
              </w:rPr>
            </w:pPr>
            <w:r w:rsidRPr="00C84125">
              <w:rPr>
                <w:rFonts w:ascii="Arial Black" w:hAnsi="Arial Black" w:cs="Calibri"/>
                <w:color w:val="FFFFFF"/>
                <w:sz w:val="20"/>
                <w:lang w:eastAsia="en-GB"/>
              </w:rPr>
              <w:t>Full time</w:t>
            </w:r>
          </w:p>
        </w:tc>
        <w:tc>
          <w:tcPr>
            <w:tcW w:w="3627"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07ED727F" w14:textId="77777777" w:rsidR="0006213A" w:rsidRPr="00C84125" w:rsidRDefault="0006213A" w:rsidP="007955CB">
            <w:pPr>
              <w:jc w:val="center"/>
              <w:rPr>
                <w:rFonts w:ascii="Arial Black" w:hAnsi="Arial Black" w:cs="Calibri"/>
                <w:color w:val="FFFFFF"/>
                <w:sz w:val="20"/>
                <w:lang w:eastAsia="en-GB"/>
              </w:rPr>
            </w:pPr>
            <w:r w:rsidRPr="00C84125">
              <w:rPr>
                <w:rFonts w:ascii="Arial Black" w:hAnsi="Arial Black" w:cs="Calibri"/>
                <w:color w:val="FFFFFF"/>
                <w:sz w:val="20"/>
                <w:lang w:eastAsia="en-GB"/>
              </w:rPr>
              <w:t>Part time</w:t>
            </w:r>
          </w:p>
        </w:tc>
      </w:tr>
      <w:tr w:rsidR="0006213A" w:rsidRPr="00C84125" w14:paraId="09562D13" w14:textId="77777777" w:rsidTr="00D443F6">
        <w:trPr>
          <w:trHeight w:val="330"/>
          <w:tblHeader/>
          <w:jc w:val="center"/>
        </w:trPr>
        <w:tc>
          <w:tcPr>
            <w:tcW w:w="1684" w:type="dxa"/>
            <w:tcBorders>
              <w:top w:val="nil"/>
              <w:left w:val="single" w:sz="8" w:space="0" w:color="FFFFFF"/>
              <w:bottom w:val="nil"/>
              <w:right w:val="single" w:sz="12" w:space="0" w:color="FFFFFF"/>
            </w:tcBorders>
            <w:shd w:val="clear" w:color="000000" w:fill="FFFFFF"/>
            <w:vAlign w:val="center"/>
            <w:hideMark/>
          </w:tcPr>
          <w:p w14:paraId="41DD347F" w14:textId="77777777" w:rsidR="0006213A" w:rsidRPr="00C84125" w:rsidRDefault="0006213A" w:rsidP="007955CB">
            <w:pPr>
              <w:jc w:val="center"/>
              <w:rPr>
                <w:rFonts w:ascii="Arial Black" w:hAnsi="Arial Black" w:cs="Calibri"/>
                <w:b/>
                <w:bCs/>
                <w:sz w:val="20"/>
                <w:lang w:eastAsia="en-GB"/>
              </w:rPr>
            </w:pPr>
            <w:r w:rsidRPr="00C84125">
              <w:rPr>
                <w:rFonts w:ascii="Arial Black" w:hAnsi="Arial Black" w:cs="Calibri"/>
                <w:b/>
                <w:bCs/>
                <w:sz w:val="20"/>
                <w:lang w:eastAsia="en-GB"/>
              </w:rPr>
              <w:t> </w:t>
            </w:r>
          </w:p>
        </w:tc>
        <w:tc>
          <w:tcPr>
            <w:tcW w:w="1030" w:type="dxa"/>
            <w:tcBorders>
              <w:top w:val="nil"/>
              <w:left w:val="nil"/>
              <w:bottom w:val="single" w:sz="8" w:space="0" w:color="FFFFFF"/>
              <w:right w:val="single" w:sz="8" w:space="0" w:color="FFFFFF"/>
            </w:tcBorders>
            <w:shd w:val="clear" w:color="000000" w:fill="215868"/>
            <w:vAlign w:val="center"/>
            <w:hideMark/>
          </w:tcPr>
          <w:p w14:paraId="5E33D436" w14:textId="1073FCA9" w:rsidR="0006213A" w:rsidRPr="00C84125" w:rsidRDefault="00D443F6" w:rsidP="007955CB">
            <w:pPr>
              <w:jc w:val="center"/>
              <w:rPr>
                <w:rFonts w:cs="Arial"/>
                <w:b/>
                <w:bCs/>
                <w:color w:val="FFFFFF"/>
                <w:sz w:val="20"/>
                <w:lang w:eastAsia="en-GB"/>
              </w:rPr>
            </w:pPr>
            <w:r>
              <w:rPr>
                <w:rFonts w:cs="Arial"/>
                <w:b/>
                <w:bCs/>
                <w:color w:val="FFFFFF"/>
                <w:sz w:val="20"/>
                <w:lang w:eastAsia="en-GB"/>
              </w:rPr>
              <w:t>2013</w:t>
            </w:r>
          </w:p>
        </w:tc>
        <w:tc>
          <w:tcPr>
            <w:tcW w:w="1030" w:type="dxa"/>
            <w:tcBorders>
              <w:top w:val="nil"/>
              <w:left w:val="nil"/>
              <w:bottom w:val="single" w:sz="8" w:space="0" w:color="FFFFFF"/>
              <w:right w:val="single" w:sz="8" w:space="0" w:color="FFFFFF"/>
            </w:tcBorders>
            <w:shd w:val="clear" w:color="000000" w:fill="365F91"/>
            <w:vAlign w:val="center"/>
            <w:hideMark/>
          </w:tcPr>
          <w:p w14:paraId="056100ED" w14:textId="3040E12E" w:rsidR="0006213A" w:rsidRPr="00C84125" w:rsidRDefault="00D443F6" w:rsidP="007955CB">
            <w:pPr>
              <w:jc w:val="center"/>
              <w:rPr>
                <w:rFonts w:cs="Arial"/>
                <w:b/>
                <w:bCs/>
                <w:color w:val="FFFFFF"/>
                <w:sz w:val="20"/>
                <w:lang w:eastAsia="en-GB"/>
              </w:rPr>
            </w:pPr>
            <w:r>
              <w:rPr>
                <w:rFonts w:cs="Arial"/>
                <w:b/>
                <w:bCs/>
                <w:color w:val="FFFFFF"/>
                <w:sz w:val="20"/>
                <w:lang w:eastAsia="en-GB"/>
              </w:rPr>
              <w:t>2014</w:t>
            </w:r>
          </w:p>
        </w:tc>
        <w:tc>
          <w:tcPr>
            <w:tcW w:w="1030" w:type="dxa"/>
            <w:tcBorders>
              <w:top w:val="nil"/>
              <w:left w:val="nil"/>
              <w:bottom w:val="single" w:sz="8" w:space="0" w:color="FFFFFF"/>
              <w:right w:val="single" w:sz="8" w:space="0" w:color="FFFFFF"/>
            </w:tcBorders>
            <w:shd w:val="clear" w:color="000000" w:fill="E36C0A"/>
            <w:vAlign w:val="center"/>
            <w:hideMark/>
          </w:tcPr>
          <w:p w14:paraId="756D2763" w14:textId="069E2CC3" w:rsidR="0006213A" w:rsidRPr="00C84125" w:rsidRDefault="00D443F6" w:rsidP="007955CB">
            <w:pPr>
              <w:jc w:val="center"/>
              <w:rPr>
                <w:rFonts w:cs="Arial"/>
                <w:b/>
                <w:bCs/>
                <w:color w:val="FFFFFF"/>
                <w:sz w:val="20"/>
                <w:lang w:eastAsia="en-GB"/>
              </w:rPr>
            </w:pPr>
            <w:r>
              <w:rPr>
                <w:rFonts w:cs="Arial"/>
                <w:b/>
                <w:bCs/>
                <w:color w:val="FFFFFF"/>
                <w:sz w:val="20"/>
                <w:lang w:eastAsia="en-GB"/>
              </w:rPr>
              <w:t>2015/16</w:t>
            </w:r>
          </w:p>
        </w:tc>
        <w:tc>
          <w:tcPr>
            <w:tcW w:w="939" w:type="dxa"/>
            <w:tcBorders>
              <w:top w:val="nil"/>
              <w:left w:val="nil"/>
              <w:bottom w:val="single" w:sz="8" w:space="0" w:color="FFFFFF"/>
              <w:right w:val="single" w:sz="8" w:space="0" w:color="FFFFFF"/>
            </w:tcBorders>
            <w:shd w:val="clear" w:color="000000" w:fill="5F497A"/>
            <w:vAlign w:val="center"/>
            <w:hideMark/>
          </w:tcPr>
          <w:p w14:paraId="778CF001" w14:textId="5000EE79" w:rsidR="0006213A" w:rsidRPr="00C84125" w:rsidRDefault="00D443F6" w:rsidP="007955CB">
            <w:pPr>
              <w:jc w:val="center"/>
              <w:rPr>
                <w:rFonts w:cs="Arial"/>
                <w:b/>
                <w:bCs/>
                <w:color w:val="FFFFFF"/>
                <w:sz w:val="20"/>
                <w:lang w:eastAsia="en-GB"/>
              </w:rPr>
            </w:pPr>
            <w:r>
              <w:rPr>
                <w:rFonts w:cs="Arial"/>
                <w:b/>
                <w:bCs/>
                <w:color w:val="FFFFFF"/>
                <w:sz w:val="20"/>
                <w:lang w:eastAsia="en-GB"/>
              </w:rPr>
              <w:t>2016/17</w:t>
            </w:r>
          </w:p>
        </w:tc>
        <w:tc>
          <w:tcPr>
            <w:tcW w:w="896" w:type="dxa"/>
            <w:tcBorders>
              <w:top w:val="nil"/>
              <w:left w:val="nil"/>
              <w:bottom w:val="single" w:sz="8" w:space="0" w:color="FFFFFF"/>
              <w:right w:val="single" w:sz="8" w:space="0" w:color="FFFFFF"/>
            </w:tcBorders>
            <w:shd w:val="clear" w:color="000000" w:fill="215868"/>
            <w:vAlign w:val="center"/>
            <w:hideMark/>
          </w:tcPr>
          <w:p w14:paraId="74E05E0E" w14:textId="22A37F53" w:rsidR="0006213A" w:rsidRPr="00C84125" w:rsidRDefault="00D443F6" w:rsidP="007955CB">
            <w:pPr>
              <w:jc w:val="center"/>
              <w:rPr>
                <w:rFonts w:cs="Arial"/>
                <w:b/>
                <w:bCs/>
                <w:color w:val="FFFFFF"/>
                <w:sz w:val="20"/>
                <w:lang w:eastAsia="en-GB"/>
              </w:rPr>
            </w:pPr>
            <w:r>
              <w:rPr>
                <w:rFonts w:cs="Arial"/>
                <w:b/>
                <w:bCs/>
                <w:color w:val="FFFFFF"/>
                <w:sz w:val="20"/>
                <w:lang w:eastAsia="en-GB"/>
              </w:rPr>
              <w:t>2013</w:t>
            </w:r>
          </w:p>
        </w:tc>
        <w:tc>
          <w:tcPr>
            <w:tcW w:w="896" w:type="dxa"/>
            <w:tcBorders>
              <w:top w:val="nil"/>
              <w:left w:val="nil"/>
              <w:bottom w:val="single" w:sz="8" w:space="0" w:color="FFFFFF"/>
              <w:right w:val="single" w:sz="8" w:space="0" w:color="FFFFFF"/>
            </w:tcBorders>
            <w:shd w:val="clear" w:color="000000" w:fill="365F91"/>
            <w:vAlign w:val="center"/>
            <w:hideMark/>
          </w:tcPr>
          <w:p w14:paraId="5E853D7D" w14:textId="59661FF5" w:rsidR="0006213A" w:rsidRPr="00C84125" w:rsidRDefault="00D443F6" w:rsidP="007955CB">
            <w:pPr>
              <w:jc w:val="center"/>
              <w:rPr>
                <w:rFonts w:cs="Arial"/>
                <w:b/>
                <w:bCs/>
                <w:color w:val="FFFFFF"/>
                <w:sz w:val="20"/>
                <w:lang w:eastAsia="en-GB"/>
              </w:rPr>
            </w:pPr>
            <w:r>
              <w:rPr>
                <w:rFonts w:cs="Arial"/>
                <w:b/>
                <w:bCs/>
                <w:color w:val="FFFFFF"/>
                <w:sz w:val="20"/>
                <w:lang w:eastAsia="en-GB"/>
              </w:rPr>
              <w:t>2014</w:t>
            </w:r>
          </w:p>
        </w:tc>
        <w:tc>
          <w:tcPr>
            <w:tcW w:w="896" w:type="dxa"/>
            <w:tcBorders>
              <w:top w:val="nil"/>
              <w:left w:val="nil"/>
              <w:bottom w:val="single" w:sz="8" w:space="0" w:color="FFFFFF"/>
              <w:right w:val="single" w:sz="8" w:space="0" w:color="FFFFFF"/>
            </w:tcBorders>
            <w:shd w:val="clear" w:color="000000" w:fill="E36C0A"/>
            <w:vAlign w:val="center"/>
            <w:hideMark/>
          </w:tcPr>
          <w:p w14:paraId="3894CEBC" w14:textId="1004471C" w:rsidR="0006213A" w:rsidRPr="00C84125" w:rsidRDefault="00D443F6" w:rsidP="007955CB">
            <w:pPr>
              <w:jc w:val="center"/>
              <w:rPr>
                <w:rFonts w:cs="Arial"/>
                <w:b/>
                <w:bCs/>
                <w:color w:val="FFFFFF"/>
                <w:sz w:val="20"/>
                <w:lang w:eastAsia="en-GB"/>
              </w:rPr>
            </w:pPr>
            <w:r>
              <w:rPr>
                <w:rFonts w:cs="Arial"/>
                <w:b/>
                <w:bCs/>
                <w:color w:val="FFFFFF"/>
                <w:sz w:val="20"/>
                <w:lang w:eastAsia="en-GB"/>
              </w:rPr>
              <w:t>2015/16</w:t>
            </w:r>
          </w:p>
        </w:tc>
        <w:tc>
          <w:tcPr>
            <w:tcW w:w="939" w:type="dxa"/>
            <w:tcBorders>
              <w:top w:val="nil"/>
              <w:left w:val="nil"/>
              <w:bottom w:val="single" w:sz="8" w:space="0" w:color="FFFFFF"/>
              <w:right w:val="single" w:sz="8" w:space="0" w:color="FFFFFF"/>
            </w:tcBorders>
            <w:shd w:val="clear" w:color="000000" w:fill="5F497A"/>
            <w:vAlign w:val="center"/>
            <w:hideMark/>
          </w:tcPr>
          <w:p w14:paraId="3FCBD278" w14:textId="1C1F1C60" w:rsidR="0006213A" w:rsidRPr="00C84125" w:rsidRDefault="00D443F6" w:rsidP="007955CB">
            <w:pPr>
              <w:jc w:val="center"/>
              <w:rPr>
                <w:rFonts w:cs="Arial"/>
                <w:b/>
                <w:bCs/>
                <w:color w:val="FFFFFF"/>
                <w:sz w:val="20"/>
                <w:lang w:eastAsia="en-GB"/>
              </w:rPr>
            </w:pPr>
            <w:r>
              <w:rPr>
                <w:rFonts w:cs="Arial"/>
                <w:b/>
                <w:bCs/>
                <w:color w:val="FFFFFF"/>
                <w:sz w:val="20"/>
                <w:lang w:eastAsia="en-GB"/>
              </w:rPr>
              <w:t>2016/17</w:t>
            </w:r>
          </w:p>
        </w:tc>
      </w:tr>
      <w:tr w:rsidR="00D443F6" w:rsidRPr="00C84125" w14:paraId="5235D37B" w14:textId="77777777" w:rsidTr="00D443F6">
        <w:trPr>
          <w:trHeight w:val="615"/>
          <w:jc w:val="center"/>
        </w:trPr>
        <w:tc>
          <w:tcPr>
            <w:tcW w:w="1684" w:type="dxa"/>
            <w:tcBorders>
              <w:top w:val="single" w:sz="8" w:space="0" w:color="FFFFFF"/>
              <w:left w:val="single" w:sz="8" w:space="0" w:color="FFFFFF"/>
              <w:bottom w:val="nil"/>
              <w:right w:val="single" w:sz="12" w:space="0" w:color="FFFFFF"/>
            </w:tcBorders>
            <w:shd w:val="clear" w:color="000000" w:fill="8064A2"/>
            <w:vAlign w:val="center"/>
            <w:hideMark/>
          </w:tcPr>
          <w:p w14:paraId="4A0BDF75" w14:textId="77777777" w:rsidR="00D443F6" w:rsidRPr="00C84125" w:rsidRDefault="00D443F6" w:rsidP="00D443F6">
            <w:pPr>
              <w:jc w:val="center"/>
              <w:rPr>
                <w:rFonts w:ascii="Arial Black" w:hAnsi="Arial Black" w:cs="Calibri"/>
                <w:color w:val="FFFFFF"/>
                <w:sz w:val="20"/>
                <w:lang w:eastAsia="en-GB"/>
              </w:rPr>
            </w:pPr>
            <w:r w:rsidRPr="00C84125">
              <w:rPr>
                <w:rFonts w:ascii="Arial Black" w:hAnsi="Arial Black" w:cs="Calibri"/>
                <w:color w:val="FFFFFF"/>
                <w:sz w:val="20"/>
                <w:lang w:eastAsia="en-GB"/>
              </w:rPr>
              <w:t>Bisexual</w:t>
            </w:r>
          </w:p>
        </w:tc>
        <w:tc>
          <w:tcPr>
            <w:tcW w:w="1030" w:type="dxa"/>
            <w:tcBorders>
              <w:top w:val="nil"/>
              <w:left w:val="nil"/>
              <w:bottom w:val="single" w:sz="8" w:space="0" w:color="FFFFFF"/>
              <w:right w:val="single" w:sz="8" w:space="0" w:color="FFFFFF"/>
            </w:tcBorders>
            <w:shd w:val="clear" w:color="000000" w:fill="DAEEF3"/>
            <w:vAlign w:val="center"/>
            <w:hideMark/>
          </w:tcPr>
          <w:p w14:paraId="44887620" w14:textId="40154135" w:rsidR="00D443F6" w:rsidRPr="00D443F6" w:rsidRDefault="00D443F6" w:rsidP="00D443F6">
            <w:pPr>
              <w:jc w:val="center"/>
              <w:rPr>
                <w:rFonts w:cs="Arial"/>
                <w:color w:val="000000"/>
                <w:sz w:val="20"/>
                <w:lang w:eastAsia="en-GB"/>
              </w:rPr>
            </w:pPr>
            <w:r w:rsidRPr="00D443F6">
              <w:rPr>
                <w:sz w:val="20"/>
              </w:rPr>
              <w:t>0.20%</w:t>
            </w:r>
          </w:p>
        </w:tc>
        <w:tc>
          <w:tcPr>
            <w:tcW w:w="1030" w:type="dxa"/>
            <w:tcBorders>
              <w:top w:val="nil"/>
              <w:left w:val="nil"/>
              <w:bottom w:val="single" w:sz="8" w:space="0" w:color="FFFFFF"/>
              <w:right w:val="single" w:sz="8" w:space="0" w:color="FFFFFF"/>
            </w:tcBorders>
            <w:shd w:val="clear" w:color="000000" w:fill="DBE5F1"/>
            <w:vAlign w:val="center"/>
            <w:hideMark/>
          </w:tcPr>
          <w:p w14:paraId="422895AC" w14:textId="07EEB816" w:rsidR="00D443F6" w:rsidRPr="00D443F6" w:rsidRDefault="00D443F6" w:rsidP="00D443F6">
            <w:pPr>
              <w:jc w:val="center"/>
              <w:rPr>
                <w:rFonts w:cs="Arial"/>
                <w:color w:val="000000"/>
                <w:sz w:val="20"/>
                <w:lang w:eastAsia="en-GB"/>
              </w:rPr>
            </w:pPr>
            <w:r w:rsidRPr="00D443F6">
              <w:rPr>
                <w:sz w:val="20"/>
              </w:rPr>
              <w:t>0.29%</w:t>
            </w:r>
          </w:p>
        </w:tc>
        <w:tc>
          <w:tcPr>
            <w:tcW w:w="1030" w:type="dxa"/>
            <w:tcBorders>
              <w:top w:val="nil"/>
              <w:left w:val="nil"/>
              <w:bottom w:val="single" w:sz="8" w:space="0" w:color="FFFFFF"/>
              <w:right w:val="single" w:sz="8" w:space="0" w:color="FFFFFF"/>
            </w:tcBorders>
            <w:shd w:val="clear" w:color="000000" w:fill="FDE9D9"/>
            <w:vAlign w:val="center"/>
            <w:hideMark/>
          </w:tcPr>
          <w:p w14:paraId="2A02BE7A" w14:textId="0E6B3B27" w:rsidR="00D443F6" w:rsidRPr="00D443F6" w:rsidRDefault="00D443F6" w:rsidP="00D443F6">
            <w:pPr>
              <w:jc w:val="center"/>
              <w:rPr>
                <w:rFonts w:cs="Arial"/>
                <w:color w:val="000000"/>
                <w:sz w:val="20"/>
                <w:lang w:eastAsia="en-GB"/>
              </w:rPr>
            </w:pPr>
            <w:r w:rsidRPr="00D443F6">
              <w:rPr>
                <w:sz w:val="20"/>
              </w:rPr>
              <w:t>0.18%</w:t>
            </w:r>
          </w:p>
        </w:tc>
        <w:tc>
          <w:tcPr>
            <w:tcW w:w="939" w:type="dxa"/>
            <w:tcBorders>
              <w:top w:val="nil"/>
              <w:left w:val="nil"/>
              <w:bottom w:val="single" w:sz="8" w:space="0" w:color="FFFFFF"/>
              <w:right w:val="single" w:sz="8" w:space="0" w:color="FFFFFF"/>
            </w:tcBorders>
            <w:shd w:val="clear" w:color="000000" w:fill="E5DFEC"/>
            <w:vAlign w:val="center"/>
          </w:tcPr>
          <w:p w14:paraId="465223BD" w14:textId="72025DA1" w:rsidR="00D443F6" w:rsidRPr="00D443F6" w:rsidRDefault="00D443F6" w:rsidP="00D443F6">
            <w:pPr>
              <w:jc w:val="center"/>
              <w:rPr>
                <w:rFonts w:cs="Arial"/>
                <w:color w:val="000000"/>
                <w:sz w:val="20"/>
                <w:lang w:eastAsia="en-GB"/>
              </w:rPr>
            </w:pPr>
            <w:r>
              <w:rPr>
                <w:rFonts w:cs="Arial"/>
                <w:color w:val="000000"/>
                <w:sz w:val="20"/>
                <w:lang w:eastAsia="en-GB"/>
              </w:rPr>
              <w:t>0.47%</w:t>
            </w:r>
          </w:p>
        </w:tc>
        <w:tc>
          <w:tcPr>
            <w:tcW w:w="896" w:type="dxa"/>
            <w:tcBorders>
              <w:top w:val="nil"/>
              <w:left w:val="nil"/>
              <w:bottom w:val="single" w:sz="8" w:space="0" w:color="FFFFFF"/>
              <w:right w:val="single" w:sz="8" w:space="0" w:color="FFFFFF"/>
            </w:tcBorders>
            <w:shd w:val="clear" w:color="000000" w:fill="DAEEF3"/>
            <w:vAlign w:val="center"/>
            <w:hideMark/>
          </w:tcPr>
          <w:p w14:paraId="5831E632" w14:textId="2B77C5B7" w:rsidR="00D443F6" w:rsidRPr="00D443F6" w:rsidRDefault="00D443F6" w:rsidP="00D443F6">
            <w:pPr>
              <w:jc w:val="center"/>
              <w:rPr>
                <w:rFonts w:cs="Arial"/>
                <w:color w:val="000000"/>
                <w:sz w:val="20"/>
                <w:lang w:eastAsia="en-GB"/>
              </w:rPr>
            </w:pPr>
            <w:r w:rsidRPr="00D443F6">
              <w:rPr>
                <w:sz w:val="20"/>
              </w:rPr>
              <w:t>0.43%</w:t>
            </w:r>
          </w:p>
        </w:tc>
        <w:tc>
          <w:tcPr>
            <w:tcW w:w="896" w:type="dxa"/>
            <w:tcBorders>
              <w:top w:val="nil"/>
              <w:left w:val="nil"/>
              <w:bottom w:val="single" w:sz="8" w:space="0" w:color="FFFFFF"/>
              <w:right w:val="single" w:sz="8" w:space="0" w:color="FFFFFF"/>
            </w:tcBorders>
            <w:shd w:val="clear" w:color="000000" w:fill="DBE5F1"/>
            <w:vAlign w:val="center"/>
            <w:hideMark/>
          </w:tcPr>
          <w:p w14:paraId="0D58F285" w14:textId="78B677B2" w:rsidR="00D443F6" w:rsidRPr="00D443F6" w:rsidRDefault="00D443F6" w:rsidP="00D443F6">
            <w:pPr>
              <w:jc w:val="center"/>
              <w:rPr>
                <w:rFonts w:cs="Arial"/>
                <w:color w:val="000000"/>
                <w:sz w:val="20"/>
                <w:lang w:eastAsia="en-GB"/>
              </w:rPr>
            </w:pPr>
            <w:r w:rsidRPr="00D443F6">
              <w:rPr>
                <w:sz w:val="20"/>
              </w:rPr>
              <w:t>0.35%</w:t>
            </w:r>
          </w:p>
        </w:tc>
        <w:tc>
          <w:tcPr>
            <w:tcW w:w="896" w:type="dxa"/>
            <w:tcBorders>
              <w:top w:val="nil"/>
              <w:left w:val="nil"/>
              <w:bottom w:val="single" w:sz="8" w:space="0" w:color="FFFFFF"/>
              <w:right w:val="single" w:sz="8" w:space="0" w:color="FFFFFF"/>
            </w:tcBorders>
            <w:shd w:val="clear" w:color="000000" w:fill="FDE9D9"/>
            <w:vAlign w:val="center"/>
            <w:hideMark/>
          </w:tcPr>
          <w:p w14:paraId="285C9071" w14:textId="1FEAFC18" w:rsidR="00D443F6" w:rsidRPr="00D443F6" w:rsidRDefault="00D443F6" w:rsidP="00D443F6">
            <w:pPr>
              <w:jc w:val="center"/>
              <w:rPr>
                <w:rFonts w:cs="Arial"/>
                <w:color w:val="000000"/>
                <w:sz w:val="20"/>
                <w:lang w:eastAsia="en-GB"/>
              </w:rPr>
            </w:pPr>
            <w:r w:rsidRPr="00D443F6">
              <w:rPr>
                <w:sz w:val="20"/>
              </w:rPr>
              <w:t>0.00%</w:t>
            </w:r>
          </w:p>
        </w:tc>
        <w:tc>
          <w:tcPr>
            <w:tcW w:w="939" w:type="dxa"/>
            <w:tcBorders>
              <w:top w:val="nil"/>
              <w:left w:val="nil"/>
              <w:bottom w:val="single" w:sz="8" w:space="0" w:color="FFFFFF"/>
              <w:right w:val="single" w:sz="8" w:space="0" w:color="FFFFFF"/>
            </w:tcBorders>
            <w:shd w:val="clear" w:color="000000" w:fill="DFD8E8"/>
            <w:vAlign w:val="center"/>
          </w:tcPr>
          <w:p w14:paraId="021DF467" w14:textId="5E76F5A3" w:rsidR="00D443F6" w:rsidRPr="00C84125" w:rsidRDefault="00D443F6" w:rsidP="00D443F6">
            <w:pPr>
              <w:jc w:val="center"/>
              <w:rPr>
                <w:rFonts w:cs="Arial"/>
                <w:color w:val="000000"/>
                <w:sz w:val="20"/>
                <w:lang w:eastAsia="en-GB"/>
              </w:rPr>
            </w:pPr>
            <w:r>
              <w:rPr>
                <w:rFonts w:cs="Arial"/>
                <w:color w:val="000000"/>
                <w:sz w:val="20"/>
                <w:lang w:eastAsia="en-GB"/>
              </w:rPr>
              <w:t>0.00%</w:t>
            </w:r>
          </w:p>
        </w:tc>
      </w:tr>
      <w:tr w:rsidR="00D443F6" w:rsidRPr="00C84125" w14:paraId="4AD5A4C5" w14:textId="77777777" w:rsidTr="00D443F6">
        <w:trPr>
          <w:trHeight w:val="615"/>
          <w:jc w:val="center"/>
        </w:trPr>
        <w:tc>
          <w:tcPr>
            <w:tcW w:w="1684" w:type="dxa"/>
            <w:tcBorders>
              <w:top w:val="single" w:sz="8" w:space="0" w:color="FFFFFF"/>
              <w:left w:val="single" w:sz="8" w:space="0" w:color="FFFFFF"/>
              <w:bottom w:val="nil"/>
              <w:right w:val="single" w:sz="12" w:space="0" w:color="FFFFFF"/>
            </w:tcBorders>
            <w:shd w:val="clear" w:color="000000" w:fill="5F497A"/>
            <w:vAlign w:val="center"/>
            <w:hideMark/>
          </w:tcPr>
          <w:p w14:paraId="75FEFB23" w14:textId="77777777" w:rsidR="00D443F6" w:rsidRPr="00C84125" w:rsidRDefault="00D443F6" w:rsidP="00D443F6">
            <w:pPr>
              <w:jc w:val="center"/>
              <w:rPr>
                <w:rFonts w:ascii="Arial Black" w:hAnsi="Arial Black" w:cs="Calibri"/>
                <w:color w:val="FFFFFF"/>
                <w:sz w:val="20"/>
                <w:lang w:eastAsia="en-GB"/>
              </w:rPr>
            </w:pPr>
            <w:r w:rsidRPr="00C84125">
              <w:rPr>
                <w:rFonts w:ascii="Arial Black" w:hAnsi="Arial Black" w:cs="Calibri"/>
                <w:color w:val="FFFFFF"/>
                <w:sz w:val="20"/>
                <w:lang w:eastAsia="en-GB"/>
              </w:rPr>
              <w:t>Heterosexual</w:t>
            </w:r>
          </w:p>
        </w:tc>
        <w:tc>
          <w:tcPr>
            <w:tcW w:w="1030" w:type="dxa"/>
            <w:tcBorders>
              <w:top w:val="nil"/>
              <w:left w:val="nil"/>
              <w:bottom w:val="single" w:sz="8" w:space="0" w:color="FFFFFF"/>
              <w:right w:val="single" w:sz="8" w:space="0" w:color="FFFFFF"/>
            </w:tcBorders>
            <w:shd w:val="clear" w:color="000000" w:fill="92CDDC"/>
            <w:vAlign w:val="center"/>
            <w:hideMark/>
          </w:tcPr>
          <w:p w14:paraId="51F55C4F" w14:textId="31617357" w:rsidR="00D443F6" w:rsidRPr="00D443F6" w:rsidRDefault="00D443F6" w:rsidP="00D443F6">
            <w:pPr>
              <w:jc w:val="center"/>
              <w:rPr>
                <w:rFonts w:cs="Arial"/>
                <w:color w:val="000000"/>
                <w:sz w:val="20"/>
                <w:lang w:eastAsia="en-GB"/>
              </w:rPr>
            </w:pPr>
            <w:r w:rsidRPr="00D443F6">
              <w:rPr>
                <w:sz w:val="20"/>
              </w:rPr>
              <w:t>72.91%</w:t>
            </w:r>
          </w:p>
        </w:tc>
        <w:tc>
          <w:tcPr>
            <w:tcW w:w="1030" w:type="dxa"/>
            <w:tcBorders>
              <w:top w:val="nil"/>
              <w:left w:val="nil"/>
              <w:bottom w:val="single" w:sz="8" w:space="0" w:color="FFFFFF"/>
              <w:right w:val="single" w:sz="8" w:space="0" w:color="FFFFFF"/>
            </w:tcBorders>
            <w:shd w:val="clear" w:color="000000" w:fill="95B3D7"/>
            <w:vAlign w:val="center"/>
            <w:hideMark/>
          </w:tcPr>
          <w:p w14:paraId="4CE3206F" w14:textId="4FD566C2" w:rsidR="00D443F6" w:rsidRPr="00D443F6" w:rsidRDefault="00D443F6" w:rsidP="00D443F6">
            <w:pPr>
              <w:jc w:val="center"/>
              <w:rPr>
                <w:rFonts w:cs="Arial"/>
                <w:color w:val="000000"/>
                <w:sz w:val="20"/>
                <w:lang w:eastAsia="en-GB"/>
              </w:rPr>
            </w:pPr>
            <w:r w:rsidRPr="00D443F6">
              <w:rPr>
                <w:sz w:val="20"/>
              </w:rPr>
              <w:t>72.36%</w:t>
            </w:r>
          </w:p>
        </w:tc>
        <w:tc>
          <w:tcPr>
            <w:tcW w:w="1030" w:type="dxa"/>
            <w:tcBorders>
              <w:top w:val="nil"/>
              <w:left w:val="nil"/>
              <w:bottom w:val="single" w:sz="8" w:space="0" w:color="FFFFFF"/>
              <w:right w:val="single" w:sz="8" w:space="0" w:color="FFFFFF"/>
            </w:tcBorders>
            <w:shd w:val="clear" w:color="000000" w:fill="FABF8F"/>
            <w:vAlign w:val="center"/>
            <w:hideMark/>
          </w:tcPr>
          <w:p w14:paraId="40602514" w14:textId="07875A7C" w:rsidR="00D443F6" w:rsidRPr="00D443F6" w:rsidRDefault="00D443F6" w:rsidP="00D443F6">
            <w:pPr>
              <w:jc w:val="center"/>
              <w:rPr>
                <w:rFonts w:cs="Arial"/>
                <w:color w:val="000000"/>
                <w:sz w:val="20"/>
                <w:lang w:eastAsia="en-GB"/>
              </w:rPr>
            </w:pPr>
            <w:r w:rsidRPr="00D443F6">
              <w:rPr>
                <w:sz w:val="20"/>
              </w:rPr>
              <w:t>63.53%</w:t>
            </w:r>
          </w:p>
        </w:tc>
        <w:tc>
          <w:tcPr>
            <w:tcW w:w="939" w:type="dxa"/>
            <w:tcBorders>
              <w:top w:val="nil"/>
              <w:left w:val="nil"/>
              <w:bottom w:val="single" w:sz="8" w:space="0" w:color="FFFFFF"/>
              <w:right w:val="single" w:sz="8" w:space="0" w:color="FFFFFF"/>
            </w:tcBorders>
            <w:shd w:val="clear" w:color="000000" w:fill="B2A1C7"/>
            <w:vAlign w:val="center"/>
          </w:tcPr>
          <w:p w14:paraId="437B598A" w14:textId="1F556392" w:rsidR="00D443F6" w:rsidRPr="00D443F6" w:rsidRDefault="00D443F6" w:rsidP="00D443F6">
            <w:pPr>
              <w:jc w:val="center"/>
              <w:rPr>
                <w:rFonts w:cs="Arial"/>
                <w:color w:val="000000"/>
                <w:sz w:val="20"/>
                <w:lang w:eastAsia="en-GB"/>
              </w:rPr>
            </w:pPr>
            <w:r>
              <w:rPr>
                <w:rFonts w:cs="Arial"/>
                <w:color w:val="000000"/>
                <w:sz w:val="20"/>
                <w:lang w:eastAsia="en-GB"/>
              </w:rPr>
              <w:t>77.41%</w:t>
            </w:r>
          </w:p>
        </w:tc>
        <w:tc>
          <w:tcPr>
            <w:tcW w:w="896" w:type="dxa"/>
            <w:tcBorders>
              <w:top w:val="nil"/>
              <w:left w:val="nil"/>
              <w:bottom w:val="single" w:sz="8" w:space="0" w:color="FFFFFF"/>
              <w:right w:val="single" w:sz="8" w:space="0" w:color="FFFFFF"/>
            </w:tcBorders>
            <w:shd w:val="clear" w:color="000000" w:fill="92CDDC"/>
            <w:vAlign w:val="center"/>
            <w:hideMark/>
          </w:tcPr>
          <w:p w14:paraId="6E26E4D6" w14:textId="6C1E58F6" w:rsidR="00D443F6" w:rsidRPr="00D443F6" w:rsidRDefault="00D443F6" w:rsidP="00D443F6">
            <w:pPr>
              <w:jc w:val="center"/>
              <w:rPr>
                <w:rFonts w:cs="Arial"/>
                <w:color w:val="000000"/>
                <w:sz w:val="20"/>
                <w:lang w:eastAsia="en-GB"/>
              </w:rPr>
            </w:pPr>
            <w:r w:rsidRPr="00D443F6">
              <w:rPr>
                <w:sz w:val="20"/>
              </w:rPr>
              <w:t>66.34%</w:t>
            </w:r>
          </w:p>
        </w:tc>
        <w:tc>
          <w:tcPr>
            <w:tcW w:w="896" w:type="dxa"/>
            <w:tcBorders>
              <w:top w:val="nil"/>
              <w:left w:val="nil"/>
              <w:bottom w:val="single" w:sz="8" w:space="0" w:color="FFFFFF"/>
              <w:right w:val="single" w:sz="8" w:space="0" w:color="FFFFFF"/>
            </w:tcBorders>
            <w:shd w:val="clear" w:color="000000" w:fill="95B3D7"/>
            <w:vAlign w:val="center"/>
            <w:hideMark/>
          </w:tcPr>
          <w:p w14:paraId="6525E08C" w14:textId="53BF8BE5" w:rsidR="00D443F6" w:rsidRPr="00D443F6" w:rsidRDefault="00D443F6" w:rsidP="00D443F6">
            <w:pPr>
              <w:jc w:val="center"/>
              <w:rPr>
                <w:rFonts w:cs="Arial"/>
                <w:color w:val="000000"/>
                <w:sz w:val="20"/>
                <w:lang w:eastAsia="en-GB"/>
              </w:rPr>
            </w:pPr>
            <w:r w:rsidRPr="00D443F6">
              <w:rPr>
                <w:sz w:val="20"/>
              </w:rPr>
              <w:t>67.13%</w:t>
            </w:r>
          </w:p>
        </w:tc>
        <w:tc>
          <w:tcPr>
            <w:tcW w:w="896" w:type="dxa"/>
            <w:tcBorders>
              <w:top w:val="nil"/>
              <w:left w:val="nil"/>
              <w:bottom w:val="single" w:sz="8" w:space="0" w:color="FFFFFF"/>
              <w:right w:val="single" w:sz="8" w:space="0" w:color="FFFFFF"/>
            </w:tcBorders>
            <w:shd w:val="clear" w:color="000000" w:fill="FABF8F"/>
            <w:vAlign w:val="center"/>
            <w:hideMark/>
          </w:tcPr>
          <w:p w14:paraId="79244FF8" w14:textId="5C05E188" w:rsidR="00D443F6" w:rsidRPr="00D443F6" w:rsidRDefault="00D443F6" w:rsidP="00D443F6">
            <w:pPr>
              <w:jc w:val="center"/>
              <w:rPr>
                <w:rFonts w:cs="Arial"/>
                <w:color w:val="000000"/>
                <w:sz w:val="20"/>
                <w:lang w:eastAsia="en-GB"/>
              </w:rPr>
            </w:pPr>
            <w:r w:rsidRPr="00D443F6">
              <w:rPr>
                <w:sz w:val="20"/>
              </w:rPr>
              <w:t>62.65%</w:t>
            </w:r>
          </w:p>
        </w:tc>
        <w:tc>
          <w:tcPr>
            <w:tcW w:w="939" w:type="dxa"/>
            <w:tcBorders>
              <w:top w:val="nil"/>
              <w:left w:val="nil"/>
              <w:bottom w:val="single" w:sz="8" w:space="0" w:color="FFFFFF"/>
              <w:right w:val="single" w:sz="8" w:space="0" w:color="FFFFFF"/>
            </w:tcBorders>
            <w:shd w:val="clear" w:color="000000" w:fill="BFB1D0"/>
            <w:vAlign w:val="center"/>
          </w:tcPr>
          <w:p w14:paraId="011CD9A1" w14:textId="14BA62BB" w:rsidR="00D443F6" w:rsidRPr="00C84125" w:rsidRDefault="00D443F6" w:rsidP="00D443F6">
            <w:pPr>
              <w:jc w:val="center"/>
              <w:rPr>
                <w:rFonts w:cs="Arial"/>
                <w:color w:val="000000"/>
                <w:sz w:val="20"/>
                <w:lang w:eastAsia="en-GB"/>
              </w:rPr>
            </w:pPr>
            <w:r>
              <w:rPr>
                <w:rFonts w:cs="Arial"/>
                <w:color w:val="000000"/>
                <w:sz w:val="20"/>
                <w:lang w:eastAsia="en-GB"/>
              </w:rPr>
              <w:t>71.04%</w:t>
            </w:r>
          </w:p>
        </w:tc>
      </w:tr>
      <w:tr w:rsidR="00D443F6" w:rsidRPr="00C84125" w14:paraId="6658021F" w14:textId="77777777" w:rsidTr="00D443F6">
        <w:trPr>
          <w:trHeight w:val="615"/>
          <w:jc w:val="center"/>
        </w:trPr>
        <w:tc>
          <w:tcPr>
            <w:tcW w:w="1684" w:type="dxa"/>
            <w:tcBorders>
              <w:top w:val="single" w:sz="8" w:space="0" w:color="FFFFFF"/>
              <w:left w:val="single" w:sz="8" w:space="0" w:color="FFFFFF"/>
              <w:bottom w:val="nil"/>
              <w:right w:val="single" w:sz="12" w:space="0" w:color="FFFFFF"/>
            </w:tcBorders>
            <w:shd w:val="clear" w:color="000000" w:fill="8064A2"/>
            <w:vAlign w:val="center"/>
            <w:hideMark/>
          </w:tcPr>
          <w:p w14:paraId="011EE4A6" w14:textId="77777777" w:rsidR="00D443F6" w:rsidRPr="00C84125" w:rsidRDefault="00D443F6" w:rsidP="00D443F6">
            <w:pPr>
              <w:jc w:val="center"/>
              <w:rPr>
                <w:rFonts w:ascii="Arial Black" w:hAnsi="Arial Black" w:cs="Calibri"/>
                <w:color w:val="FFFFFF"/>
                <w:sz w:val="20"/>
                <w:lang w:eastAsia="en-GB"/>
              </w:rPr>
            </w:pPr>
            <w:r w:rsidRPr="00C84125">
              <w:rPr>
                <w:rFonts w:ascii="Arial Black" w:hAnsi="Arial Black" w:cs="Calibri"/>
                <w:color w:val="FFFFFF"/>
                <w:sz w:val="20"/>
                <w:lang w:eastAsia="en-GB"/>
              </w:rPr>
              <w:t>Homosexual</w:t>
            </w:r>
          </w:p>
        </w:tc>
        <w:tc>
          <w:tcPr>
            <w:tcW w:w="1030" w:type="dxa"/>
            <w:tcBorders>
              <w:top w:val="nil"/>
              <w:left w:val="nil"/>
              <w:bottom w:val="single" w:sz="8" w:space="0" w:color="FFFFFF"/>
              <w:right w:val="single" w:sz="8" w:space="0" w:color="FFFFFF"/>
            </w:tcBorders>
            <w:shd w:val="clear" w:color="000000" w:fill="DAEEF3"/>
            <w:vAlign w:val="center"/>
            <w:hideMark/>
          </w:tcPr>
          <w:p w14:paraId="19367366" w14:textId="156D294C" w:rsidR="00D443F6" w:rsidRPr="00D443F6" w:rsidRDefault="00D443F6" w:rsidP="00D443F6">
            <w:pPr>
              <w:jc w:val="center"/>
              <w:rPr>
                <w:rFonts w:cs="Arial"/>
                <w:color w:val="000000"/>
                <w:sz w:val="20"/>
                <w:lang w:eastAsia="en-GB"/>
              </w:rPr>
            </w:pPr>
            <w:r w:rsidRPr="00D443F6">
              <w:rPr>
                <w:sz w:val="20"/>
              </w:rPr>
              <w:t>1.62%</w:t>
            </w:r>
          </w:p>
        </w:tc>
        <w:tc>
          <w:tcPr>
            <w:tcW w:w="1030" w:type="dxa"/>
            <w:tcBorders>
              <w:top w:val="nil"/>
              <w:left w:val="nil"/>
              <w:bottom w:val="single" w:sz="8" w:space="0" w:color="FFFFFF"/>
              <w:right w:val="single" w:sz="8" w:space="0" w:color="FFFFFF"/>
            </w:tcBorders>
            <w:shd w:val="clear" w:color="000000" w:fill="DBE5F1"/>
            <w:vAlign w:val="center"/>
            <w:hideMark/>
          </w:tcPr>
          <w:p w14:paraId="58F5C148" w14:textId="0790A588" w:rsidR="00D443F6" w:rsidRPr="00D443F6" w:rsidRDefault="00D443F6" w:rsidP="00D443F6">
            <w:pPr>
              <w:jc w:val="center"/>
              <w:rPr>
                <w:rFonts w:cs="Arial"/>
                <w:color w:val="000000"/>
                <w:sz w:val="20"/>
                <w:lang w:eastAsia="en-GB"/>
              </w:rPr>
            </w:pPr>
            <w:r w:rsidRPr="00D443F6">
              <w:rPr>
                <w:sz w:val="20"/>
              </w:rPr>
              <w:t>1.50%</w:t>
            </w:r>
          </w:p>
        </w:tc>
        <w:tc>
          <w:tcPr>
            <w:tcW w:w="1030" w:type="dxa"/>
            <w:tcBorders>
              <w:top w:val="nil"/>
              <w:left w:val="nil"/>
              <w:bottom w:val="single" w:sz="8" w:space="0" w:color="FFFFFF"/>
              <w:right w:val="single" w:sz="8" w:space="0" w:color="FFFFFF"/>
            </w:tcBorders>
            <w:shd w:val="clear" w:color="000000" w:fill="FDE9D9"/>
            <w:vAlign w:val="center"/>
            <w:hideMark/>
          </w:tcPr>
          <w:p w14:paraId="6704D975" w14:textId="31F85E85" w:rsidR="00D443F6" w:rsidRPr="00D443F6" w:rsidRDefault="00D443F6" w:rsidP="00D443F6">
            <w:pPr>
              <w:jc w:val="center"/>
              <w:rPr>
                <w:rFonts w:cs="Arial"/>
                <w:color w:val="000000"/>
                <w:sz w:val="20"/>
                <w:lang w:eastAsia="en-GB"/>
              </w:rPr>
            </w:pPr>
            <w:r w:rsidRPr="00D443F6">
              <w:rPr>
                <w:sz w:val="20"/>
              </w:rPr>
              <w:t>1.14%</w:t>
            </w:r>
          </w:p>
        </w:tc>
        <w:tc>
          <w:tcPr>
            <w:tcW w:w="939" w:type="dxa"/>
            <w:tcBorders>
              <w:top w:val="nil"/>
              <w:left w:val="nil"/>
              <w:bottom w:val="single" w:sz="8" w:space="0" w:color="FFFFFF"/>
              <w:right w:val="single" w:sz="8" w:space="0" w:color="FFFFFF"/>
            </w:tcBorders>
            <w:shd w:val="clear" w:color="000000" w:fill="E5DFEC"/>
            <w:vAlign w:val="center"/>
          </w:tcPr>
          <w:p w14:paraId="40174E0C" w14:textId="5FCEE5DE" w:rsidR="00D443F6" w:rsidRPr="00D443F6" w:rsidRDefault="00D443F6" w:rsidP="00D443F6">
            <w:pPr>
              <w:jc w:val="center"/>
              <w:rPr>
                <w:rFonts w:cs="Arial"/>
                <w:color w:val="000000"/>
                <w:sz w:val="20"/>
                <w:lang w:eastAsia="en-GB"/>
              </w:rPr>
            </w:pPr>
            <w:r>
              <w:rPr>
                <w:rFonts w:cs="Arial"/>
                <w:color w:val="000000"/>
                <w:sz w:val="20"/>
                <w:lang w:eastAsia="en-GB"/>
              </w:rPr>
              <w:t>1.94%</w:t>
            </w:r>
          </w:p>
        </w:tc>
        <w:tc>
          <w:tcPr>
            <w:tcW w:w="896" w:type="dxa"/>
            <w:tcBorders>
              <w:top w:val="nil"/>
              <w:left w:val="nil"/>
              <w:bottom w:val="single" w:sz="8" w:space="0" w:color="FFFFFF"/>
              <w:right w:val="single" w:sz="8" w:space="0" w:color="FFFFFF"/>
            </w:tcBorders>
            <w:shd w:val="clear" w:color="000000" w:fill="DAEEF3"/>
            <w:vAlign w:val="center"/>
            <w:hideMark/>
          </w:tcPr>
          <w:p w14:paraId="5919F574" w14:textId="603FE589" w:rsidR="00D443F6" w:rsidRPr="00D443F6" w:rsidRDefault="00D443F6" w:rsidP="00D443F6">
            <w:pPr>
              <w:jc w:val="center"/>
              <w:rPr>
                <w:rFonts w:cs="Arial"/>
                <w:color w:val="000000"/>
                <w:sz w:val="20"/>
                <w:lang w:eastAsia="en-GB"/>
              </w:rPr>
            </w:pPr>
            <w:r w:rsidRPr="00D443F6">
              <w:rPr>
                <w:sz w:val="20"/>
              </w:rPr>
              <w:t>0.71%</w:t>
            </w:r>
          </w:p>
        </w:tc>
        <w:tc>
          <w:tcPr>
            <w:tcW w:w="896" w:type="dxa"/>
            <w:tcBorders>
              <w:top w:val="nil"/>
              <w:left w:val="nil"/>
              <w:bottom w:val="single" w:sz="8" w:space="0" w:color="FFFFFF"/>
              <w:right w:val="single" w:sz="8" w:space="0" w:color="FFFFFF"/>
            </w:tcBorders>
            <w:shd w:val="clear" w:color="000000" w:fill="DBE5F1"/>
            <w:vAlign w:val="center"/>
            <w:hideMark/>
          </w:tcPr>
          <w:p w14:paraId="53EA4DD6" w14:textId="0395BFF8" w:rsidR="00D443F6" w:rsidRPr="00D443F6" w:rsidRDefault="00D443F6" w:rsidP="00D443F6">
            <w:pPr>
              <w:jc w:val="center"/>
              <w:rPr>
                <w:rFonts w:cs="Arial"/>
                <w:color w:val="000000"/>
                <w:sz w:val="20"/>
                <w:lang w:eastAsia="en-GB"/>
              </w:rPr>
            </w:pPr>
            <w:r w:rsidRPr="00D443F6">
              <w:rPr>
                <w:sz w:val="20"/>
              </w:rPr>
              <w:t>0.35%</w:t>
            </w:r>
          </w:p>
        </w:tc>
        <w:tc>
          <w:tcPr>
            <w:tcW w:w="896" w:type="dxa"/>
            <w:tcBorders>
              <w:top w:val="nil"/>
              <w:left w:val="nil"/>
              <w:bottom w:val="single" w:sz="8" w:space="0" w:color="FFFFFF"/>
              <w:right w:val="single" w:sz="8" w:space="0" w:color="FFFFFF"/>
            </w:tcBorders>
            <w:shd w:val="clear" w:color="000000" w:fill="FDE9D9"/>
            <w:vAlign w:val="center"/>
            <w:hideMark/>
          </w:tcPr>
          <w:p w14:paraId="5EB8FDC1" w14:textId="429E32F8" w:rsidR="00D443F6" w:rsidRPr="00D443F6" w:rsidRDefault="00D443F6" w:rsidP="00D443F6">
            <w:pPr>
              <w:jc w:val="center"/>
              <w:rPr>
                <w:rFonts w:cs="Arial"/>
                <w:color w:val="000000"/>
                <w:sz w:val="20"/>
                <w:lang w:eastAsia="en-GB"/>
              </w:rPr>
            </w:pPr>
            <w:r w:rsidRPr="00D443F6">
              <w:rPr>
                <w:sz w:val="20"/>
              </w:rPr>
              <w:t>3.11%</w:t>
            </w:r>
          </w:p>
        </w:tc>
        <w:tc>
          <w:tcPr>
            <w:tcW w:w="939" w:type="dxa"/>
            <w:tcBorders>
              <w:top w:val="nil"/>
              <w:left w:val="nil"/>
              <w:bottom w:val="single" w:sz="8" w:space="0" w:color="FFFFFF"/>
              <w:right w:val="single" w:sz="8" w:space="0" w:color="FFFFFF"/>
            </w:tcBorders>
            <w:shd w:val="clear" w:color="000000" w:fill="DFD8E8"/>
            <w:vAlign w:val="center"/>
          </w:tcPr>
          <w:p w14:paraId="79EBCE58" w14:textId="4D6A64B8" w:rsidR="00D443F6" w:rsidRPr="00C84125" w:rsidRDefault="00D443F6" w:rsidP="00D443F6">
            <w:pPr>
              <w:jc w:val="center"/>
              <w:rPr>
                <w:rFonts w:cs="Arial"/>
                <w:color w:val="000000"/>
                <w:sz w:val="20"/>
                <w:lang w:eastAsia="en-GB"/>
              </w:rPr>
            </w:pPr>
            <w:r>
              <w:rPr>
                <w:rFonts w:cs="Arial"/>
                <w:color w:val="000000"/>
                <w:sz w:val="20"/>
                <w:lang w:eastAsia="en-GB"/>
              </w:rPr>
              <w:t>0.99%</w:t>
            </w:r>
          </w:p>
        </w:tc>
      </w:tr>
      <w:tr w:rsidR="00D443F6" w:rsidRPr="00C84125" w14:paraId="728D22D6" w14:textId="77777777" w:rsidTr="00D443F6">
        <w:trPr>
          <w:trHeight w:val="915"/>
          <w:jc w:val="center"/>
        </w:trPr>
        <w:tc>
          <w:tcPr>
            <w:tcW w:w="1684" w:type="dxa"/>
            <w:tcBorders>
              <w:top w:val="single" w:sz="8" w:space="0" w:color="FFFFFF"/>
              <w:left w:val="single" w:sz="8" w:space="0" w:color="FFFFFF"/>
              <w:bottom w:val="nil"/>
              <w:right w:val="single" w:sz="12" w:space="0" w:color="FFFFFF"/>
            </w:tcBorders>
            <w:shd w:val="clear" w:color="000000" w:fill="5F497A"/>
            <w:vAlign w:val="center"/>
            <w:hideMark/>
          </w:tcPr>
          <w:p w14:paraId="59565EB7" w14:textId="77777777" w:rsidR="00D443F6" w:rsidRPr="00C84125" w:rsidRDefault="00D443F6" w:rsidP="00D443F6">
            <w:pPr>
              <w:jc w:val="center"/>
              <w:rPr>
                <w:rFonts w:ascii="Arial Black" w:hAnsi="Arial Black" w:cs="Calibri"/>
                <w:color w:val="FFFFFF"/>
                <w:sz w:val="20"/>
                <w:lang w:eastAsia="en-GB"/>
              </w:rPr>
            </w:pPr>
            <w:r w:rsidRPr="00C84125">
              <w:rPr>
                <w:rFonts w:ascii="Arial Black" w:hAnsi="Arial Black" w:cs="Calibri"/>
                <w:color w:val="FFFFFF"/>
                <w:sz w:val="20"/>
                <w:lang w:eastAsia="en-GB"/>
              </w:rPr>
              <w:t>Prefer not to say</w:t>
            </w:r>
          </w:p>
        </w:tc>
        <w:tc>
          <w:tcPr>
            <w:tcW w:w="1030" w:type="dxa"/>
            <w:tcBorders>
              <w:top w:val="nil"/>
              <w:left w:val="nil"/>
              <w:bottom w:val="single" w:sz="8" w:space="0" w:color="FFFFFF"/>
              <w:right w:val="single" w:sz="8" w:space="0" w:color="FFFFFF"/>
            </w:tcBorders>
            <w:shd w:val="clear" w:color="000000" w:fill="92CDDC"/>
            <w:vAlign w:val="center"/>
            <w:hideMark/>
          </w:tcPr>
          <w:p w14:paraId="617C6B32" w14:textId="0D52DA62" w:rsidR="00D443F6" w:rsidRPr="00D443F6" w:rsidRDefault="00D443F6" w:rsidP="00D443F6">
            <w:pPr>
              <w:jc w:val="center"/>
              <w:rPr>
                <w:rFonts w:cs="Arial"/>
                <w:color w:val="000000"/>
                <w:sz w:val="20"/>
                <w:lang w:eastAsia="en-GB"/>
              </w:rPr>
            </w:pPr>
            <w:r w:rsidRPr="00D443F6">
              <w:rPr>
                <w:sz w:val="20"/>
              </w:rPr>
              <w:t>25.27%</w:t>
            </w:r>
          </w:p>
        </w:tc>
        <w:tc>
          <w:tcPr>
            <w:tcW w:w="1030" w:type="dxa"/>
            <w:tcBorders>
              <w:top w:val="nil"/>
              <w:left w:val="nil"/>
              <w:bottom w:val="single" w:sz="8" w:space="0" w:color="FFFFFF"/>
              <w:right w:val="single" w:sz="8" w:space="0" w:color="FFFFFF"/>
            </w:tcBorders>
            <w:shd w:val="clear" w:color="000000" w:fill="95B3D7"/>
            <w:vAlign w:val="center"/>
            <w:hideMark/>
          </w:tcPr>
          <w:p w14:paraId="7D293966" w14:textId="4A3E42C0" w:rsidR="00D443F6" w:rsidRPr="00D443F6" w:rsidRDefault="00D443F6" w:rsidP="00D443F6">
            <w:pPr>
              <w:jc w:val="center"/>
              <w:rPr>
                <w:rFonts w:cs="Arial"/>
                <w:color w:val="000000"/>
                <w:sz w:val="20"/>
                <w:lang w:eastAsia="en-GB"/>
              </w:rPr>
            </w:pPr>
            <w:r w:rsidRPr="00D443F6">
              <w:rPr>
                <w:sz w:val="20"/>
              </w:rPr>
              <w:t>25.85%</w:t>
            </w:r>
          </w:p>
        </w:tc>
        <w:tc>
          <w:tcPr>
            <w:tcW w:w="1030" w:type="dxa"/>
            <w:tcBorders>
              <w:top w:val="nil"/>
              <w:left w:val="nil"/>
              <w:bottom w:val="single" w:sz="8" w:space="0" w:color="FFFFFF"/>
              <w:right w:val="single" w:sz="8" w:space="0" w:color="FFFFFF"/>
            </w:tcBorders>
            <w:shd w:val="clear" w:color="000000" w:fill="FABF8F"/>
            <w:vAlign w:val="center"/>
            <w:hideMark/>
          </w:tcPr>
          <w:p w14:paraId="318BEEE6" w14:textId="26330AA2" w:rsidR="00D443F6" w:rsidRPr="00D443F6" w:rsidRDefault="00D443F6" w:rsidP="00D443F6">
            <w:pPr>
              <w:jc w:val="center"/>
              <w:rPr>
                <w:rFonts w:cs="Arial"/>
                <w:color w:val="000000"/>
                <w:sz w:val="20"/>
                <w:lang w:eastAsia="en-GB"/>
              </w:rPr>
            </w:pPr>
            <w:r w:rsidRPr="00D443F6">
              <w:rPr>
                <w:sz w:val="20"/>
              </w:rPr>
              <w:t>31.86%</w:t>
            </w:r>
          </w:p>
        </w:tc>
        <w:tc>
          <w:tcPr>
            <w:tcW w:w="939" w:type="dxa"/>
            <w:tcBorders>
              <w:top w:val="nil"/>
              <w:left w:val="nil"/>
              <w:bottom w:val="single" w:sz="8" w:space="0" w:color="FFFFFF"/>
              <w:right w:val="single" w:sz="8" w:space="0" w:color="FFFFFF"/>
            </w:tcBorders>
            <w:shd w:val="clear" w:color="000000" w:fill="B2A1C7"/>
            <w:vAlign w:val="center"/>
          </w:tcPr>
          <w:p w14:paraId="6058B64F" w14:textId="29D99D6D" w:rsidR="00D443F6" w:rsidRPr="00D443F6" w:rsidRDefault="00D443F6" w:rsidP="00D443F6">
            <w:pPr>
              <w:jc w:val="center"/>
              <w:rPr>
                <w:rFonts w:cs="Arial"/>
                <w:color w:val="000000"/>
                <w:sz w:val="20"/>
                <w:lang w:eastAsia="en-GB"/>
              </w:rPr>
            </w:pPr>
            <w:r>
              <w:rPr>
                <w:rFonts w:cs="Arial"/>
                <w:color w:val="000000"/>
                <w:sz w:val="20"/>
                <w:lang w:eastAsia="en-GB"/>
              </w:rPr>
              <w:t>17.08%</w:t>
            </w:r>
          </w:p>
        </w:tc>
        <w:tc>
          <w:tcPr>
            <w:tcW w:w="896" w:type="dxa"/>
            <w:tcBorders>
              <w:top w:val="nil"/>
              <w:left w:val="nil"/>
              <w:bottom w:val="single" w:sz="8" w:space="0" w:color="FFFFFF"/>
              <w:right w:val="single" w:sz="8" w:space="0" w:color="FFFFFF"/>
            </w:tcBorders>
            <w:shd w:val="clear" w:color="000000" w:fill="92CDDC"/>
            <w:vAlign w:val="center"/>
            <w:hideMark/>
          </w:tcPr>
          <w:p w14:paraId="4656DCD9" w14:textId="5117EE0C" w:rsidR="00D443F6" w:rsidRPr="00D443F6" w:rsidRDefault="00D443F6" w:rsidP="00D443F6">
            <w:pPr>
              <w:jc w:val="center"/>
              <w:rPr>
                <w:rFonts w:cs="Arial"/>
                <w:color w:val="000000"/>
                <w:sz w:val="20"/>
                <w:lang w:eastAsia="en-GB"/>
              </w:rPr>
            </w:pPr>
            <w:r w:rsidRPr="00D443F6">
              <w:rPr>
                <w:sz w:val="20"/>
              </w:rPr>
              <w:t>32.53%</w:t>
            </w:r>
          </w:p>
        </w:tc>
        <w:tc>
          <w:tcPr>
            <w:tcW w:w="896" w:type="dxa"/>
            <w:tcBorders>
              <w:top w:val="nil"/>
              <w:left w:val="nil"/>
              <w:bottom w:val="single" w:sz="8" w:space="0" w:color="FFFFFF"/>
              <w:right w:val="single" w:sz="8" w:space="0" w:color="FFFFFF"/>
            </w:tcBorders>
            <w:shd w:val="clear" w:color="000000" w:fill="95B3D7"/>
            <w:vAlign w:val="center"/>
            <w:hideMark/>
          </w:tcPr>
          <w:p w14:paraId="0D635D1B" w14:textId="037C6E5C" w:rsidR="00D443F6" w:rsidRPr="00D443F6" w:rsidRDefault="00D443F6" w:rsidP="00D443F6">
            <w:pPr>
              <w:jc w:val="center"/>
              <w:rPr>
                <w:rFonts w:cs="Arial"/>
                <w:color w:val="000000"/>
                <w:sz w:val="20"/>
                <w:lang w:eastAsia="en-GB"/>
              </w:rPr>
            </w:pPr>
            <w:r w:rsidRPr="00D443F6">
              <w:rPr>
                <w:sz w:val="20"/>
              </w:rPr>
              <w:t>32.17%</w:t>
            </w:r>
          </w:p>
        </w:tc>
        <w:tc>
          <w:tcPr>
            <w:tcW w:w="896" w:type="dxa"/>
            <w:tcBorders>
              <w:top w:val="nil"/>
              <w:left w:val="nil"/>
              <w:bottom w:val="single" w:sz="8" w:space="0" w:color="FFFFFF"/>
              <w:right w:val="single" w:sz="8" w:space="0" w:color="FFFFFF"/>
            </w:tcBorders>
            <w:shd w:val="clear" w:color="000000" w:fill="FABF8F"/>
            <w:vAlign w:val="center"/>
            <w:hideMark/>
          </w:tcPr>
          <w:p w14:paraId="37F79A58" w14:textId="0E9D2D8A" w:rsidR="00D443F6" w:rsidRPr="00D443F6" w:rsidRDefault="00D443F6" w:rsidP="00D443F6">
            <w:pPr>
              <w:jc w:val="center"/>
              <w:rPr>
                <w:rFonts w:cs="Arial"/>
                <w:color w:val="000000"/>
                <w:sz w:val="20"/>
                <w:lang w:eastAsia="en-GB"/>
              </w:rPr>
            </w:pPr>
            <w:r w:rsidRPr="00D443F6">
              <w:rPr>
                <w:sz w:val="20"/>
              </w:rPr>
              <w:t>34.24%</w:t>
            </w:r>
          </w:p>
        </w:tc>
        <w:tc>
          <w:tcPr>
            <w:tcW w:w="939" w:type="dxa"/>
            <w:tcBorders>
              <w:top w:val="nil"/>
              <w:left w:val="nil"/>
              <w:bottom w:val="single" w:sz="8" w:space="0" w:color="FFFFFF"/>
              <w:right w:val="single" w:sz="8" w:space="0" w:color="FFFFFF"/>
            </w:tcBorders>
            <w:shd w:val="clear" w:color="000000" w:fill="BFB1D0"/>
            <w:vAlign w:val="center"/>
          </w:tcPr>
          <w:p w14:paraId="30E8EB06" w14:textId="05A6B6F2" w:rsidR="00D443F6" w:rsidRPr="00C84125" w:rsidRDefault="00D443F6" w:rsidP="00D443F6">
            <w:pPr>
              <w:jc w:val="center"/>
              <w:rPr>
                <w:rFonts w:cs="Arial"/>
                <w:color w:val="000000"/>
                <w:sz w:val="20"/>
                <w:lang w:eastAsia="en-GB"/>
              </w:rPr>
            </w:pPr>
            <w:r>
              <w:rPr>
                <w:rFonts w:cs="Arial"/>
                <w:color w:val="000000"/>
                <w:sz w:val="20"/>
                <w:lang w:eastAsia="en-GB"/>
              </w:rPr>
              <w:t>24.75%</w:t>
            </w:r>
          </w:p>
        </w:tc>
      </w:tr>
      <w:tr w:rsidR="00D443F6" w:rsidRPr="00C84125" w14:paraId="32866400" w14:textId="77777777" w:rsidTr="00D443F6">
        <w:trPr>
          <w:trHeight w:val="615"/>
          <w:jc w:val="center"/>
        </w:trPr>
        <w:tc>
          <w:tcPr>
            <w:tcW w:w="1684" w:type="dxa"/>
            <w:tcBorders>
              <w:top w:val="single" w:sz="8" w:space="0" w:color="FFFFFF"/>
              <w:left w:val="single" w:sz="8" w:space="0" w:color="FFFFFF"/>
              <w:bottom w:val="nil"/>
              <w:right w:val="single" w:sz="12" w:space="0" w:color="FFFFFF"/>
            </w:tcBorders>
            <w:shd w:val="clear" w:color="000000" w:fill="8064A2"/>
            <w:vAlign w:val="center"/>
          </w:tcPr>
          <w:p w14:paraId="2B7E6DE5" w14:textId="77777777" w:rsidR="00D443F6" w:rsidRPr="00C84125" w:rsidRDefault="00D443F6" w:rsidP="00D443F6">
            <w:pPr>
              <w:jc w:val="center"/>
              <w:rPr>
                <w:rFonts w:ascii="Arial Black" w:hAnsi="Arial Black" w:cs="Calibri"/>
                <w:color w:val="FFFFFF"/>
                <w:sz w:val="20"/>
                <w:lang w:eastAsia="en-GB"/>
              </w:rPr>
            </w:pPr>
            <w:r>
              <w:rPr>
                <w:rFonts w:ascii="Arial Black" w:hAnsi="Arial Black" w:cs="Calibri"/>
                <w:color w:val="FFFFFF"/>
                <w:sz w:val="20"/>
                <w:lang w:eastAsia="en-GB"/>
              </w:rPr>
              <w:t>Other</w:t>
            </w:r>
          </w:p>
        </w:tc>
        <w:tc>
          <w:tcPr>
            <w:tcW w:w="1030" w:type="dxa"/>
            <w:tcBorders>
              <w:top w:val="nil"/>
              <w:left w:val="nil"/>
              <w:bottom w:val="single" w:sz="8" w:space="0" w:color="FFFFFF"/>
              <w:right w:val="single" w:sz="8" w:space="0" w:color="FFFFFF"/>
            </w:tcBorders>
            <w:shd w:val="clear" w:color="000000" w:fill="DAEEF3"/>
            <w:vAlign w:val="center"/>
          </w:tcPr>
          <w:p w14:paraId="2C4AB14D" w14:textId="1A5AAEB0" w:rsidR="00D443F6" w:rsidRPr="00D443F6" w:rsidRDefault="00D443F6" w:rsidP="00D443F6">
            <w:pPr>
              <w:jc w:val="center"/>
              <w:rPr>
                <w:rFonts w:cs="Arial"/>
                <w:color w:val="000000"/>
                <w:sz w:val="20"/>
                <w:lang w:eastAsia="en-GB"/>
              </w:rPr>
            </w:pPr>
            <w:r w:rsidRPr="00D443F6">
              <w:rPr>
                <w:sz w:val="20"/>
              </w:rPr>
              <w:t>0.00%</w:t>
            </w:r>
          </w:p>
        </w:tc>
        <w:tc>
          <w:tcPr>
            <w:tcW w:w="1030" w:type="dxa"/>
            <w:tcBorders>
              <w:top w:val="nil"/>
              <w:left w:val="nil"/>
              <w:bottom w:val="single" w:sz="8" w:space="0" w:color="FFFFFF"/>
              <w:right w:val="single" w:sz="8" w:space="0" w:color="FFFFFF"/>
            </w:tcBorders>
            <w:shd w:val="clear" w:color="000000" w:fill="DBE5F1"/>
            <w:vAlign w:val="center"/>
          </w:tcPr>
          <w:p w14:paraId="488098E9" w14:textId="39D7C40B" w:rsidR="00D443F6" w:rsidRPr="00D443F6" w:rsidRDefault="00D443F6" w:rsidP="00D443F6">
            <w:pPr>
              <w:jc w:val="center"/>
              <w:rPr>
                <w:rFonts w:cs="Arial"/>
                <w:color w:val="000000"/>
                <w:sz w:val="20"/>
                <w:lang w:eastAsia="en-GB"/>
              </w:rPr>
            </w:pPr>
            <w:r w:rsidRPr="00D443F6">
              <w:rPr>
                <w:sz w:val="20"/>
              </w:rPr>
              <w:t>0.00%</w:t>
            </w:r>
          </w:p>
        </w:tc>
        <w:tc>
          <w:tcPr>
            <w:tcW w:w="1030" w:type="dxa"/>
            <w:tcBorders>
              <w:top w:val="nil"/>
              <w:left w:val="nil"/>
              <w:bottom w:val="single" w:sz="8" w:space="0" w:color="FFFFFF"/>
              <w:right w:val="single" w:sz="8" w:space="0" w:color="FFFFFF"/>
            </w:tcBorders>
            <w:shd w:val="clear" w:color="000000" w:fill="FDE9D9"/>
            <w:vAlign w:val="center"/>
          </w:tcPr>
          <w:p w14:paraId="0876F67E" w14:textId="087929A4" w:rsidR="00D443F6" w:rsidRPr="00D443F6" w:rsidRDefault="00D443F6" w:rsidP="00D443F6">
            <w:pPr>
              <w:jc w:val="center"/>
              <w:rPr>
                <w:rFonts w:cs="Arial"/>
                <w:color w:val="000000"/>
                <w:sz w:val="20"/>
                <w:lang w:eastAsia="en-GB"/>
              </w:rPr>
            </w:pPr>
            <w:r w:rsidRPr="00D443F6">
              <w:rPr>
                <w:sz w:val="20"/>
              </w:rPr>
              <w:t>3.29%</w:t>
            </w:r>
          </w:p>
        </w:tc>
        <w:tc>
          <w:tcPr>
            <w:tcW w:w="939" w:type="dxa"/>
            <w:tcBorders>
              <w:top w:val="nil"/>
              <w:left w:val="nil"/>
              <w:bottom w:val="single" w:sz="8" w:space="0" w:color="FFFFFF"/>
              <w:right w:val="single" w:sz="8" w:space="0" w:color="FFFFFF"/>
            </w:tcBorders>
            <w:shd w:val="clear" w:color="000000" w:fill="E5DFEC"/>
            <w:vAlign w:val="center"/>
          </w:tcPr>
          <w:p w14:paraId="56DAFD10" w14:textId="1C7919B8" w:rsidR="00D443F6" w:rsidRPr="00D443F6" w:rsidRDefault="00D443F6" w:rsidP="00D443F6">
            <w:pPr>
              <w:jc w:val="center"/>
              <w:rPr>
                <w:rFonts w:cs="Arial"/>
                <w:color w:val="000000"/>
                <w:sz w:val="20"/>
                <w:lang w:eastAsia="en-GB"/>
              </w:rPr>
            </w:pPr>
            <w:r>
              <w:rPr>
                <w:rFonts w:cs="Arial"/>
                <w:color w:val="000000"/>
                <w:sz w:val="20"/>
                <w:lang w:eastAsia="en-GB"/>
              </w:rPr>
              <w:t>3.11%</w:t>
            </w:r>
          </w:p>
        </w:tc>
        <w:tc>
          <w:tcPr>
            <w:tcW w:w="896" w:type="dxa"/>
            <w:tcBorders>
              <w:top w:val="nil"/>
              <w:left w:val="nil"/>
              <w:bottom w:val="single" w:sz="8" w:space="0" w:color="FFFFFF"/>
              <w:right w:val="single" w:sz="8" w:space="0" w:color="FFFFFF"/>
            </w:tcBorders>
            <w:shd w:val="clear" w:color="000000" w:fill="DAEEF3"/>
            <w:vAlign w:val="center"/>
          </w:tcPr>
          <w:p w14:paraId="2A2B3EFB" w14:textId="02CCF305" w:rsidR="00D443F6" w:rsidRPr="00D443F6" w:rsidRDefault="00D443F6" w:rsidP="00D443F6">
            <w:pPr>
              <w:jc w:val="center"/>
              <w:rPr>
                <w:rFonts w:cs="Arial"/>
                <w:color w:val="000000"/>
                <w:sz w:val="20"/>
                <w:lang w:eastAsia="en-GB"/>
              </w:rPr>
            </w:pPr>
            <w:r w:rsidRPr="00D443F6">
              <w:rPr>
                <w:sz w:val="20"/>
              </w:rPr>
              <w:t>0.00%</w:t>
            </w:r>
          </w:p>
        </w:tc>
        <w:tc>
          <w:tcPr>
            <w:tcW w:w="896" w:type="dxa"/>
            <w:tcBorders>
              <w:top w:val="nil"/>
              <w:left w:val="nil"/>
              <w:bottom w:val="single" w:sz="8" w:space="0" w:color="FFFFFF"/>
              <w:right w:val="single" w:sz="8" w:space="0" w:color="FFFFFF"/>
            </w:tcBorders>
            <w:shd w:val="clear" w:color="000000" w:fill="DBE5F1"/>
            <w:vAlign w:val="center"/>
          </w:tcPr>
          <w:p w14:paraId="581BF9CD" w14:textId="3B08BBD2" w:rsidR="00D443F6" w:rsidRPr="00D443F6" w:rsidRDefault="00D443F6" w:rsidP="00D443F6">
            <w:pPr>
              <w:jc w:val="center"/>
              <w:rPr>
                <w:rFonts w:cs="Arial"/>
                <w:color w:val="000000"/>
                <w:sz w:val="20"/>
                <w:lang w:eastAsia="en-GB"/>
              </w:rPr>
            </w:pPr>
            <w:r w:rsidRPr="00D443F6">
              <w:rPr>
                <w:sz w:val="20"/>
              </w:rPr>
              <w:t>0.00%</w:t>
            </w:r>
          </w:p>
        </w:tc>
        <w:tc>
          <w:tcPr>
            <w:tcW w:w="896" w:type="dxa"/>
            <w:tcBorders>
              <w:top w:val="nil"/>
              <w:left w:val="nil"/>
              <w:bottom w:val="single" w:sz="8" w:space="0" w:color="FFFFFF"/>
              <w:right w:val="single" w:sz="8" w:space="0" w:color="FFFFFF"/>
            </w:tcBorders>
            <w:shd w:val="clear" w:color="000000" w:fill="FDE9D9"/>
            <w:vAlign w:val="center"/>
          </w:tcPr>
          <w:p w14:paraId="444B066A" w14:textId="5EDC692C" w:rsidR="00D443F6" w:rsidRPr="00D443F6" w:rsidRDefault="00D443F6" w:rsidP="00D443F6">
            <w:pPr>
              <w:jc w:val="center"/>
              <w:rPr>
                <w:rFonts w:cs="Arial"/>
                <w:color w:val="000000"/>
                <w:sz w:val="20"/>
                <w:lang w:eastAsia="en-GB"/>
              </w:rPr>
            </w:pPr>
            <w:r w:rsidRPr="00D443F6">
              <w:rPr>
                <w:sz w:val="20"/>
              </w:rPr>
              <w:t>2.53%</w:t>
            </w:r>
          </w:p>
        </w:tc>
        <w:tc>
          <w:tcPr>
            <w:tcW w:w="939" w:type="dxa"/>
            <w:tcBorders>
              <w:top w:val="nil"/>
              <w:left w:val="nil"/>
              <w:bottom w:val="single" w:sz="8" w:space="0" w:color="FFFFFF"/>
              <w:right w:val="single" w:sz="8" w:space="0" w:color="FFFFFF"/>
            </w:tcBorders>
            <w:shd w:val="clear" w:color="000000" w:fill="DFD8E8"/>
            <w:vAlign w:val="center"/>
          </w:tcPr>
          <w:p w14:paraId="0D41DB4A" w14:textId="67C51C0E" w:rsidR="00D443F6" w:rsidRPr="00C84125" w:rsidRDefault="00D443F6" w:rsidP="00D443F6">
            <w:pPr>
              <w:jc w:val="center"/>
              <w:rPr>
                <w:rFonts w:cs="Arial"/>
                <w:color w:val="000000"/>
                <w:sz w:val="20"/>
                <w:lang w:eastAsia="en-GB"/>
              </w:rPr>
            </w:pPr>
            <w:r>
              <w:rPr>
                <w:rFonts w:cs="Arial"/>
                <w:color w:val="000000"/>
                <w:sz w:val="20"/>
                <w:lang w:eastAsia="en-GB"/>
              </w:rPr>
              <w:t>3.22%</w:t>
            </w:r>
          </w:p>
        </w:tc>
      </w:tr>
      <w:tr w:rsidR="0006213A" w:rsidRPr="00C84125" w14:paraId="2DABAFE9" w14:textId="77777777" w:rsidTr="001F3E46">
        <w:trPr>
          <w:trHeight w:val="405"/>
          <w:jc w:val="center"/>
        </w:trPr>
        <w:tc>
          <w:tcPr>
            <w:tcW w:w="1684"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68B71DBA" w14:textId="77777777" w:rsidR="0006213A" w:rsidRPr="00C84125" w:rsidRDefault="0006213A" w:rsidP="007955CB">
            <w:pPr>
              <w:jc w:val="center"/>
              <w:rPr>
                <w:rFonts w:ascii="Arial Black" w:hAnsi="Arial Black" w:cs="Calibri"/>
                <w:color w:val="FFFFFF"/>
                <w:sz w:val="20"/>
                <w:lang w:eastAsia="en-GB"/>
              </w:rPr>
            </w:pPr>
            <w:r w:rsidRPr="00C84125">
              <w:rPr>
                <w:rFonts w:ascii="Arial Black" w:hAnsi="Arial Black" w:cs="Calibri"/>
                <w:color w:val="FFFFFF"/>
                <w:sz w:val="20"/>
                <w:lang w:eastAsia="en-GB"/>
              </w:rPr>
              <w:t>Totals</w:t>
            </w:r>
          </w:p>
        </w:tc>
        <w:tc>
          <w:tcPr>
            <w:tcW w:w="1030" w:type="dxa"/>
            <w:tcBorders>
              <w:top w:val="nil"/>
              <w:left w:val="nil"/>
              <w:bottom w:val="single" w:sz="8" w:space="0" w:color="FFFFFF"/>
              <w:right w:val="single" w:sz="8" w:space="0" w:color="FFFFFF"/>
            </w:tcBorders>
            <w:shd w:val="clear" w:color="000000" w:fill="31849B"/>
            <w:vAlign w:val="center"/>
            <w:hideMark/>
          </w:tcPr>
          <w:p w14:paraId="53FC5E95" w14:textId="77777777" w:rsidR="0006213A" w:rsidRPr="00C84125" w:rsidRDefault="0006213A" w:rsidP="007955CB">
            <w:pPr>
              <w:jc w:val="center"/>
              <w:rPr>
                <w:rFonts w:cs="Arial"/>
                <w:color w:val="FFFFFF"/>
                <w:sz w:val="20"/>
                <w:lang w:eastAsia="en-GB"/>
              </w:rPr>
            </w:pPr>
            <w:r w:rsidRPr="00C84125">
              <w:rPr>
                <w:rFonts w:cs="Arial"/>
                <w:color w:val="FFFFFF"/>
                <w:sz w:val="20"/>
                <w:lang w:eastAsia="en-GB"/>
              </w:rPr>
              <w:t>100%</w:t>
            </w:r>
          </w:p>
        </w:tc>
        <w:tc>
          <w:tcPr>
            <w:tcW w:w="1030" w:type="dxa"/>
            <w:tcBorders>
              <w:top w:val="nil"/>
              <w:left w:val="nil"/>
              <w:bottom w:val="single" w:sz="8" w:space="0" w:color="FFFFFF"/>
              <w:right w:val="single" w:sz="8" w:space="0" w:color="FFFFFF"/>
            </w:tcBorders>
            <w:shd w:val="clear" w:color="000000" w:fill="4F81BD"/>
            <w:vAlign w:val="center"/>
            <w:hideMark/>
          </w:tcPr>
          <w:p w14:paraId="13C55731" w14:textId="77777777" w:rsidR="0006213A" w:rsidRPr="00C84125" w:rsidRDefault="0006213A" w:rsidP="007955CB">
            <w:pPr>
              <w:jc w:val="center"/>
              <w:rPr>
                <w:rFonts w:cs="Arial"/>
                <w:color w:val="FFFFFF"/>
                <w:sz w:val="20"/>
                <w:lang w:eastAsia="en-GB"/>
              </w:rPr>
            </w:pPr>
            <w:r w:rsidRPr="00C84125">
              <w:rPr>
                <w:rFonts w:cs="Arial"/>
                <w:color w:val="FFFFFF"/>
                <w:sz w:val="20"/>
                <w:lang w:eastAsia="en-GB"/>
              </w:rPr>
              <w:t>100%</w:t>
            </w:r>
          </w:p>
        </w:tc>
        <w:tc>
          <w:tcPr>
            <w:tcW w:w="1030" w:type="dxa"/>
            <w:tcBorders>
              <w:top w:val="nil"/>
              <w:left w:val="nil"/>
              <w:bottom w:val="single" w:sz="8" w:space="0" w:color="FFFFFF"/>
              <w:right w:val="single" w:sz="8" w:space="0" w:color="FFFFFF"/>
            </w:tcBorders>
            <w:shd w:val="clear" w:color="000000" w:fill="F79646"/>
            <w:vAlign w:val="center"/>
            <w:hideMark/>
          </w:tcPr>
          <w:p w14:paraId="14AEBD35" w14:textId="77777777" w:rsidR="0006213A" w:rsidRPr="00C84125" w:rsidRDefault="0006213A" w:rsidP="007955CB">
            <w:pPr>
              <w:jc w:val="center"/>
              <w:rPr>
                <w:rFonts w:cs="Arial"/>
                <w:color w:val="FFFFFF"/>
                <w:sz w:val="20"/>
                <w:lang w:eastAsia="en-GB"/>
              </w:rPr>
            </w:pPr>
            <w:r w:rsidRPr="00C84125">
              <w:rPr>
                <w:rFonts w:cs="Arial"/>
                <w:color w:val="FFFFFF"/>
                <w:sz w:val="20"/>
                <w:lang w:eastAsia="en-GB"/>
              </w:rPr>
              <w:t>100%</w:t>
            </w:r>
          </w:p>
        </w:tc>
        <w:tc>
          <w:tcPr>
            <w:tcW w:w="939" w:type="dxa"/>
            <w:tcBorders>
              <w:top w:val="nil"/>
              <w:left w:val="nil"/>
              <w:bottom w:val="single" w:sz="8" w:space="0" w:color="FFFFFF"/>
              <w:right w:val="single" w:sz="8" w:space="0" w:color="FFFFFF"/>
            </w:tcBorders>
            <w:shd w:val="clear" w:color="000000" w:fill="8064A2"/>
            <w:vAlign w:val="center"/>
            <w:hideMark/>
          </w:tcPr>
          <w:p w14:paraId="0E9D5BE5" w14:textId="77777777" w:rsidR="0006213A" w:rsidRPr="00C84125" w:rsidRDefault="0006213A" w:rsidP="007955CB">
            <w:pPr>
              <w:jc w:val="center"/>
              <w:rPr>
                <w:rFonts w:cs="Arial"/>
                <w:color w:val="FFFFFF"/>
                <w:sz w:val="20"/>
                <w:lang w:eastAsia="en-GB"/>
              </w:rPr>
            </w:pPr>
            <w:r w:rsidRPr="00C84125">
              <w:rPr>
                <w:rFonts w:cs="Arial"/>
                <w:color w:val="FFFFFF"/>
                <w:sz w:val="20"/>
                <w:lang w:eastAsia="en-GB"/>
              </w:rPr>
              <w:t>100%</w:t>
            </w:r>
          </w:p>
        </w:tc>
        <w:tc>
          <w:tcPr>
            <w:tcW w:w="896" w:type="dxa"/>
            <w:tcBorders>
              <w:top w:val="nil"/>
              <w:left w:val="nil"/>
              <w:bottom w:val="single" w:sz="8" w:space="0" w:color="FFFFFF"/>
              <w:right w:val="single" w:sz="8" w:space="0" w:color="FFFFFF"/>
            </w:tcBorders>
            <w:shd w:val="clear" w:color="000000" w:fill="31849B"/>
            <w:vAlign w:val="center"/>
            <w:hideMark/>
          </w:tcPr>
          <w:p w14:paraId="45DB182A" w14:textId="77777777" w:rsidR="0006213A" w:rsidRPr="00C84125" w:rsidRDefault="0006213A" w:rsidP="007955CB">
            <w:pPr>
              <w:jc w:val="center"/>
              <w:rPr>
                <w:rFonts w:cs="Arial"/>
                <w:color w:val="FFFFFF"/>
                <w:sz w:val="20"/>
                <w:lang w:eastAsia="en-GB"/>
              </w:rPr>
            </w:pPr>
            <w:r w:rsidRPr="00C84125">
              <w:rPr>
                <w:rFonts w:cs="Arial"/>
                <w:color w:val="FFFFFF"/>
                <w:sz w:val="20"/>
                <w:lang w:eastAsia="en-GB"/>
              </w:rPr>
              <w:t>100%</w:t>
            </w:r>
          </w:p>
        </w:tc>
        <w:tc>
          <w:tcPr>
            <w:tcW w:w="896" w:type="dxa"/>
            <w:tcBorders>
              <w:top w:val="nil"/>
              <w:left w:val="nil"/>
              <w:bottom w:val="single" w:sz="8" w:space="0" w:color="FFFFFF"/>
              <w:right w:val="single" w:sz="8" w:space="0" w:color="FFFFFF"/>
            </w:tcBorders>
            <w:shd w:val="clear" w:color="000000" w:fill="4F81BD"/>
            <w:vAlign w:val="center"/>
            <w:hideMark/>
          </w:tcPr>
          <w:p w14:paraId="013AD10A" w14:textId="77777777" w:rsidR="0006213A" w:rsidRPr="00C84125" w:rsidRDefault="0006213A" w:rsidP="007955CB">
            <w:pPr>
              <w:jc w:val="center"/>
              <w:rPr>
                <w:rFonts w:cs="Arial"/>
                <w:color w:val="FFFFFF"/>
                <w:sz w:val="20"/>
                <w:lang w:eastAsia="en-GB"/>
              </w:rPr>
            </w:pPr>
            <w:r w:rsidRPr="00C84125">
              <w:rPr>
                <w:rFonts w:cs="Arial"/>
                <w:color w:val="FFFFFF"/>
                <w:sz w:val="20"/>
                <w:lang w:eastAsia="en-GB"/>
              </w:rPr>
              <w:t>100%</w:t>
            </w:r>
          </w:p>
        </w:tc>
        <w:tc>
          <w:tcPr>
            <w:tcW w:w="896" w:type="dxa"/>
            <w:tcBorders>
              <w:top w:val="nil"/>
              <w:left w:val="nil"/>
              <w:bottom w:val="single" w:sz="8" w:space="0" w:color="FFFFFF"/>
              <w:right w:val="single" w:sz="8" w:space="0" w:color="FFFFFF"/>
            </w:tcBorders>
            <w:shd w:val="clear" w:color="000000" w:fill="F79646"/>
            <w:vAlign w:val="center"/>
            <w:hideMark/>
          </w:tcPr>
          <w:p w14:paraId="48720E93" w14:textId="77777777" w:rsidR="0006213A" w:rsidRPr="00C84125" w:rsidRDefault="0006213A" w:rsidP="007955CB">
            <w:pPr>
              <w:jc w:val="center"/>
              <w:rPr>
                <w:rFonts w:cs="Arial"/>
                <w:color w:val="FFFFFF"/>
                <w:sz w:val="20"/>
                <w:lang w:eastAsia="en-GB"/>
              </w:rPr>
            </w:pPr>
            <w:r w:rsidRPr="00C84125">
              <w:rPr>
                <w:rFonts w:cs="Arial"/>
                <w:color w:val="FFFFFF"/>
                <w:sz w:val="20"/>
                <w:lang w:eastAsia="en-GB"/>
              </w:rPr>
              <w:t>100%</w:t>
            </w:r>
          </w:p>
        </w:tc>
        <w:tc>
          <w:tcPr>
            <w:tcW w:w="939" w:type="dxa"/>
            <w:tcBorders>
              <w:top w:val="nil"/>
              <w:left w:val="nil"/>
              <w:bottom w:val="single" w:sz="8" w:space="0" w:color="FFFFFF"/>
              <w:right w:val="single" w:sz="8" w:space="0" w:color="FFFFFF"/>
            </w:tcBorders>
            <w:shd w:val="clear" w:color="000000" w:fill="8064A2"/>
            <w:vAlign w:val="center"/>
            <w:hideMark/>
          </w:tcPr>
          <w:p w14:paraId="5AA6021B" w14:textId="77777777" w:rsidR="0006213A" w:rsidRPr="00C84125" w:rsidRDefault="0006213A" w:rsidP="007955CB">
            <w:pPr>
              <w:jc w:val="center"/>
              <w:rPr>
                <w:rFonts w:cs="Arial"/>
                <w:color w:val="FFFFFF"/>
                <w:sz w:val="20"/>
                <w:lang w:eastAsia="en-GB"/>
              </w:rPr>
            </w:pPr>
            <w:r w:rsidRPr="00C84125">
              <w:rPr>
                <w:rFonts w:cs="Arial"/>
                <w:color w:val="FFFFFF"/>
                <w:sz w:val="20"/>
                <w:lang w:eastAsia="en-GB"/>
              </w:rPr>
              <w:t>100%</w:t>
            </w:r>
          </w:p>
        </w:tc>
      </w:tr>
    </w:tbl>
    <w:p w14:paraId="2E8838EA" w14:textId="0FEA87E0" w:rsidR="0006213A" w:rsidRDefault="00F235F6" w:rsidP="0006213A">
      <w:pPr>
        <w:pStyle w:val="Heading4NotTOC"/>
        <w:rPr>
          <w:rFonts w:ascii="Arial" w:hAnsi="Arial" w:cs="Arial"/>
        </w:rPr>
      </w:pPr>
      <w:hyperlink w:anchor="sexualityWkHrsgraph" w:history="1">
        <w:r w:rsidR="001F3E46" w:rsidRPr="00572D25">
          <w:rPr>
            <w:rStyle w:val="Hyperlink"/>
            <w:rFonts w:ascii="Arial" w:hAnsi="Arial" w:cs="Arial"/>
          </w:rPr>
          <w:t>Back to graph</w:t>
        </w:r>
      </w:hyperlink>
    </w:p>
    <w:p w14:paraId="73CCC04B" w14:textId="77777777" w:rsidR="00BE2EF0" w:rsidRPr="001F3E46" w:rsidRDefault="00BE2EF0" w:rsidP="0006213A">
      <w:pPr>
        <w:pStyle w:val="Heading4NotTOC"/>
        <w:rPr>
          <w:rFonts w:ascii="Arial" w:hAnsi="Arial" w:cs="Arial"/>
        </w:rPr>
      </w:pPr>
    </w:p>
    <w:p w14:paraId="3AFC367C" w14:textId="4086AACA" w:rsidR="0006213A" w:rsidRDefault="001F3E46" w:rsidP="001F3E46">
      <w:pPr>
        <w:pStyle w:val="Heading4NotTOC"/>
      </w:pPr>
      <w:r>
        <w:t>Religion</w:t>
      </w:r>
      <w:bookmarkStart w:id="373" w:name="religionWkHrs"/>
      <w:bookmarkEnd w:id="373"/>
    </w:p>
    <w:p w14:paraId="78C305D7" w14:textId="77777777" w:rsidR="0006213A" w:rsidRDefault="0006213A" w:rsidP="0006213A">
      <w:pPr>
        <w:pStyle w:val="Heading4NotTOC"/>
      </w:pPr>
    </w:p>
    <w:tbl>
      <w:tblPr>
        <w:tblW w:w="9354" w:type="dxa"/>
        <w:jc w:val="center"/>
        <w:tblLook w:val="04A0" w:firstRow="1" w:lastRow="0" w:firstColumn="1" w:lastColumn="0" w:noHBand="0" w:noVBand="1"/>
      </w:tblPr>
      <w:tblGrid>
        <w:gridCol w:w="1205"/>
        <w:gridCol w:w="1030"/>
        <w:gridCol w:w="1030"/>
        <w:gridCol w:w="1030"/>
        <w:gridCol w:w="1030"/>
        <w:gridCol w:w="1030"/>
        <w:gridCol w:w="1030"/>
        <w:gridCol w:w="1030"/>
        <w:gridCol w:w="939"/>
      </w:tblGrid>
      <w:tr w:rsidR="00062B5A" w:rsidRPr="009E5C81" w14:paraId="7EC50B68" w14:textId="77777777" w:rsidTr="00062B5A">
        <w:trPr>
          <w:trHeight w:val="315"/>
          <w:jc w:val="center"/>
        </w:trPr>
        <w:tc>
          <w:tcPr>
            <w:tcW w:w="1205"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1FED21F3" w14:textId="77777777" w:rsidR="00062B5A" w:rsidRPr="009E5C81" w:rsidRDefault="00062B5A" w:rsidP="00F52BC7">
            <w:pPr>
              <w:jc w:val="center"/>
              <w:rPr>
                <w:rFonts w:ascii="Arial Black" w:hAnsi="Arial Black" w:cs="Calibri"/>
                <w:b/>
                <w:bCs/>
                <w:sz w:val="20"/>
                <w:lang w:eastAsia="en-GB"/>
              </w:rPr>
            </w:pPr>
            <w:r w:rsidRPr="009E5C81">
              <w:rPr>
                <w:rFonts w:ascii="Arial Black" w:hAnsi="Arial Black" w:cs="Calibri"/>
                <w:b/>
                <w:bCs/>
                <w:sz w:val="20"/>
                <w:lang w:eastAsia="en-GB"/>
              </w:rPr>
              <w:t> </w:t>
            </w:r>
          </w:p>
        </w:tc>
        <w:tc>
          <w:tcPr>
            <w:tcW w:w="4120"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673C1AC0"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Full time</w:t>
            </w:r>
          </w:p>
        </w:tc>
        <w:tc>
          <w:tcPr>
            <w:tcW w:w="4029"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07DB2FCA"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Part time</w:t>
            </w:r>
          </w:p>
        </w:tc>
      </w:tr>
      <w:tr w:rsidR="00062B5A" w:rsidRPr="009E5C81" w14:paraId="4925C5E8" w14:textId="77777777" w:rsidTr="00062B5A">
        <w:trPr>
          <w:trHeight w:val="330"/>
          <w:jc w:val="center"/>
        </w:trPr>
        <w:tc>
          <w:tcPr>
            <w:tcW w:w="1205" w:type="dxa"/>
            <w:tcBorders>
              <w:top w:val="nil"/>
              <w:left w:val="single" w:sz="8" w:space="0" w:color="FFFFFF"/>
              <w:bottom w:val="nil"/>
              <w:right w:val="single" w:sz="12" w:space="0" w:color="FFFFFF"/>
            </w:tcBorders>
            <w:shd w:val="clear" w:color="000000" w:fill="FFFFFF"/>
            <w:vAlign w:val="center"/>
            <w:hideMark/>
          </w:tcPr>
          <w:p w14:paraId="6853895E" w14:textId="77777777" w:rsidR="00062B5A" w:rsidRPr="009E5C81" w:rsidRDefault="00062B5A" w:rsidP="00F52BC7">
            <w:pPr>
              <w:jc w:val="center"/>
              <w:rPr>
                <w:rFonts w:ascii="Arial Black" w:hAnsi="Arial Black" w:cs="Calibri"/>
                <w:b/>
                <w:bCs/>
                <w:sz w:val="20"/>
                <w:lang w:eastAsia="en-GB"/>
              </w:rPr>
            </w:pPr>
            <w:r w:rsidRPr="009E5C81">
              <w:rPr>
                <w:rFonts w:ascii="Arial Black" w:hAnsi="Arial Black" w:cs="Calibri"/>
                <w:b/>
                <w:bCs/>
                <w:sz w:val="20"/>
                <w:lang w:eastAsia="en-GB"/>
              </w:rPr>
              <w:t> </w:t>
            </w:r>
          </w:p>
        </w:tc>
        <w:tc>
          <w:tcPr>
            <w:tcW w:w="1030" w:type="dxa"/>
            <w:tcBorders>
              <w:top w:val="nil"/>
              <w:left w:val="nil"/>
              <w:bottom w:val="single" w:sz="8" w:space="0" w:color="FFFFFF"/>
              <w:right w:val="single" w:sz="8" w:space="0" w:color="FFFFFF"/>
            </w:tcBorders>
            <w:shd w:val="clear" w:color="000000" w:fill="215868"/>
            <w:vAlign w:val="center"/>
            <w:hideMark/>
          </w:tcPr>
          <w:p w14:paraId="67C9CD43" w14:textId="77777777" w:rsidR="00062B5A" w:rsidRPr="009E5C81" w:rsidRDefault="00062B5A" w:rsidP="00F52BC7">
            <w:pPr>
              <w:jc w:val="center"/>
              <w:rPr>
                <w:rFonts w:cs="Arial"/>
                <w:b/>
                <w:bCs/>
                <w:color w:val="FFFFFF"/>
                <w:sz w:val="20"/>
                <w:lang w:eastAsia="en-GB"/>
              </w:rPr>
            </w:pPr>
            <w:r w:rsidRPr="009E5C81">
              <w:rPr>
                <w:rFonts w:cs="Arial"/>
                <w:b/>
                <w:bCs/>
                <w:color w:val="FFFFFF"/>
                <w:sz w:val="20"/>
                <w:lang w:eastAsia="en-GB"/>
              </w:rPr>
              <w:t>201</w:t>
            </w:r>
            <w:r>
              <w:rPr>
                <w:rFonts w:cs="Arial"/>
                <w:b/>
                <w:bCs/>
                <w:color w:val="FFFFFF"/>
                <w:sz w:val="20"/>
                <w:lang w:eastAsia="en-GB"/>
              </w:rPr>
              <w:t>3</w:t>
            </w:r>
          </w:p>
        </w:tc>
        <w:tc>
          <w:tcPr>
            <w:tcW w:w="1030" w:type="dxa"/>
            <w:tcBorders>
              <w:top w:val="nil"/>
              <w:left w:val="nil"/>
              <w:bottom w:val="single" w:sz="8" w:space="0" w:color="FFFFFF"/>
              <w:right w:val="single" w:sz="8" w:space="0" w:color="FFFFFF"/>
            </w:tcBorders>
            <w:shd w:val="clear" w:color="000000" w:fill="244061"/>
            <w:vAlign w:val="center"/>
            <w:hideMark/>
          </w:tcPr>
          <w:p w14:paraId="43D475AE" w14:textId="77777777" w:rsidR="00062B5A" w:rsidRPr="009E5C81" w:rsidRDefault="00062B5A" w:rsidP="00F52BC7">
            <w:pPr>
              <w:jc w:val="center"/>
              <w:rPr>
                <w:rFonts w:cs="Arial"/>
                <w:b/>
                <w:bCs/>
                <w:color w:val="FFFFFF"/>
                <w:sz w:val="20"/>
                <w:lang w:eastAsia="en-GB"/>
              </w:rPr>
            </w:pPr>
            <w:r w:rsidRPr="009E5C81">
              <w:rPr>
                <w:rFonts w:cs="Arial"/>
                <w:b/>
                <w:bCs/>
                <w:color w:val="FFFFFF"/>
                <w:sz w:val="20"/>
                <w:lang w:eastAsia="en-GB"/>
              </w:rPr>
              <w:t>201</w:t>
            </w:r>
            <w:r>
              <w:rPr>
                <w:rFonts w:cs="Arial"/>
                <w:b/>
                <w:bCs/>
                <w:color w:val="FFFFFF"/>
                <w:sz w:val="20"/>
                <w:lang w:eastAsia="en-GB"/>
              </w:rPr>
              <w:t>4</w:t>
            </w:r>
          </w:p>
        </w:tc>
        <w:tc>
          <w:tcPr>
            <w:tcW w:w="1030" w:type="dxa"/>
            <w:tcBorders>
              <w:top w:val="nil"/>
              <w:left w:val="nil"/>
              <w:bottom w:val="single" w:sz="8" w:space="0" w:color="FFFFFF"/>
              <w:right w:val="single" w:sz="8" w:space="0" w:color="FFFFFF"/>
            </w:tcBorders>
            <w:shd w:val="clear" w:color="000000" w:fill="E36C0A"/>
            <w:vAlign w:val="center"/>
            <w:hideMark/>
          </w:tcPr>
          <w:p w14:paraId="48B37518" w14:textId="77777777" w:rsidR="00062B5A" w:rsidRPr="009E5C81" w:rsidRDefault="00062B5A" w:rsidP="00F52BC7">
            <w:pPr>
              <w:jc w:val="center"/>
              <w:rPr>
                <w:rFonts w:cs="Arial"/>
                <w:b/>
                <w:bCs/>
                <w:color w:val="FFFFFF"/>
                <w:sz w:val="20"/>
                <w:lang w:eastAsia="en-GB"/>
              </w:rPr>
            </w:pPr>
            <w:r w:rsidRPr="009E5C81">
              <w:rPr>
                <w:rFonts w:cs="Arial"/>
                <w:b/>
                <w:bCs/>
                <w:color w:val="FFFFFF"/>
                <w:sz w:val="20"/>
                <w:lang w:eastAsia="en-GB"/>
              </w:rPr>
              <w:t>201</w:t>
            </w:r>
            <w:r>
              <w:rPr>
                <w:rFonts w:cs="Arial"/>
                <w:b/>
                <w:bCs/>
                <w:color w:val="FFFFFF"/>
                <w:sz w:val="20"/>
                <w:lang w:eastAsia="en-GB"/>
              </w:rPr>
              <w:t>5/16</w:t>
            </w:r>
          </w:p>
        </w:tc>
        <w:tc>
          <w:tcPr>
            <w:tcW w:w="1030" w:type="dxa"/>
            <w:tcBorders>
              <w:top w:val="nil"/>
              <w:left w:val="nil"/>
              <w:bottom w:val="single" w:sz="8" w:space="0" w:color="FFFFFF"/>
              <w:right w:val="single" w:sz="8" w:space="0" w:color="FFFFFF"/>
            </w:tcBorders>
            <w:shd w:val="clear" w:color="000000" w:fill="5F497A"/>
            <w:vAlign w:val="center"/>
            <w:hideMark/>
          </w:tcPr>
          <w:p w14:paraId="279FEE3D" w14:textId="77777777" w:rsidR="00062B5A" w:rsidRPr="009E5C81" w:rsidRDefault="00062B5A" w:rsidP="00F52BC7">
            <w:pPr>
              <w:jc w:val="center"/>
              <w:rPr>
                <w:rFonts w:cs="Arial"/>
                <w:b/>
                <w:bCs/>
                <w:color w:val="FFFFFF"/>
                <w:sz w:val="20"/>
                <w:lang w:eastAsia="en-GB"/>
              </w:rPr>
            </w:pPr>
            <w:r w:rsidRPr="009E5C81">
              <w:rPr>
                <w:rFonts w:cs="Arial"/>
                <w:b/>
                <w:bCs/>
                <w:color w:val="FFFFFF"/>
                <w:sz w:val="20"/>
                <w:lang w:eastAsia="en-GB"/>
              </w:rPr>
              <w:t>2</w:t>
            </w:r>
            <w:r>
              <w:rPr>
                <w:rFonts w:cs="Arial"/>
                <w:b/>
                <w:bCs/>
                <w:color w:val="FFFFFF"/>
                <w:sz w:val="20"/>
                <w:lang w:eastAsia="en-GB"/>
              </w:rPr>
              <w:t>016/17</w:t>
            </w:r>
          </w:p>
        </w:tc>
        <w:tc>
          <w:tcPr>
            <w:tcW w:w="1030" w:type="dxa"/>
            <w:tcBorders>
              <w:top w:val="nil"/>
              <w:left w:val="nil"/>
              <w:bottom w:val="single" w:sz="8" w:space="0" w:color="FFFFFF"/>
              <w:right w:val="single" w:sz="8" w:space="0" w:color="FFFFFF"/>
            </w:tcBorders>
            <w:shd w:val="clear" w:color="000000" w:fill="215868"/>
            <w:vAlign w:val="center"/>
            <w:hideMark/>
          </w:tcPr>
          <w:p w14:paraId="3D836FCE" w14:textId="77777777" w:rsidR="00062B5A" w:rsidRPr="009E5C81" w:rsidRDefault="00062B5A" w:rsidP="00F52BC7">
            <w:pPr>
              <w:jc w:val="center"/>
              <w:rPr>
                <w:rFonts w:cs="Arial"/>
                <w:b/>
                <w:bCs/>
                <w:color w:val="FFFFFF"/>
                <w:sz w:val="20"/>
                <w:lang w:eastAsia="en-GB"/>
              </w:rPr>
            </w:pPr>
            <w:r w:rsidRPr="009E5C81">
              <w:rPr>
                <w:rFonts w:cs="Arial"/>
                <w:b/>
                <w:bCs/>
                <w:color w:val="FFFFFF"/>
                <w:sz w:val="20"/>
                <w:lang w:eastAsia="en-GB"/>
              </w:rPr>
              <w:t>201</w:t>
            </w:r>
            <w:r>
              <w:rPr>
                <w:rFonts w:cs="Arial"/>
                <w:b/>
                <w:bCs/>
                <w:color w:val="FFFFFF"/>
                <w:sz w:val="20"/>
                <w:lang w:eastAsia="en-GB"/>
              </w:rPr>
              <w:t>3</w:t>
            </w:r>
          </w:p>
        </w:tc>
        <w:tc>
          <w:tcPr>
            <w:tcW w:w="1030" w:type="dxa"/>
            <w:tcBorders>
              <w:top w:val="nil"/>
              <w:left w:val="nil"/>
              <w:bottom w:val="single" w:sz="8" w:space="0" w:color="FFFFFF"/>
              <w:right w:val="single" w:sz="8" w:space="0" w:color="FFFFFF"/>
            </w:tcBorders>
            <w:shd w:val="clear" w:color="000000" w:fill="244061"/>
            <w:vAlign w:val="center"/>
            <w:hideMark/>
          </w:tcPr>
          <w:p w14:paraId="7664FCE9" w14:textId="77777777" w:rsidR="00062B5A" w:rsidRPr="009E5C81" w:rsidRDefault="00062B5A" w:rsidP="00F52BC7">
            <w:pPr>
              <w:jc w:val="center"/>
              <w:rPr>
                <w:rFonts w:cs="Arial"/>
                <w:b/>
                <w:bCs/>
                <w:color w:val="FFFFFF"/>
                <w:sz w:val="20"/>
                <w:lang w:eastAsia="en-GB"/>
              </w:rPr>
            </w:pPr>
            <w:r w:rsidRPr="009E5C81">
              <w:rPr>
                <w:rFonts w:cs="Arial"/>
                <w:b/>
                <w:bCs/>
                <w:color w:val="FFFFFF"/>
                <w:sz w:val="20"/>
                <w:lang w:eastAsia="en-GB"/>
              </w:rPr>
              <w:t>201</w:t>
            </w:r>
            <w:r>
              <w:rPr>
                <w:rFonts w:cs="Arial"/>
                <w:b/>
                <w:bCs/>
                <w:color w:val="FFFFFF"/>
                <w:sz w:val="20"/>
                <w:lang w:eastAsia="en-GB"/>
              </w:rPr>
              <w:t>4</w:t>
            </w:r>
          </w:p>
        </w:tc>
        <w:tc>
          <w:tcPr>
            <w:tcW w:w="1030" w:type="dxa"/>
            <w:tcBorders>
              <w:top w:val="nil"/>
              <w:left w:val="nil"/>
              <w:bottom w:val="single" w:sz="8" w:space="0" w:color="FFFFFF"/>
              <w:right w:val="single" w:sz="8" w:space="0" w:color="FFFFFF"/>
            </w:tcBorders>
            <w:shd w:val="clear" w:color="000000" w:fill="E36C0A"/>
            <w:vAlign w:val="center"/>
            <w:hideMark/>
          </w:tcPr>
          <w:p w14:paraId="1B477700" w14:textId="77777777" w:rsidR="00062B5A" w:rsidRPr="009E5C81" w:rsidRDefault="00062B5A" w:rsidP="00F52BC7">
            <w:pPr>
              <w:jc w:val="center"/>
              <w:rPr>
                <w:rFonts w:cs="Arial"/>
                <w:b/>
                <w:bCs/>
                <w:color w:val="FFFFFF"/>
                <w:sz w:val="20"/>
                <w:lang w:eastAsia="en-GB"/>
              </w:rPr>
            </w:pPr>
            <w:r w:rsidRPr="009E5C81">
              <w:rPr>
                <w:rFonts w:cs="Arial"/>
                <w:b/>
                <w:bCs/>
                <w:color w:val="FFFFFF"/>
                <w:sz w:val="20"/>
                <w:lang w:eastAsia="en-GB"/>
              </w:rPr>
              <w:t>2</w:t>
            </w:r>
            <w:r>
              <w:rPr>
                <w:rFonts w:cs="Arial"/>
                <w:b/>
                <w:bCs/>
                <w:color w:val="FFFFFF"/>
                <w:sz w:val="20"/>
                <w:lang w:eastAsia="en-GB"/>
              </w:rPr>
              <w:t>015/16</w:t>
            </w:r>
          </w:p>
        </w:tc>
        <w:tc>
          <w:tcPr>
            <w:tcW w:w="939" w:type="dxa"/>
            <w:tcBorders>
              <w:top w:val="nil"/>
              <w:left w:val="nil"/>
              <w:bottom w:val="single" w:sz="8" w:space="0" w:color="FFFFFF"/>
              <w:right w:val="single" w:sz="8" w:space="0" w:color="FFFFFF"/>
            </w:tcBorders>
            <w:shd w:val="clear" w:color="000000" w:fill="403152"/>
            <w:vAlign w:val="center"/>
            <w:hideMark/>
          </w:tcPr>
          <w:p w14:paraId="1FACF453" w14:textId="77777777" w:rsidR="00062B5A" w:rsidRPr="009E5C81" w:rsidRDefault="00062B5A" w:rsidP="00F52BC7">
            <w:pPr>
              <w:jc w:val="center"/>
              <w:rPr>
                <w:rFonts w:cs="Arial"/>
                <w:b/>
                <w:bCs/>
                <w:color w:val="FFFFFF"/>
                <w:sz w:val="20"/>
                <w:lang w:eastAsia="en-GB"/>
              </w:rPr>
            </w:pPr>
            <w:r>
              <w:rPr>
                <w:rFonts w:cs="Arial"/>
                <w:b/>
                <w:bCs/>
                <w:color w:val="FFFFFF"/>
                <w:sz w:val="20"/>
                <w:lang w:eastAsia="en-GB"/>
              </w:rPr>
              <w:t>2016/17</w:t>
            </w:r>
          </w:p>
        </w:tc>
      </w:tr>
      <w:tr w:rsidR="00062B5A" w:rsidRPr="009E5C81" w14:paraId="40E1699F" w14:textId="77777777" w:rsidTr="00062B5A">
        <w:trPr>
          <w:trHeight w:val="352"/>
          <w:jc w:val="center"/>
        </w:trPr>
        <w:tc>
          <w:tcPr>
            <w:tcW w:w="1205" w:type="dxa"/>
            <w:tcBorders>
              <w:top w:val="single" w:sz="8" w:space="0" w:color="FFFFFF"/>
              <w:left w:val="single" w:sz="8" w:space="0" w:color="FFFFFF"/>
              <w:bottom w:val="nil"/>
              <w:right w:val="single" w:sz="12" w:space="0" w:color="FFFFFF"/>
            </w:tcBorders>
            <w:shd w:val="clear" w:color="000000" w:fill="8064A2"/>
            <w:vAlign w:val="center"/>
            <w:hideMark/>
          </w:tcPr>
          <w:p w14:paraId="49262022"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Buddhist</w:t>
            </w:r>
          </w:p>
        </w:tc>
        <w:tc>
          <w:tcPr>
            <w:tcW w:w="1030" w:type="dxa"/>
            <w:tcBorders>
              <w:top w:val="nil"/>
              <w:left w:val="nil"/>
              <w:bottom w:val="single" w:sz="8" w:space="0" w:color="FFFFFF"/>
              <w:right w:val="single" w:sz="8" w:space="0" w:color="FFFFFF"/>
            </w:tcBorders>
            <w:shd w:val="clear" w:color="000000" w:fill="DAEEF3"/>
            <w:hideMark/>
          </w:tcPr>
          <w:p w14:paraId="56ABA3CC" w14:textId="77777777" w:rsidR="00062B5A" w:rsidRPr="00B41134" w:rsidRDefault="00062B5A" w:rsidP="00F52BC7">
            <w:pPr>
              <w:jc w:val="center"/>
              <w:rPr>
                <w:rFonts w:cs="Arial"/>
                <w:color w:val="000000"/>
                <w:sz w:val="20"/>
                <w:lang w:eastAsia="en-GB"/>
              </w:rPr>
            </w:pPr>
            <w:r w:rsidRPr="00B41134">
              <w:rPr>
                <w:sz w:val="20"/>
              </w:rPr>
              <w:t>0.49%</w:t>
            </w:r>
          </w:p>
        </w:tc>
        <w:tc>
          <w:tcPr>
            <w:tcW w:w="1030" w:type="dxa"/>
            <w:tcBorders>
              <w:top w:val="nil"/>
              <w:left w:val="nil"/>
              <w:bottom w:val="single" w:sz="8" w:space="0" w:color="FFFFFF"/>
              <w:right w:val="single" w:sz="8" w:space="0" w:color="FFFFFF"/>
            </w:tcBorders>
            <w:shd w:val="clear" w:color="000000" w:fill="DBE5F1"/>
            <w:hideMark/>
          </w:tcPr>
          <w:p w14:paraId="11B7B516" w14:textId="77777777" w:rsidR="00062B5A" w:rsidRPr="00B41134" w:rsidRDefault="00062B5A" w:rsidP="00F52BC7">
            <w:pPr>
              <w:jc w:val="center"/>
              <w:rPr>
                <w:rFonts w:cs="Arial"/>
                <w:color w:val="000000"/>
                <w:sz w:val="20"/>
                <w:lang w:eastAsia="en-GB"/>
              </w:rPr>
            </w:pPr>
            <w:r w:rsidRPr="00B41134">
              <w:rPr>
                <w:sz w:val="20"/>
              </w:rPr>
              <w:t>0.58%</w:t>
            </w:r>
          </w:p>
        </w:tc>
        <w:tc>
          <w:tcPr>
            <w:tcW w:w="1030" w:type="dxa"/>
            <w:tcBorders>
              <w:top w:val="nil"/>
              <w:left w:val="nil"/>
              <w:bottom w:val="single" w:sz="8" w:space="0" w:color="FFFFFF"/>
              <w:right w:val="single" w:sz="8" w:space="0" w:color="FFFFFF"/>
            </w:tcBorders>
            <w:shd w:val="clear" w:color="000000" w:fill="FDE9D9"/>
            <w:hideMark/>
          </w:tcPr>
          <w:p w14:paraId="4FAAB6A7" w14:textId="77777777" w:rsidR="00062B5A" w:rsidRPr="00B41134" w:rsidRDefault="00062B5A" w:rsidP="00F52BC7">
            <w:pPr>
              <w:jc w:val="center"/>
              <w:rPr>
                <w:rFonts w:cs="Arial"/>
                <w:color w:val="000000"/>
                <w:sz w:val="20"/>
                <w:lang w:eastAsia="en-GB"/>
              </w:rPr>
            </w:pPr>
            <w:r w:rsidRPr="00B41134">
              <w:rPr>
                <w:sz w:val="20"/>
              </w:rPr>
              <w:t>0.59%</w:t>
            </w:r>
          </w:p>
        </w:tc>
        <w:tc>
          <w:tcPr>
            <w:tcW w:w="1030" w:type="dxa"/>
            <w:tcBorders>
              <w:top w:val="nil"/>
              <w:left w:val="nil"/>
              <w:bottom w:val="single" w:sz="8" w:space="0" w:color="FFFFFF"/>
              <w:right w:val="single" w:sz="8" w:space="0" w:color="FFFFFF"/>
            </w:tcBorders>
            <w:shd w:val="clear" w:color="000000" w:fill="E5DFEC"/>
            <w:hideMark/>
          </w:tcPr>
          <w:p w14:paraId="632DFE35" w14:textId="77777777" w:rsidR="00062B5A" w:rsidRPr="00B41134" w:rsidRDefault="00062B5A" w:rsidP="00F52BC7">
            <w:pPr>
              <w:jc w:val="center"/>
              <w:rPr>
                <w:rFonts w:cs="Arial"/>
                <w:color w:val="000000"/>
                <w:sz w:val="20"/>
                <w:lang w:eastAsia="en-GB"/>
              </w:rPr>
            </w:pPr>
            <w:r w:rsidRPr="00B41134">
              <w:rPr>
                <w:sz w:val="20"/>
              </w:rPr>
              <w:t>0.60%</w:t>
            </w:r>
          </w:p>
        </w:tc>
        <w:tc>
          <w:tcPr>
            <w:tcW w:w="1030" w:type="dxa"/>
            <w:tcBorders>
              <w:top w:val="nil"/>
              <w:left w:val="nil"/>
              <w:bottom w:val="single" w:sz="8" w:space="0" w:color="FFFFFF"/>
              <w:right w:val="single" w:sz="8" w:space="0" w:color="FFFFFF"/>
            </w:tcBorders>
            <w:shd w:val="clear" w:color="000000" w:fill="DAEEF3"/>
            <w:hideMark/>
          </w:tcPr>
          <w:p w14:paraId="767E136A" w14:textId="77777777" w:rsidR="00062B5A" w:rsidRPr="00B41134" w:rsidRDefault="00062B5A" w:rsidP="00F52BC7">
            <w:pPr>
              <w:jc w:val="center"/>
              <w:rPr>
                <w:rFonts w:cs="Arial"/>
                <w:color w:val="000000"/>
                <w:sz w:val="20"/>
                <w:lang w:eastAsia="en-GB"/>
              </w:rPr>
            </w:pPr>
            <w:r w:rsidRPr="00B41134">
              <w:rPr>
                <w:sz w:val="20"/>
              </w:rPr>
              <w:t>0.14%</w:t>
            </w:r>
          </w:p>
        </w:tc>
        <w:tc>
          <w:tcPr>
            <w:tcW w:w="1030" w:type="dxa"/>
            <w:tcBorders>
              <w:top w:val="nil"/>
              <w:left w:val="nil"/>
              <w:bottom w:val="single" w:sz="8" w:space="0" w:color="FFFFFF"/>
              <w:right w:val="single" w:sz="8" w:space="0" w:color="FFFFFF"/>
            </w:tcBorders>
            <w:shd w:val="clear" w:color="000000" w:fill="DBE5F1"/>
            <w:hideMark/>
          </w:tcPr>
          <w:p w14:paraId="5DBBB361" w14:textId="77777777" w:rsidR="00062B5A" w:rsidRPr="00B41134" w:rsidRDefault="00062B5A" w:rsidP="00F52BC7">
            <w:pPr>
              <w:jc w:val="center"/>
              <w:rPr>
                <w:rFonts w:cs="Arial"/>
                <w:color w:val="000000"/>
                <w:sz w:val="20"/>
                <w:lang w:eastAsia="en-GB"/>
              </w:rPr>
            </w:pPr>
            <w:r w:rsidRPr="00B41134">
              <w:rPr>
                <w:sz w:val="20"/>
              </w:rPr>
              <w:t>0.00%</w:t>
            </w:r>
          </w:p>
        </w:tc>
        <w:tc>
          <w:tcPr>
            <w:tcW w:w="1030" w:type="dxa"/>
            <w:tcBorders>
              <w:top w:val="nil"/>
              <w:left w:val="nil"/>
              <w:bottom w:val="single" w:sz="8" w:space="0" w:color="FFFFFF"/>
              <w:right w:val="single" w:sz="8" w:space="0" w:color="FFFFFF"/>
            </w:tcBorders>
            <w:shd w:val="clear" w:color="000000" w:fill="FDE9D9"/>
            <w:hideMark/>
          </w:tcPr>
          <w:p w14:paraId="04DD8368" w14:textId="77777777" w:rsidR="00062B5A" w:rsidRPr="00B41134" w:rsidRDefault="00062B5A" w:rsidP="00F52BC7">
            <w:pPr>
              <w:jc w:val="center"/>
              <w:rPr>
                <w:rFonts w:cs="Arial"/>
                <w:color w:val="000000"/>
                <w:sz w:val="20"/>
                <w:lang w:eastAsia="en-GB"/>
              </w:rPr>
            </w:pPr>
            <w:r w:rsidRPr="00B41134">
              <w:rPr>
                <w:sz w:val="20"/>
              </w:rPr>
              <w:t>0.19%</w:t>
            </w:r>
          </w:p>
        </w:tc>
        <w:tc>
          <w:tcPr>
            <w:tcW w:w="939" w:type="dxa"/>
            <w:tcBorders>
              <w:top w:val="nil"/>
              <w:left w:val="nil"/>
              <w:bottom w:val="single" w:sz="8" w:space="0" w:color="FFFFFF"/>
              <w:right w:val="single" w:sz="8" w:space="0" w:color="FFFFFF"/>
            </w:tcBorders>
            <w:shd w:val="clear" w:color="000000" w:fill="DFD8E8"/>
            <w:hideMark/>
          </w:tcPr>
          <w:p w14:paraId="4106E73A" w14:textId="77777777" w:rsidR="00062B5A" w:rsidRPr="00B41134" w:rsidRDefault="00062B5A" w:rsidP="00F52BC7">
            <w:pPr>
              <w:jc w:val="center"/>
              <w:rPr>
                <w:rFonts w:cs="Arial"/>
                <w:color w:val="000000"/>
                <w:sz w:val="20"/>
                <w:lang w:eastAsia="en-GB"/>
              </w:rPr>
            </w:pPr>
            <w:r w:rsidRPr="00B41134">
              <w:rPr>
                <w:sz w:val="20"/>
              </w:rPr>
              <w:t>0.51%</w:t>
            </w:r>
          </w:p>
        </w:tc>
      </w:tr>
      <w:tr w:rsidR="00062B5A" w:rsidRPr="009E5C81" w14:paraId="73C81D98" w14:textId="77777777" w:rsidTr="00062B5A">
        <w:trPr>
          <w:trHeight w:val="400"/>
          <w:jc w:val="center"/>
        </w:trPr>
        <w:tc>
          <w:tcPr>
            <w:tcW w:w="1205" w:type="dxa"/>
            <w:tcBorders>
              <w:top w:val="single" w:sz="8" w:space="0" w:color="FFFFFF"/>
              <w:left w:val="single" w:sz="8" w:space="0" w:color="FFFFFF"/>
              <w:bottom w:val="nil"/>
              <w:right w:val="single" w:sz="12" w:space="0" w:color="FFFFFF"/>
            </w:tcBorders>
            <w:shd w:val="clear" w:color="000000" w:fill="5F497A"/>
            <w:vAlign w:val="center"/>
            <w:hideMark/>
          </w:tcPr>
          <w:p w14:paraId="229DD287"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Christian</w:t>
            </w:r>
          </w:p>
        </w:tc>
        <w:tc>
          <w:tcPr>
            <w:tcW w:w="1030" w:type="dxa"/>
            <w:tcBorders>
              <w:top w:val="nil"/>
              <w:left w:val="nil"/>
              <w:bottom w:val="single" w:sz="8" w:space="0" w:color="FFFFFF"/>
              <w:right w:val="single" w:sz="8" w:space="0" w:color="FFFFFF"/>
            </w:tcBorders>
            <w:shd w:val="clear" w:color="000000" w:fill="92CDDC"/>
            <w:hideMark/>
          </w:tcPr>
          <w:p w14:paraId="1BA24FC0" w14:textId="77777777" w:rsidR="00062B5A" w:rsidRPr="00B41134" w:rsidRDefault="00062B5A" w:rsidP="00F52BC7">
            <w:pPr>
              <w:jc w:val="center"/>
              <w:rPr>
                <w:rFonts w:cs="Arial"/>
                <w:color w:val="000000"/>
                <w:sz w:val="20"/>
                <w:lang w:eastAsia="en-GB"/>
              </w:rPr>
            </w:pPr>
            <w:r w:rsidRPr="00B41134">
              <w:rPr>
                <w:sz w:val="20"/>
              </w:rPr>
              <w:t>49.90%</w:t>
            </w:r>
          </w:p>
        </w:tc>
        <w:tc>
          <w:tcPr>
            <w:tcW w:w="1030" w:type="dxa"/>
            <w:tcBorders>
              <w:top w:val="nil"/>
              <w:left w:val="nil"/>
              <w:bottom w:val="single" w:sz="8" w:space="0" w:color="FFFFFF"/>
              <w:right w:val="single" w:sz="8" w:space="0" w:color="FFFFFF"/>
            </w:tcBorders>
            <w:shd w:val="clear" w:color="000000" w:fill="95B3D7"/>
            <w:hideMark/>
          </w:tcPr>
          <w:p w14:paraId="3CDA2FE6" w14:textId="77777777" w:rsidR="00062B5A" w:rsidRPr="00B41134" w:rsidRDefault="00062B5A" w:rsidP="00F52BC7">
            <w:pPr>
              <w:jc w:val="center"/>
              <w:rPr>
                <w:rFonts w:cs="Arial"/>
                <w:color w:val="000000"/>
                <w:sz w:val="20"/>
                <w:lang w:eastAsia="en-GB"/>
              </w:rPr>
            </w:pPr>
            <w:r w:rsidRPr="00B41134">
              <w:rPr>
                <w:sz w:val="20"/>
              </w:rPr>
              <w:t>48.48%</w:t>
            </w:r>
          </w:p>
        </w:tc>
        <w:tc>
          <w:tcPr>
            <w:tcW w:w="1030" w:type="dxa"/>
            <w:tcBorders>
              <w:top w:val="nil"/>
              <w:left w:val="nil"/>
              <w:bottom w:val="single" w:sz="8" w:space="0" w:color="FFFFFF"/>
              <w:right w:val="single" w:sz="8" w:space="0" w:color="FFFFFF"/>
            </w:tcBorders>
            <w:shd w:val="clear" w:color="000000" w:fill="FABF8F"/>
            <w:hideMark/>
          </w:tcPr>
          <w:p w14:paraId="196C5868" w14:textId="77777777" w:rsidR="00062B5A" w:rsidRPr="00B41134" w:rsidRDefault="00062B5A" w:rsidP="00F52BC7">
            <w:pPr>
              <w:jc w:val="center"/>
              <w:rPr>
                <w:rFonts w:cs="Arial"/>
                <w:color w:val="000000"/>
                <w:sz w:val="20"/>
                <w:lang w:eastAsia="en-GB"/>
              </w:rPr>
            </w:pPr>
            <w:r w:rsidRPr="00B41134">
              <w:rPr>
                <w:sz w:val="20"/>
              </w:rPr>
              <w:t>42.26%</w:t>
            </w:r>
          </w:p>
        </w:tc>
        <w:tc>
          <w:tcPr>
            <w:tcW w:w="1030" w:type="dxa"/>
            <w:tcBorders>
              <w:top w:val="nil"/>
              <w:left w:val="nil"/>
              <w:bottom w:val="single" w:sz="8" w:space="0" w:color="FFFFFF"/>
              <w:right w:val="single" w:sz="8" w:space="0" w:color="FFFFFF"/>
            </w:tcBorders>
            <w:shd w:val="clear" w:color="000000" w:fill="B2A1C7"/>
            <w:hideMark/>
          </w:tcPr>
          <w:p w14:paraId="6C885D0E" w14:textId="77777777" w:rsidR="00062B5A" w:rsidRPr="00B41134" w:rsidRDefault="00062B5A" w:rsidP="00F52BC7">
            <w:pPr>
              <w:jc w:val="center"/>
              <w:rPr>
                <w:rFonts w:cs="Arial"/>
                <w:color w:val="000000"/>
                <w:sz w:val="20"/>
                <w:lang w:eastAsia="en-GB"/>
              </w:rPr>
            </w:pPr>
            <w:r w:rsidRPr="00B41134">
              <w:rPr>
                <w:sz w:val="20"/>
              </w:rPr>
              <w:t>52.63%</w:t>
            </w:r>
          </w:p>
        </w:tc>
        <w:tc>
          <w:tcPr>
            <w:tcW w:w="1030" w:type="dxa"/>
            <w:tcBorders>
              <w:top w:val="nil"/>
              <w:left w:val="nil"/>
              <w:bottom w:val="single" w:sz="8" w:space="0" w:color="FFFFFF"/>
              <w:right w:val="single" w:sz="8" w:space="0" w:color="FFFFFF"/>
            </w:tcBorders>
            <w:shd w:val="clear" w:color="000000" w:fill="92CDDC"/>
            <w:hideMark/>
          </w:tcPr>
          <w:p w14:paraId="4666C2AB" w14:textId="77777777" w:rsidR="00062B5A" w:rsidRPr="00B41134" w:rsidRDefault="00062B5A" w:rsidP="00F52BC7">
            <w:pPr>
              <w:jc w:val="center"/>
              <w:rPr>
                <w:rFonts w:cs="Arial"/>
                <w:color w:val="000000"/>
                <w:sz w:val="20"/>
                <w:lang w:eastAsia="en-GB"/>
              </w:rPr>
            </w:pPr>
            <w:r w:rsidRPr="00B41134">
              <w:rPr>
                <w:sz w:val="20"/>
              </w:rPr>
              <w:t>53.84%</w:t>
            </w:r>
          </w:p>
        </w:tc>
        <w:tc>
          <w:tcPr>
            <w:tcW w:w="1030" w:type="dxa"/>
            <w:tcBorders>
              <w:top w:val="nil"/>
              <w:left w:val="nil"/>
              <w:bottom w:val="single" w:sz="8" w:space="0" w:color="FFFFFF"/>
              <w:right w:val="single" w:sz="8" w:space="0" w:color="FFFFFF"/>
            </w:tcBorders>
            <w:shd w:val="clear" w:color="000000" w:fill="95B3D7"/>
            <w:hideMark/>
          </w:tcPr>
          <w:p w14:paraId="6F46F934" w14:textId="77777777" w:rsidR="00062B5A" w:rsidRPr="00B41134" w:rsidRDefault="00062B5A" w:rsidP="00F52BC7">
            <w:pPr>
              <w:jc w:val="center"/>
              <w:rPr>
                <w:rFonts w:cs="Arial"/>
                <w:color w:val="000000"/>
                <w:sz w:val="20"/>
                <w:lang w:eastAsia="en-GB"/>
              </w:rPr>
            </w:pPr>
            <w:r w:rsidRPr="00B41134">
              <w:rPr>
                <w:sz w:val="20"/>
              </w:rPr>
              <w:t>55.24%</w:t>
            </w:r>
          </w:p>
        </w:tc>
        <w:tc>
          <w:tcPr>
            <w:tcW w:w="1030" w:type="dxa"/>
            <w:tcBorders>
              <w:top w:val="nil"/>
              <w:left w:val="nil"/>
              <w:bottom w:val="single" w:sz="8" w:space="0" w:color="FFFFFF"/>
              <w:right w:val="single" w:sz="8" w:space="0" w:color="FFFFFF"/>
            </w:tcBorders>
            <w:shd w:val="clear" w:color="000000" w:fill="FABF8F"/>
            <w:hideMark/>
          </w:tcPr>
          <w:p w14:paraId="10D32CFD" w14:textId="77777777" w:rsidR="00062B5A" w:rsidRPr="00B41134" w:rsidRDefault="00062B5A" w:rsidP="00F52BC7">
            <w:pPr>
              <w:jc w:val="center"/>
              <w:rPr>
                <w:rFonts w:cs="Arial"/>
                <w:color w:val="000000"/>
                <w:sz w:val="20"/>
                <w:lang w:eastAsia="en-GB"/>
              </w:rPr>
            </w:pPr>
            <w:r w:rsidRPr="00B41134">
              <w:rPr>
                <w:sz w:val="20"/>
              </w:rPr>
              <w:t>51.75%</w:t>
            </w:r>
          </w:p>
        </w:tc>
        <w:tc>
          <w:tcPr>
            <w:tcW w:w="939" w:type="dxa"/>
            <w:tcBorders>
              <w:top w:val="nil"/>
              <w:left w:val="nil"/>
              <w:bottom w:val="single" w:sz="8" w:space="0" w:color="FFFFFF"/>
              <w:right w:val="single" w:sz="8" w:space="0" w:color="FFFFFF"/>
            </w:tcBorders>
            <w:shd w:val="clear" w:color="000000" w:fill="BFB1D0"/>
            <w:hideMark/>
          </w:tcPr>
          <w:p w14:paraId="1071AB5F" w14:textId="77777777" w:rsidR="00062B5A" w:rsidRPr="00B41134" w:rsidRDefault="00062B5A" w:rsidP="00F52BC7">
            <w:pPr>
              <w:jc w:val="center"/>
              <w:rPr>
                <w:rFonts w:cs="Arial"/>
                <w:color w:val="000000"/>
                <w:sz w:val="20"/>
                <w:lang w:eastAsia="en-GB"/>
              </w:rPr>
            </w:pPr>
            <w:r w:rsidRPr="00B41134">
              <w:rPr>
                <w:sz w:val="20"/>
              </w:rPr>
              <w:t>57.14%</w:t>
            </w:r>
          </w:p>
        </w:tc>
      </w:tr>
      <w:tr w:rsidR="00062B5A" w:rsidRPr="009E5C81" w14:paraId="759D49C0" w14:textId="77777777" w:rsidTr="00062B5A">
        <w:trPr>
          <w:trHeight w:val="315"/>
          <w:jc w:val="center"/>
        </w:trPr>
        <w:tc>
          <w:tcPr>
            <w:tcW w:w="1205" w:type="dxa"/>
            <w:tcBorders>
              <w:top w:val="single" w:sz="8" w:space="0" w:color="FFFFFF"/>
              <w:left w:val="single" w:sz="8" w:space="0" w:color="FFFFFF"/>
              <w:bottom w:val="nil"/>
              <w:right w:val="single" w:sz="12" w:space="0" w:color="FFFFFF"/>
            </w:tcBorders>
            <w:shd w:val="clear" w:color="000000" w:fill="8064A2"/>
            <w:vAlign w:val="center"/>
            <w:hideMark/>
          </w:tcPr>
          <w:p w14:paraId="5F24585D"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Hindu</w:t>
            </w:r>
          </w:p>
        </w:tc>
        <w:tc>
          <w:tcPr>
            <w:tcW w:w="1030" w:type="dxa"/>
            <w:tcBorders>
              <w:top w:val="nil"/>
              <w:left w:val="nil"/>
              <w:bottom w:val="single" w:sz="8" w:space="0" w:color="FFFFFF"/>
              <w:right w:val="single" w:sz="8" w:space="0" w:color="FFFFFF"/>
            </w:tcBorders>
            <w:shd w:val="clear" w:color="000000" w:fill="DAEEF3"/>
            <w:hideMark/>
          </w:tcPr>
          <w:p w14:paraId="105EC347" w14:textId="77777777" w:rsidR="00062B5A" w:rsidRPr="00B41134" w:rsidRDefault="00062B5A" w:rsidP="00F52BC7">
            <w:pPr>
              <w:jc w:val="center"/>
              <w:rPr>
                <w:rFonts w:cs="Arial"/>
                <w:color w:val="000000"/>
                <w:sz w:val="20"/>
                <w:lang w:eastAsia="en-GB"/>
              </w:rPr>
            </w:pPr>
            <w:r w:rsidRPr="00B41134">
              <w:rPr>
                <w:sz w:val="20"/>
              </w:rPr>
              <w:t>1.62%</w:t>
            </w:r>
          </w:p>
        </w:tc>
        <w:tc>
          <w:tcPr>
            <w:tcW w:w="1030" w:type="dxa"/>
            <w:tcBorders>
              <w:top w:val="nil"/>
              <w:left w:val="nil"/>
              <w:bottom w:val="single" w:sz="8" w:space="0" w:color="FFFFFF"/>
              <w:right w:val="single" w:sz="8" w:space="0" w:color="FFFFFF"/>
            </w:tcBorders>
            <w:shd w:val="clear" w:color="000000" w:fill="DBE5F1"/>
            <w:hideMark/>
          </w:tcPr>
          <w:p w14:paraId="1E7625F4" w14:textId="77777777" w:rsidR="00062B5A" w:rsidRPr="00B41134" w:rsidRDefault="00062B5A" w:rsidP="00F52BC7">
            <w:pPr>
              <w:jc w:val="center"/>
              <w:rPr>
                <w:rFonts w:cs="Arial"/>
                <w:color w:val="000000"/>
                <w:sz w:val="20"/>
                <w:lang w:eastAsia="en-GB"/>
              </w:rPr>
            </w:pPr>
            <w:r w:rsidRPr="00B41134">
              <w:rPr>
                <w:sz w:val="20"/>
              </w:rPr>
              <w:t>1.71%</w:t>
            </w:r>
          </w:p>
        </w:tc>
        <w:tc>
          <w:tcPr>
            <w:tcW w:w="1030" w:type="dxa"/>
            <w:tcBorders>
              <w:top w:val="nil"/>
              <w:left w:val="nil"/>
              <w:bottom w:val="single" w:sz="8" w:space="0" w:color="FFFFFF"/>
              <w:right w:val="single" w:sz="8" w:space="0" w:color="FFFFFF"/>
            </w:tcBorders>
            <w:shd w:val="clear" w:color="000000" w:fill="FDE9D9"/>
            <w:hideMark/>
          </w:tcPr>
          <w:p w14:paraId="359ACD18" w14:textId="77777777" w:rsidR="00062B5A" w:rsidRPr="00B41134" w:rsidRDefault="00062B5A" w:rsidP="00F52BC7">
            <w:pPr>
              <w:jc w:val="center"/>
              <w:rPr>
                <w:rFonts w:cs="Arial"/>
                <w:color w:val="000000"/>
                <w:sz w:val="20"/>
                <w:lang w:eastAsia="en-GB"/>
              </w:rPr>
            </w:pPr>
            <w:r w:rsidRPr="00B41134">
              <w:rPr>
                <w:sz w:val="20"/>
              </w:rPr>
              <w:t>1.60%</w:t>
            </w:r>
          </w:p>
        </w:tc>
        <w:tc>
          <w:tcPr>
            <w:tcW w:w="1030" w:type="dxa"/>
            <w:tcBorders>
              <w:top w:val="nil"/>
              <w:left w:val="nil"/>
              <w:bottom w:val="single" w:sz="8" w:space="0" w:color="FFFFFF"/>
              <w:right w:val="single" w:sz="8" w:space="0" w:color="FFFFFF"/>
            </w:tcBorders>
            <w:shd w:val="clear" w:color="000000" w:fill="E5DFEC"/>
            <w:hideMark/>
          </w:tcPr>
          <w:p w14:paraId="0EBAE830" w14:textId="77777777" w:rsidR="00062B5A" w:rsidRPr="00B41134" w:rsidRDefault="00062B5A" w:rsidP="00F52BC7">
            <w:pPr>
              <w:jc w:val="center"/>
              <w:rPr>
                <w:rFonts w:cs="Arial"/>
                <w:color w:val="000000"/>
                <w:sz w:val="20"/>
                <w:lang w:eastAsia="en-GB"/>
              </w:rPr>
            </w:pPr>
            <w:r w:rsidRPr="00B41134">
              <w:rPr>
                <w:sz w:val="20"/>
              </w:rPr>
              <w:t>1.81%</w:t>
            </w:r>
          </w:p>
        </w:tc>
        <w:tc>
          <w:tcPr>
            <w:tcW w:w="1030" w:type="dxa"/>
            <w:tcBorders>
              <w:top w:val="nil"/>
              <w:left w:val="nil"/>
              <w:bottom w:val="single" w:sz="8" w:space="0" w:color="FFFFFF"/>
              <w:right w:val="single" w:sz="8" w:space="0" w:color="FFFFFF"/>
            </w:tcBorders>
            <w:shd w:val="clear" w:color="000000" w:fill="DAEEF3"/>
            <w:hideMark/>
          </w:tcPr>
          <w:p w14:paraId="336A4471" w14:textId="77777777" w:rsidR="00062B5A" w:rsidRPr="00B41134" w:rsidRDefault="00062B5A" w:rsidP="00F52BC7">
            <w:pPr>
              <w:jc w:val="center"/>
              <w:rPr>
                <w:rFonts w:cs="Arial"/>
                <w:color w:val="000000"/>
                <w:sz w:val="20"/>
                <w:lang w:eastAsia="en-GB"/>
              </w:rPr>
            </w:pPr>
            <w:r w:rsidRPr="00B41134">
              <w:rPr>
                <w:sz w:val="20"/>
              </w:rPr>
              <w:t>2.56%</w:t>
            </w:r>
          </w:p>
        </w:tc>
        <w:tc>
          <w:tcPr>
            <w:tcW w:w="1030" w:type="dxa"/>
            <w:tcBorders>
              <w:top w:val="nil"/>
              <w:left w:val="nil"/>
              <w:bottom w:val="single" w:sz="8" w:space="0" w:color="FFFFFF"/>
              <w:right w:val="single" w:sz="8" w:space="0" w:color="FFFFFF"/>
            </w:tcBorders>
            <w:shd w:val="clear" w:color="000000" w:fill="DBE5F1"/>
            <w:hideMark/>
          </w:tcPr>
          <w:p w14:paraId="0ED07613" w14:textId="77777777" w:rsidR="00062B5A" w:rsidRPr="00B41134" w:rsidRDefault="00062B5A" w:rsidP="00F52BC7">
            <w:pPr>
              <w:jc w:val="center"/>
              <w:rPr>
                <w:rFonts w:cs="Arial"/>
                <w:color w:val="000000"/>
                <w:sz w:val="20"/>
                <w:lang w:eastAsia="en-GB"/>
              </w:rPr>
            </w:pPr>
            <w:r w:rsidRPr="00B41134">
              <w:rPr>
                <w:sz w:val="20"/>
              </w:rPr>
              <w:t>2.45%</w:t>
            </w:r>
          </w:p>
        </w:tc>
        <w:tc>
          <w:tcPr>
            <w:tcW w:w="1030" w:type="dxa"/>
            <w:tcBorders>
              <w:top w:val="nil"/>
              <w:left w:val="nil"/>
              <w:bottom w:val="single" w:sz="8" w:space="0" w:color="FFFFFF"/>
              <w:right w:val="single" w:sz="8" w:space="0" w:color="FFFFFF"/>
            </w:tcBorders>
            <w:shd w:val="clear" w:color="000000" w:fill="FDE9D9"/>
            <w:hideMark/>
          </w:tcPr>
          <w:p w14:paraId="6E4E7444" w14:textId="77777777" w:rsidR="00062B5A" w:rsidRPr="00B41134" w:rsidRDefault="00062B5A" w:rsidP="00F52BC7">
            <w:pPr>
              <w:jc w:val="center"/>
              <w:rPr>
                <w:rFonts w:cs="Arial"/>
                <w:color w:val="000000"/>
                <w:sz w:val="20"/>
                <w:lang w:eastAsia="en-GB"/>
              </w:rPr>
            </w:pPr>
            <w:r w:rsidRPr="00B41134">
              <w:rPr>
                <w:sz w:val="20"/>
              </w:rPr>
              <w:t>2.14%</w:t>
            </w:r>
          </w:p>
        </w:tc>
        <w:tc>
          <w:tcPr>
            <w:tcW w:w="939" w:type="dxa"/>
            <w:tcBorders>
              <w:top w:val="nil"/>
              <w:left w:val="nil"/>
              <w:bottom w:val="single" w:sz="8" w:space="0" w:color="FFFFFF"/>
              <w:right w:val="single" w:sz="8" w:space="0" w:color="FFFFFF"/>
            </w:tcBorders>
            <w:shd w:val="clear" w:color="000000" w:fill="DFD8E8"/>
            <w:hideMark/>
          </w:tcPr>
          <w:p w14:paraId="52CF4BD7" w14:textId="77777777" w:rsidR="00062B5A" w:rsidRPr="00B41134" w:rsidRDefault="00062B5A" w:rsidP="00F52BC7">
            <w:pPr>
              <w:jc w:val="center"/>
              <w:rPr>
                <w:rFonts w:cs="Arial"/>
                <w:color w:val="000000"/>
                <w:sz w:val="20"/>
                <w:lang w:eastAsia="en-GB"/>
              </w:rPr>
            </w:pPr>
            <w:r w:rsidRPr="00B41134">
              <w:rPr>
                <w:sz w:val="20"/>
              </w:rPr>
              <w:t>3.32%</w:t>
            </w:r>
          </w:p>
        </w:tc>
      </w:tr>
      <w:tr w:rsidR="00062B5A" w:rsidRPr="009E5C81" w14:paraId="79279F19" w14:textId="77777777" w:rsidTr="00062B5A">
        <w:trPr>
          <w:trHeight w:val="315"/>
          <w:jc w:val="center"/>
        </w:trPr>
        <w:tc>
          <w:tcPr>
            <w:tcW w:w="1205" w:type="dxa"/>
            <w:tcBorders>
              <w:top w:val="single" w:sz="8" w:space="0" w:color="FFFFFF"/>
              <w:left w:val="single" w:sz="8" w:space="0" w:color="FFFFFF"/>
              <w:bottom w:val="nil"/>
              <w:right w:val="single" w:sz="12" w:space="0" w:color="FFFFFF"/>
            </w:tcBorders>
            <w:shd w:val="clear" w:color="000000" w:fill="5F497A"/>
            <w:vAlign w:val="center"/>
            <w:hideMark/>
          </w:tcPr>
          <w:p w14:paraId="2E233201"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Jewish</w:t>
            </w:r>
          </w:p>
        </w:tc>
        <w:tc>
          <w:tcPr>
            <w:tcW w:w="1030" w:type="dxa"/>
            <w:tcBorders>
              <w:top w:val="nil"/>
              <w:left w:val="nil"/>
              <w:bottom w:val="single" w:sz="8" w:space="0" w:color="FFFFFF"/>
              <w:right w:val="single" w:sz="8" w:space="0" w:color="FFFFFF"/>
            </w:tcBorders>
            <w:shd w:val="clear" w:color="000000" w:fill="92CDDC"/>
            <w:hideMark/>
          </w:tcPr>
          <w:p w14:paraId="17420F88" w14:textId="77777777" w:rsidR="00062B5A" w:rsidRPr="00B41134" w:rsidRDefault="00062B5A" w:rsidP="00F52BC7">
            <w:pPr>
              <w:jc w:val="center"/>
              <w:rPr>
                <w:rFonts w:cs="Arial"/>
                <w:color w:val="000000"/>
                <w:sz w:val="20"/>
                <w:lang w:eastAsia="en-GB"/>
              </w:rPr>
            </w:pPr>
            <w:r w:rsidRPr="00B41134">
              <w:rPr>
                <w:sz w:val="20"/>
              </w:rPr>
              <w:t>0.20%</w:t>
            </w:r>
          </w:p>
        </w:tc>
        <w:tc>
          <w:tcPr>
            <w:tcW w:w="1030" w:type="dxa"/>
            <w:tcBorders>
              <w:top w:val="nil"/>
              <w:left w:val="nil"/>
              <w:bottom w:val="single" w:sz="8" w:space="0" w:color="FFFFFF"/>
              <w:right w:val="single" w:sz="8" w:space="0" w:color="FFFFFF"/>
            </w:tcBorders>
            <w:shd w:val="clear" w:color="000000" w:fill="95B3D7"/>
            <w:hideMark/>
          </w:tcPr>
          <w:p w14:paraId="5C5A8C9A" w14:textId="77777777" w:rsidR="00062B5A" w:rsidRPr="00B41134" w:rsidRDefault="00062B5A" w:rsidP="00F52BC7">
            <w:pPr>
              <w:jc w:val="center"/>
              <w:rPr>
                <w:rFonts w:cs="Arial"/>
                <w:color w:val="000000"/>
                <w:sz w:val="20"/>
                <w:lang w:eastAsia="en-GB"/>
              </w:rPr>
            </w:pPr>
            <w:r w:rsidRPr="00B41134">
              <w:rPr>
                <w:sz w:val="20"/>
              </w:rPr>
              <w:t>0.17%</w:t>
            </w:r>
          </w:p>
        </w:tc>
        <w:tc>
          <w:tcPr>
            <w:tcW w:w="1030" w:type="dxa"/>
            <w:tcBorders>
              <w:top w:val="nil"/>
              <w:left w:val="nil"/>
              <w:bottom w:val="single" w:sz="8" w:space="0" w:color="FFFFFF"/>
              <w:right w:val="single" w:sz="8" w:space="0" w:color="FFFFFF"/>
            </w:tcBorders>
            <w:shd w:val="clear" w:color="000000" w:fill="FABF8F"/>
            <w:hideMark/>
          </w:tcPr>
          <w:p w14:paraId="18D0D2A1" w14:textId="77777777" w:rsidR="00062B5A" w:rsidRPr="00B41134" w:rsidRDefault="00062B5A" w:rsidP="00F52BC7">
            <w:pPr>
              <w:jc w:val="center"/>
              <w:rPr>
                <w:rFonts w:cs="Arial"/>
                <w:color w:val="000000"/>
                <w:sz w:val="20"/>
                <w:lang w:eastAsia="en-GB"/>
              </w:rPr>
            </w:pPr>
            <w:r w:rsidRPr="00B41134">
              <w:rPr>
                <w:sz w:val="20"/>
              </w:rPr>
              <w:t>0.18%</w:t>
            </w:r>
          </w:p>
        </w:tc>
        <w:tc>
          <w:tcPr>
            <w:tcW w:w="1030" w:type="dxa"/>
            <w:tcBorders>
              <w:top w:val="nil"/>
              <w:left w:val="nil"/>
              <w:bottom w:val="single" w:sz="8" w:space="0" w:color="FFFFFF"/>
              <w:right w:val="single" w:sz="8" w:space="0" w:color="FFFFFF"/>
            </w:tcBorders>
            <w:shd w:val="clear" w:color="000000" w:fill="B2A1C7"/>
            <w:hideMark/>
          </w:tcPr>
          <w:p w14:paraId="1E2D266F" w14:textId="77777777" w:rsidR="00062B5A" w:rsidRPr="00B41134" w:rsidRDefault="00062B5A" w:rsidP="00F52BC7">
            <w:pPr>
              <w:jc w:val="center"/>
              <w:rPr>
                <w:rFonts w:cs="Arial"/>
                <w:color w:val="000000"/>
                <w:sz w:val="20"/>
                <w:lang w:eastAsia="en-GB"/>
              </w:rPr>
            </w:pPr>
            <w:r w:rsidRPr="00B41134">
              <w:rPr>
                <w:sz w:val="20"/>
              </w:rPr>
              <w:t>0.30%</w:t>
            </w:r>
          </w:p>
        </w:tc>
        <w:tc>
          <w:tcPr>
            <w:tcW w:w="1030" w:type="dxa"/>
            <w:tcBorders>
              <w:top w:val="nil"/>
              <w:left w:val="nil"/>
              <w:bottom w:val="single" w:sz="8" w:space="0" w:color="FFFFFF"/>
              <w:right w:val="single" w:sz="8" w:space="0" w:color="FFFFFF"/>
            </w:tcBorders>
            <w:shd w:val="clear" w:color="000000" w:fill="92CDDC"/>
            <w:hideMark/>
          </w:tcPr>
          <w:p w14:paraId="45282FCA" w14:textId="77777777" w:rsidR="00062B5A" w:rsidRPr="00B41134" w:rsidRDefault="00062B5A" w:rsidP="00F52BC7">
            <w:pPr>
              <w:jc w:val="center"/>
              <w:rPr>
                <w:rFonts w:cs="Arial"/>
                <w:color w:val="000000"/>
                <w:sz w:val="20"/>
                <w:lang w:eastAsia="en-GB"/>
              </w:rPr>
            </w:pPr>
            <w:r w:rsidRPr="00B41134">
              <w:rPr>
                <w:sz w:val="20"/>
              </w:rPr>
              <w:t>0.57%</w:t>
            </w:r>
          </w:p>
        </w:tc>
        <w:tc>
          <w:tcPr>
            <w:tcW w:w="1030" w:type="dxa"/>
            <w:tcBorders>
              <w:top w:val="nil"/>
              <w:left w:val="nil"/>
              <w:bottom w:val="single" w:sz="8" w:space="0" w:color="FFFFFF"/>
              <w:right w:val="single" w:sz="8" w:space="0" w:color="FFFFFF"/>
            </w:tcBorders>
            <w:shd w:val="clear" w:color="000000" w:fill="95B3D7"/>
            <w:hideMark/>
          </w:tcPr>
          <w:p w14:paraId="31BE2C74" w14:textId="77777777" w:rsidR="00062B5A" w:rsidRPr="00B41134" w:rsidRDefault="00062B5A" w:rsidP="00F52BC7">
            <w:pPr>
              <w:jc w:val="center"/>
              <w:rPr>
                <w:rFonts w:cs="Arial"/>
                <w:color w:val="000000"/>
                <w:sz w:val="20"/>
                <w:lang w:eastAsia="en-GB"/>
              </w:rPr>
            </w:pPr>
            <w:r w:rsidRPr="00B41134">
              <w:rPr>
                <w:sz w:val="20"/>
              </w:rPr>
              <w:t>0.17%</w:t>
            </w:r>
          </w:p>
        </w:tc>
        <w:tc>
          <w:tcPr>
            <w:tcW w:w="1030" w:type="dxa"/>
            <w:tcBorders>
              <w:top w:val="nil"/>
              <w:left w:val="nil"/>
              <w:bottom w:val="single" w:sz="8" w:space="0" w:color="FFFFFF"/>
              <w:right w:val="single" w:sz="8" w:space="0" w:color="FFFFFF"/>
            </w:tcBorders>
            <w:shd w:val="clear" w:color="000000" w:fill="FABF8F"/>
            <w:hideMark/>
          </w:tcPr>
          <w:p w14:paraId="67BC3056" w14:textId="77777777" w:rsidR="00062B5A" w:rsidRPr="00B41134" w:rsidRDefault="00062B5A" w:rsidP="00F52BC7">
            <w:pPr>
              <w:jc w:val="center"/>
              <w:rPr>
                <w:rFonts w:cs="Arial"/>
                <w:color w:val="000000"/>
                <w:sz w:val="20"/>
                <w:lang w:eastAsia="en-GB"/>
              </w:rPr>
            </w:pPr>
            <w:r w:rsidRPr="00B41134">
              <w:rPr>
                <w:sz w:val="20"/>
              </w:rPr>
              <w:t>0.00%</w:t>
            </w:r>
          </w:p>
        </w:tc>
        <w:tc>
          <w:tcPr>
            <w:tcW w:w="939" w:type="dxa"/>
            <w:tcBorders>
              <w:top w:val="nil"/>
              <w:left w:val="nil"/>
              <w:bottom w:val="single" w:sz="8" w:space="0" w:color="FFFFFF"/>
              <w:right w:val="single" w:sz="8" w:space="0" w:color="FFFFFF"/>
            </w:tcBorders>
            <w:shd w:val="clear" w:color="000000" w:fill="BFB1D0"/>
            <w:hideMark/>
          </w:tcPr>
          <w:p w14:paraId="3997370C" w14:textId="77777777" w:rsidR="00062B5A" w:rsidRPr="00B41134" w:rsidRDefault="00062B5A" w:rsidP="00F52BC7">
            <w:pPr>
              <w:jc w:val="center"/>
              <w:rPr>
                <w:rFonts w:cs="Arial"/>
                <w:color w:val="000000"/>
                <w:sz w:val="20"/>
                <w:lang w:eastAsia="en-GB"/>
              </w:rPr>
            </w:pPr>
            <w:r w:rsidRPr="00B41134">
              <w:rPr>
                <w:sz w:val="20"/>
              </w:rPr>
              <w:t>0.00%</w:t>
            </w:r>
          </w:p>
        </w:tc>
      </w:tr>
      <w:tr w:rsidR="00062B5A" w:rsidRPr="009E5C81" w14:paraId="11C2D162" w14:textId="77777777" w:rsidTr="00062B5A">
        <w:trPr>
          <w:trHeight w:val="315"/>
          <w:jc w:val="center"/>
        </w:trPr>
        <w:tc>
          <w:tcPr>
            <w:tcW w:w="1205" w:type="dxa"/>
            <w:tcBorders>
              <w:top w:val="single" w:sz="8" w:space="0" w:color="FFFFFF"/>
              <w:left w:val="single" w:sz="8" w:space="0" w:color="FFFFFF"/>
              <w:bottom w:val="nil"/>
              <w:right w:val="single" w:sz="12" w:space="0" w:color="FFFFFF"/>
            </w:tcBorders>
            <w:shd w:val="clear" w:color="000000" w:fill="8064A2"/>
            <w:vAlign w:val="center"/>
            <w:hideMark/>
          </w:tcPr>
          <w:p w14:paraId="000F76D3"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Muslim</w:t>
            </w:r>
          </w:p>
        </w:tc>
        <w:tc>
          <w:tcPr>
            <w:tcW w:w="1030" w:type="dxa"/>
            <w:tcBorders>
              <w:top w:val="nil"/>
              <w:left w:val="nil"/>
              <w:bottom w:val="single" w:sz="8" w:space="0" w:color="FFFFFF"/>
              <w:right w:val="single" w:sz="8" w:space="0" w:color="FFFFFF"/>
            </w:tcBorders>
            <w:shd w:val="clear" w:color="000000" w:fill="DAEEF3"/>
            <w:hideMark/>
          </w:tcPr>
          <w:p w14:paraId="6C4E3020" w14:textId="77777777" w:rsidR="00062B5A" w:rsidRPr="00B41134" w:rsidRDefault="00062B5A" w:rsidP="00F52BC7">
            <w:pPr>
              <w:jc w:val="center"/>
              <w:rPr>
                <w:rFonts w:cs="Arial"/>
                <w:color w:val="000000"/>
                <w:sz w:val="20"/>
                <w:lang w:eastAsia="en-GB"/>
              </w:rPr>
            </w:pPr>
            <w:r w:rsidRPr="00B41134">
              <w:rPr>
                <w:sz w:val="20"/>
              </w:rPr>
              <w:t>2.02%</w:t>
            </w:r>
          </w:p>
        </w:tc>
        <w:tc>
          <w:tcPr>
            <w:tcW w:w="1030" w:type="dxa"/>
            <w:tcBorders>
              <w:top w:val="nil"/>
              <w:left w:val="nil"/>
              <w:bottom w:val="single" w:sz="8" w:space="0" w:color="FFFFFF"/>
              <w:right w:val="single" w:sz="8" w:space="0" w:color="FFFFFF"/>
            </w:tcBorders>
            <w:shd w:val="clear" w:color="000000" w:fill="DBE5F1"/>
            <w:hideMark/>
          </w:tcPr>
          <w:p w14:paraId="0E9933AA" w14:textId="77777777" w:rsidR="00062B5A" w:rsidRPr="00B41134" w:rsidRDefault="00062B5A" w:rsidP="00F52BC7">
            <w:pPr>
              <w:jc w:val="center"/>
              <w:rPr>
                <w:rFonts w:cs="Arial"/>
                <w:color w:val="000000"/>
                <w:sz w:val="20"/>
                <w:lang w:eastAsia="en-GB"/>
              </w:rPr>
            </w:pPr>
            <w:r w:rsidRPr="00B41134">
              <w:rPr>
                <w:sz w:val="20"/>
              </w:rPr>
              <w:t>2.05%</w:t>
            </w:r>
          </w:p>
        </w:tc>
        <w:tc>
          <w:tcPr>
            <w:tcW w:w="1030" w:type="dxa"/>
            <w:tcBorders>
              <w:top w:val="nil"/>
              <w:left w:val="nil"/>
              <w:bottom w:val="single" w:sz="8" w:space="0" w:color="FFFFFF"/>
              <w:right w:val="single" w:sz="8" w:space="0" w:color="FFFFFF"/>
            </w:tcBorders>
            <w:shd w:val="clear" w:color="000000" w:fill="FDE9D9"/>
            <w:hideMark/>
          </w:tcPr>
          <w:p w14:paraId="265FC193" w14:textId="77777777" w:rsidR="00062B5A" w:rsidRPr="00B41134" w:rsidRDefault="00062B5A" w:rsidP="00F52BC7">
            <w:pPr>
              <w:jc w:val="center"/>
              <w:rPr>
                <w:rFonts w:cs="Arial"/>
                <w:color w:val="000000"/>
                <w:sz w:val="20"/>
                <w:lang w:eastAsia="en-GB"/>
              </w:rPr>
            </w:pPr>
            <w:r w:rsidRPr="00B41134">
              <w:rPr>
                <w:sz w:val="20"/>
              </w:rPr>
              <w:t>1.92%</w:t>
            </w:r>
          </w:p>
        </w:tc>
        <w:tc>
          <w:tcPr>
            <w:tcW w:w="1030" w:type="dxa"/>
            <w:tcBorders>
              <w:top w:val="nil"/>
              <w:left w:val="nil"/>
              <w:bottom w:val="single" w:sz="8" w:space="0" w:color="FFFFFF"/>
              <w:right w:val="single" w:sz="8" w:space="0" w:color="FFFFFF"/>
            </w:tcBorders>
            <w:shd w:val="clear" w:color="000000" w:fill="E5DFEC"/>
            <w:hideMark/>
          </w:tcPr>
          <w:p w14:paraId="4291DC73" w14:textId="77777777" w:rsidR="00062B5A" w:rsidRPr="00B41134" w:rsidRDefault="00062B5A" w:rsidP="00F52BC7">
            <w:pPr>
              <w:jc w:val="center"/>
              <w:rPr>
                <w:rFonts w:cs="Arial"/>
                <w:color w:val="000000"/>
                <w:sz w:val="20"/>
                <w:lang w:eastAsia="en-GB"/>
              </w:rPr>
            </w:pPr>
            <w:r w:rsidRPr="00B41134">
              <w:rPr>
                <w:sz w:val="20"/>
              </w:rPr>
              <w:t>2.42%</w:t>
            </w:r>
          </w:p>
        </w:tc>
        <w:tc>
          <w:tcPr>
            <w:tcW w:w="1030" w:type="dxa"/>
            <w:tcBorders>
              <w:top w:val="nil"/>
              <w:left w:val="nil"/>
              <w:bottom w:val="single" w:sz="8" w:space="0" w:color="FFFFFF"/>
              <w:right w:val="single" w:sz="8" w:space="0" w:color="FFFFFF"/>
            </w:tcBorders>
            <w:shd w:val="clear" w:color="000000" w:fill="DAEEF3"/>
            <w:hideMark/>
          </w:tcPr>
          <w:p w14:paraId="70C2FC85" w14:textId="77777777" w:rsidR="00062B5A" w:rsidRPr="00B41134" w:rsidRDefault="00062B5A" w:rsidP="00F52BC7">
            <w:pPr>
              <w:jc w:val="center"/>
              <w:rPr>
                <w:rFonts w:cs="Arial"/>
                <w:color w:val="000000"/>
                <w:sz w:val="20"/>
                <w:lang w:eastAsia="en-GB"/>
              </w:rPr>
            </w:pPr>
            <w:r w:rsidRPr="00B41134">
              <w:rPr>
                <w:sz w:val="20"/>
              </w:rPr>
              <w:t>1.85%</w:t>
            </w:r>
          </w:p>
        </w:tc>
        <w:tc>
          <w:tcPr>
            <w:tcW w:w="1030" w:type="dxa"/>
            <w:tcBorders>
              <w:top w:val="nil"/>
              <w:left w:val="nil"/>
              <w:bottom w:val="single" w:sz="8" w:space="0" w:color="FFFFFF"/>
              <w:right w:val="single" w:sz="8" w:space="0" w:color="FFFFFF"/>
            </w:tcBorders>
            <w:shd w:val="clear" w:color="000000" w:fill="DBE5F1"/>
            <w:hideMark/>
          </w:tcPr>
          <w:p w14:paraId="035E64DE" w14:textId="77777777" w:rsidR="00062B5A" w:rsidRPr="00B41134" w:rsidRDefault="00062B5A" w:rsidP="00F52BC7">
            <w:pPr>
              <w:jc w:val="center"/>
              <w:rPr>
                <w:rFonts w:cs="Arial"/>
                <w:color w:val="000000"/>
                <w:sz w:val="20"/>
                <w:lang w:eastAsia="en-GB"/>
              </w:rPr>
            </w:pPr>
            <w:r w:rsidRPr="00B41134">
              <w:rPr>
                <w:sz w:val="20"/>
              </w:rPr>
              <w:t>1.40%</w:t>
            </w:r>
          </w:p>
        </w:tc>
        <w:tc>
          <w:tcPr>
            <w:tcW w:w="1030" w:type="dxa"/>
            <w:tcBorders>
              <w:top w:val="nil"/>
              <w:left w:val="nil"/>
              <w:bottom w:val="single" w:sz="8" w:space="0" w:color="FFFFFF"/>
              <w:right w:val="single" w:sz="8" w:space="0" w:color="FFFFFF"/>
            </w:tcBorders>
            <w:shd w:val="clear" w:color="000000" w:fill="FDE9D9"/>
            <w:hideMark/>
          </w:tcPr>
          <w:p w14:paraId="57505783" w14:textId="77777777" w:rsidR="00062B5A" w:rsidRPr="00B41134" w:rsidRDefault="00062B5A" w:rsidP="00F52BC7">
            <w:pPr>
              <w:jc w:val="center"/>
              <w:rPr>
                <w:rFonts w:cs="Arial"/>
                <w:color w:val="000000"/>
                <w:sz w:val="20"/>
                <w:lang w:eastAsia="en-GB"/>
              </w:rPr>
            </w:pPr>
            <w:r w:rsidRPr="00B41134">
              <w:rPr>
                <w:sz w:val="20"/>
              </w:rPr>
              <w:t>1.17%</w:t>
            </w:r>
          </w:p>
        </w:tc>
        <w:tc>
          <w:tcPr>
            <w:tcW w:w="939" w:type="dxa"/>
            <w:tcBorders>
              <w:top w:val="nil"/>
              <w:left w:val="nil"/>
              <w:bottom w:val="single" w:sz="8" w:space="0" w:color="FFFFFF"/>
              <w:right w:val="single" w:sz="8" w:space="0" w:color="FFFFFF"/>
            </w:tcBorders>
            <w:shd w:val="clear" w:color="000000" w:fill="DFD8E8"/>
            <w:hideMark/>
          </w:tcPr>
          <w:p w14:paraId="403A25A4" w14:textId="77777777" w:rsidR="00062B5A" w:rsidRPr="00B41134" w:rsidRDefault="00062B5A" w:rsidP="00F52BC7">
            <w:pPr>
              <w:jc w:val="center"/>
              <w:rPr>
                <w:rFonts w:cs="Arial"/>
                <w:color w:val="000000"/>
                <w:sz w:val="20"/>
                <w:lang w:eastAsia="en-GB"/>
              </w:rPr>
            </w:pPr>
            <w:r w:rsidRPr="00B41134">
              <w:rPr>
                <w:sz w:val="20"/>
              </w:rPr>
              <w:t>1.79%</w:t>
            </w:r>
          </w:p>
        </w:tc>
      </w:tr>
      <w:tr w:rsidR="00062B5A" w:rsidRPr="009E5C81" w14:paraId="51614394" w14:textId="77777777" w:rsidTr="00062B5A">
        <w:trPr>
          <w:trHeight w:val="315"/>
          <w:jc w:val="center"/>
        </w:trPr>
        <w:tc>
          <w:tcPr>
            <w:tcW w:w="1205" w:type="dxa"/>
            <w:tcBorders>
              <w:top w:val="single" w:sz="8" w:space="0" w:color="FFFFFF"/>
              <w:left w:val="single" w:sz="8" w:space="0" w:color="FFFFFF"/>
              <w:bottom w:val="nil"/>
              <w:right w:val="single" w:sz="12" w:space="0" w:color="FFFFFF"/>
            </w:tcBorders>
            <w:shd w:val="clear" w:color="000000" w:fill="5F497A"/>
            <w:vAlign w:val="center"/>
            <w:hideMark/>
          </w:tcPr>
          <w:p w14:paraId="79E7570B"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None</w:t>
            </w:r>
          </w:p>
        </w:tc>
        <w:tc>
          <w:tcPr>
            <w:tcW w:w="1030" w:type="dxa"/>
            <w:tcBorders>
              <w:top w:val="nil"/>
              <w:left w:val="nil"/>
              <w:bottom w:val="single" w:sz="8" w:space="0" w:color="FFFFFF"/>
              <w:right w:val="single" w:sz="8" w:space="0" w:color="FFFFFF"/>
            </w:tcBorders>
            <w:shd w:val="clear" w:color="000000" w:fill="92CDDC"/>
            <w:hideMark/>
          </w:tcPr>
          <w:p w14:paraId="3B0334E9" w14:textId="77777777" w:rsidR="00062B5A" w:rsidRPr="00B41134" w:rsidRDefault="00062B5A" w:rsidP="00F52BC7">
            <w:pPr>
              <w:jc w:val="center"/>
              <w:rPr>
                <w:rFonts w:cs="Arial"/>
                <w:color w:val="000000"/>
                <w:sz w:val="20"/>
                <w:lang w:eastAsia="en-GB"/>
              </w:rPr>
            </w:pPr>
            <w:r w:rsidRPr="00B41134">
              <w:rPr>
                <w:sz w:val="20"/>
              </w:rPr>
              <w:t>20.95%</w:t>
            </w:r>
          </w:p>
        </w:tc>
        <w:tc>
          <w:tcPr>
            <w:tcW w:w="1030" w:type="dxa"/>
            <w:tcBorders>
              <w:top w:val="nil"/>
              <w:left w:val="nil"/>
              <w:bottom w:val="single" w:sz="8" w:space="0" w:color="FFFFFF"/>
              <w:right w:val="single" w:sz="8" w:space="0" w:color="FFFFFF"/>
            </w:tcBorders>
            <w:shd w:val="clear" w:color="000000" w:fill="95B3D7"/>
            <w:hideMark/>
          </w:tcPr>
          <w:p w14:paraId="0511A87D" w14:textId="77777777" w:rsidR="00062B5A" w:rsidRPr="00B41134" w:rsidRDefault="00062B5A" w:rsidP="00F52BC7">
            <w:pPr>
              <w:jc w:val="center"/>
              <w:rPr>
                <w:rFonts w:cs="Arial"/>
                <w:color w:val="000000"/>
                <w:sz w:val="20"/>
                <w:lang w:eastAsia="en-GB"/>
              </w:rPr>
            </w:pPr>
            <w:r w:rsidRPr="00B41134">
              <w:rPr>
                <w:sz w:val="20"/>
              </w:rPr>
              <w:t>21.67%</w:t>
            </w:r>
          </w:p>
        </w:tc>
        <w:tc>
          <w:tcPr>
            <w:tcW w:w="1030" w:type="dxa"/>
            <w:tcBorders>
              <w:top w:val="nil"/>
              <w:left w:val="nil"/>
              <w:bottom w:val="single" w:sz="8" w:space="0" w:color="FFFFFF"/>
              <w:right w:val="single" w:sz="8" w:space="0" w:color="FFFFFF"/>
            </w:tcBorders>
            <w:shd w:val="clear" w:color="000000" w:fill="FABF8F"/>
            <w:hideMark/>
          </w:tcPr>
          <w:p w14:paraId="11796EB9" w14:textId="77777777" w:rsidR="00062B5A" w:rsidRPr="00B41134" w:rsidRDefault="00062B5A" w:rsidP="00F52BC7">
            <w:pPr>
              <w:jc w:val="center"/>
              <w:rPr>
                <w:rFonts w:cs="Arial"/>
                <w:color w:val="000000"/>
                <w:sz w:val="20"/>
                <w:lang w:eastAsia="en-GB"/>
              </w:rPr>
            </w:pPr>
            <w:r w:rsidRPr="00B41134">
              <w:rPr>
                <w:sz w:val="20"/>
              </w:rPr>
              <w:t>18.62%</w:t>
            </w:r>
          </w:p>
        </w:tc>
        <w:tc>
          <w:tcPr>
            <w:tcW w:w="1030" w:type="dxa"/>
            <w:tcBorders>
              <w:top w:val="nil"/>
              <w:left w:val="nil"/>
              <w:bottom w:val="single" w:sz="8" w:space="0" w:color="FFFFFF"/>
              <w:right w:val="single" w:sz="8" w:space="0" w:color="FFFFFF"/>
            </w:tcBorders>
            <w:shd w:val="clear" w:color="000000" w:fill="B2A1C7"/>
            <w:hideMark/>
          </w:tcPr>
          <w:p w14:paraId="7A99623B" w14:textId="77777777" w:rsidR="00062B5A" w:rsidRPr="00B41134" w:rsidRDefault="00062B5A" w:rsidP="00F52BC7">
            <w:pPr>
              <w:jc w:val="center"/>
              <w:rPr>
                <w:rFonts w:cs="Arial"/>
                <w:color w:val="000000"/>
                <w:sz w:val="20"/>
                <w:lang w:eastAsia="en-GB"/>
              </w:rPr>
            </w:pPr>
            <w:r w:rsidRPr="00B41134">
              <w:rPr>
                <w:sz w:val="20"/>
              </w:rPr>
              <w:t>24.47%</w:t>
            </w:r>
          </w:p>
        </w:tc>
        <w:tc>
          <w:tcPr>
            <w:tcW w:w="1030" w:type="dxa"/>
            <w:tcBorders>
              <w:top w:val="nil"/>
              <w:left w:val="nil"/>
              <w:bottom w:val="single" w:sz="8" w:space="0" w:color="FFFFFF"/>
              <w:right w:val="single" w:sz="8" w:space="0" w:color="FFFFFF"/>
            </w:tcBorders>
            <w:shd w:val="clear" w:color="000000" w:fill="92CDDC"/>
            <w:hideMark/>
          </w:tcPr>
          <w:p w14:paraId="695A6605" w14:textId="77777777" w:rsidR="00062B5A" w:rsidRPr="00B41134" w:rsidRDefault="00062B5A" w:rsidP="00F52BC7">
            <w:pPr>
              <w:jc w:val="center"/>
              <w:rPr>
                <w:rFonts w:cs="Arial"/>
                <w:color w:val="000000"/>
                <w:sz w:val="20"/>
                <w:lang w:eastAsia="en-GB"/>
              </w:rPr>
            </w:pPr>
            <w:r w:rsidRPr="00B41134">
              <w:rPr>
                <w:sz w:val="20"/>
              </w:rPr>
              <w:t>18.61%</w:t>
            </w:r>
          </w:p>
        </w:tc>
        <w:tc>
          <w:tcPr>
            <w:tcW w:w="1030" w:type="dxa"/>
            <w:tcBorders>
              <w:top w:val="nil"/>
              <w:left w:val="nil"/>
              <w:bottom w:val="single" w:sz="8" w:space="0" w:color="FFFFFF"/>
              <w:right w:val="single" w:sz="8" w:space="0" w:color="FFFFFF"/>
            </w:tcBorders>
            <w:shd w:val="clear" w:color="000000" w:fill="95B3D7"/>
            <w:hideMark/>
          </w:tcPr>
          <w:p w14:paraId="4C08BFEF" w14:textId="77777777" w:rsidR="00062B5A" w:rsidRPr="00B41134" w:rsidRDefault="00062B5A" w:rsidP="00F52BC7">
            <w:pPr>
              <w:jc w:val="center"/>
              <w:rPr>
                <w:rFonts w:cs="Arial"/>
                <w:color w:val="000000"/>
                <w:sz w:val="20"/>
                <w:lang w:eastAsia="en-GB"/>
              </w:rPr>
            </w:pPr>
            <w:r w:rsidRPr="00B41134">
              <w:rPr>
                <w:sz w:val="20"/>
              </w:rPr>
              <w:t>17.83%</w:t>
            </w:r>
          </w:p>
        </w:tc>
        <w:tc>
          <w:tcPr>
            <w:tcW w:w="1030" w:type="dxa"/>
            <w:tcBorders>
              <w:top w:val="nil"/>
              <w:left w:val="nil"/>
              <w:bottom w:val="single" w:sz="8" w:space="0" w:color="FFFFFF"/>
              <w:right w:val="single" w:sz="8" w:space="0" w:color="FFFFFF"/>
            </w:tcBorders>
            <w:shd w:val="clear" w:color="000000" w:fill="FABF8F"/>
            <w:hideMark/>
          </w:tcPr>
          <w:p w14:paraId="06B7FFCE" w14:textId="77777777" w:rsidR="00062B5A" w:rsidRPr="00B41134" w:rsidRDefault="00062B5A" w:rsidP="00F52BC7">
            <w:pPr>
              <w:jc w:val="center"/>
              <w:rPr>
                <w:rFonts w:cs="Arial"/>
                <w:color w:val="000000"/>
                <w:sz w:val="20"/>
                <w:lang w:eastAsia="en-GB"/>
              </w:rPr>
            </w:pPr>
            <w:r w:rsidRPr="00B41134">
              <w:rPr>
                <w:sz w:val="20"/>
              </w:rPr>
              <w:t>17.70%</w:t>
            </w:r>
          </w:p>
        </w:tc>
        <w:tc>
          <w:tcPr>
            <w:tcW w:w="939" w:type="dxa"/>
            <w:tcBorders>
              <w:top w:val="nil"/>
              <w:left w:val="nil"/>
              <w:bottom w:val="single" w:sz="8" w:space="0" w:color="FFFFFF"/>
              <w:right w:val="single" w:sz="8" w:space="0" w:color="FFFFFF"/>
            </w:tcBorders>
            <w:shd w:val="clear" w:color="000000" w:fill="BFB1D0"/>
            <w:hideMark/>
          </w:tcPr>
          <w:p w14:paraId="5BDD3C5B" w14:textId="77777777" w:rsidR="00062B5A" w:rsidRPr="00B41134" w:rsidRDefault="00062B5A" w:rsidP="00F52BC7">
            <w:pPr>
              <w:jc w:val="center"/>
              <w:rPr>
                <w:rFonts w:cs="Arial"/>
                <w:color w:val="000000"/>
                <w:sz w:val="20"/>
                <w:lang w:eastAsia="en-GB"/>
              </w:rPr>
            </w:pPr>
            <w:r w:rsidRPr="00B41134">
              <w:rPr>
                <w:sz w:val="20"/>
              </w:rPr>
              <w:t>18.88%</w:t>
            </w:r>
          </w:p>
        </w:tc>
      </w:tr>
      <w:tr w:rsidR="00062B5A" w:rsidRPr="009E5C81" w14:paraId="6FAFAB1A" w14:textId="77777777" w:rsidTr="00062B5A">
        <w:trPr>
          <w:trHeight w:val="315"/>
          <w:jc w:val="center"/>
        </w:trPr>
        <w:tc>
          <w:tcPr>
            <w:tcW w:w="1205" w:type="dxa"/>
            <w:tcBorders>
              <w:top w:val="single" w:sz="8" w:space="0" w:color="FFFFFF"/>
              <w:left w:val="single" w:sz="8" w:space="0" w:color="FFFFFF"/>
              <w:bottom w:val="nil"/>
              <w:right w:val="single" w:sz="12" w:space="0" w:color="FFFFFF"/>
            </w:tcBorders>
            <w:shd w:val="clear" w:color="000000" w:fill="8064A2"/>
            <w:vAlign w:val="center"/>
            <w:hideMark/>
          </w:tcPr>
          <w:p w14:paraId="1B6A5A69"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Other</w:t>
            </w:r>
          </w:p>
        </w:tc>
        <w:tc>
          <w:tcPr>
            <w:tcW w:w="1030" w:type="dxa"/>
            <w:tcBorders>
              <w:top w:val="nil"/>
              <w:left w:val="nil"/>
              <w:bottom w:val="single" w:sz="8" w:space="0" w:color="FFFFFF"/>
              <w:right w:val="single" w:sz="8" w:space="0" w:color="FFFFFF"/>
            </w:tcBorders>
            <w:shd w:val="clear" w:color="000000" w:fill="DAEEF3"/>
            <w:hideMark/>
          </w:tcPr>
          <w:p w14:paraId="5A1B3939" w14:textId="77777777" w:rsidR="00062B5A" w:rsidRPr="00B41134" w:rsidRDefault="00062B5A" w:rsidP="00F52BC7">
            <w:pPr>
              <w:jc w:val="center"/>
              <w:rPr>
                <w:rFonts w:cs="Arial"/>
                <w:color w:val="000000"/>
                <w:sz w:val="20"/>
                <w:lang w:eastAsia="en-GB"/>
              </w:rPr>
            </w:pPr>
            <w:r w:rsidRPr="00B41134">
              <w:rPr>
                <w:sz w:val="20"/>
              </w:rPr>
              <w:t>3.52%</w:t>
            </w:r>
          </w:p>
        </w:tc>
        <w:tc>
          <w:tcPr>
            <w:tcW w:w="1030" w:type="dxa"/>
            <w:tcBorders>
              <w:top w:val="nil"/>
              <w:left w:val="nil"/>
              <w:bottom w:val="single" w:sz="8" w:space="0" w:color="FFFFFF"/>
              <w:right w:val="single" w:sz="8" w:space="0" w:color="FFFFFF"/>
            </w:tcBorders>
            <w:shd w:val="clear" w:color="000000" w:fill="DBE5F1"/>
            <w:hideMark/>
          </w:tcPr>
          <w:p w14:paraId="616F19B2" w14:textId="77777777" w:rsidR="00062B5A" w:rsidRPr="00B41134" w:rsidRDefault="00062B5A" w:rsidP="00F52BC7">
            <w:pPr>
              <w:jc w:val="center"/>
              <w:rPr>
                <w:rFonts w:cs="Arial"/>
                <w:color w:val="000000"/>
                <w:sz w:val="20"/>
                <w:lang w:eastAsia="en-GB"/>
              </w:rPr>
            </w:pPr>
            <w:r w:rsidRPr="00B41134">
              <w:rPr>
                <w:sz w:val="20"/>
              </w:rPr>
              <w:t>3.30%</w:t>
            </w:r>
          </w:p>
        </w:tc>
        <w:tc>
          <w:tcPr>
            <w:tcW w:w="1030" w:type="dxa"/>
            <w:tcBorders>
              <w:top w:val="nil"/>
              <w:left w:val="nil"/>
              <w:bottom w:val="single" w:sz="8" w:space="0" w:color="FFFFFF"/>
              <w:right w:val="single" w:sz="8" w:space="0" w:color="FFFFFF"/>
            </w:tcBorders>
            <w:shd w:val="clear" w:color="000000" w:fill="FDE9D9"/>
            <w:hideMark/>
          </w:tcPr>
          <w:p w14:paraId="7E39A145" w14:textId="77777777" w:rsidR="00062B5A" w:rsidRPr="00B41134" w:rsidRDefault="00062B5A" w:rsidP="00F52BC7">
            <w:pPr>
              <w:jc w:val="center"/>
              <w:rPr>
                <w:rFonts w:cs="Arial"/>
                <w:color w:val="000000"/>
                <w:sz w:val="20"/>
                <w:lang w:eastAsia="en-GB"/>
              </w:rPr>
            </w:pPr>
            <w:r w:rsidRPr="00B41134">
              <w:rPr>
                <w:sz w:val="20"/>
              </w:rPr>
              <w:t>2.92%</w:t>
            </w:r>
          </w:p>
        </w:tc>
        <w:tc>
          <w:tcPr>
            <w:tcW w:w="1030" w:type="dxa"/>
            <w:tcBorders>
              <w:top w:val="nil"/>
              <w:left w:val="nil"/>
              <w:bottom w:val="single" w:sz="8" w:space="0" w:color="FFFFFF"/>
              <w:right w:val="single" w:sz="8" w:space="0" w:color="FFFFFF"/>
            </w:tcBorders>
            <w:shd w:val="clear" w:color="000000" w:fill="E5DFEC"/>
            <w:hideMark/>
          </w:tcPr>
          <w:p w14:paraId="03ECCB95" w14:textId="77777777" w:rsidR="00062B5A" w:rsidRPr="00B41134" w:rsidRDefault="00062B5A" w:rsidP="00F52BC7">
            <w:pPr>
              <w:jc w:val="center"/>
              <w:rPr>
                <w:rFonts w:cs="Arial"/>
                <w:color w:val="000000"/>
                <w:sz w:val="20"/>
                <w:lang w:eastAsia="en-GB"/>
              </w:rPr>
            </w:pPr>
            <w:r w:rsidRPr="00B41134">
              <w:rPr>
                <w:sz w:val="20"/>
              </w:rPr>
              <w:t>4.23%</w:t>
            </w:r>
          </w:p>
        </w:tc>
        <w:tc>
          <w:tcPr>
            <w:tcW w:w="1030" w:type="dxa"/>
            <w:tcBorders>
              <w:top w:val="nil"/>
              <w:left w:val="nil"/>
              <w:bottom w:val="single" w:sz="8" w:space="0" w:color="FFFFFF"/>
              <w:right w:val="single" w:sz="8" w:space="0" w:color="FFFFFF"/>
            </w:tcBorders>
            <w:shd w:val="clear" w:color="000000" w:fill="DAEEF3"/>
            <w:hideMark/>
          </w:tcPr>
          <w:p w14:paraId="2E4ABBD1" w14:textId="77777777" w:rsidR="00062B5A" w:rsidRPr="00B41134" w:rsidRDefault="00062B5A" w:rsidP="00F52BC7">
            <w:pPr>
              <w:jc w:val="center"/>
              <w:rPr>
                <w:rFonts w:cs="Arial"/>
                <w:color w:val="000000"/>
                <w:sz w:val="20"/>
                <w:lang w:eastAsia="en-GB"/>
              </w:rPr>
            </w:pPr>
            <w:r w:rsidRPr="00B41134">
              <w:rPr>
                <w:sz w:val="20"/>
              </w:rPr>
              <w:t>2.98%</w:t>
            </w:r>
          </w:p>
        </w:tc>
        <w:tc>
          <w:tcPr>
            <w:tcW w:w="1030" w:type="dxa"/>
            <w:tcBorders>
              <w:top w:val="nil"/>
              <w:left w:val="nil"/>
              <w:bottom w:val="single" w:sz="8" w:space="0" w:color="FFFFFF"/>
              <w:right w:val="single" w:sz="8" w:space="0" w:color="FFFFFF"/>
            </w:tcBorders>
            <w:shd w:val="clear" w:color="000000" w:fill="DBE5F1"/>
            <w:hideMark/>
          </w:tcPr>
          <w:p w14:paraId="04140C9B" w14:textId="77777777" w:rsidR="00062B5A" w:rsidRPr="00B41134" w:rsidRDefault="00062B5A" w:rsidP="00F52BC7">
            <w:pPr>
              <w:jc w:val="center"/>
              <w:rPr>
                <w:rFonts w:cs="Arial"/>
                <w:color w:val="000000"/>
                <w:sz w:val="20"/>
                <w:lang w:eastAsia="en-GB"/>
              </w:rPr>
            </w:pPr>
            <w:r w:rsidRPr="00B41134">
              <w:rPr>
                <w:sz w:val="20"/>
              </w:rPr>
              <w:t>3.50%</w:t>
            </w:r>
          </w:p>
        </w:tc>
        <w:tc>
          <w:tcPr>
            <w:tcW w:w="1030" w:type="dxa"/>
            <w:tcBorders>
              <w:top w:val="nil"/>
              <w:left w:val="nil"/>
              <w:bottom w:val="single" w:sz="8" w:space="0" w:color="FFFFFF"/>
              <w:right w:val="single" w:sz="8" w:space="0" w:color="FFFFFF"/>
            </w:tcBorders>
            <w:shd w:val="clear" w:color="000000" w:fill="FDE9D9"/>
            <w:hideMark/>
          </w:tcPr>
          <w:p w14:paraId="10345B52" w14:textId="77777777" w:rsidR="00062B5A" w:rsidRPr="00B41134" w:rsidRDefault="00062B5A" w:rsidP="00F52BC7">
            <w:pPr>
              <w:jc w:val="center"/>
              <w:rPr>
                <w:rFonts w:cs="Arial"/>
                <w:color w:val="000000"/>
                <w:sz w:val="20"/>
                <w:lang w:eastAsia="en-GB"/>
              </w:rPr>
            </w:pPr>
            <w:r w:rsidRPr="00B41134">
              <w:rPr>
                <w:sz w:val="20"/>
              </w:rPr>
              <w:t>2.92%</w:t>
            </w:r>
          </w:p>
        </w:tc>
        <w:tc>
          <w:tcPr>
            <w:tcW w:w="939" w:type="dxa"/>
            <w:tcBorders>
              <w:top w:val="nil"/>
              <w:left w:val="nil"/>
              <w:bottom w:val="single" w:sz="8" w:space="0" w:color="FFFFFF"/>
              <w:right w:val="single" w:sz="8" w:space="0" w:color="FFFFFF"/>
            </w:tcBorders>
            <w:shd w:val="clear" w:color="000000" w:fill="DFD8E8"/>
            <w:hideMark/>
          </w:tcPr>
          <w:p w14:paraId="43A0176E" w14:textId="77777777" w:rsidR="00062B5A" w:rsidRPr="00B41134" w:rsidRDefault="00062B5A" w:rsidP="00F52BC7">
            <w:pPr>
              <w:jc w:val="center"/>
              <w:rPr>
                <w:rFonts w:cs="Arial"/>
                <w:color w:val="000000"/>
                <w:sz w:val="20"/>
                <w:lang w:eastAsia="en-GB"/>
              </w:rPr>
            </w:pPr>
            <w:r w:rsidRPr="00B41134">
              <w:rPr>
                <w:sz w:val="20"/>
              </w:rPr>
              <w:t>3.57%</w:t>
            </w:r>
          </w:p>
        </w:tc>
      </w:tr>
      <w:tr w:rsidR="00062B5A" w:rsidRPr="009E5C81" w14:paraId="02B8C50D" w14:textId="77777777" w:rsidTr="00062B5A">
        <w:trPr>
          <w:trHeight w:val="431"/>
          <w:jc w:val="center"/>
        </w:trPr>
        <w:tc>
          <w:tcPr>
            <w:tcW w:w="1205" w:type="dxa"/>
            <w:tcBorders>
              <w:top w:val="single" w:sz="8" w:space="0" w:color="FFFFFF"/>
              <w:left w:val="single" w:sz="8" w:space="0" w:color="FFFFFF"/>
              <w:bottom w:val="nil"/>
              <w:right w:val="single" w:sz="12" w:space="0" w:color="FFFFFF"/>
            </w:tcBorders>
            <w:shd w:val="clear" w:color="000000" w:fill="5F497A"/>
            <w:vAlign w:val="center"/>
            <w:hideMark/>
          </w:tcPr>
          <w:p w14:paraId="414403F9"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Sikh</w:t>
            </w:r>
          </w:p>
        </w:tc>
        <w:tc>
          <w:tcPr>
            <w:tcW w:w="1030" w:type="dxa"/>
            <w:tcBorders>
              <w:top w:val="nil"/>
              <w:left w:val="nil"/>
              <w:bottom w:val="single" w:sz="8" w:space="0" w:color="FFFFFF"/>
              <w:right w:val="single" w:sz="8" w:space="0" w:color="FFFFFF"/>
            </w:tcBorders>
            <w:shd w:val="clear" w:color="000000" w:fill="92CDDC"/>
            <w:hideMark/>
          </w:tcPr>
          <w:p w14:paraId="6959474A" w14:textId="77777777" w:rsidR="00062B5A" w:rsidRPr="00B41134" w:rsidRDefault="00062B5A" w:rsidP="00F52BC7">
            <w:pPr>
              <w:jc w:val="center"/>
              <w:rPr>
                <w:rFonts w:cs="Arial"/>
                <w:color w:val="000000"/>
                <w:sz w:val="20"/>
                <w:lang w:eastAsia="en-GB"/>
              </w:rPr>
            </w:pPr>
            <w:r w:rsidRPr="00B41134">
              <w:rPr>
                <w:sz w:val="20"/>
              </w:rPr>
              <w:t>0.32%</w:t>
            </w:r>
          </w:p>
        </w:tc>
        <w:tc>
          <w:tcPr>
            <w:tcW w:w="1030" w:type="dxa"/>
            <w:tcBorders>
              <w:top w:val="nil"/>
              <w:left w:val="nil"/>
              <w:bottom w:val="single" w:sz="8" w:space="0" w:color="FFFFFF"/>
              <w:right w:val="single" w:sz="8" w:space="0" w:color="FFFFFF"/>
            </w:tcBorders>
            <w:shd w:val="clear" w:color="000000" w:fill="95B3D7"/>
            <w:hideMark/>
          </w:tcPr>
          <w:p w14:paraId="2110C7F0" w14:textId="77777777" w:rsidR="00062B5A" w:rsidRPr="00B41134" w:rsidRDefault="00062B5A" w:rsidP="00F52BC7">
            <w:pPr>
              <w:jc w:val="center"/>
              <w:rPr>
                <w:rFonts w:cs="Arial"/>
                <w:color w:val="000000"/>
                <w:sz w:val="20"/>
                <w:lang w:eastAsia="en-GB"/>
              </w:rPr>
            </w:pPr>
            <w:r w:rsidRPr="00B41134">
              <w:rPr>
                <w:sz w:val="20"/>
              </w:rPr>
              <w:t>0.17%</w:t>
            </w:r>
          </w:p>
        </w:tc>
        <w:tc>
          <w:tcPr>
            <w:tcW w:w="1030" w:type="dxa"/>
            <w:tcBorders>
              <w:top w:val="nil"/>
              <w:left w:val="nil"/>
              <w:bottom w:val="single" w:sz="8" w:space="0" w:color="FFFFFF"/>
              <w:right w:val="single" w:sz="8" w:space="0" w:color="FFFFFF"/>
            </w:tcBorders>
            <w:shd w:val="clear" w:color="000000" w:fill="FABF8F"/>
            <w:hideMark/>
          </w:tcPr>
          <w:p w14:paraId="1BD304CD" w14:textId="77777777" w:rsidR="00062B5A" w:rsidRPr="00B41134" w:rsidRDefault="00062B5A" w:rsidP="00F52BC7">
            <w:pPr>
              <w:jc w:val="center"/>
              <w:rPr>
                <w:rFonts w:cs="Arial"/>
                <w:color w:val="000000"/>
                <w:sz w:val="20"/>
                <w:lang w:eastAsia="en-GB"/>
              </w:rPr>
            </w:pPr>
            <w:r w:rsidRPr="00B41134">
              <w:rPr>
                <w:sz w:val="20"/>
              </w:rPr>
              <w:t>0.23%</w:t>
            </w:r>
          </w:p>
        </w:tc>
        <w:tc>
          <w:tcPr>
            <w:tcW w:w="1030" w:type="dxa"/>
            <w:tcBorders>
              <w:top w:val="nil"/>
              <w:left w:val="nil"/>
              <w:bottom w:val="single" w:sz="8" w:space="0" w:color="FFFFFF"/>
              <w:right w:val="single" w:sz="8" w:space="0" w:color="FFFFFF"/>
            </w:tcBorders>
            <w:shd w:val="clear" w:color="000000" w:fill="B2A1C7"/>
            <w:hideMark/>
          </w:tcPr>
          <w:p w14:paraId="096BF24F" w14:textId="77777777" w:rsidR="00062B5A" w:rsidRPr="00B41134" w:rsidRDefault="00062B5A" w:rsidP="00F52BC7">
            <w:pPr>
              <w:jc w:val="center"/>
              <w:rPr>
                <w:rFonts w:cs="Arial"/>
                <w:color w:val="000000"/>
                <w:sz w:val="20"/>
                <w:lang w:eastAsia="en-GB"/>
              </w:rPr>
            </w:pPr>
            <w:r w:rsidRPr="00B41134">
              <w:rPr>
                <w:sz w:val="20"/>
              </w:rPr>
              <w:t>0.30%</w:t>
            </w:r>
          </w:p>
        </w:tc>
        <w:tc>
          <w:tcPr>
            <w:tcW w:w="1030" w:type="dxa"/>
            <w:tcBorders>
              <w:top w:val="nil"/>
              <w:left w:val="nil"/>
              <w:bottom w:val="single" w:sz="8" w:space="0" w:color="FFFFFF"/>
              <w:right w:val="single" w:sz="8" w:space="0" w:color="FFFFFF"/>
            </w:tcBorders>
            <w:shd w:val="clear" w:color="000000" w:fill="92CDDC"/>
            <w:hideMark/>
          </w:tcPr>
          <w:p w14:paraId="0D3B7F45" w14:textId="77777777" w:rsidR="00062B5A" w:rsidRPr="00B41134" w:rsidRDefault="00062B5A" w:rsidP="00F52BC7">
            <w:pPr>
              <w:jc w:val="center"/>
              <w:rPr>
                <w:rFonts w:cs="Arial"/>
                <w:color w:val="000000"/>
                <w:sz w:val="20"/>
                <w:lang w:eastAsia="en-GB"/>
              </w:rPr>
            </w:pPr>
            <w:r w:rsidRPr="00B41134">
              <w:rPr>
                <w:sz w:val="20"/>
              </w:rPr>
              <w:t>0.14%</w:t>
            </w:r>
          </w:p>
        </w:tc>
        <w:tc>
          <w:tcPr>
            <w:tcW w:w="1030" w:type="dxa"/>
            <w:tcBorders>
              <w:top w:val="nil"/>
              <w:left w:val="nil"/>
              <w:bottom w:val="single" w:sz="8" w:space="0" w:color="FFFFFF"/>
              <w:right w:val="single" w:sz="8" w:space="0" w:color="FFFFFF"/>
            </w:tcBorders>
            <w:shd w:val="clear" w:color="000000" w:fill="95B3D7"/>
            <w:hideMark/>
          </w:tcPr>
          <w:p w14:paraId="3E8E20E1" w14:textId="77777777" w:rsidR="00062B5A" w:rsidRPr="00B41134" w:rsidRDefault="00062B5A" w:rsidP="00F52BC7">
            <w:pPr>
              <w:jc w:val="center"/>
              <w:rPr>
                <w:rFonts w:cs="Arial"/>
                <w:color w:val="000000"/>
                <w:sz w:val="20"/>
                <w:lang w:eastAsia="en-GB"/>
              </w:rPr>
            </w:pPr>
            <w:r w:rsidRPr="00B41134">
              <w:rPr>
                <w:sz w:val="20"/>
              </w:rPr>
              <w:t>0.17%</w:t>
            </w:r>
          </w:p>
        </w:tc>
        <w:tc>
          <w:tcPr>
            <w:tcW w:w="1030" w:type="dxa"/>
            <w:tcBorders>
              <w:top w:val="nil"/>
              <w:left w:val="nil"/>
              <w:bottom w:val="single" w:sz="8" w:space="0" w:color="FFFFFF"/>
              <w:right w:val="single" w:sz="8" w:space="0" w:color="FFFFFF"/>
            </w:tcBorders>
            <w:shd w:val="clear" w:color="000000" w:fill="FABF8F"/>
            <w:hideMark/>
          </w:tcPr>
          <w:p w14:paraId="6D903506" w14:textId="77777777" w:rsidR="00062B5A" w:rsidRPr="00B41134" w:rsidRDefault="00062B5A" w:rsidP="00F52BC7">
            <w:pPr>
              <w:jc w:val="center"/>
              <w:rPr>
                <w:rFonts w:cs="Arial"/>
                <w:color w:val="000000"/>
                <w:sz w:val="20"/>
                <w:lang w:eastAsia="en-GB"/>
              </w:rPr>
            </w:pPr>
            <w:r w:rsidRPr="00B41134">
              <w:rPr>
                <w:sz w:val="20"/>
              </w:rPr>
              <w:t>0.19%</w:t>
            </w:r>
          </w:p>
        </w:tc>
        <w:tc>
          <w:tcPr>
            <w:tcW w:w="939" w:type="dxa"/>
            <w:tcBorders>
              <w:top w:val="nil"/>
              <w:left w:val="nil"/>
              <w:bottom w:val="single" w:sz="8" w:space="0" w:color="FFFFFF"/>
              <w:right w:val="single" w:sz="8" w:space="0" w:color="FFFFFF"/>
            </w:tcBorders>
            <w:shd w:val="clear" w:color="000000" w:fill="BFB1D0"/>
            <w:hideMark/>
          </w:tcPr>
          <w:p w14:paraId="504F067D" w14:textId="77777777" w:rsidR="00062B5A" w:rsidRPr="00B41134" w:rsidRDefault="00062B5A" w:rsidP="00F52BC7">
            <w:pPr>
              <w:jc w:val="center"/>
              <w:rPr>
                <w:rFonts w:cs="Arial"/>
                <w:color w:val="000000"/>
                <w:sz w:val="20"/>
                <w:lang w:eastAsia="en-GB"/>
              </w:rPr>
            </w:pPr>
            <w:r w:rsidRPr="00B41134">
              <w:rPr>
                <w:sz w:val="20"/>
              </w:rPr>
              <w:t>0.26%</w:t>
            </w:r>
          </w:p>
        </w:tc>
      </w:tr>
      <w:tr w:rsidR="00062B5A" w:rsidRPr="009E5C81" w14:paraId="650D27A9" w14:textId="77777777" w:rsidTr="00062B5A">
        <w:trPr>
          <w:trHeight w:val="315"/>
          <w:jc w:val="center"/>
        </w:trPr>
        <w:tc>
          <w:tcPr>
            <w:tcW w:w="1205" w:type="dxa"/>
            <w:tcBorders>
              <w:top w:val="single" w:sz="8" w:space="0" w:color="FFFFFF"/>
              <w:left w:val="single" w:sz="8" w:space="0" w:color="FFFFFF"/>
              <w:bottom w:val="nil"/>
              <w:right w:val="single" w:sz="12" w:space="0" w:color="FFFFFF"/>
            </w:tcBorders>
            <w:shd w:val="clear" w:color="000000" w:fill="8064A2"/>
            <w:vAlign w:val="center"/>
            <w:hideMark/>
          </w:tcPr>
          <w:p w14:paraId="056C3CD2"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 xml:space="preserve">Prefer not to say </w:t>
            </w:r>
          </w:p>
        </w:tc>
        <w:tc>
          <w:tcPr>
            <w:tcW w:w="1030" w:type="dxa"/>
            <w:tcBorders>
              <w:top w:val="nil"/>
              <w:left w:val="nil"/>
              <w:bottom w:val="single" w:sz="8" w:space="0" w:color="FFFFFF"/>
              <w:right w:val="single" w:sz="8" w:space="0" w:color="FFFFFF"/>
            </w:tcBorders>
            <w:shd w:val="clear" w:color="000000" w:fill="DAEEF3"/>
            <w:hideMark/>
          </w:tcPr>
          <w:p w14:paraId="24660781" w14:textId="77777777" w:rsidR="00062B5A" w:rsidRPr="00B41134" w:rsidRDefault="00062B5A" w:rsidP="00F52BC7">
            <w:pPr>
              <w:jc w:val="center"/>
              <w:rPr>
                <w:rFonts w:cs="Arial"/>
                <w:color w:val="000000"/>
                <w:sz w:val="20"/>
                <w:lang w:eastAsia="en-GB"/>
              </w:rPr>
            </w:pPr>
            <w:r w:rsidRPr="00B41134">
              <w:rPr>
                <w:sz w:val="20"/>
              </w:rPr>
              <w:t>20.99%</w:t>
            </w:r>
          </w:p>
        </w:tc>
        <w:tc>
          <w:tcPr>
            <w:tcW w:w="1030" w:type="dxa"/>
            <w:tcBorders>
              <w:top w:val="nil"/>
              <w:left w:val="nil"/>
              <w:bottom w:val="single" w:sz="8" w:space="0" w:color="FFFFFF"/>
              <w:right w:val="single" w:sz="8" w:space="0" w:color="FFFFFF"/>
            </w:tcBorders>
            <w:shd w:val="clear" w:color="000000" w:fill="DBE5F1"/>
            <w:hideMark/>
          </w:tcPr>
          <w:p w14:paraId="793AA7B5" w14:textId="77777777" w:rsidR="00062B5A" w:rsidRPr="00B41134" w:rsidRDefault="00062B5A" w:rsidP="00F52BC7">
            <w:pPr>
              <w:jc w:val="center"/>
              <w:rPr>
                <w:rFonts w:cs="Arial"/>
                <w:color w:val="000000"/>
                <w:sz w:val="20"/>
                <w:lang w:eastAsia="en-GB"/>
              </w:rPr>
            </w:pPr>
            <w:r w:rsidRPr="00B41134">
              <w:rPr>
                <w:sz w:val="20"/>
              </w:rPr>
              <w:t>21.88%</w:t>
            </w:r>
          </w:p>
        </w:tc>
        <w:tc>
          <w:tcPr>
            <w:tcW w:w="1030" w:type="dxa"/>
            <w:tcBorders>
              <w:top w:val="nil"/>
              <w:left w:val="nil"/>
              <w:bottom w:val="single" w:sz="8" w:space="0" w:color="FFFFFF"/>
              <w:right w:val="single" w:sz="8" w:space="0" w:color="FFFFFF"/>
            </w:tcBorders>
            <w:shd w:val="clear" w:color="000000" w:fill="FDE9D9"/>
            <w:hideMark/>
          </w:tcPr>
          <w:p w14:paraId="5A40C320" w14:textId="77777777" w:rsidR="00062B5A" w:rsidRPr="00B41134" w:rsidRDefault="00062B5A" w:rsidP="00F52BC7">
            <w:pPr>
              <w:jc w:val="center"/>
              <w:rPr>
                <w:rFonts w:cs="Arial"/>
                <w:color w:val="000000"/>
                <w:sz w:val="20"/>
                <w:lang w:eastAsia="en-GB"/>
              </w:rPr>
            </w:pPr>
            <w:r w:rsidRPr="00B41134">
              <w:rPr>
                <w:sz w:val="20"/>
              </w:rPr>
              <w:t>31.68%</w:t>
            </w:r>
          </w:p>
        </w:tc>
        <w:tc>
          <w:tcPr>
            <w:tcW w:w="1030" w:type="dxa"/>
            <w:tcBorders>
              <w:top w:val="nil"/>
              <w:left w:val="nil"/>
              <w:bottom w:val="single" w:sz="8" w:space="0" w:color="FFFFFF"/>
              <w:right w:val="single" w:sz="8" w:space="0" w:color="FFFFFF"/>
            </w:tcBorders>
            <w:shd w:val="clear" w:color="000000" w:fill="E5DFEC"/>
            <w:hideMark/>
          </w:tcPr>
          <w:p w14:paraId="018A884F" w14:textId="77777777" w:rsidR="00062B5A" w:rsidRPr="00B41134" w:rsidRDefault="00062B5A" w:rsidP="00F52BC7">
            <w:pPr>
              <w:jc w:val="center"/>
              <w:rPr>
                <w:rFonts w:cs="Arial"/>
                <w:color w:val="000000"/>
                <w:sz w:val="20"/>
                <w:lang w:eastAsia="en-GB"/>
              </w:rPr>
            </w:pPr>
            <w:r w:rsidRPr="00B41134">
              <w:rPr>
                <w:sz w:val="20"/>
              </w:rPr>
              <w:t>13.23%</w:t>
            </w:r>
          </w:p>
        </w:tc>
        <w:tc>
          <w:tcPr>
            <w:tcW w:w="1030" w:type="dxa"/>
            <w:tcBorders>
              <w:top w:val="nil"/>
              <w:left w:val="nil"/>
              <w:bottom w:val="single" w:sz="8" w:space="0" w:color="FFFFFF"/>
              <w:right w:val="single" w:sz="8" w:space="0" w:color="FFFFFF"/>
            </w:tcBorders>
            <w:shd w:val="clear" w:color="000000" w:fill="DAEEF3"/>
            <w:hideMark/>
          </w:tcPr>
          <w:p w14:paraId="3A9BDE78" w14:textId="77777777" w:rsidR="00062B5A" w:rsidRPr="00B41134" w:rsidRDefault="00062B5A" w:rsidP="00F52BC7">
            <w:pPr>
              <w:jc w:val="center"/>
              <w:rPr>
                <w:rFonts w:cs="Arial"/>
                <w:color w:val="000000"/>
                <w:sz w:val="20"/>
                <w:lang w:eastAsia="en-GB"/>
              </w:rPr>
            </w:pPr>
            <w:r w:rsidRPr="00B41134">
              <w:rPr>
                <w:sz w:val="20"/>
              </w:rPr>
              <w:t>19.46%</w:t>
            </w:r>
          </w:p>
        </w:tc>
        <w:tc>
          <w:tcPr>
            <w:tcW w:w="1030" w:type="dxa"/>
            <w:tcBorders>
              <w:top w:val="nil"/>
              <w:left w:val="nil"/>
              <w:bottom w:val="single" w:sz="8" w:space="0" w:color="FFFFFF"/>
              <w:right w:val="single" w:sz="8" w:space="0" w:color="FFFFFF"/>
            </w:tcBorders>
            <w:shd w:val="clear" w:color="000000" w:fill="DBE5F1"/>
            <w:hideMark/>
          </w:tcPr>
          <w:p w14:paraId="08B27C09" w14:textId="77777777" w:rsidR="00062B5A" w:rsidRPr="00B41134" w:rsidRDefault="00062B5A" w:rsidP="00F52BC7">
            <w:pPr>
              <w:jc w:val="center"/>
              <w:rPr>
                <w:rFonts w:cs="Arial"/>
                <w:color w:val="000000"/>
                <w:sz w:val="20"/>
                <w:lang w:eastAsia="en-GB"/>
              </w:rPr>
            </w:pPr>
            <w:r w:rsidRPr="00B41134">
              <w:rPr>
                <w:sz w:val="20"/>
              </w:rPr>
              <w:t>19.23%</w:t>
            </w:r>
          </w:p>
        </w:tc>
        <w:tc>
          <w:tcPr>
            <w:tcW w:w="1030" w:type="dxa"/>
            <w:tcBorders>
              <w:top w:val="nil"/>
              <w:left w:val="nil"/>
              <w:bottom w:val="single" w:sz="8" w:space="0" w:color="FFFFFF"/>
              <w:right w:val="single" w:sz="8" w:space="0" w:color="FFFFFF"/>
            </w:tcBorders>
            <w:shd w:val="clear" w:color="000000" w:fill="FDE9D9"/>
            <w:hideMark/>
          </w:tcPr>
          <w:p w14:paraId="424D2D6D" w14:textId="77777777" w:rsidR="00062B5A" w:rsidRPr="00B41134" w:rsidRDefault="00062B5A" w:rsidP="00F52BC7">
            <w:pPr>
              <w:jc w:val="center"/>
              <w:rPr>
                <w:rFonts w:cs="Arial"/>
                <w:color w:val="000000"/>
                <w:sz w:val="20"/>
                <w:lang w:eastAsia="en-GB"/>
              </w:rPr>
            </w:pPr>
            <w:r w:rsidRPr="00B41134">
              <w:rPr>
                <w:sz w:val="20"/>
              </w:rPr>
              <w:t>23.93%</w:t>
            </w:r>
          </w:p>
        </w:tc>
        <w:tc>
          <w:tcPr>
            <w:tcW w:w="939" w:type="dxa"/>
            <w:tcBorders>
              <w:top w:val="nil"/>
              <w:left w:val="nil"/>
              <w:bottom w:val="single" w:sz="8" w:space="0" w:color="FFFFFF"/>
              <w:right w:val="single" w:sz="8" w:space="0" w:color="FFFFFF"/>
            </w:tcBorders>
            <w:shd w:val="clear" w:color="000000" w:fill="DFD8E8"/>
            <w:hideMark/>
          </w:tcPr>
          <w:p w14:paraId="25D4855E" w14:textId="77777777" w:rsidR="00062B5A" w:rsidRPr="00B41134" w:rsidRDefault="00062B5A" w:rsidP="00F52BC7">
            <w:pPr>
              <w:jc w:val="center"/>
              <w:rPr>
                <w:rFonts w:cs="Arial"/>
                <w:color w:val="000000"/>
                <w:sz w:val="20"/>
                <w:lang w:eastAsia="en-GB"/>
              </w:rPr>
            </w:pPr>
            <w:r w:rsidRPr="00B41134">
              <w:rPr>
                <w:sz w:val="20"/>
              </w:rPr>
              <w:t>14.54%</w:t>
            </w:r>
          </w:p>
        </w:tc>
      </w:tr>
      <w:tr w:rsidR="00062B5A" w:rsidRPr="009E5C81" w14:paraId="167BE5BC" w14:textId="77777777" w:rsidTr="00062B5A">
        <w:trPr>
          <w:trHeight w:val="315"/>
          <w:jc w:val="center"/>
        </w:trPr>
        <w:tc>
          <w:tcPr>
            <w:tcW w:w="1205" w:type="dxa"/>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44B7674B" w14:textId="77777777" w:rsidR="00062B5A" w:rsidRPr="009E5C81" w:rsidRDefault="00062B5A" w:rsidP="00F52BC7">
            <w:pPr>
              <w:jc w:val="center"/>
              <w:rPr>
                <w:rFonts w:ascii="Arial Black" w:hAnsi="Arial Black" w:cs="Calibri"/>
                <w:color w:val="FFFFFF"/>
                <w:sz w:val="20"/>
                <w:lang w:eastAsia="en-GB"/>
              </w:rPr>
            </w:pPr>
            <w:r w:rsidRPr="009E5C81">
              <w:rPr>
                <w:rFonts w:ascii="Arial Black" w:hAnsi="Arial Black" w:cs="Calibri"/>
                <w:color w:val="FFFFFF"/>
                <w:sz w:val="20"/>
                <w:lang w:eastAsia="en-GB"/>
              </w:rPr>
              <w:t>Totals</w:t>
            </w:r>
          </w:p>
        </w:tc>
        <w:tc>
          <w:tcPr>
            <w:tcW w:w="1030" w:type="dxa"/>
            <w:tcBorders>
              <w:top w:val="nil"/>
              <w:left w:val="nil"/>
              <w:bottom w:val="single" w:sz="8" w:space="0" w:color="FFFFFF"/>
              <w:right w:val="single" w:sz="8" w:space="0" w:color="FFFFFF"/>
            </w:tcBorders>
            <w:shd w:val="clear" w:color="000000" w:fill="31849B"/>
            <w:vAlign w:val="center"/>
            <w:hideMark/>
          </w:tcPr>
          <w:p w14:paraId="4B028D79" w14:textId="77777777" w:rsidR="00062B5A" w:rsidRPr="009E5C81" w:rsidRDefault="00062B5A" w:rsidP="00F52BC7">
            <w:pPr>
              <w:jc w:val="center"/>
              <w:rPr>
                <w:rFonts w:cs="Arial"/>
                <w:color w:val="FFFFFF"/>
                <w:sz w:val="20"/>
                <w:lang w:eastAsia="en-GB"/>
              </w:rPr>
            </w:pPr>
            <w:r w:rsidRPr="009E5C81">
              <w:rPr>
                <w:rFonts w:cs="Arial"/>
                <w:color w:val="FFFFFF"/>
                <w:sz w:val="20"/>
                <w:lang w:eastAsia="en-GB"/>
              </w:rPr>
              <w:t>100%</w:t>
            </w:r>
          </w:p>
        </w:tc>
        <w:tc>
          <w:tcPr>
            <w:tcW w:w="1030" w:type="dxa"/>
            <w:tcBorders>
              <w:top w:val="nil"/>
              <w:left w:val="nil"/>
              <w:bottom w:val="single" w:sz="8" w:space="0" w:color="FFFFFF"/>
              <w:right w:val="single" w:sz="8" w:space="0" w:color="FFFFFF"/>
            </w:tcBorders>
            <w:shd w:val="clear" w:color="000000" w:fill="4F81BD"/>
            <w:vAlign w:val="center"/>
            <w:hideMark/>
          </w:tcPr>
          <w:p w14:paraId="3BFA4402" w14:textId="77777777" w:rsidR="00062B5A" w:rsidRPr="009E5C81" w:rsidRDefault="00062B5A" w:rsidP="00F52BC7">
            <w:pPr>
              <w:jc w:val="center"/>
              <w:rPr>
                <w:rFonts w:cs="Arial"/>
                <w:color w:val="FFFFFF"/>
                <w:sz w:val="20"/>
                <w:lang w:eastAsia="en-GB"/>
              </w:rPr>
            </w:pPr>
            <w:r w:rsidRPr="009E5C81">
              <w:rPr>
                <w:rFonts w:cs="Arial"/>
                <w:color w:val="FFFFFF"/>
                <w:sz w:val="20"/>
                <w:lang w:eastAsia="en-GB"/>
              </w:rPr>
              <w:t>100%</w:t>
            </w:r>
          </w:p>
        </w:tc>
        <w:tc>
          <w:tcPr>
            <w:tcW w:w="1030" w:type="dxa"/>
            <w:tcBorders>
              <w:top w:val="nil"/>
              <w:left w:val="nil"/>
              <w:bottom w:val="single" w:sz="8" w:space="0" w:color="FFFFFF"/>
              <w:right w:val="single" w:sz="8" w:space="0" w:color="FFFFFF"/>
            </w:tcBorders>
            <w:shd w:val="clear" w:color="000000" w:fill="F79646"/>
            <w:vAlign w:val="center"/>
            <w:hideMark/>
          </w:tcPr>
          <w:p w14:paraId="0B0FCD88" w14:textId="77777777" w:rsidR="00062B5A" w:rsidRPr="009E5C81" w:rsidRDefault="00062B5A" w:rsidP="00F52BC7">
            <w:pPr>
              <w:jc w:val="center"/>
              <w:rPr>
                <w:rFonts w:cs="Arial"/>
                <w:color w:val="FFFFFF"/>
                <w:sz w:val="20"/>
                <w:lang w:eastAsia="en-GB"/>
              </w:rPr>
            </w:pPr>
            <w:r w:rsidRPr="009E5C81">
              <w:rPr>
                <w:rFonts w:cs="Arial"/>
                <w:color w:val="FFFFFF"/>
                <w:sz w:val="20"/>
                <w:lang w:eastAsia="en-GB"/>
              </w:rPr>
              <w:t>100%</w:t>
            </w:r>
          </w:p>
        </w:tc>
        <w:tc>
          <w:tcPr>
            <w:tcW w:w="1030" w:type="dxa"/>
            <w:tcBorders>
              <w:top w:val="nil"/>
              <w:left w:val="nil"/>
              <w:bottom w:val="single" w:sz="8" w:space="0" w:color="FFFFFF"/>
              <w:right w:val="single" w:sz="8" w:space="0" w:color="FFFFFF"/>
            </w:tcBorders>
            <w:shd w:val="clear" w:color="000000" w:fill="8064A2"/>
            <w:vAlign w:val="center"/>
            <w:hideMark/>
          </w:tcPr>
          <w:p w14:paraId="784C94D9" w14:textId="77777777" w:rsidR="00062B5A" w:rsidRPr="009E5C81" w:rsidRDefault="00062B5A" w:rsidP="00F52BC7">
            <w:pPr>
              <w:jc w:val="center"/>
              <w:rPr>
                <w:rFonts w:cs="Arial"/>
                <w:color w:val="FFFFFF"/>
                <w:sz w:val="20"/>
                <w:lang w:eastAsia="en-GB"/>
              </w:rPr>
            </w:pPr>
            <w:r w:rsidRPr="009E5C81">
              <w:rPr>
                <w:rFonts w:cs="Arial"/>
                <w:color w:val="FFFFFF"/>
                <w:sz w:val="20"/>
                <w:lang w:eastAsia="en-GB"/>
              </w:rPr>
              <w:t>100%</w:t>
            </w:r>
          </w:p>
        </w:tc>
        <w:tc>
          <w:tcPr>
            <w:tcW w:w="1030" w:type="dxa"/>
            <w:tcBorders>
              <w:top w:val="nil"/>
              <w:left w:val="nil"/>
              <w:bottom w:val="single" w:sz="8" w:space="0" w:color="FFFFFF"/>
              <w:right w:val="single" w:sz="8" w:space="0" w:color="FFFFFF"/>
            </w:tcBorders>
            <w:shd w:val="clear" w:color="000000" w:fill="31849B"/>
            <w:vAlign w:val="center"/>
            <w:hideMark/>
          </w:tcPr>
          <w:p w14:paraId="2CF73CBF" w14:textId="77777777" w:rsidR="00062B5A" w:rsidRPr="009E5C81" w:rsidRDefault="00062B5A" w:rsidP="00F52BC7">
            <w:pPr>
              <w:jc w:val="center"/>
              <w:rPr>
                <w:rFonts w:cs="Arial"/>
                <w:color w:val="FFFFFF"/>
                <w:sz w:val="20"/>
                <w:lang w:eastAsia="en-GB"/>
              </w:rPr>
            </w:pPr>
            <w:r w:rsidRPr="009E5C81">
              <w:rPr>
                <w:rFonts w:cs="Arial"/>
                <w:color w:val="FFFFFF"/>
                <w:sz w:val="20"/>
                <w:lang w:eastAsia="en-GB"/>
              </w:rPr>
              <w:t>100%</w:t>
            </w:r>
          </w:p>
        </w:tc>
        <w:tc>
          <w:tcPr>
            <w:tcW w:w="1030" w:type="dxa"/>
            <w:tcBorders>
              <w:top w:val="nil"/>
              <w:left w:val="nil"/>
              <w:bottom w:val="single" w:sz="8" w:space="0" w:color="FFFFFF"/>
              <w:right w:val="single" w:sz="8" w:space="0" w:color="FFFFFF"/>
            </w:tcBorders>
            <w:shd w:val="clear" w:color="000000" w:fill="4F81BD"/>
            <w:vAlign w:val="center"/>
            <w:hideMark/>
          </w:tcPr>
          <w:p w14:paraId="23E2453A" w14:textId="77777777" w:rsidR="00062B5A" w:rsidRPr="009E5C81" w:rsidRDefault="00062B5A" w:rsidP="00F52BC7">
            <w:pPr>
              <w:jc w:val="center"/>
              <w:rPr>
                <w:rFonts w:cs="Arial"/>
                <w:color w:val="FFFFFF"/>
                <w:sz w:val="20"/>
                <w:lang w:eastAsia="en-GB"/>
              </w:rPr>
            </w:pPr>
            <w:r w:rsidRPr="009E5C81">
              <w:rPr>
                <w:rFonts w:cs="Arial"/>
                <w:color w:val="FFFFFF"/>
                <w:sz w:val="20"/>
                <w:lang w:eastAsia="en-GB"/>
              </w:rPr>
              <w:t>100%</w:t>
            </w:r>
          </w:p>
        </w:tc>
        <w:tc>
          <w:tcPr>
            <w:tcW w:w="1030" w:type="dxa"/>
            <w:tcBorders>
              <w:top w:val="nil"/>
              <w:left w:val="nil"/>
              <w:bottom w:val="single" w:sz="8" w:space="0" w:color="FFFFFF"/>
              <w:right w:val="single" w:sz="8" w:space="0" w:color="FFFFFF"/>
            </w:tcBorders>
            <w:shd w:val="clear" w:color="000000" w:fill="F79646"/>
            <w:vAlign w:val="center"/>
            <w:hideMark/>
          </w:tcPr>
          <w:p w14:paraId="3A8693BE" w14:textId="77777777" w:rsidR="00062B5A" w:rsidRPr="009E5C81" w:rsidRDefault="00062B5A" w:rsidP="00F52BC7">
            <w:pPr>
              <w:jc w:val="center"/>
              <w:rPr>
                <w:rFonts w:cs="Arial"/>
                <w:color w:val="FFFFFF"/>
                <w:sz w:val="20"/>
                <w:lang w:eastAsia="en-GB"/>
              </w:rPr>
            </w:pPr>
            <w:r w:rsidRPr="009E5C81">
              <w:rPr>
                <w:rFonts w:cs="Arial"/>
                <w:color w:val="FFFFFF"/>
                <w:sz w:val="20"/>
                <w:lang w:eastAsia="en-GB"/>
              </w:rPr>
              <w:t>100%</w:t>
            </w:r>
          </w:p>
        </w:tc>
        <w:tc>
          <w:tcPr>
            <w:tcW w:w="939" w:type="dxa"/>
            <w:tcBorders>
              <w:top w:val="nil"/>
              <w:left w:val="nil"/>
              <w:bottom w:val="single" w:sz="8" w:space="0" w:color="FFFFFF"/>
              <w:right w:val="single" w:sz="8" w:space="0" w:color="FFFFFF"/>
            </w:tcBorders>
            <w:shd w:val="clear" w:color="000000" w:fill="8064A2"/>
            <w:vAlign w:val="center"/>
            <w:hideMark/>
          </w:tcPr>
          <w:p w14:paraId="57DEB969" w14:textId="77777777" w:rsidR="00062B5A" w:rsidRPr="009E5C81" w:rsidRDefault="00062B5A" w:rsidP="00F52BC7">
            <w:pPr>
              <w:jc w:val="center"/>
              <w:rPr>
                <w:rFonts w:cs="Arial"/>
                <w:color w:val="FFFFFF"/>
                <w:sz w:val="20"/>
                <w:lang w:eastAsia="en-GB"/>
              </w:rPr>
            </w:pPr>
            <w:r w:rsidRPr="009E5C81">
              <w:rPr>
                <w:rFonts w:cs="Arial"/>
                <w:color w:val="FFFFFF"/>
                <w:sz w:val="20"/>
                <w:lang w:eastAsia="en-GB"/>
              </w:rPr>
              <w:t>100%</w:t>
            </w:r>
          </w:p>
        </w:tc>
      </w:tr>
    </w:tbl>
    <w:p w14:paraId="2C00302D" w14:textId="0EA6CC2B" w:rsidR="0006213A" w:rsidRDefault="00F235F6" w:rsidP="00F14B8C">
      <w:hyperlink w:anchor="religionWkHrsgraph" w:history="1">
        <w:r w:rsidR="00572D25" w:rsidRPr="00572D25">
          <w:rPr>
            <w:rStyle w:val="Hyperlink"/>
          </w:rPr>
          <w:t>Back to graph</w:t>
        </w:r>
      </w:hyperlink>
    </w:p>
    <w:p w14:paraId="0FA682C3" w14:textId="77777777" w:rsidR="0051636B" w:rsidRDefault="0051636B" w:rsidP="00F14B8C"/>
    <w:p w14:paraId="2DEC5E16" w14:textId="77777777" w:rsidR="001F3E46" w:rsidRDefault="001F3E46" w:rsidP="00F14B8C"/>
    <w:p w14:paraId="5FE22EC2" w14:textId="77777777" w:rsidR="001F3E46" w:rsidRDefault="001F3E46" w:rsidP="00F14B8C"/>
    <w:p w14:paraId="0328AE3C" w14:textId="77777777" w:rsidR="001F3E46" w:rsidRDefault="001F3E46" w:rsidP="00F14B8C"/>
    <w:p w14:paraId="4AB0DA89" w14:textId="77777777" w:rsidR="001F3E46" w:rsidRDefault="001F3E46" w:rsidP="00F14B8C"/>
    <w:p w14:paraId="7DBC9016" w14:textId="77777777" w:rsidR="001F3E46" w:rsidRDefault="001F3E46" w:rsidP="00F14B8C"/>
    <w:p w14:paraId="45F0966D" w14:textId="77777777" w:rsidR="001F3E46" w:rsidRDefault="001F3E46" w:rsidP="00F14B8C"/>
    <w:p w14:paraId="50C87B09" w14:textId="77777777" w:rsidR="00062B5A" w:rsidRDefault="00062B5A" w:rsidP="00716907">
      <w:pPr>
        <w:pStyle w:val="Corporateheading"/>
        <w:ind w:left="0"/>
        <w:rPr>
          <w:rStyle w:val="HeadingNotTOCChar"/>
          <w:rFonts w:ascii="Arial Black" w:hAnsi="Arial Black"/>
          <w:szCs w:val="20"/>
        </w:rPr>
      </w:pPr>
    </w:p>
    <w:p w14:paraId="01F320F6" w14:textId="73C39AC7" w:rsidR="0051636B" w:rsidRPr="006551DE" w:rsidRDefault="006551DE" w:rsidP="006551DE">
      <w:pPr>
        <w:pStyle w:val="Corporateheading"/>
        <w:ind w:hanging="1134"/>
        <w:rPr>
          <w:rStyle w:val="HeadingNotTOCChar"/>
          <w:rFonts w:ascii="Arial Black" w:hAnsi="Arial Black"/>
          <w:szCs w:val="20"/>
        </w:rPr>
      </w:pPr>
      <w:r w:rsidRPr="006551DE">
        <w:rPr>
          <w:rStyle w:val="HeadingNotTOCChar"/>
          <w:rFonts w:ascii="Arial Black" w:hAnsi="Arial Black"/>
          <w:szCs w:val="20"/>
        </w:rPr>
        <w:t>New Starters</w:t>
      </w:r>
    </w:p>
    <w:p w14:paraId="22BEBAD5" w14:textId="77777777" w:rsidR="00E901F4" w:rsidRDefault="00E901F4" w:rsidP="00F14B8C"/>
    <w:p w14:paraId="0A122F96" w14:textId="13E68FAF" w:rsidR="00E901F4" w:rsidRPr="00E901F4" w:rsidRDefault="00E901F4" w:rsidP="00F14B8C">
      <w:pPr>
        <w:rPr>
          <w:rFonts w:ascii="Arial Black" w:hAnsi="Arial Black"/>
          <w:color w:val="701471"/>
          <w:szCs w:val="24"/>
        </w:rPr>
      </w:pPr>
      <w:r w:rsidRPr="00E901F4">
        <w:rPr>
          <w:rFonts w:ascii="Arial Black" w:hAnsi="Arial Black"/>
          <w:color w:val="701471"/>
          <w:szCs w:val="24"/>
        </w:rPr>
        <w:t>Gender</w:t>
      </w:r>
      <w:bookmarkStart w:id="374" w:name="NewStartGender"/>
      <w:bookmarkEnd w:id="374"/>
    </w:p>
    <w:p w14:paraId="40660F4E" w14:textId="77777777" w:rsidR="0051636B" w:rsidRPr="000645B6" w:rsidRDefault="0051636B" w:rsidP="0051636B"/>
    <w:tbl>
      <w:tblPr>
        <w:tblW w:w="947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3534"/>
        <w:gridCol w:w="709"/>
        <w:gridCol w:w="709"/>
        <w:gridCol w:w="708"/>
        <w:gridCol w:w="709"/>
        <w:gridCol w:w="851"/>
        <w:gridCol w:w="840"/>
        <w:gridCol w:w="709"/>
        <w:gridCol w:w="709"/>
      </w:tblGrid>
      <w:tr w:rsidR="00B87964" w:rsidRPr="000645B6" w14:paraId="4942120D" w14:textId="77777777" w:rsidTr="00F5127C">
        <w:trPr>
          <w:jc w:val="center"/>
        </w:trPr>
        <w:tc>
          <w:tcPr>
            <w:tcW w:w="3534" w:type="dxa"/>
            <w:tcBorders>
              <w:top w:val="single" w:sz="8" w:space="0" w:color="FFFFFF"/>
              <w:bottom w:val="single" w:sz="24" w:space="0" w:color="FFFFFF"/>
              <w:right w:val="single" w:sz="8" w:space="0" w:color="FFFFFF"/>
            </w:tcBorders>
            <w:shd w:val="clear" w:color="auto" w:fill="FFFFFF"/>
            <w:vAlign w:val="center"/>
          </w:tcPr>
          <w:p w14:paraId="266601AC" w14:textId="77777777" w:rsidR="00B87964" w:rsidRPr="00F410C4" w:rsidRDefault="00B87964" w:rsidP="00A7236D">
            <w:pPr>
              <w:pStyle w:val="Heading4NotTOC"/>
              <w:jc w:val="center"/>
              <w:rPr>
                <w:rStyle w:val="HeadingNotTOCChar"/>
                <w:rFonts w:cs="Arial"/>
                <w:b w:val="0"/>
                <w:bCs/>
                <w:color w:val="auto"/>
                <w:sz w:val="20"/>
                <w:szCs w:val="20"/>
              </w:rPr>
            </w:pPr>
          </w:p>
        </w:tc>
        <w:tc>
          <w:tcPr>
            <w:tcW w:w="1418"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325AF143"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color w:val="FFFFFF"/>
                <w:sz w:val="20"/>
                <w:szCs w:val="20"/>
              </w:rPr>
              <w:t>LBC</w:t>
            </w:r>
          </w:p>
        </w:tc>
        <w:tc>
          <w:tcPr>
            <w:tcW w:w="1417" w:type="dxa"/>
            <w:gridSpan w:val="2"/>
            <w:tcBorders>
              <w:top w:val="single" w:sz="8" w:space="0" w:color="FFFFFF"/>
              <w:left w:val="single" w:sz="8" w:space="0" w:color="FFFFFF"/>
              <w:bottom w:val="single" w:sz="24" w:space="0" w:color="FFFFFF"/>
              <w:right w:val="single" w:sz="8" w:space="0" w:color="FFFFFF"/>
            </w:tcBorders>
            <w:shd w:val="clear" w:color="auto" w:fill="FF0000"/>
          </w:tcPr>
          <w:p w14:paraId="65E65FA5" w14:textId="77777777" w:rsidR="00B87964" w:rsidRPr="0059042F" w:rsidRDefault="00B87964" w:rsidP="00A7236D">
            <w:pPr>
              <w:pStyle w:val="Heading4NotTOC"/>
              <w:jc w:val="center"/>
              <w:rPr>
                <w:rStyle w:val="HeadingNotTOCChar"/>
                <w:rFonts w:cs="Arial"/>
                <w:b w:val="0"/>
                <w:bCs/>
                <w:color w:val="FFFFFF"/>
                <w:sz w:val="20"/>
                <w:szCs w:val="20"/>
              </w:rPr>
            </w:pPr>
            <w:r>
              <w:rPr>
                <w:rStyle w:val="HeadingNotTOCChar"/>
                <w:rFonts w:cs="Arial"/>
                <w:b w:val="0"/>
                <w:color w:val="FFFFFF"/>
                <w:sz w:val="20"/>
                <w:szCs w:val="20"/>
              </w:rPr>
              <w:t>People</w:t>
            </w:r>
          </w:p>
        </w:tc>
        <w:tc>
          <w:tcPr>
            <w:tcW w:w="1691" w:type="dxa"/>
            <w:gridSpan w:val="2"/>
            <w:tcBorders>
              <w:top w:val="single" w:sz="8" w:space="0" w:color="FFFFFF"/>
              <w:left w:val="single" w:sz="8" w:space="0" w:color="FFFFFF"/>
              <w:bottom w:val="single" w:sz="24" w:space="0" w:color="FFFFFF"/>
              <w:right w:val="single" w:sz="8" w:space="0" w:color="FFFFFF"/>
            </w:tcBorders>
            <w:shd w:val="clear" w:color="auto" w:fill="0070C0"/>
            <w:vAlign w:val="center"/>
          </w:tcPr>
          <w:p w14:paraId="51F021A5" w14:textId="77777777" w:rsidR="00B87964" w:rsidRPr="0059042F" w:rsidRDefault="00B87964" w:rsidP="00A7236D">
            <w:pPr>
              <w:pStyle w:val="Heading4NotTOC"/>
              <w:jc w:val="center"/>
              <w:rPr>
                <w:rStyle w:val="HeadingNotTOCChar"/>
                <w:rFonts w:cs="Arial"/>
                <w:b w:val="0"/>
                <w:bCs/>
                <w:color w:val="FFFFFF"/>
                <w:sz w:val="20"/>
                <w:szCs w:val="20"/>
              </w:rPr>
            </w:pPr>
            <w:r>
              <w:rPr>
                <w:rStyle w:val="HeadingNotTOCChar"/>
                <w:rFonts w:cs="Arial"/>
                <w:b w:val="0"/>
                <w:color w:val="FFFFFF"/>
                <w:sz w:val="20"/>
                <w:szCs w:val="20"/>
              </w:rPr>
              <w:t>Place</w:t>
            </w:r>
          </w:p>
        </w:tc>
        <w:tc>
          <w:tcPr>
            <w:tcW w:w="1418" w:type="dxa"/>
            <w:gridSpan w:val="2"/>
            <w:tcBorders>
              <w:top w:val="single" w:sz="8" w:space="0" w:color="FFFFFF"/>
              <w:left w:val="single" w:sz="8" w:space="0" w:color="FFFFFF"/>
              <w:bottom w:val="single" w:sz="24" w:space="0" w:color="FFFFFF"/>
              <w:right w:val="single" w:sz="8" w:space="0" w:color="FFFFFF"/>
            </w:tcBorders>
            <w:shd w:val="clear" w:color="auto" w:fill="F79646" w:themeFill="accent6"/>
          </w:tcPr>
          <w:p w14:paraId="04479594" w14:textId="77777777" w:rsidR="00B87964" w:rsidRPr="0059042F" w:rsidRDefault="00B87964" w:rsidP="00A7236D">
            <w:pPr>
              <w:pStyle w:val="Heading4NotTOC"/>
              <w:jc w:val="center"/>
              <w:rPr>
                <w:rStyle w:val="HeadingNotTOCChar"/>
                <w:rFonts w:cs="Arial"/>
                <w:b w:val="0"/>
                <w:bCs/>
                <w:color w:val="FFFFFF"/>
                <w:sz w:val="20"/>
                <w:szCs w:val="20"/>
              </w:rPr>
            </w:pPr>
            <w:r>
              <w:rPr>
                <w:rStyle w:val="HeadingNotTOCChar"/>
                <w:rFonts w:cs="Arial"/>
                <w:b w:val="0"/>
                <w:bCs/>
                <w:color w:val="FFFFFF"/>
                <w:sz w:val="20"/>
                <w:szCs w:val="20"/>
              </w:rPr>
              <w:t>Resources</w:t>
            </w:r>
          </w:p>
        </w:tc>
      </w:tr>
      <w:tr w:rsidR="00B87964" w:rsidRPr="000645B6" w14:paraId="753FD673" w14:textId="77777777" w:rsidTr="00B819DD">
        <w:trPr>
          <w:jc w:val="center"/>
        </w:trPr>
        <w:tc>
          <w:tcPr>
            <w:tcW w:w="3534" w:type="dxa"/>
            <w:tcBorders>
              <w:top w:val="single" w:sz="8" w:space="0" w:color="FFFFFF"/>
              <w:bottom w:val="nil"/>
              <w:right w:val="single" w:sz="24" w:space="0" w:color="FFFFFF"/>
            </w:tcBorders>
            <w:shd w:val="clear" w:color="auto" w:fill="FFFFFF"/>
            <w:vAlign w:val="center"/>
          </w:tcPr>
          <w:p w14:paraId="06BB5AE9" w14:textId="77777777" w:rsidR="00B87964" w:rsidRPr="00F410C4" w:rsidRDefault="00B87964" w:rsidP="00A7236D">
            <w:pPr>
              <w:pStyle w:val="Heading4NotTOC"/>
              <w:jc w:val="center"/>
              <w:rPr>
                <w:rStyle w:val="HeadingNotTOCChar"/>
                <w:rFonts w:cs="Arial"/>
                <w:b w:val="0"/>
                <w:bCs/>
                <w:color w:val="auto"/>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5F497A"/>
            <w:vAlign w:val="center"/>
          </w:tcPr>
          <w:p w14:paraId="5C9B5C7B"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bCs/>
                <w:color w:val="FFFFFF"/>
                <w:sz w:val="20"/>
                <w:szCs w:val="20"/>
              </w:rPr>
              <w:t>F</w:t>
            </w:r>
          </w:p>
        </w:tc>
        <w:tc>
          <w:tcPr>
            <w:tcW w:w="709" w:type="dxa"/>
            <w:tcBorders>
              <w:top w:val="single" w:sz="8" w:space="0" w:color="FFFFFF"/>
              <w:left w:val="single" w:sz="8" w:space="0" w:color="FFFFFF"/>
              <w:bottom w:val="single" w:sz="8" w:space="0" w:color="FFFFFF"/>
              <w:right w:val="single" w:sz="8" w:space="0" w:color="FFFFFF"/>
            </w:tcBorders>
            <w:shd w:val="clear" w:color="auto" w:fill="5F497A"/>
          </w:tcPr>
          <w:p w14:paraId="4F37D198"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bCs/>
                <w:color w:val="FFFFFF"/>
                <w:sz w:val="20"/>
                <w:szCs w:val="20"/>
              </w:rPr>
              <w:t>M</w:t>
            </w:r>
          </w:p>
        </w:tc>
        <w:tc>
          <w:tcPr>
            <w:tcW w:w="708" w:type="dxa"/>
            <w:tcBorders>
              <w:top w:val="single" w:sz="8" w:space="0" w:color="FFFFFF"/>
              <w:left w:val="single" w:sz="8" w:space="0" w:color="FFFFFF"/>
              <w:bottom w:val="single" w:sz="8" w:space="0" w:color="FFFFFF"/>
              <w:right w:val="single" w:sz="8" w:space="0" w:color="FFFFFF"/>
            </w:tcBorders>
            <w:shd w:val="clear" w:color="auto" w:fill="5F497A"/>
            <w:vAlign w:val="center"/>
          </w:tcPr>
          <w:p w14:paraId="2B70982D"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bCs/>
                <w:color w:val="FFFFFF"/>
                <w:sz w:val="20"/>
                <w:szCs w:val="20"/>
              </w:rPr>
              <w:t>F</w:t>
            </w:r>
          </w:p>
        </w:tc>
        <w:tc>
          <w:tcPr>
            <w:tcW w:w="709" w:type="dxa"/>
            <w:tcBorders>
              <w:top w:val="single" w:sz="8" w:space="0" w:color="FFFFFF"/>
              <w:left w:val="single" w:sz="8" w:space="0" w:color="FFFFFF"/>
              <w:bottom w:val="single" w:sz="8" w:space="0" w:color="FFFFFF"/>
              <w:right w:val="single" w:sz="8" w:space="0" w:color="FFFFFF"/>
            </w:tcBorders>
            <w:shd w:val="clear" w:color="auto" w:fill="5F497A"/>
          </w:tcPr>
          <w:p w14:paraId="198AB5AA"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bCs/>
                <w:color w:val="FFFFFF"/>
                <w:sz w:val="20"/>
                <w:szCs w:val="20"/>
              </w:rPr>
              <w:t>M</w:t>
            </w:r>
          </w:p>
        </w:tc>
        <w:tc>
          <w:tcPr>
            <w:tcW w:w="851" w:type="dxa"/>
            <w:tcBorders>
              <w:top w:val="single" w:sz="8" w:space="0" w:color="FFFFFF"/>
              <w:left w:val="single" w:sz="8" w:space="0" w:color="FFFFFF"/>
              <w:bottom w:val="single" w:sz="8" w:space="0" w:color="FFFFFF"/>
              <w:right w:val="single" w:sz="8" w:space="0" w:color="FFFFFF"/>
            </w:tcBorders>
            <w:shd w:val="clear" w:color="auto" w:fill="5F497A"/>
            <w:vAlign w:val="center"/>
          </w:tcPr>
          <w:p w14:paraId="796800E3"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bCs/>
                <w:color w:val="FFFFFF"/>
                <w:sz w:val="20"/>
                <w:szCs w:val="20"/>
              </w:rPr>
              <w:t>F</w:t>
            </w:r>
          </w:p>
        </w:tc>
        <w:tc>
          <w:tcPr>
            <w:tcW w:w="840" w:type="dxa"/>
            <w:tcBorders>
              <w:top w:val="single" w:sz="8" w:space="0" w:color="FFFFFF"/>
              <w:left w:val="single" w:sz="8" w:space="0" w:color="FFFFFF"/>
              <w:bottom w:val="single" w:sz="8" w:space="0" w:color="FFFFFF"/>
              <w:right w:val="single" w:sz="8" w:space="0" w:color="FFFFFF"/>
            </w:tcBorders>
            <w:shd w:val="clear" w:color="auto" w:fill="5F497A"/>
          </w:tcPr>
          <w:p w14:paraId="25F70545"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bCs/>
                <w:color w:val="FFFFFF"/>
                <w:sz w:val="20"/>
                <w:szCs w:val="20"/>
              </w:rPr>
              <w:t>M</w:t>
            </w:r>
          </w:p>
        </w:tc>
        <w:tc>
          <w:tcPr>
            <w:tcW w:w="709" w:type="dxa"/>
            <w:tcBorders>
              <w:top w:val="single" w:sz="8" w:space="0" w:color="FFFFFF"/>
              <w:left w:val="single" w:sz="8" w:space="0" w:color="FFFFFF"/>
              <w:bottom w:val="single" w:sz="8" w:space="0" w:color="FFFFFF"/>
              <w:right w:val="single" w:sz="8" w:space="0" w:color="FFFFFF"/>
            </w:tcBorders>
            <w:shd w:val="clear" w:color="auto" w:fill="5F497A"/>
            <w:vAlign w:val="center"/>
          </w:tcPr>
          <w:p w14:paraId="1091E4D6"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bCs/>
                <w:color w:val="FFFFFF"/>
                <w:sz w:val="20"/>
                <w:szCs w:val="20"/>
              </w:rPr>
              <w:t>F</w:t>
            </w:r>
          </w:p>
        </w:tc>
        <w:tc>
          <w:tcPr>
            <w:tcW w:w="709" w:type="dxa"/>
            <w:tcBorders>
              <w:top w:val="single" w:sz="8" w:space="0" w:color="FFFFFF"/>
              <w:left w:val="single" w:sz="8" w:space="0" w:color="FFFFFF"/>
              <w:bottom w:val="single" w:sz="8" w:space="0" w:color="FFFFFF"/>
              <w:right w:val="single" w:sz="8" w:space="0" w:color="FFFFFF"/>
            </w:tcBorders>
            <w:shd w:val="clear" w:color="auto" w:fill="5F497A"/>
          </w:tcPr>
          <w:p w14:paraId="4804A522" w14:textId="77777777" w:rsidR="00B87964" w:rsidRPr="0059042F" w:rsidRDefault="00B87964" w:rsidP="00A7236D">
            <w:pPr>
              <w:pStyle w:val="Heading4NotTOC"/>
              <w:jc w:val="center"/>
              <w:rPr>
                <w:rStyle w:val="HeadingNotTOCChar"/>
                <w:rFonts w:cs="Arial"/>
                <w:b w:val="0"/>
                <w:bCs/>
                <w:color w:val="FFFFFF"/>
                <w:sz w:val="20"/>
                <w:szCs w:val="20"/>
              </w:rPr>
            </w:pPr>
            <w:r w:rsidRPr="0059042F">
              <w:rPr>
                <w:rStyle w:val="HeadingNotTOCChar"/>
                <w:rFonts w:cs="Arial"/>
                <w:b w:val="0"/>
                <w:bCs/>
                <w:color w:val="FFFFFF"/>
                <w:sz w:val="20"/>
                <w:szCs w:val="20"/>
              </w:rPr>
              <w:t>M</w:t>
            </w:r>
          </w:p>
        </w:tc>
      </w:tr>
      <w:tr w:rsidR="00B87964" w:rsidRPr="000645B6" w14:paraId="56D25013" w14:textId="77777777" w:rsidTr="00E901F4">
        <w:trPr>
          <w:trHeight w:val="373"/>
          <w:jc w:val="center"/>
        </w:trPr>
        <w:tc>
          <w:tcPr>
            <w:tcW w:w="3534" w:type="dxa"/>
            <w:tcBorders>
              <w:bottom w:val="nil"/>
              <w:right w:val="single" w:sz="24" w:space="0" w:color="FFFFFF"/>
            </w:tcBorders>
            <w:shd w:val="clear" w:color="auto" w:fill="8064A2"/>
            <w:vAlign w:val="center"/>
          </w:tcPr>
          <w:p w14:paraId="2B994D3B" w14:textId="4DF72A33" w:rsidR="00B87964" w:rsidRPr="0059042F" w:rsidRDefault="00B87964" w:rsidP="00B87964">
            <w:pPr>
              <w:pStyle w:val="Heading4NotTOC"/>
              <w:rPr>
                <w:rStyle w:val="HeadingNotTOCChar"/>
                <w:rFonts w:cs="Arial"/>
                <w:b w:val="0"/>
                <w:color w:val="FFFFFF"/>
                <w:sz w:val="20"/>
                <w:szCs w:val="20"/>
              </w:rPr>
            </w:pPr>
            <w:r w:rsidRPr="0059042F">
              <w:rPr>
                <w:rStyle w:val="HeadingNotTOCChar"/>
                <w:rFonts w:cs="Arial"/>
                <w:b w:val="0"/>
                <w:color w:val="FFFFFF"/>
                <w:sz w:val="20"/>
                <w:szCs w:val="20"/>
              </w:rPr>
              <w:t>201</w:t>
            </w:r>
            <w:r w:rsidR="00E901F4">
              <w:rPr>
                <w:rStyle w:val="HeadingNotTOCChar"/>
                <w:rFonts w:cs="Arial"/>
                <w:b w:val="0"/>
                <w:color w:val="FFFFFF"/>
                <w:sz w:val="20"/>
                <w:szCs w:val="20"/>
              </w:rPr>
              <w:t xml:space="preserve">6/17 </w:t>
            </w:r>
            <w:r w:rsidRPr="0059042F">
              <w:rPr>
                <w:rStyle w:val="HeadingNotTOCChar"/>
                <w:rFonts w:cs="Arial"/>
                <w:b w:val="0"/>
                <w:color w:val="FFFFFF"/>
                <w:sz w:val="20"/>
                <w:szCs w:val="20"/>
              </w:rPr>
              <w:t>Starters</w:t>
            </w:r>
          </w:p>
        </w:tc>
        <w:tc>
          <w:tcPr>
            <w:tcW w:w="709" w:type="dxa"/>
            <w:shd w:val="clear" w:color="auto" w:fill="B2A1C7" w:themeFill="accent4" w:themeFillTint="99"/>
            <w:vAlign w:val="center"/>
          </w:tcPr>
          <w:p w14:paraId="33348C14" w14:textId="3E1BE975" w:rsidR="00B87964" w:rsidRDefault="00B819DD" w:rsidP="00B87964">
            <w:pPr>
              <w:jc w:val="center"/>
              <w:rPr>
                <w:rFonts w:cs="Arial"/>
                <w:sz w:val="20"/>
              </w:rPr>
            </w:pPr>
            <w:r>
              <w:rPr>
                <w:rFonts w:cs="Arial"/>
                <w:sz w:val="20"/>
              </w:rPr>
              <w:t>62%</w:t>
            </w:r>
          </w:p>
        </w:tc>
        <w:tc>
          <w:tcPr>
            <w:tcW w:w="709" w:type="dxa"/>
            <w:shd w:val="clear" w:color="auto" w:fill="B2A1C7" w:themeFill="accent4" w:themeFillTint="99"/>
            <w:vAlign w:val="center"/>
          </w:tcPr>
          <w:p w14:paraId="01EEA539" w14:textId="4FD7EFF7" w:rsidR="00B87964" w:rsidRDefault="00B819DD" w:rsidP="00B87964">
            <w:pPr>
              <w:jc w:val="center"/>
              <w:rPr>
                <w:rFonts w:cs="Arial"/>
                <w:sz w:val="20"/>
              </w:rPr>
            </w:pPr>
            <w:r>
              <w:rPr>
                <w:rFonts w:cs="Arial"/>
                <w:sz w:val="20"/>
              </w:rPr>
              <w:t>38%</w:t>
            </w:r>
          </w:p>
        </w:tc>
        <w:tc>
          <w:tcPr>
            <w:tcW w:w="708" w:type="dxa"/>
            <w:shd w:val="clear" w:color="auto" w:fill="B2A1C7" w:themeFill="accent4" w:themeFillTint="99"/>
            <w:vAlign w:val="center"/>
          </w:tcPr>
          <w:p w14:paraId="3B4539E6" w14:textId="690547F2" w:rsidR="00B87964" w:rsidRDefault="00B819DD" w:rsidP="00B87964">
            <w:pPr>
              <w:jc w:val="center"/>
              <w:rPr>
                <w:rFonts w:cs="Arial"/>
                <w:sz w:val="20"/>
              </w:rPr>
            </w:pPr>
            <w:r>
              <w:rPr>
                <w:rFonts w:cs="Arial"/>
                <w:sz w:val="20"/>
              </w:rPr>
              <w:t>73%</w:t>
            </w:r>
          </w:p>
        </w:tc>
        <w:tc>
          <w:tcPr>
            <w:tcW w:w="709" w:type="dxa"/>
            <w:shd w:val="clear" w:color="auto" w:fill="B2A1C7" w:themeFill="accent4" w:themeFillTint="99"/>
            <w:vAlign w:val="center"/>
          </w:tcPr>
          <w:p w14:paraId="69CAFD41" w14:textId="0AA606E1" w:rsidR="00B87964" w:rsidRDefault="00B819DD" w:rsidP="00B87964">
            <w:pPr>
              <w:jc w:val="center"/>
              <w:rPr>
                <w:rFonts w:cs="Arial"/>
                <w:sz w:val="20"/>
              </w:rPr>
            </w:pPr>
            <w:r>
              <w:rPr>
                <w:rFonts w:cs="Arial"/>
                <w:sz w:val="20"/>
              </w:rPr>
              <w:t>27%</w:t>
            </w:r>
          </w:p>
        </w:tc>
        <w:tc>
          <w:tcPr>
            <w:tcW w:w="851" w:type="dxa"/>
            <w:shd w:val="clear" w:color="auto" w:fill="B2A1C7" w:themeFill="accent4" w:themeFillTint="99"/>
            <w:vAlign w:val="center"/>
          </w:tcPr>
          <w:p w14:paraId="2B628925" w14:textId="1E6291CC" w:rsidR="00B87964" w:rsidRDefault="00B819DD" w:rsidP="00B87964">
            <w:pPr>
              <w:jc w:val="center"/>
              <w:rPr>
                <w:rFonts w:cs="Arial"/>
                <w:sz w:val="20"/>
              </w:rPr>
            </w:pPr>
            <w:r>
              <w:rPr>
                <w:rFonts w:cs="Arial"/>
                <w:sz w:val="20"/>
              </w:rPr>
              <w:t>42.5%</w:t>
            </w:r>
          </w:p>
        </w:tc>
        <w:tc>
          <w:tcPr>
            <w:tcW w:w="840" w:type="dxa"/>
            <w:shd w:val="clear" w:color="auto" w:fill="B2A1C7" w:themeFill="accent4" w:themeFillTint="99"/>
            <w:vAlign w:val="center"/>
          </w:tcPr>
          <w:p w14:paraId="7E3424CF" w14:textId="46801175" w:rsidR="00B87964" w:rsidRDefault="00B819DD" w:rsidP="00B87964">
            <w:pPr>
              <w:jc w:val="center"/>
              <w:rPr>
                <w:rFonts w:cs="Arial"/>
                <w:sz w:val="20"/>
              </w:rPr>
            </w:pPr>
            <w:r>
              <w:rPr>
                <w:rFonts w:cs="Arial"/>
                <w:sz w:val="20"/>
              </w:rPr>
              <w:t>57.5%</w:t>
            </w:r>
          </w:p>
        </w:tc>
        <w:tc>
          <w:tcPr>
            <w:tcW w:w="709" w:type="dxa"/>
            <w:shd w:val="clear" w:color="auto" w:fill="B2A1C7" w:themeFill="accent4" w:themeFillTint="99"/>
            <w:vAlign w:val="center"/>
          </w:tcPr>
          <w:p w14:paraId="31750745" w14:textId="3A2A80E2" w:rsidR="00B87964" w:rsidRDefault="00B819DD" w:rsidP="00B87964">
            <w:pPr>
              <w:jc w:val="center"/>
              <w:rPr>
                <w:rFonts w:cs="Arial"/>
                <w:sz w:val="20"/>
              </w:rPr>
            </w:pPr>
            <w:r>
              <w:rPr>
                <w:rFonts w:cs="Arial"/>
                <w:sz w:val="20"/>
              </w:rPr>
              <w:t>46%</w:t>
            </w:r>
          </w:p>
        </w:tc>
        <w:tc>
          <w:tcPr>
            <w:tcW w:w="709" w:type="dxa"/>
            <w:shd w:val="clear" w:color="auto" w:fill="B2A1C7" w:themeFill="accent4" w:themeFillTint="99"/>
            <w:vAlign w:val="center"/>
          </w:tcPr>
          <w:p w14:paraId="71A4B575" w14:textId="50FFDC32" w:rsidR="00B87964" w:rsidRDefault="00B819DD" w:rsidP="00B87964">
            <w:pPr>
              <w:jc w:val="center"/>
              <w:rPr>
                <w:rFonts w:cs="Arial"/>
                <w:sz w:val="20"/>
              </w:rPr>
            </w:pPr>
            <w:r>
              <w:rPr>
                <w:rFonts w:cs="Arial"/>
                <w:sz w:val="20"/>
              </w:rPr>
              <w:t>54%</w:t>
            </w:r>
          </w:p>
        </w:tc>
      </w:tr>
      <w:tr w:rsidR="00B87964" w:rsidRPr="000645B6" w14:paraId="764EF2A2" w14:textId="77777777" w:rsidTr="00B819DD">
        <w:trPr>
          <w:trHeight w:val="810"/>
          <w:jc w:val="center"/>
        </w:trPr>
        <w:tc>
          <w:tcPr>
            <w:tcW w:w="3534" w:type="dxa"/>
            <w:tcBorders>
              <w:bottom w:val="nil"/>
              <w:right w:val="single" w:sz="24" w:space="0" w:color="FFFFFF"/>
            </w:tcBorders>
            <w:shd w:val="clear" w:color="auto" w:fill="8064A2"/>
            <w:vAlign w:val="center"/>
          </w:tcPr>
          <w:p w14:paraId="2F59D328" w14:textId="3C4901C0" w:rsidR="00B87964" w:rsidRPr="0059042F" w:rsidRDefault="00B87964" w:rsidP="00B87964">
            <w:pPr>
              <w:pStyle w:val="Heading4NotTOC"/>
              <w:rPr>
                <w:rStyle w:val="HeadingNotTOCChar"/>
                <w:rFonts w:cs="Arial"/>
                <w:b w:val="0"/>
                <w:color w:val="FFFFFF"/>
                <w:sz w:val="20"/>
                <w:szCs w:val="20"/>
              </w:rPr>
            </w:pPr>
            <w:r w:rsidRPr="0059042F">
              <w:rPr>
                <w:rStyle w:val="HeadingNotTOCChar"/>
                <w:rFonts w:cs="Arial"/>
                <w:b w:val="0"/>
                <w:color w:val="FFFFFF"/>
                <w:sz w:val="20"/>
                <w:szCs w:val="20"/>
              </w:rPr>
              <w:t>201</w:t>
            </w:r>
            <w:r>
              <w:rPr>
                <w:rStyle w:val="HeadingNotTOCChar"/>
                <w:rFonts w:cs="Arial"/>
                <w:b w:val="0"/>
                <w:color w:val="FFFFFF"/>
                <w:sz w:val="20"/>
                <w:szCs w:val="20"/>
              </w:rPr>
              <w:t xml:space="preserve">6/17 </w:t>
            </w:r>
            <w:r w:rsidRPr="0059042F">
              <w:rPr>
                <w:rStyle w:val="HeadingNotTOCChar"/>
                <w:rFonts w:cs="Arial"/>
                <w:b w:val="0"/>
                <w:color w:val="FFFFFF"/>
                <w:sz w:val="20"/>
                <w:szCs w:val="20"/>
              </w:rPr>
              <w:t>Total headcount by department</w:t>
            </w:r>
          </w:p>
        </w:tc>
        <w:tc>
          <w:tcPr>
            <w:tcW w:w="709" w:type="dxa"/>
            <w:shd w:val="clear" w:color="auto" w:fill="DFD8E8"/>
            <w:vAlign w:val="center"/>
          </w:tcPr>
          <w:p w14:paraId="24066A9E" w14:textId="1F56AB39" w:rsidR="00B87964" w:rsidRDefault="00042EA5" w:rsidP="00B87964">
            <w:pPr>
              <w:jc w:val="center"/>
              <w:rPr>
                <w:rFonts w:cs="Arial"/>
                <w:sz w:val="20"/>
              </w:rPr>
            </w:pPr>
            <w:r>
              <w:rPr>
                <w:rFonts w:cs="Arial"/>
                <w:sz w:val="20"/>
              </w:rPr>
              <w:t>66%</w:t>
            </w:r>
          </w:p>
        </w:tc>
        <w:tc>
          <w:tcPr>
            <w:tcW w:w="709" w:type="dxa"/>
            <w:shd w:val="clear" w:color="auto" w:fill="DFD8E8"/>
            <w:vAlign w:val="center"/>
          </w:tcPr>
          <w:p w14:paraId="2534F502" w14:textId="5AF35996" w:rsidR="00B87964" w:rsidRDefault="00042EA5" w:rsidP="00B87964">
            <w:pPr>
              <w:jc w:val="center"/>
              <w:rPr>
                <w:rFonts w:cs="Arial"/>
                <w:sz w:val="20"/>
              </w:rPr>
            </w:pPr>
            <w:r>
              <w:rPr>
                <w:rFonts w:cs="Arial"/>
                <w:sz w:val="20"/>
              </w:rPr>
              <w:t>34%</w:t>
            </w:r>
          </w:p>
        </w:tc>
        <w:tc>
          <w:tcPr>
            <w:tcW w:w="708" w:type="dxa"/>
            <w:shd w:val="clear" w:color="auto" w:fill="DFD8E8"/>
            <w:vAlign w:val="center"/>
          </w:tcPr>
          <w:p w14:paraId="7BA81DBF" w14:textId="44C0ABF4" w:rsidR="00B87964" w:rsidRDefault="00042EA5" w:rsidP="00B87964">
            <w:pPr>
              <w:jc w:val="center"/>
              <w:rPr>
                <w:rFonts w:cs="Arial"/>
                <w:sz w:val="20"/>
              </w:rPr>
            </w:pPr>
            <w:r>
              <w:rPr>
                <w:rFonts w:cs="Arial"/>
                <w:sz w:val="20"/>
              </w:rPr>
              <w:t>72%</w:t>
            </w:r>
          </w:p>
        </w:tc>
        <w:tc>
          <w:tcPr>
            <w:tcW w:w="709" w:type="dxa"/>
            <w:shd w:val="clear" w:color="auto" w:fill="DFD8E8"/>
            <w:vAlign w:val="center"/>
          </w:tcPr>
          <w:p w14:paraId="7B8A2849" w14:textId="2E918F07" w:rsidR="00B87964" w:rsidRDefault="00042EA5" w:rsidP="00B87964">
            <w:pPr>
              <w:jc w:val="center"/>
              <w:rPr>
                <w:rFonts w:cs="Arial"/>
                <w:sz w:val="20"/>
              </w:rPr>
            </w:pPr>
            <w:r>
              <w:rPr>
                <w:rFonts w:cs="Arial"/>
                <w:sz w:val="20"/>
              </w:rPr>
              <w:t>28%</w:t>
            </w:r>
          </w:p>
        </w:tc>
        <w:tc>
          <w:tcPr>
            <w:tcW w:w="851" w:type="dxa"/>
            <w:shd w:val="clear" w:color="auto" w:fill="DFD8E8"/>
            <w:vAlign w:val="center"/>
          </w:tcPr>
          <w:p w14:paraId="7E387B1E" w14:textId="2128BBCA" w:rsidR="00B87964" w:rsidRDefault="00042EA5" w:rsidP="00B87964">
            <w:pPr>
              <w:jc w:val="center"/>
              <w:rPr>
                <w:rFonts w:cs="Arial"/>
                <w:sz w:val="20"/>
              </w:rPr>
            </w:pPr>
            <w:r>
              <w:rPr>
                <w:rFonts w:cs="Arial"/>
                <w:sz w:val="20"/>
              </w:rPr>
              <w:t>42%</w:t>
            </w:r>
          </w:p>
        </w:tc>
        <w:tc>
          <w:tcPr>
            <w:tcW w:w="840" w:type="dxa"/>
            <w:shd w:val="clear" w:color="auto" w:fill="DFD8E8"/>
            <w:vAlign w:val="center"/>
          </w:tcPr>
          <w:p w14:paraId="57D81ED0" w14:textId="32B8E95C" w:rsidR="00B87964" w:rsidRDefault="00042EA5" w:rsidP="00B87964">
            <w:pPr>
              <w:jc w:val="center"/>
              <w:rPr>
                <w:rFonts w:cs="Arial"/>
                <w:sz w:val="20"/>
              </w:rPr>
            </w:pPr>
            <w:r>
              <w:rPr>
                <w:rFonts w:cs="Arial"/>
                <w:sz w:val="20"/>
              </w:rPr>
              <w:t>58%</w:t>
            </w:r>
          </w:p>
        </w:tc>
        <w:tc>
          <w:tcPr>
            <w:tcW w:w="709" w:type="dxa"/>
            <w:shd w:val="clear" w:color="auto" w:fill="DFD8E8"/>
            <w:vAlign w:val="center"/>
          </w:tcPr>
          <w:p w14:paraId="19230794" w14:textId="7ADD3201" w:rsidR="00B87964" w:rsidRDefault="00042EA5" w:rsidP="00B87964">
            <w:pPr>
              <w:jc w:val="center"/>
              <w:rPr>
                <w:rFonts w:cs="Arial"/>
                <w:sz w:val="20"/>
              </w:rPr>
            </w:pPr>
            <w:r>
              <w:rPr>
                <w:rFonts w:cs="Arial"/>
                <w:sz w:val="20"/>
              </w:rPr>
              <w:t>68%</w:t>
            </w:r>
          </w:p>
        </w:tc>
        <w:tc>
          <w:tcPr>
            <w:tcW w:w="709" w:type="dxa"/>
            <w:shd w:val="clear" w:color="auto" w:fill="DFD8E8"/>
            <w:vAlign w:val="center"/>
          </w:tcPr>
          <w:p w14:paraId="6FE66F76" w14:textId="12D44A6D" w:rsidR="00B87964" w:rsidRDefault="00042EA5" w:rsidP="00B87964">
            <w:pPr>
              <w:jc w:val="center"/>
              <w:rPr>
                <w:rFonts w:cs="Arial"/>
                <w:sz w:val="20"/>
              </w:rPr>
            </w:pPr>
            <w:r>
              <w:rPr>
                <w:rFonts w:cs="Arial"/>
                <w:sz w:val="20"/>
              </w:rPr>
              <w:t>32%</w:t>
            </w:r>
          </w:p>
        </w:tc>
      </w:tr>
      <w:tr w:rsidR="00B87964" w:rsidRPr="000645B6" w14:paraId="4FC3C4FD" w14:textId="77777777" w:rsidTr="00E901F4">
        <w:trPr>
          <w:trHeight w:val="430"/>
          <w:jc w:val="center"/>
        </w:trPr>
        <w:tc>
          <w:tcPr>
            <w:tcW w:w="3534" w:type="dxa"/>
            <w:tcBorders>
              <w:bottom w:val="nil"/>
              <w:right w:val="single" w:sz="24" w:space="0" w:color="FFFFFF"/>
            </w:tcBorders>
            <w:shd w:val="clear" w:color="auto" w:fill="F79646" w:themeFill="accent6"/>
            <w:vAlign w:val="center"/>
          </w:tcPr>
          <w:p w14:paraId="5A07F720" w14:textId="078D8324" w:rsidR="00B87964" w:rsidRPr="0059042F" w:rsidRDefault="00B87964" w:rsidP="00B87964">
            <w:pPr>
              <w:pStyle w:val="Heading4NotTOC"/>
              <w:rPr>
                <w:rStyle w:val="HeadingNotTOCChar"/>
                <w:rFonts w:cs="Arial"/>
                <w:b w:val="0"/>
                <w:color w:val="FFFFFF"/>
                <w:sz w:val="20"/>
                <w:szCs w:val="20"/>
              </w:rPr>
            </w:pPr>
            <w:r w:rsidRPr="0059042F">
              <w:rPr>
                <w:rStyle w:val="HeadingNotTOCChar"/>
                <w:rFonts w:cs="Arial"/>
                <w:b w:val="0"/>
                <w:color w:val="FFFFFF"/>
                <w:sz w:val="20"/>
                <w:szCs w:val="20"/>
              </w:rPr>
              <w:t>201</w:t>
            </w:r>
            <w:r w:rsidR="00E901F4">
              <w:rPr>
                <w:rStyle w:val="HeadingNotTOCChar"/>
                <w:rFonts w:cs="Arial"/>
                <w:b w:val="0"/>
                <w:color w:val="FFFFFF"/>
                <w:sz w:val="20"/>
                <w:szCs w:val="20"/>
              </w:rPr>
              <w:t xml:space="preserve">5/16 </w:t>
            </w:r>
            <w:r w:rsidRPr="0059042F">
              <w:rPr>
                <w:rStyle w:val="HeadingNotTOCChar"/>
                <w:rFonts w:cs="Arial"/>
                <w:b w:val="0"/>
                <w:color w:val="FFFFFF"/>
                <w:sz w:val="20"/>
                <w:szCs w:val="20"/>
              </w:rPr>
              <w:t>Starters</w:t>
            </w:r>
          </w:p>
        </w:tc>
        <w:tc>
          <w:tcPr>
            <w:tcW w:w="709" w:type="dxa"/>
            <w:shd w:val="clear" w:color="auto" w:fill="FABF8F" w:themeFill="accent6" w:themeFillTint="99"/>
            <w:vAlign w:val="center"/>
          </w:tcPr>
          <w:p w14:paraId="7EA07DD5" w14:textId="5440F91B" w:rsidR="00B87964" w:rsidRDefault="00B87964" w:rsidP="00B87964">
            <w:pPr>
              <w:jc w:val="center"/>
              <w:rPr>
                <w:rFonts w:cs="Arial"/>
                <w:sz w:val="20"/>
              </w:rPr>
            </w:pPr>
            <w:r>
              <w:rPr>
                <w:rFonts w:cs="Arial"/>
                <w:sz w:val="20"/>
              </w:rPr>
              <w:t>69%</w:t>
            </w:r>
          </w:p>
        </w:tc>
        <w:tc>
          <w:tcPr>
            <w:tcW w:w="709" w:type="dxa"/>
            <w:shd w:val="clear" w:color="auto" w:fill="FABF8F" w:themeFill="accent6" w:themeFillTint="99"/>
            <w:vAlign w:val="center"/>
          </w:tcPr>
          <w:p w14:paraId="6E085434" w14:textId="572B0EF8" w:rsidR="00B87964" w:rsidRDefault="00B87964" w:rsidP="00B87964">
            <w:pPr>
              <w:jc w:val="center"/>
              <w:rPr>
                <w:rFonts w:cs="Arial"/>
                <w:sz w:val="20"/>
              </w:rPr>
            </w:pPr>
            <w:r>
              <w:rPr>
                <w:rFonts w:cs="Arial"/>
                <w:sz w:val="20"/>
              </w:rPr>
              <w:t>31%</w:t>
            </w:r>
          </w:p>
        </w:tc>
        <w:tc>
          <w:tcPr>
            <w:tcW w:w="708" w:type="dxa"/>
            <w:shd w:val="clear" w:color="auto" w:fill="FABF8F" w:themeFill="accent6" w:themeFillTint="99"/>
            <w:vAlign w:val="center"/>
          </w:tcPr>
          <w:p w14:paraId="50934A99" w14:textId="15A10F9C" w:rsidR="00B87964" w:rsidRDefault="00B87964" w:rsidP="00B87964">
            <w:pPr>
              <w:jc w:val="center"/>
              <w:rPr>
                <w:rFonts w:cs="Arial"/>
                <w:sz w:val="20"/>
              </w:rPr>
            </w:pPr>
            <w:r>
              <w:rPr>
                <w:rFonts w:cs="Arial"/>
                <w:sz w:val="20"/>
              </w:rPr>
              <w:t>79%</w:t>
            </w:r>
          </w:p>
        </w:tc>
        <w:tc>
          <w:tcPr>
            <w:tcW w:w="709" w:type="dxa"/>
            <w:shd w:val="clear" w:color="auto" w:fill="FABF8F" w:themeFill="accent6" w:themeFillTint="99"/>
            <w:vAlign w:val="center"/>
          </w:tcPr>
          <w:p w14:paraId="3DA1A53A" w14:textId="692E91A2" w:rsidR="00B87964" w:rsidRDefault="00B87964" w:rsidP="00B87964">
            <w:pPr>
              <w:jc w:val="center"/>
              <w:rPr>
                <w:rFonts w:cs="Arial"/>
                <w:sz w:val="20"/>
              </w:rPr>
            </w:pPr>
            <w:r>
              <w:rPr>
                <w:rFonts w:cs="Arial"/>
                <w:sz w:val="20"/>
              </w:rPr>
              <w:t>21%</w:t>
            </w:r>
          </w:p>
        </w:tc>
        <w:tc>
          <w:tcPr>
            <w:tcW w:w="851" w:type="dxa"/>
            <w:shd w:val="clear" w:color="auto" w:fill="FABF8F" w:themeFill="accent6" w:themeFillTint="99"/>
            <w:vAlign w:val="center"/>
          </w:tcPr>
          <w:p w14:paraId="7D4C6D25" w14:textId="25F16C90" w:rsidR="00B87964" w:rsidRDefault="00B87964" w:rsidP="00B87964">
            <w:pPr>
              <w:jc w:val="center"/>
              <w:rPr>
                <w:rFonts w:cs="Arial"/>
                <w:sz w:val="20"/>
              </w:rPr>
            </w:pPr>
            <w:r>
              <w:rPr>
                <w:rFonts w:cs="Arial"/>
                <w:sz w:val="20"/>
              </w:rPr>
              <w:t>41%</w:t>
            </w:r>
          </w:p>
        </w:tc>
        <w:tc>
          <w:tcPr>
            <w:tcW w:w="840" w:type="dxa"/>
            <w:shd w:val="clear" w:color="auto" w:fill="FABF8F" w:themeFill="accent6" w:themeFillTint="99"/>
            <w:vAlign w:val="center"/>
          </w:tcPr>
          <w:p w14:paraId="780424CA" w14:textId="29614353" w:rsidR="00B87964" w:rsidRDefault="00B87964" w:rsidP="00B87964">
            <w:pPr>
              <w:jc w:val="center"/>
              <w:rPr>
                <w:rFonts w:cs="Arial"/>
                <w:sz w:val="20"/>
              </w:rPr>
            </w:pPr>
            <w:r>
              <w:rPr>
                <w:rFonts w:cs="Arial"/>
                <w:sz w:val="20"/>
              </w:rPr>
              <w:t>59%</w:t>
            </w:r>
          </w:p>
        </w:tc>
        <w:tc>
          <w:tcPr>
            <w:tcW w:w="709" w:type="dxa"/>
            <w:shd w:val="clear" w:color="auto" w:fill="FABF8F" w:themeFill="accent6" w:themeFillTint="99"/>
            <w:vAlign w:val="center"/>
          </w:tcPr>
          <w:p w14:paraId="52045F6E" w14:textId="77B79F5F" w:rsidR="00B87964" w:rsidRDefault="00B87964" w:rsidP="00B87964">
            <w:pPr>
              <w:jc w:val="center"/>
              <w:rPr>
                <w:rFonts w:cs="Arial"/>
                <w:sz w:val="20"/>
              </w:rPr>
            </w:pPr>
            <w:r>
              <w:rPr>
                <w:rFonts w:cs="Arial"/>
                <w:sz w:val="20"/>
              </w:rPr>
              <w:t>64%</w:t>
            </w:r>
          </w:p>
        </w:tc>
        <w:tc>
          <w:tcPr>
            <w:tcW w:w="709" w:type="dxa"/>
            <w:shd w:val="clear" w:color="auto" w:fill="FABF8F" w:themeFill="accent6" w:themeFillTint="99"/>
            <w:vAlign w:val="center"/>
          </w:tcPr>
          <w:p w14:paraId="0CCDD728" w14:textId="2F980066" w:rsidR="00B87964" w:rsidRDefault="00B87964" w:rsidP="00B87964">
            <w:pPr>
              <w:jc w:val="center"/>
              <w:rPr>
                <w:rFonts w:cs="Arial"/>
                <w:sz w:val="20"/>
              </w:rPr>
            </w:pPr>
            <w:r>
              <w:rPr>
                <w:rFonts w:cs="Arial"/>
                <w:sz w:val="20"/>
              </w:rPr>
              <w:t>36%</w:t>
            </w:r>
          </w:p>
        </w:tc>
      </w:tr>
      <w:tr w:rsidR="00B819DD" w:rsidRPr="000645B6" w14:paraId="53F88568" w14:textId="77777777" w:rsidTr="00B819DD">
        <w:trPr>
          <w:trHeight w:val="810"/>
          <w:jc w:val="center"/>
        </w:trPr>
        <w:tc>
          <w:tcPr>
            <w:tcW w:w="3534" w:type="dxa"/>
            <w:tcBorders>
              <w:top w:val="single" w:sz="8" w:space="0" w:color="FFFFFF"/>
              <w:bottom w:val="single" w:sz="8" w:space="0" w:color="FFFFFF"/>
              <w:right w:val="single" w:sz="24" w:space="0" w:color="FFFFFF"/>
            </w:tcBorders>
            <w:shd w:val="clear" w:color="auto" w:fill="F79646" w:themeFill="accent6"/>
            <w:vAlign w:val="center"/>
          </w:tcPr>
          <w:p w14:paraId="30D3D06D" w14:textId="08D3FD0A" w:rsidR="00B87964" w:rsidRPr="0059042F" w:rsidRDefault="00B87964" w:rsidP="00B87964">
            <w:pPr>
              <w:pStyle w:val="Heading4NotTOC"/>
              <w:rPr>
                <w:rStyle w:val="HeadingNotTOCChar"/>
                <w:rFonts w:cs="Arial"/>
                <w:b w:val="0"/>
                <w:color w:val="FFFFFF"/>
                <w:sz w:val="20"/>
                <w:szCs w:val="20"/>
              </w:rPr>
            </w:pPr>
            <w:r w:rsidRPr="0059042F">
              <w:rPr>
                <w:rStyle w:val="HeadingNotTOCChar"/>
                <w:rFonts w:cs="Arial"/>
                <w:b w:val="0"/>
                <w:color w:val="FFFFFF"/>
                <w:sz w:val="20"/>
                <w:szCs w:val="20"/>
              </w:rPr>
              <w:t>201</w:t>
            </w:r>
            <w:r>
              <w:rPr>
                <w:rStyle w:val="HeadingNotTOCChar"/>
                <w:rFonts w:cs="Arial"/>
                <w:b w:val="0"/>
                <w:color w:val="FFFFFF"/>
                <w:sz w:val="20"/>
                <w:szCs w:val="20"/>
              </w:rPr>
              <w:t xml:space="preserve">5/16 </w:t>
            </w:r>
            <w:r w:rsidRPr="0059042F">
              <w:rPr>
                <w:rStyle w:val="HeadingNotTOCChar"/>
                <w:rFonts w:cs="Arial"/>
                <w:b w:val="0"/>
                <w:color w:val="FFFFFF"/>
                <w:sz w:val="20"/>
                <w:szCs w:val="20"/>
              </w:rPr>
              <w:t>Total headcount by department</w:t>
            </w:r>
          </w:p>
        </w:tc>
        <w:tc>
          <w:tcPr>
            <w:tcW w:w="709" w:type="dxa"/>
            <w:shd w:val="clear" w:color="auto" w:fill="FBD4B4" w:themeFill="accent6" w:themeFillTint="66"/>
            <w:vAlign w:val="center"/>
          </w:tcPr>
          <w:p w14:paraId="48EFBA6B" w14:textId="5BA15447" w:rsidR="00B87964" w:rsidRDefault="00B87964" w:rsidP="00B87964">
            <w:pPr>
              <w:jc w:val="center"/>
              <w:rPr>
                <w:rFonts w:cs="Arial"/>
                <w:sz w:val="20"/>
              </w:rPr>
            </w:pPr>
            <w:r>
              <w:rPr>
                <w:rFonts w:cs="Arial"/>
                <w:sz w:val="20"/>
              </w:rPr>
              <w:t>66%</w:t>
            </w:r>
          </w:p>
        </w:tc>
        <w:tc>
          <w:tcPr>
            <w:tcW w:w="709" w:type="dxa"/>
            <w:shd w:val="clear" w:color="auto" w:fill="FBD4B4" w:themeFill="accent6" w:themeFillTint="66"/>
            <w:vAlign w:val="center"/>
          </w:tcPr>
          <w:p w14:paraId="2FCF6607" w14:textId="29EA1E81" w:rsidR="00B87964" w:rsidRDefault="00B87964" w:rsidP="00B87964">
            <w:pPr>
              <w:jc w:val="center"/>
              <w:rPr>
                <w:rFonts w:cs="Arial"/>
                <w:sz w:val="20"/>
              </w:rPr>
            </w:pPr>
            <w:r>
              <w:rPr>
                <w:rFonts w:cs="Arial"/>
                <w:sz w:val="20"/>
              </w:rPr>
              <w:t>345</w:t>
            </w:r>
          </w:p>
        </w:tc>
        <w:tc>
          <w:tcPr>
            <w:tcW w:w="708" w:type="dxa"/>
            <w:shd w:val="clear" w:color="auto" w:fill="FBD4B4" w:themeFill="accent6" w:themeFillTint="66"/>
            <w:vAlign w:val="center"/>
          </w:tcPr>
          <w:p w14:paraId="4289D523" w14:textId="5EE097DB" w:rsidR="00B87964" w:rsidRDefault="00B87964" w:rsidP="00B87964">
            <w:pPr>
              <w:jc w:val="center"/>
              <w:rPr>
                <w:rFonts w:cs="Arial"/>
                <w:sz w:val="20"/>
              </w:rPr>
            </w:pPr>
            <w:r>
              <w:rPr>
                <w:rFonts w:cs="Arial"/>
                <w:sz w:val="20"/>
              </w:rPr>
              <w:t>72%</w:t>
            </w:r>
          </w:p>
        </w:tc>
        <w:tc>
          <w:tcPr>
            <w:tcW w:w="709" w:type="dxa"/>
            <w:shd w:val="clear" w:color="auto" w:fill="FBD4B4" w:themeFill="accent6" w:themeFillTint="66"/>
            <w:vAlign w:val="center"/>
          </w:tcPr>
          <w:p w14:paraId="3CC27B34" w14:textId="3A95F554" w:rsidR="00B87964" w:rsidRDefault="00B87964" w:rsidP="00B87964">
            <w:pPr>
              <w:jc w:val="center"/>
              <w:rPr>
                <w:rFonts w:cs="Arial"/>
                <w:sz w:val="20"/>
              </w:rPr>
            </w:pPr>
            <w:r>
              <w:rPr>
                <w:rFonts w:cs="Arial"/>
                <w:sz w:val="20"/>
              </w:rPr>
              <w:t>28%</w:t>
            </w:r>
          </w:p>
        </w:tc>
        <w:tc>
          <w:tcPr>
            <w:tcW w:w="851" w:type="dxa"/>
            <w:shd w:val="clear" w:color="auto" w:fill="FBD4B4" w:themeFill="accent6" w:themeFillTint="66"/>
            <w:vAlign w:val="center"/>
          </w:tcPr>
          <w:p w14:paraId="0BFD4B6B" w14:textId="39DE8A02" w:rsidR="00B87964" w:rsidRDefault="00B87964" w:rsidP="00B87964">
            <w:pPr>
              <w:jc w:val="center"/>
              <w:rPr>
                <w:rFonts w:cs="Arial"/>
                <w:sz w:val="20"/>
              </w:rPr>
            </w:pPr>
            <w:r>
              <w:rPr>
                <w:rFonts w:cs="Arial"/>
                <w:sz w:val="20"/>
              </w:rPr>
              <w:t>40%</w:t>
            </w:r>
          </w:p>
        </w:tc>
        <w:tc>
          <w:tcPr>
            <w:tcW w:w="840" w:type="dxa"/>
            <w:shd w:val="clear" w:color="auto" w:fill="FBD4B4" w:themeFill="accent6" w:themeFillTint="66"/>
            <w:vAlign w:val="center"/>
          </w:tcPr>
          <w:p w14:paraId="0F42ECF7" w14:textId="13607D67" w:rsidR="00B87964" w:rsidRDefault="00B87964" w:rsidP="00B87964">
            <w:pPr>
              <w:jc w:val="center"/>
              <w:rPr>
                <w:rFonts w:cs="Arial"/>
                <w:sz w:val="20"/>
              </w:rPr>
            </w:pPr>
            <w:r>
              <w:rPr>
                <w:rFonts w:cs="Arial"/>
                <w:sz w:val="20"/>
              </w:rPr>
              <w:t>60%</w:t>
            </w:r>
          </w:p>
        </w:tc>
        <w:tc>
          <w:tcPr>
            <w:tcW w:w="709" w:type="dxa"/>
            <w:shd w:val="clear" w:color="auto" w:fill="FBD4B4" w:themeFill="accent6" w:themeFillTint="66"/>
            <w:vAlign w:val="center"/>
          </w:tcPr>
          <w:p w14:paraId="15896FD6" w14:textId="5A6A003D" w:rsidR="00B87964" w:rsidRDefault="00B87964" w:rsidP="00B87964">
            <w:pPr>
              <w:jc w:val="center"/>
              <w:rPr>
                <w:rFonts w:cs="Arial"/>
                <w:sz w:val="20"/>
              </w:rPr>
            </w:pPr>
            <w:r>
              <w:rPr>
                <w:rFonts w:cs="Arial"/>
                <w:sz w:val="20"/>
              </w:rPr>
              <w:t>72%</w:t>
            </w:r>
          </w:p>
        </w:tc>
        <w:tc>
          <w:tcPr>
            <w:tcW w:w="709" w:type="dxa"/>
            <w:shd w:val="clear" w:color="auto" w:fill="FBD4B4" w:themeFill="accent6" w:themeFillTint="66"/>
            <w:vAlign w:val="center"/>
          </w:tcPr>
          <w:p w14:paraId="54942FBF" w14:textId="75541388" w:rsidR="00B87964" w:rsidRDefault="00B87964" w:rsidP="00B87964">
            <w:pPr>
              <w:jc w:val="center"/>
              <w:rPr>
                <w:rFonts w:cs="Arial"/>
                <w:sz w:val="20"/>
              </w:rPr>
            </w:pPr>
            <w:r>
              <w:rPr>
                <w:rFonts w:cs="Arial"/>
                <w:sz w:val="20"/>
              </w:rPr>
              <w:t>28%</w:t>
            </w:r>
          </w:p>
        </w:tc>
      </w:tr>
      <w:tr w:rsidR="00B819DD" w:rsidRPr="000645B6" w14:paraId="044FBC80" w14:textId="77777777" w:rsidTr="007A1BCE">
        <w:trPr>
          <w:trHeight w:val="309"/>
          <w:jc w:val="center"/>
        </w:trPr>
        <w:tc>
          <w:tcPr>
            <w:tcW w:w="3534" w:type="dxa"/>
            <w:tcBorders>
              <w:bottom w:val="nil"/>
              <w:right w:val="single" w:sz="24" w:space="0" w:color="FFFFFF"/>
            </w:tcBorders>
            <w:shd w:val="clear" w:color="auto" w:fill="4F81BD" w:themeFill="accent1"/>
            <w:vAlign w:val="center"/>
          </w:tcPr>
          <w:p w14:paraId="4B85C9EF" w14:textId="1FE3F011" w:rsidR="00B819DD" w:rsidRPr="00921FF4" w:rsidRDefault="00E901F4" w:rsidP="00B819DD">
            <w:pPr>
              <w:pStyle w:val="Heading4NotTOC"/>
              <w:rPr>
                <w:rStyle w:val="HeadingNotTOCChar"/>
                <w:rFonts w:cs="Arial"/>
                <w:b w:val="0"/>
                <w:color w:val="FFFFFF"/>
                <w:sz w:val="20"/>
                <w:szCs w:val="20"/>
              </w:rPr>
            </w:pPr>
            <w:r>
              <w:rPr>
                <w:rStyle w:val="HeadingNotTOCChar"/>
                <w:rFonts w:cs="Arial"/>
                <w:b w:val="0"/>
                <w:color w:val="FFFFFF"/>
                <w:sz w:val="20"/>
                <w:szCs w:val="20"/>
              </w:rPr>
              <w:t xml:space="preserve">2014 </w:t>
            </w:r>
            <w:r w:rsidR="00B819DD" w:rsidRPr="0059042F">
              <w:rPr>
                <w:rStyle w:val="HeadingNotTOCChar"/>
                <w:rFonts w:cs="Arial"/>
                <w:b w:val="0"/>
                <w:color w:val="FFFFFF"/>
                <w:sz w:val="20"/>
                <w:szCs w:val="20"/>
              </w:rPr>
              <w:t>Starters</w:t>
            </w:r>
          </w:p>
        </w:tc>
        <w:tc>
          <w:tcPr>
            <w:tcW w:w="709" w:type="dxa"/>
            <w:shd w:val="clear" w:color="auto" w:fill="95B3D7" w:themeFill="accent1" w:themeFillTint="99"/>
            <w:vAlign w:val="center"/>
          </w:tcPr>
          <w:p w14:paraId="66A0B116" w14:textId="0D0815D7" w:rsidR="00B819DD" w:rsidRDefault="00B819DD" w:rsidP="00B819DD">
            <w:pPr>
              <w:jc w:val="center"/>
              <w:rPr>
                <w:rFonts w:cs="Arial"/>
                <w:sz w:val="20"/>
              </w:rPr>
            </w:pPr>
            <w:r>
              <w:rPr>
                <w:rFonts w:cs="Arial"/>
                <w:sz w:val="20"/>
              </w:rPr>
              <w:t>66%</w:t>
            </w:r>
          </w:p>
        </w:tc>
        <w:tc>
          <w:tcPr>
            <w:tcW w:w="709" w:type="dxa"/>
            <w:shd w:val="clear" w:color="auto" w:fill="95B3D7" w:themeFill="accent1" w:themeFillTint="99"/>
            <w:vAlign w:val="center"/>
          </w:tcPr>
          <w:p w14:paraId="3DB67BF9" w14:textId="0A3A8FBB" w:rsidR="00B819DD" w:rsidRDefault="00B819DD" w:rsidP="00B819DD">
            <w:pPr>
              <w:jc w:val="center"/>
              <w:rPr>
                <w:rFonts w:cs="Arial"/>
                <w:sz w:val="20"/>
              </w:rPr>
            </w:pPr>
            <w:r>
              <w:rPr>
                <w:rFonts w:cs="Arial"/>
                <w:sz w:val="20"/>
              </w:rPr>
              <w:t>34%</w:t>
            </w:r>
          </w:p>
        </w:tc>
        <w:tc>
          <w:tcPr>
            <w:tcW w:w="708" w:type="dxa"/>
            <w:shd w:val="clear" w:color="auto" w:fill="95B3D7" w:themeFill="accent1" w:themeFillTint="99"/>
            <w:vAlign w:val="center"/>
          </w:tcPr>
          <w:p w14:paraId="1CBED747" w14:textId="2C7A8B07" w:rsidR="00B819DD" w:rsidRDefault="00B819DD" w:rsidP="00B819DD">
            <w:pPr>
              <w:jc w:val="center"/>
              <w:rPr>
                <w:rFonts w:cs="Arial"/>
                <w:sz w:val="20"/>
              </w:rPr>
            </w:pPr>
            <w:r>
              <w:rPr>
                <w:rFonts w:cs="Arial"/>
                <w:sz w:val="20"/>
              </w:rPr>
              <w:t>N/A</w:t>
            </w:r>
          </w:p>
        </w:tc>
        <w:tc>
          <w:tcPr>
            <w:tcW w:w="709" w:type="dxa"/>
            <w:shd w:val="clear" w:color="auto" w:fill="95B3D7" w:themeFill="accent1" w:themeFillTint="99"/>
            <w:vAlign w:val="center"/>
          </w:tcPr>
          <w:p w14:paraId="60556DC5" w14:textId="17E040C3" w:rsidR="00B819DD" w:rsidRDefault="00B819DD" w:rsidP="00B819DD">
            <w:pPr>
              <w:jc w:val="center"/>
              <w:rPr>
                <w:rFonts w:cs="Arial"/>
                <w:sz w:val="20"/>
              </w:rPr>
            </w:pPr>
            <w:r>
              <w:rPr>
                <w:rFonts w:cs="Arial"/>
                <w:sz w:val="20"/>
              </w:rPr>
              <w:t>N/A</w:t>
            </w:r>
          </w:p>
        </w:tc>
        <w:tc>
          <w:tcPr>
            <w:tcW w:w="851" w:type="dxa"/>
            <w:shd w:val="clear" w:color="auto" w:fill="95B3D7" w:themeFill="accent1" w:themeFillTint="99"/>
            <w:vAlign w:val="center"/>
          </w:tcPr>
          <w:p w14:paraId="48611A7F" w14:textId="40D06F8C" w:rsidR="00B819DD" w:rsidRDefault="00B819DD" w:rsidP="00B819DD">
            <w:pPr>
              <w:jc w:val="center"/>
              <w:rPr>
                <w:rFonts w:cs="Arial"/>
                <w:sz w:val="20"/>
              </w:rPr>
            </w:pPr>
            <w:r>
              <w:rPr>
                <w:rFonts w:cs="Arial"/>
                <w:sz w:val="20"/>
              </w:rPr>
              <w:t>N/A</w:t>
            </w:r>
          </w:p>
        </w:tc>
        <w:tc>
          <w:tcPr>
            <w:tcW w:w="840" w:type="dxa"/>
            <w:shd w:val="clear" w:color="auto" w:fill="95B3D7" w:themeFill="accent1" w:themeFillTint="99"/>
            <w:vAlign w:val="center"/>
          </w:tcPr>
          <w:p w14:paraId="5042649C" w14:textId="0F682C42" w:rsidR="00B819DD" w:rsidRDefault="00B819DD" w:rsidP="00B819DD">
            <w:pPr>
              <w:jc w:val="center"/>
              <w:rPr>
                <w:rFonts w:cs="Arial"/>
                <w:sz w:val="20"/>
              </w:rPr>
            </w:pPr>
            <w:r>
              <w:rPr>
                <w:rFonts w:cs="Arial"/>
                <w:sz w:val="20"/>
              </w:rPr>
              <w:t>N/A</w:t>
            </w:r>
          </w:p>
        </w:tc>
        <w:tc>
          <w:tcPr>
            <w:tcW w:w="709" w:type="dxa"/>
            <w:shd w:val="clear" w:color="auto" w:fill="95B3D7" w:themeFill="accent1" w:themeFillTint="99"/>
            <w:vAlign w:val="center"/>
          </w:tcPr>
          <w:p w14:paraId="1E1A92C9" w14:textId="2A769ADF" w:rsidR="00B819DD" w:rsidRDefault="00B819DD" w:rsidP="00B819DD">
            <w:pPr>
              <w:jc w:val="center"/>
              <w:rPr>
                <w:rFonts w:cs="Arial"/>
                <w:sz w:val="20"/>
              </w:rPr>
            </w:pPr>
            <w:r>
              <w:rPr>
                <w:rFonts w:cs="Arial"/>
                <w:sz w:val="20"/>
              </w:rPr>
              <w:t>N/A</w:t>
            </w:r>
          </w:p>
        </w:tc>
        <w:tc>
          <w:tcPr>
            <w:tcW w:w="709" w:type="dxa"/>
            <w:shd w:val="clear" w:color="auto" w:fill="95B3D7" w:themeFill="accent1" w:themeFillTint="99"/>
            <w:vAlign w:val="center"/>
          </w:tcPr>
          <w:p w14:paraId="7C7DE1E3" w14:textId="2491EA21" w:rsidR="00B819DD" w:rsidRDefault="00B819DD" w:rsidP="00B819DD">
            <w:pPr>
              <w:jc w:val="center"/>
              <w:rPr>
                <w:rFonts w:cs="Arial"/>
                <w:sz w:val="20"/>
              </w:rPr>
            </w:pPr>
            <w:r>
              <w:rPr>
                <w:rFonts w:cs="Arial"/>
                <w:sz w:val="20"/>
              </w:rPr>
              <w:t>N/A</w:t>
            </w:r>
          </w:p>
        </w:tc>
      </w:tr>
      <w:tr w:rsidR="00B819DD" w:rsidRPr="000645B6" w14:paraId="617A1611" w14:textId="77777777" w:rsidTr="007A1BCE">
        <w:trPr>
          <w:trHeight w:val="810"/>
          <w:jc w:val="center"/>
        </w:trPr>
        <w:tc>
          <w:tcPr>
            <w:tcW w:w="3534" w:type="dxa"/>
            <w:tcBorders>
              <w:top w:val="single" w:sz="8" w:space="0" w:color="FFFFFF"/>
              <w:bottom w:val="single" w:sz="8" w:space="0" w:color="FFFFFF"/>
              <w:right w:val="single" w:sz="24" w:space="0" w:color="FFFFFF"/>
            </w:tcBorders>
            <w:shd w:val="clear" w:color="auto" w:fill="4F81BD" w:themeFill="accent1"/>
            <w:vAlign w:val="center"/>
          </w:tcPr>
          <w:p w14:paraId="01FF37DF" w14:textId="47E9241C" w:rsidR="00B819DD" w:rsidRPr="0059042F" w:rsidRDefault="00B819DD" w:rsidP="00B819DD">
            <w:pPr>
              <w:pStyle w:val="Heading4NotTOC"/>
              <w:rPr>
                <w:rStyle w:val="HeadingNotTOCChar"/>
                <w:rFonts w:cs="Arial"/>
                <w:b w:val="0"/>
                <w:bCs/>
                <w:color w:val="FFFFFF"/>
                <w:sz w:val="20"/>
                <w:szCs w:val="20"/>
              </w:rPr>
            </w:pPr>
            <w:r>
              <w:rPr>
                <w:rStyle w:val="HeadingNotTOCChar"/>
                <w:rFonts w:cs="Arial"/>
                <w:b w:val="0"/>
                <w:color w:val="FFFFFF"/>
                <w:sz w:val="20"/>
                <w:szCs w:val="20"/>
              </w:rPr>
              <w:t xml:space="preserve">2014 </w:t>
            </w:r>
            <w:r w:rsidRPr="0059042F">
              <w:rPr>
                <w:rStyle w:val="HeadingNotTOCChar"/>
                <w:rFonts w:cs="Arial"/>
                <w:b w:val="0"/>
                <w:color w:val="FFFFFF"/>
                <w:sz w:val="20"/>
                <w:szCs w:val="20"/>
              </w:rPr>
              <w:t>Total headcount by department</w:t>
            </w:r>
          </w:p>
        </w:tc>
        <w:tc>
          <w:tcPr>
            <w:tcW w:w="70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14:paraId="370F106C" w14:textId="77777777" w:rsidR="00B819DD" w:rsidRDefault="00B819DD" w:rsidP="00B819DD">
            <w:pPr>
              <w:jc w:val="center"/>
              <w:rPr>
                <w:rFonts w:cs="Arial"/>
                <w:sz w:val="20"/>
              </w:rPr>
            </w:pPr>
            <w:r>
              <w:rPr>
                <w:rFonts w:cs="Arial"/>
                <w:sz w:val="20"/>
              </w:rPr>
              <w:t>66%</w:t>
            </w:r>
          </w:p>
        </w:tc>
        <w:tc>
          <w:tcPr>
            <w:tcW w:w="70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14:paraId="57F5D1BB" w14:textId="77777777" w:rsidR="00B819DD" w:rsidRDefault="00B819DD" w:rsidP="00B819DD">
            <w:pPr>
              <w:jc w:val="center"/>
              <w:rPr>
                <w:rFonts w:cs="Arial"/>
                <w:sz w:val="20"/>
              </w:rPr>
            </w:pPr>
            <w:r>
              <w:rPr>
                <w:rFonts w:cs="Arial"/>
                <w:sz w:val="20"/>
              </w:rPr>
              <w:t>34%</w:t>
            </w:r>
          </w:p>
        </w:tc>
        <w:tc>
          <w:tcPr>
            <w:tcW w:w="70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14:paraId="0C7BE341" w14:textId="74345CFD" w:rsidR="00B819DD" w:rsidRDefault="00B819DD" w:rsidP="00B819DD">
            <w:pPr>
              <w:jc w:val="center"/>
              <w:rPr>
                <w:rFonts w:cs="Arial"/>
                <w:sz w:val="20"/>
              </w:rPr>
            </w:pPr>
            <w:r>
              <w:rPr>
                <w:rFonts w:cs="Arial"/>
                <w:sz w:val="20"/>
              </w:rPr>
              <w:t>N/A</w:t>
            </w:r>
          </w:p>
        </w:tc>
        <w:tc>
          <w:tcPr>
            <w:tcW w:w="70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14:paraId="07C9F2CF" w14:textId="11212D38" w:rsidR="00B819DD" w:rsidRDefault="00B819DD" w:rsidP="00B819DD">
            <w:pPr>
              <w:jc w:val="center"/>
              <w:rPr>
                <w:rFonts w:cs="Arial"/>
                <w:sz w:val="20"/>
              </w:rPr>
            </w:pPr>
            <w:r>
              <w:rPr>
                <w:rFonts w:cs="Arial"/>
                <w:sz w:val="20"/>
              </w:rPr>
              <w:t>N/A</w:t>
            </w:r>
          </w:p>
        </w:tc>
        <w:tc>
          <w:tcPr>
            <w:tcW w:w="851"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14:paraId="69749988" w14:textId="17541C2A" w:rsidR="00B819DD" w:rsidRDefault="00B819DD" w:rsidP="00B819DD">
            <w:pPr>
              <w:jc w:val="center"/>
              <w:rPr>
                <w:rFonts w:cs="Arial"/>
                <w:sz w:val="20"/>
              </w:rPr>
            </w:pPr>
            <w:r>
              <w:rPr>
                <w:rFonts w:cs="Arial"/>
                <w:sz w:val="20"/>
              </w:rPr>
              <w:t>N/A</w:t>
            </w:r>
          </w:p>
        </w:tc>
        <w:tc>
          <w:tcPr>
            <w:tcW w:w="84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14:paraId="3932E84C" w14:textId="10C9239E" w:rsidR="00B819DD" w:rsidRDefault="00B819DD" w:rsidP="00B819DD">
            <w:pPr>
              <w:jc w:val="center"/>
              <w:rPr>
                <w:rFonts w:cs="Arial"/>
                <w:sz w:val="20"/>
              </w:rPr>
            </w:pPr>
            <w:r>
              <w:rPr>
                <w:rFonts w:cs="Arial"/>
                <w:sz w:val="20"/>
              </w:rPr>
              <w:t>N/A</w:t>
            </w:r>
          </w:p>
        </w:tc>
        <w:tc>
          <w:tcPr>
            <w:tcW w:w="70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14:paraId="7106890B" w14:textId="23202E03" w:rsidR="00B819DD" w:rsidRDefault="00B819DD" w:rsidP="00B819DD">
            <w:pPr>
              <w:jc w:val="center"/>
              <w:rPr>
                <w:rFonts w:cs="Arial"/>
                <w:sz w:val="20"/>
              </w:rPr>
            </w:pPr>
            <w:r>
              <w:rPr>
                <w:rFonts w:cs="Arial"/>
                <w:sz w:val="20"/>
              </w:rPr>
              <w:t>N/A</w:t>
            </w:r>
          </w:p>
        </w:tc>
        <w:tc>
          <w:tcPr>
            <w:tcW w:w="70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14:paraId="22C4583E" w14:textId="0CCFC0F1" w:rsidR="00B819DD" w:rsidRDefault="00B819DD" w:rsidP="00B819DD">
            <w:pPr>
              <w:jc w:val="center"/>
              <w:rPr>
                <w:rFonts w:cs="Arial"/>
                <w:sz w:val="20"/>
              </w:rPr>
            </w:pPr>
            <w:r>
              <w:rPr>
                <w:rFonts w:cs="Arial"/>
                <w:sz w:val="20"/>
              </w:rPr>
              <w:t>N/A</w:t>
            </w:r>
          </w:p>
        </w:tc>
      </w:tr>
    </w:tbl>
    <w:p w14:paraId="5AA7530E" w14:textId="77777777" w:rsidR="00EB7F75" w:rsidRDefault="00EB7F75" w:rsidP="00F14B8C"/>
    <w:p w14:paraId="18E25207" w14:textId="77777777" w:rsidR="00EE66A5" w:rsidRDefault="00EE66A5" w:rsidP="00F14B8C"/>
    <w:p w14:paraId="5AFA1551" w14:textId="39148FCC" w:rsidR="00EB7F75" w:rsidRPr="00F06CA4" w:rsidRDefault="00F06CA4" w:rsidP="00F06CA4">
      <w:pPr>
        <w:rPr>
          <w:rFonts w:ascii="Arial Black" w:hAnsi="Arial Black"/>
          <w:color w:val="701471"/>
          <w:szCs w:val="24"/>
        </w:rPr>
      </w:pPr>
      <w:r w:rsidRPr="00F06CA4">
        <w:rPr>
          <w:rFonts w:ascii="Arial Black" w:hAnsi="Arial Black"/>
          <w:color w:val="701471"/>
          <w:szCs w:val="24"/>
        </w:rPr>
        <w:t>Ethnicity</w:t>
      </w:r>
      <w:bookmarkStart w:id="375" w:name="NewStartethnicity"/>
      <w:bookmarkEnd w:id="375"/>
    </w:p>
    <w:p w14:paraId="47109845" w14:textId="77777777" w:rsidR="00EB7F75" w:rsidRDefault="00EB7F75" w:rsidP="00EB7F75">
      <w:pPr>
        <w:pStyle w:val="Heading4NotTOC"/>
      </w:pPr>
    </w:p>
    <w:tbl>
      <w:tblPr>
        <w:tblW w:w="9219"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268"/>
        <w:gridCol w:w="1141"/>
        <w:gridCol w:w="1275"/>
        <w:gridCol w:w="1134"/>
        <w:gridCol w:w="1134"/>
        <w:gridCol w:w="993"/>
        <w:gridCol w:w="1274"/>
      </w:tblGrid>
      <w:tr w:rsidR="00EB7F75" w:rsidRPr="000645B6" w14:paraId="123B8172" w14:textId="77777777" w:rsidTr="00F06CA4">
        <w:trPr>
          <w:jc w:val="center"/>
        </w:trPr>
        <w:tc>
          <w:tcPr>
            <w:tcW w:w="2268" w:type="dxa"/>
            <w:tcBorders>
              <w:top w:val="single" w:sz="8" w:space="0" w:color="FFFFFF"/>
              <w:bottom w:val="single" w:sz="24" w:space="0" w:color="FFFFFF"/>
              <w:right w:val="single" w:sz="8" w:space="0" w:color="FFFFFF"/>
            </w:tcBorders>
            <w:shd w:val="clear" w:color="auto" w:fill="FFFFFF"/>
            <w:vAlign w:val="center"/>
          </w:tcPr>
          <w:p w14:paraId="62AE72B8" w14:textId="77777777" w:rsidR="00EB7F75" w:rsidRPr="00640C42" w:rsidRDefault="00EB7F75" w:rsidP="00A7236D">
            <w:pPr>
              <w:pStyle w:val="Heading4NotTOC"/>
              <w:jc w:val="center"/>
              <w:rPr>
                <w:rStyle w:val="HeadingNotTOCChar"/>
                <w:rFonts w:cs="Arial"/>
                <w:b w:val="0"/>
                <w:bCs/>
                <w:color w:val="auto"/>
                <w:sz w:val="20"/>
                <w:szCs w:val="20"/>
              </w:rPr>
            </w:pPr>
          </w:p>
        </w:tc>
        <w:tc>
          <w:tcPr>
            <w:tcW w:w="2416" w:type="dxa"/>
            <w:gridSpan w:val="2"/>
            <w:tcBorders>
              <w:top w:val="single" w:sz="8" w:space="0" w:color="FFFFFF"/>
              <w:left w:val="single" w:sz="8" w:space="0" w:color="FFFFFF"/>
              <w:bottom w:val="single" w:sz="24" w:space="0" w:color="FFFFFF"/>
              <w:right w:val="single" w:sz="8" w:space="0" w:color="FFFFFF"/>
            </w:tcBorders>
            <w:shd w:val="clear" w:color="auto" w:fill="8064A2"/>
          </w:tcPr>
          <w:p w14:paraId="5973ED03" w14:textId="5F9BA13D" w:rsidR="00EB7F75" w:rsidRPr="00640C42" w:rsidRDefault="00EB7F75" w:rsidP="00A7236D">
            <w:pPr>
              <w:pStyle w:val="Heading4NotTOC"/>
              <w:jc w:val="center"/>
              <w:rPr>
                <w:rStyle w:val="HeadingNotTOCChar"/>
                <w:rFonts w:cs="Arial"/>
                <w:b w:val="0"/>
                <w:bCs/>
                <w:color w:val="FFFFFF"/>
                <w:sz w:val="20"/>
                <w:szCs w:val="20"/>
              </w:rPr>
            </w:pPr>
            <w:r w:rsidRPr="00640C42">
              <w:rPr>
                <w:rStyle w:val="HeadingNotTOCChar"/>
                <w:rFonts w:cs="Arial"/>
                <w:b w:val="0"/>
                <w:color w:val="FFFFFF"/>
                <w:sz w:val="20"/>
                <w:szCs w:val="20"/>
              </w:rPr>
              <w:t>B</w:t>
            </w:r>
            <w:r w:rsidR="00DB4264">
              <w:rPr>
                <w:rStyle w:val="HeadingNotTOCChar"/>
                <w:rFonts w:cs="Arial"/>
                <w:b w:val="0"/>
                <w:color w:val="FFFFFF"/>
                <w:sz w:val="20"/>
                <w:szCs w:val="20"/>
              </w:rPr>
              <w:t>A</w:t>
            </w:r>
            <w:r w:rsidRPr="00640C42">
              <w:rPr>
                <w:rStyle w:val="HeadingNotTOCChar"/>
                <w:rFonts w:cs="Arial"/>
                <w:b w:val="0"/>
                <w:color w:val="FFFFFF"/>
                <w:sz w:val="20"/>
                <w:szCs w:val="20"/>
              </w:rPr>
              <w:t>ME</w:t>
            </w:r>
          </w:p>
        </w:tc>
        <w:tc>
          <w:tcPr>
            <w:tcW w:w="2268" w:type="dxa"/>
            <w:gridSpan w:val="2"/>
            <w:tcBorders>
              <w:top w:val="single" w:sz="8" w:space="0" w:color="FFFFFF"/>
              <w:left w:val="single" w:sz="8" w:space="0" w:color="FFFFFF"/>
              <w:bottom w:val="single" w:sz="24" w:space="0" w:color="FFFFFF"/>
              <w:right w:val="single" w:sz="8" w:space="0" w:color="FFFFFF"/>
            </w:tcBorders>
            <w:shd w:val="clear" w:color="auto" w:fill="8064A2"/>
          </w:tcPr>
          <w:p w14:paraId="4F5862B5" w14:textId="77777777" w:rsidR="00EB7F75" w:rsidRPr="00640C42" w:rsidRDefault="00EB7F75" w:rsidP="00A7236D">
            <w:pPr>
              <w:pStyle w:val="Heading4NotTOC"/>
              <w:jc w:val="center"/>
              <w:rPr>
                <w:rStyle w:val="HeadingNotTOCChar"/>
                <w:rFonts w:cs="Arial"/>
                <w:b w:val="0"/>
                <w:bCs/>
                <w:color w:val="FFFFFF"/>
                <w:sz w:val="20"/>
                <w:szCs w:val="20"/>
              </w:rPr>
            </w:pPr>
            <w:r w:rsidRPr="00640C42">
              <w:rPr>
                <w:rStyle w:val="HeadingNotTOCChar"/>
                <w:rFonts w:cs="Arial"/>
                <w:b w:val="0"/>
                <w:color w:val="FFFFFF"/>
                <w:sz w:val="20"/>
                <w:szCs w:val="20"/>
              </w:rPr>
              <w:t>White</w:t>
            </w:r>
          </w:p>
        </w:tc>
        <w:tc>
          <w:tcPr>
            <w:tcW w:w="2267" w:type="dxa"/>
            <w:gridSpan w:val="2"/>
            <w:tcBorders>
              <w:top w:val="single" w:sz="8" w:space="0" w:color="FFFFFF"/>
              <w:left w:val="single" w:sz="8" w:space="0" w:color="FFFFFF"/>
              <w:bottom w:val="single" w:sz="24" w:space="0" w:color="FFFFFF"/>
            </w:tcBorders>
            <w:shd w:val="clear" w:color="auto" w:fill="8064A2"/>
          </w:tcPr>
          <w:p w14:paraId="0CCF92B2" w14:textId="77777777" w:rsidR="00EB7F75" w:rsidRPr="00640C42" w:rsidRDefault="00EB7F75" w:rsidP="00A7236D">
            <w:pPr>
              <w:pStyle w:val="Heading4NotTOC"/>
              <w:jc w:val="center"/>
              <w:rPr>
                <w:rStyle w:val="HeadingNotTOCChar"/>
                <w:rFonts w:cs="Arial"/>
                <w:b w:val="0"/>
                <w:bCs/>
                <w:color w:val="FFFFFF"/>
                <w:sz w:val="20"/>
                <w:szCs w:val="20"/>
              </w:rPr>
            </w:pPr>
            <w:r w:rsidRPr="00640C42">
              <w:rPr>
                <w:rStyle w:val="HeadingNotTOCChar"/>
                <w:rFonts w:cs="Arial"/>
                <w:b w:val="0"/>
                <w:color w:val="FFFFFF"/>
                <w:sz w:val="20"/>
                <w:szCs w:val="20"/>
              </w:rPr>
              <w:t xml:space="preserve">Prefer </w:t>
            </w:r>
            <w:r>
              <w:rPr>
                <w:rStyle w:val="HeadingNotTOCChar"/>
                <w:rFonts w:cs="Arial"/>
                <w:b w:val="0"/>
                <w:color w:val="FFFFFF"/>
                <w:sz w:val="20"/>
                <w:szCs w:val="20"/>
              </w:rPr>
              <w:t>not to say</w:t>
            </w:r>
          </w:p>
        </w:tc>
      </w:tr>
      <w:tr w:rsidR="00EB7F75" w:rsidRPr="000645B6" w14:paraId="62561030" w14:textId="77777777" w:rsidTr="00F06CA4">
        <w:trPr>
          <w:jc w:val="center"/>
        </w:trPr>
        <w:tc>
          <w:tcPr>
            <w:tcW w:w="2268" w:type="dxa"/>
            <w:tcBorders>
              <w:top w:val="single" w:sz="8" w:space="0" w:color="FFFFFF"/>
              <w:bottom w:val="nil"/>
              <w:right w:val="single" w:sz="24" w:space="0" w:color="FFFFFF"/>
            </w:tcBorders>
            <w:shd w:val="clear" w:color="auto" w:fill="8064A2"/>
            <w:vAlign w:val="center"/>
          </w:tcPr>
          <w:p w14:paraId="0FE1B088" w14:textId="48FB0BE0" w:rsidR="00EB7F75" w:rsidRPr="00640C42" w:rsidRDefault="00E901F4" w:rsidP="00A7236D">
            <w:pPr>
              <w:pStyle w:val="Heading4NotTOC"/>
              <w:jc w:val="right"/>
              <w:rPr>
                <w:rStyle w:val="HeadingNotTOCChar"/>
                <w:rFonts w:cs="Arial"/>
                <w:b w:val="0"/>
                <w:color w:val="FFFFFF"/>
                <w:sz w:val="20"/>
                <w:szCs w:val="20"/>
              </w:rPr>
            </w:pPr>
            <w:r>
              <w:rPr>
                <w:rStyle w:val="HeadingNotTOCChar"/>
                <w:rFonts w:cs="Arial"/>
                <w:b w:val="0"/>
                <w:color w:val="FFFFFF"/>
                <w:sz w:val="20"/>
                <w:szCs w:val="20"/>
              </w:rPr>
              <w:t>2016/17</w:t>
            </w:r>
            <w:r w:rsidR="00EB7F75" w:rsidRPr="00640C42">
              <w:rPr>
                <w:rStyle w:val="HeadingNotTOCChar"/>
                <w:rFonts w:cs="Arial"/>
                <w:b w:val="0"/>
                <w:color w:val="FFFFFF"/>
                <w:sz w:val="20"/>
                <w:szCs w:val="20"/>
              </w:rPr>
              <w:t xml:space="preserve"> Starters</w:t>
            </w:r>
          </w:p>
        </w:tc>
        <w:tc>
          <w:tcPr>
            <w:tcW w:w="114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603E1B22" w14:textId="1C4BB1A1" w:rsidR="00EB7F75" w:rsidRPr="00640C42" w:rsidRDefault="007A1BCE" w:rsidP="00F06CA4">
            <w:pPr>
              <w:ind w:left="51" w:hanging="51"/>
              <w:jc w:val="right"/>
              <w:rPr>
                <w:rFonts w:cs="Arial"/>
                <w:sz w:val="20"/>
              </w:rPr>
            </w:pPr>
            <w:r>
              <w:rPr>
                <w:rFonts w:cs="Arial"/>
                <w:sz w:val="20"/>
              </w:rPr>
              <w:t>135</w:t>
            </w:r>
          </w:p>
        </w:tc>
        <w:tc>
          <w:tcPr>
            <w:tcW w:w="1275"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9A3DD5D" w14:textId="61E16241" w:rsidR="00EB7F75" w:rsidRPr="00640C42" w:rsidRDefault="007A1BCE" w:rsidP="00A7236D">
            <w:pPr>
              <w:jc w:val="right"/>
              <w:rPr>
                <w:rFonts w:cs="Arial"/>
                <w:sz w:val="20"/>
              </w:rPr>
            </w:pPr>
            <w:r>
              <w:rPr>
                <w:rFonts w:cs="Arial"/>
                <w:sz w:val="20"/>
              </w:rPr>
              <w:t>46.23%</w:t>
            </w:r>
          </w:p>
        </w:tc>
        <w:tc>
          <w:tcPr>
            <w:tcW w:w="1134"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E7015D9" w14:textId="1EEA2935" w:rsidR="00EB7F75" w:rsidRPr="00640C42" w:rsidRDefault="007A1BCE" w:rsidP="00A7236D">
            <w:pPr>
              <w:jc w:val="right"/>
              <w:rPr>
                <w:rFonts w:cs="Arial"/>
                <w:sz w:val="20"/>
              </w:rPr>
            </w:pPr>
            <w:r>
              <w:rPr>
                <w:rFonts w:cs="Arial"/>
                <w:sz w:val="20"/>
              </w:rPr>
              <w:t>148</w:t>
            </w:r>
          </w:p>
        </w:tc>
        <w:tc>
          <w:tcPr>
            <w:tcW w:w="1134"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1D02F03D" w14:textId="1E8355A5" w:rsidR="00EB7F75" w:rsidRPr="00640C42" w:rsidRDefault="007A1BCE" w:rsidP="00A7236D">
            <w:pPr>
              <w:jc w:val="right"/>
              <w:rPr>
                <w:rFonts w:cs="Arial"/>
                <w:sz w:val="20"/>
              </w:rPr>
            </w:pPr>
            <w:r>
              <w:rPr>
                <w:rFonts w:cs="Arial"/>
                <w:sz w:val="20"/>
              </w:rPr>
              <w:t>50.68%</w:t>
            </w:r>
          </w:p>
        </w:tc>
        <w:tc>
          <w:tcPr>
            <w:tcW w:w="993"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14C715CD" w14:textId="183BA72E" w:rsidR="00EB7F75" w:rsidRPr="00640C42" w:rsidRDefault="007A1BCE" w:rsidP="00A7236D">
            <w:pPr>
              <w:jc w:val="right"/>
              <w:rPr>
                <w:rFonts w:cs="Arial"/>
                <w:sz w:val="20"/>
              </w:rPr>
            </w:pPr>
            <w:r>
              <w:rPr>
                <w:rFonts w:cs="Arial"/>
                <w:sz w:val="20"/>
              </w:rPr>
              <w:t>9</w:t>
            </w:r>
          </w:p>
        </w:tc>
        <w:tc>
          <w:tcPr>
            <w:tcW w:w="1274" w:type="dxa"/>
            <w:tcBorders>
              <w:top w:val="single" w:sz="8" w:space="0" w:color="FFFFFF"/>
              <w:left w:val="single" w:sz="8" w:space="0" w:color="FFFFFF"/>
              <w:bottom w:val="single" w:sz="8" w:space="0" w:color="FFFFFF"/>
            </w:tcBorders>
            <w:shd w:val="clear" w:color="auto" w:fill="BFB1D0"/>
            <w:vAlign w:val="center"/>
          </w:tcPr>
          <w:p w14:paraId="349C1172" w14:textId="2F796259" w:rsidR="00EB7F75" w:rsidRPr="00640C42" w:rsidRDefault="007A1BCE" w:rsidP="00A7236D">
            <w:pPr>
              <w:jc w:val="right"/>
              <w:rPr>
                <w:rFonts w:cs="Arial"/>
                <w:sz w:val="20"/>
              </w:rPr>
            </w:pPr>
            <w:r>
              <w:rPr>
                <w:rFonts w:cs="Arial"/>
                <w:sz w:val="20"/>
              </w:rPr>
              <w:t>3.08%</w:t>
            </w:r>
          </w:p>
        </w:tc>
      </w:tr>
      <w:tr w:rsidR="00EB7F75" w:rsidRPr="000645B6" w14:paraId="4D35DBDA" w14:textId="77777777" w:rsidTr="00F06CA4">
        <w:trPr>
          <w:jc w:val="center"/>
        </w:trPr>
        <w:tc>
          <w:tcPr>
            <w:tcW w:w="2268" w:type="dxa"/>
            <w:tcBorders>
              <w:top w:val="single" w:sz="8" w:space="0" w:color="FFFFFF"/>
              <w:bottom w:val="nil"/>
              <w:right w:val="single" w:sz="24" w:space="0" w:color="FFFFFF"/>
            </w:tcBorders>
            <w:shd w:val="clear" w:color="auto" w:fill="8064A2"/>
            <w:vAlign w:val="center"/>
          </w:tcPr>
          <w:p w14:paraId="1AB7F01C" w14:textId="70F7359F" w:rsidR="00EB7F75" w:rsidRPr="00640C42" w:rsidRDefault="00E901F4" w:rsidP="00A7236D">
            <w:pPr>
              <w:pStyle w:val="Heading4NotTOC"/>
              <w:jc w:val="right"/>
              <w:rPr>
                <w:rStyle w:val="HeadingNotTOCChar"/>
                <w:rFonts w:cs="Arial"/>
                <w:b w:val="0"/>
                <w:color w:val="FFFFFF"/>
                <w:sz w:val="20"/>
                <w:szCs w:val="20"/>
              </w:rPr>
            </w:pPr>
            <w:r>
              <w:rPr>
                <w:rStyle w:val="HeadingNotTOCChar"/>
                <w:rFonts w:cs="Arial"/>
                <w:b w:val="0"/>
                <w:color w:val="FFFFFF"/>
                <w:sz w:val="20"/>
                <w:szCs w:val="20"/>
              </w:rPr>
              <w:t>2016/17</w:t>
            </w:r>
            <w:r w:rsidR="00EB7F75" w:rsidRPr="00640C42">
              <w:rPr>
                <w:rStyle w:val="HeadingNotTOCChar"/>
                <w:rFonts w:cs="Arial"/>
                <w:b w:val="0"/>
                <w:color w:val="FFFFFF"/>
                <w:sz w:val="20"/>
                <w:szCs w:val="20"/>
              </w:rPr>
              <w:t xml:space="preserve"> LBC</w:t>
            </w:r>
          </w:p>
        </w:tc>
        <w:tc>
          <w:tcPr>
            <w:tcW w:w="114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1D832084" w14:textId="172D001C" w:rsidR="00EB7F75" w:rsidRPr="00640C42" w:rsidRDefault="007A1BCE" w:rsidP="00A7236D">
            <w:pPr>
              <w:jc w:val="right"/>
              <w:rPr>
                <w:rFonts w:cs="Arial"/>
                <w:sz w:val="20"/>
              </w:rPr>
            </w:pPr>
            <w:r>
              <w:rPr>
                <w:rFonts w:cs="Arial"/>
                <w:sz w:val="20"/>
              </w:rPr>
              <w:t>958</w:t>
            </w:r>
          </w:p>
        </w:tc>
        <w:tc>
          <w:tcPr>
            <w:tcW w:w="127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4A832039" w14:textId="23456A22" w:rsidR="00EB7F75" w:rsidRPr="00640C42" w:rsidRDefault="007A1BCE" w:rsidP="00A7236D">
            <w:pPr>
              <w:jc w:val="right"/>
              <w:rPr>
                <w:rFonts w:cs="Arial"/>
                <w:sz w:val="20"/>
              </w:rPr>
            </w:pPr>
            <w:r>
              <w:rPr>
                <w:rFonts w:cs="Arial"/>
                <w:sz w:val="20"/>
              </w:rPr>
              <w:t>33.61%</w:t>
            </w:r>
          </w:p>
        </w:tc>
        <w:tc>
          <w:tcPr>
            <w:tcW w:w="1134"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2378145C" w14:textId="346A0126" w:rsidR="00EB7F75" w:rsidRPr="00640C42" w:rsidRDefault="007A1BCE" w:rsidP="00A7236D">
            <w:pPr>
              <w:jc w:val="right"/>
              <w:rPr>
                <w:rFonts w:cs="Arial"/>
                <w:sz w:val="20"/>
              </w:rPr>
            </w:pPr>
            <w:r>
              <w:rPr>
                <w:rFonts w:cs="Arial"/>
                <w:sz w:val="20"/>
              </w:rPr>
              <w:t>1359</w:t>
            </w:r>
          </w:p>
        </w:tc>
        <w:tc>
          <w:tcPr>
            <w:tcW w:w="1134"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50B1C53E" w14:textId="39054DFA" w:rsidR="00EB7F75" w:rsidRPr="00640C42" w:rsidRDefault="007A1BCE" w:rsidP="00A7236D">
            <w:pPr>
              <w:jc w:val="right"/>
              <w:rPr>
                <w:rFonts w:cs="Arial"/>
                <w:sz w:val="20"/>
              </w:rPr>
            </w:pPr>
            <w:r>
              <w:rPr>
                <w:rFonts w:cs="Arial"/>
                <w:sz w:val="20"/>
              </w:rPr>
              <w:t>47.68%</w:t>
            </w:r>
          </w:p>
        </w:tc>
        <w:tc>
          <w:tcPr>
            <w:tcW w:w="993"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4EE8C1BA" w14:textId="61BAD383" w:rsidR="00EB7F75" w:rsidRPr="00640C42" w:rsidRDefault="007A1BCE" w:rsidP="00A7236D">
            <w:pPr>
              <w:jc w:val="right"/>
              <w:rPr>
                <w:rFonts w:cs="Arial"/>
                <w:sz w:val="20"/>
              </w:rPr>
            </w:pPr>
            <w:r>
              <w:rPr>
                <w:rFonts w:cs="Arial"/>
                <w:sz w:val="20"/>
              </w:rPr>
              <w:t>533</w:t>
            </w:r>
          </w:p>
        </w:tc>
        <w:tc>
          <w:tcPr>
            <w:tcW w:w="1274" w:type="dxa"/>
            <w:tcBorders>
              <w:top w:val="single" w:sz="8" w:space="0" w:color="FFFFFF"/>
              <w:left w:val="single" w:sz="8" w:space="0" w:color="FFFFFF"/>
              <w:bottom w:val="single" w:sz="8" w:space="0" w:color="FFFFFF"/>
            </w:tcBorders>
            <w:shd w:val="clear" w:color="auto" w:fill="E5DFEC" w:themeFill="accent4" w:themeFillTint="33"/>
            <w:vAlign w:val="center"/>
          </w:tcPr>
          <w:p w14:paraId="525CCD1E" w14:textId="58F724CD" w:rsidR="00EB7F75" w:rsidRPr="00640C42" w:rsidRDefault="007A1BCE" w:rsidP="00A7236D">
            <w:pPr>
              <w:jc w:val="right"/>
              <w:rPr>
                <w:rFonts w:cs="Arial"/>
                <w:sz w:val="20"/>
              </w:rPr>
            </w:pPr>
            <w:r>
              <w:rPr>
                <w:rFonts w:cs="Arial"/>
                <w:sz w:val="20"/>
              </w:rPr>
              <w:t>18.70%</w:t>
            </w:r>
          </w:p>
        </w:tc>
      </w:tr>
      <w:tr w:rsidR="00F51E2E" w:rsidRPr="000645B6" w14:paraId="0C8D5313" w14:textId="77777777" w:rsidTr="00F06CA4">
        <w:trPr>
          <w:jc w:val="center"/>
        </w:trPr>
        <w:tc>
          <w:tcPr>
            <w:tcW w:w="2268" w:type="dxa"/>
            <w:tcBorders>
              <w:top w:val="single" w:sz="8" w:space="0" w:color="FFFFFF"/>
              <w:bottom w:val="nil"/>
              <w:right w:val="single" w:sz="24" w:space="0" w:color="FFFFFF"/>
            </w:tcBorders>
            <w:shd w:val="clear" w:color="auto" w:fill="F79646" w:themeFill="accent6"/>
            <w:vAlign w:val="center"/>
          </w:tcPr>
          <w:p w14:paraId="26401FE0" w14:textId="2BCDF41F" w:rsidR="00F51E2E" w:rsidRPr="00640C42" w:rsidRDefault="00F51E2E" w:rsidP="00F51E2E">
            <w:pPr>
              <w:pStyle w:val="Heading4NotTOC"/>
              <w:jc w:val="right"/>
              <w:rPr>
                <w:rStyle w:val="HeadingNotTOCChar"/>
                <w:rFonts w:cs="Arial"/>
                <w:b w:val="0"/>
                <w:bCs/>
                <w:color w:val="FFFFFF"/>
                <w:sz w:val="20"/>
                <w:szCs w:val="20"/>
              </w:rPr>
            </w:pPr>
            <w:r>
              <w:rPr>
                <w:rStyle w:val="HeadingNotTOCChar"/>
                <w:rFonts w:cs="Arial"/>
                <w:b w:val="0"/>
                <w:color w:val="FFFFFF"/>
                <w:sz w:val="20"/>
                <w:szCs w:val="20"/>
              </w:rPr>
              <w:t>2015/16</w:t>
            </w:r>
            <w:r w:rsidRPr="00640C42">
              <w:rPr>
                <w:rStyle w:val="HeadingNotTOCChar"/>
                <w:rFonts w:cs="Arial"/>
                <w:b w:val="0"/>
                <w:color w:val="FFFFFF"/>
                <w:sz w:val="20"/>
                <w:szCs w:val="20"/>
              </w:rPr>
              <w:t xml:space="preserve"> Starters</w:t>
            </w:r>
          </w:p>
        </w:tc>
        <w:tc>
          <w:tcPr>
            <w:tcW w:w="114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5139A83" w14:textId="62ACF43E" w:rsidR="00F51E2E" w:rsidRPr="00640C42" w:rsidRDefault="00F51E2E" w:rsidP="00F51E2E">
            <w:pPr>
              <w:jc w:val="right"/>
              <w:rPr>
                <w:rFonts w:cs="Arial"/>
                <w:sz w:val="20"/>
              </w:rPr>
            </w:pPr>
            <w:r>
              <w:rPr>
                <w:rFonts w:cs="Arial"/>
                <w:sz w:val="20"/>
              </w:rPr>
              <w:t>58</w:t>
            </w:r>
          </w:p>
        </w:tc>
        <w:tc>
          <w:tcPr>
            <w:tcW w:w="127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C1B47AA" w14:textId="2022DD92" w:rsidR="00F51E2E" w:rsidRPr="00640C42" w:rsidRDefault="00F51E2E" w:rsidP="00F51E2E">
            <w:pPr>
              <w:jc w:val="right"/>
              <w:rPr>
                <w:rFonts w:cs="Arial"/>
                <w:sz w:val="20"/>
              </w:rPr>
            </w:pPr>
            <w:r>
              <w:rPr>
                <w:rFonts w:cs="Arial"/>
                <w:sz w:val="20"/>
              </w:rPr>
              <w:t>20.42%</w:t>
            </w:r>
          </w:p>
        </w:tc>
        <w:tc>
          <w:tcPr>
            <w:tcW w:w="1134"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D9927D1" w14:textId="749AE4DB" w:rsidR="00F51E2E" w:rsidRPr="00640C42" w:rsidRDefault="00F51E2E" w:rsidP="00F51E2E">
            <w:pPr>
              <w:jc w:val="right"/>
              <w:rPr>
                <w:rFonts w:cs="Arial"/>
                <w:sz w:val="20"/>
              </w:rPr>
            </w:pPr>
            <w:r>
              <w:rPr>
                <w:rFonts w:cs="Arial"/>
                <w:sz w:val="20"/>
              </w:rPr>
              <w:t>133</w:t>
            </w:r>
          </w:p>
        </w:tc>
        <w:tc>
          <w:tcPr>
            <w:tcW w:w="1134"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7993559" w14:textId="754A95F3" w:rsidR="00F51E2E" w:rsidRPr="00640C42" w:rsidRDefault="00F51E2E" w:rsidP="00F51E2E">
            <w:pPr>
              <w:jc w:val="right"/>
              <w:rPr>
                <w:rFonts w:cs="Arial"/>
                <w:sz w:val="20"/>
              </w:rPr>
            </w:pPr>
            <w:r>
              <w:rPr>
                <w:rFonts w:cs="Arial"/>
                <w:sz w:val="20"/>
              </w:rPr>
              <w:t>32.75%</w:t>
            </w:r>
          </w:p>
        </w:tc>
        <w:tc>
          <w:tcPr>
            <w:tcW w:w="99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BA0688D" w14:textId="496776CD" w:rsidR="00F51E2E" w:rsidRPr="00640C42" w:rsidRDefault="00F51E2E" w:rsidP="00F51E2E">
            <w:pPr>
              <w:jc w:val="right"/>
              <w:rPr>
                <w:rFonts w:cs="Arial"/>
                <w:sz w:val="20"/>
              </w:rPr>
            </w:pPr>
            <w:r>
              <w:rPr>
                <w:rFonts w:cs="Arial"/>
                <w:sz w:val="20"/>
              </w:rPr>
              <w:t>93</w:t>
            </w:r>
          </w:p>
        </w:tc>
        <w:tc>
          <w:tcPr>
            <w:tcW w:w="1274" w:type="dxa"/>
            <w:tcBorders>
              <w:top w:val="single" w:sz="8" w:space="0" w:color="FFFFFF"/>
              <w:left w:val="single" w:sz="8" w:space="0" w:color="FFFFFF"/>
              <w:bottom w:val="single" w:sz="8" w:space="0" w:color="FFFFFF"/>
            </w:tcBorders>
            <w:shd w:val="clear" w:color="auto" w:fill="FABF8F" w:themeFill="accent6" w:themeFillTint="99"/>
            <w:vAlign w:val="center"/>
          </w:tcPr>
          <w:p w14:paraId="03D7E588" w14:textId="21456320" w:rsidR="00F51E2E" w:rsidRPr="00640C42" w:rsidRDefault="00F51E2E" w:rsidP="00F51E2E">
            <w:pPr>
              <w:jc w:val="right"/>
              <w:rPr>
                <w:rFonts w:cs="Arial"/>
                <w:sz w:val="20"/>
              </w:rPr>
            </w:pPr>
            <w:r>
              <w:rPr>
                <w:rFonts w:cs="Arial"/>
                <w:sz w:val="20"/>
              </w:rPr>
              <w:t>46.83%</w:t>
            </w:r>
          </w:p>
        </w:tc>
      </w:tr>
      <w:tr w:rsidR="00F51E2E" w:rsidRPr="000645B6" w14:paraId="6F4A63F9" w14:textId="77777777" w:rsidTr="00F06CA4">
        <w:trPr>
          <w:jc w:val="center"/>
        </w:trPr>
        <w:tc>
          <w:tcPr>
            <w:tcW w:w="2268" w:type="dxa"/>
            <w:tcBorders>
              <w:bottom w:val="nil"/>
              <w:right w:val="single" w:sz="24" w:space="0" w:color="FFFFFF"/>
            </w:tcBorders>
            <w:shd w:val="clear" w:color="auto" w:fill="F79646" w:themeFill="accent6"/>
            <w:vAlign w:val="center"/>
          </w:tcPr>
          <w:p w14:paraId="24B8AA04" w14:textId="03167C8D" w:rsidR="00F51E2E" w:rsidRPr="00640C42" w:rsidRDefault="00F51E2E" w:rsidP="00F51E2E">
            <w:pPr>
              <w:pStyle w:val="Heading4NotTOC"/>
              <w:jc w:val="right"/>
              <w:rPr>
                <w:rStyle w:val="HeadingNotTOCChar"/>
                <w:rFonts w:cs="Arial"/>
                <w:b w:val="0"/>
                <w:bCs/>
                <w:color w:val="FFFFFF"/>
                <w:sz w:val="20"/>
                <w:szCs w:val="20"/>
              </w:rPr>
            </w:pPr>
            <w:r>
              <w:rPr>
                <w:rStyle w:val="HeadingNotTOCChar"/>
                <w:rFonts w:cs="Arial"/>
                <w:b w:val="0"/>
                <w:color w:val="FFFFFF"/>
                <w:sz w:val="20"/>
                <w:szCs w:val="20"/>
              </w:rPr>
              <w:t>2015/16</w:t>
            </w:r>
            <w:r w:rsidRPr="00640C42">
              <w:rPr>
                <w:rStyle w:val="HeadingNotTOCChar"/>
                <w:rFonts w:cs="Arial"/>
                <w:b w:val="0"/>
                <w:color w:val="FFFFFF"/>
                <w:sz w:val="20"/>
                <w:szCs w:val="20"/>
              </w:rPr>
              <w:t xml:space="preserve"> LBC</w:t>
            </w:r>
          </w:p>
        </w:tc>
        <w:tc>
          <w:tcPr>
            <w:tcW w:w="1141"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14:paraId="5B5F1213" w14:textId="7DF8957E" w:rsidR="00F51E2E" w:rsidRPr="00640C42" w:rsidRDefault="00F51E2E" w:rsidP="00F51E2E">
            <w:pPr>
              <w:jc w:val="right"/>
              <w:rPr>
                <w:rFonts w:cs="Arial"/>
                <w:sz w:val="20"/>
              </w:rPr>
            </w:pPr>
            <w:r>
              <w:rPr>
                <w:rFonts w:cs="Arial"/>
                <w:sz w:val="20"/>
              </w:rPr>
              <w:t>931</w:t>
            </w:r>
          </w:p>
        </w:tc>
        <w:tc>
          <w:tcPr>
            <w:tcW w:w="1275"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14:paraId="69454CB3" w14:textId="448BFEEE" w:rsidR="00F51E2E" w:rsidRPr="00640C42" w:rsidRDefault="00F51E2E" w:rsidP="00F51E2E">
            <w:pPr>
              <w:jc w:val="right"/>
              <w:rPr>
                <w:rFonts w:cs="Arial"/>
                <w:sz w:val="20"/>
              </w:rPr>
            </w:pPr>
            <w:r>
              <w:rPr>
                <w:rFonts w:cs="Arial"/>
                <w:sz w:val="20"/>
              </w:rPr>
              <w:t>34.42%</w:t>
            </w:r>
          </w:p>
        </w:tc>
        <w:tc>
          <w:tcPr>
            <w:tcW w:w="1134"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14:paraId="229C5B27" w14:textId="49BFC98D" w:rsidR="00F51E2E" w:rsidRPr="00640C42" w:rsidRDefault="00F51E2E" w:rsidP="00F51E2E">
            <w:pPr>
              <w:jc w:val="right"/>
              <w:rPr>
                <w:rFonts w:cs="Arial"/>
                <w:sz w:val="20"/>
              </w:rPr>
            </w:pPr>
            <w:r>
              <w:rPr>
                <w:rFonts w:cs="Arial"/>
                <w:sz w:val="20"/>
              </w:rPr>
              <w:t>1,379</w:t>
            </w:r>
          </w:p>
        </w:tc>
        <w:tc>
          <w:tcPr>
            <w:tcW w:w="1134"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14:paraId="63619EC3" w14:textId="5DA3FEF0" w:rsidR="00F51E2E" w:rsidRPr="00640C42" w:rsidRDefault="00F51E2E" w:rsidP="00F51E2E">
            <w:pPr>
              <w:jc w:val="right"/>
              <w:rPr>
                <w:rFonts w:cs="Arial"/>
                <w:sz w:val="20"/>
              </w:rPr>
            </w:pPr>
            <w:r>
              <w:rPr>
                <w:rFonts w:cs="Arial"/>
                <w:sz w:val="20"/>
              </w:rPr>
              <w:t>50.98%</w:t>
            </w:r>
          </w:p>
        </w:tc>
        <w:tc>
          <w:tcPr>
            <w:tcW w:w="993"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14:paraId="33149680" w14:textId="7778196C" w:rsidR="00F51E2E" w:rsidRPr="00640C42" w:rsidRDefault="00F51E2E" w:rsidP="00F51E2E">
            <w:pPr>
              <w:jc w:val="right"/>
              <w:rPr>
                <w:rFonts w:cs="Arial"/>
                <w:sz w:val="20"/>
              </w:rPr>
            </w:pPr>
            <w:r>
              <w:rPr>
                <w:rFonts w:cs="Arial"/>
                <w:sz w:val="20"/>
              </w:rPr>
              <w:t>395</w:t>
            </w:r>
          </w:p>
        </w:tc>
        <w:tc>
          <w:tcPr>
            <w:tcW w:w="1274" w:type="dxa"/>
            <w:tcBorders>
              <w:top w:val="single" w:sz="8" w:space="0" w:color="FFFFFF"/>
              <w:left w:val="single" w:sz="8" w:space="0" w:color="FFFFFF"/>
              <w:bottom w:val="single" w:sz="8" w:space="0" w:color="FFFFFF"/>
            </w:tcBorders>
            <w:shd w:val="clear" w:color="auto" w:fill="FDE9D9" w:themeFill="accent6" w:themeFillTint="33"/>
            <w:vAlign w:val="center"/>
          </w:tcPr>
          <w:p w14:paraId="37DE8969" w14:textId="55743513" w:rsidR="00F51E2E" w:rsidRPr="00640C42" w:rsidRDefault="00F51E2E" w:rsidP="00F51E2E">
            <w:pPr>
              <w:jc w:val="right"/>
              <w:rPr>
                <w:rFonts w:cs="Arial"/>
                <w:sz w:val="20"/>
              </w:rPr>
            </w:pPr>
            <w:r>
              <w:rPr>
                <w:rFonts w:cs="Arial"/>
                <w:sz w:val="20"/>
              </w:rPr>
              <w:t>14.60%</w:t>
            </w:r>
          </w:p>
        </w:tc>
      </w:tr>
      <w:tr w:rsidR="00F51E2E" w:rsidRPr="000645B6" w14:paraId="33302529" w14:textId="77777777" w:rsidTr="00F06CA4">
        <w:trPr>
          <w:jc w:val="center"/>
        </w:trPr>
        <w:tc>
          <w:tcPr>
            <w:tcW w:w="2268" w:type="dxa"/>
            <w:tcBorders>
              <w:top w:val="single" w:sz="8" w:space="0" w:color="FFFFFF"/>
              <w:bottom w:val="nil"/>
              <w:right w:val="single" w:sz="24" w:space="0" w:color="FFFFFF"/>
            </w:tcBorders>
            <w:shd w:val="clear" w:color="auto" w:fill="4F81BD"/>
            <w:vAlign w:val="center"/>
          </w:tcPr>
          <w:p w14:paraId="13EA37B4" w14:textId="038AC252" w:rsidR="00F51E2E" w:rsidRPr="00640C42" w:rsidRDefault="00F51E2E" w:rsidP="00F51E2E">
            <w:pPr>
              <w:pStyle w:val="Heading4NotTOC"/>
              <w:jc w:val="right"/>
              <w:rPr>
                <w:rStyle w:val="HeadingNotTOCChar"/>
                <w:rFonts w:cs="Arial"/>
                <w:b w:val="0"/>
                <w:bCs/>
                <w:color w:val="FFFFFF"/>
                <w:sz w:val="20"/>
                <w:szCs w:val="20"/>
              </w:rPr>
            </w:pPr>
            <w:r>
              <w:rPr>
                <w:rStyle w:val="HeadingNotTOCChar"/>
                <w:rFonts w:cs="Arial"/>
                <w:b w:val="0"/>
                <w:color w:val="FFFFFF"/>
                <w:sz w:val="20"/>
                <w:szCs w:val="20"/>
              </w:rPr>
              <w:t>2014</w:t>
            </w:r>
            <w:r w:rsidRPr="00640C42">
              <w:rPr>
                <w:rStyle w:val="HeadingNotTOCChar"/>
                <w:rFonts w:cs="Arial"/>
                <w:b w:val="0"/>
                <w:color w:val="FFFFFF"/>
                <w:sz w:val="20"/>
                <w:szCs w:val="20"/>
              </w:rPr>
              <w:t xml:space="preserve"> Starters</w:t>
            </w:r>
          </w:p>
        </w:tc>
        <w:tc>
          <w:tcPr>
            <w:tcW w:w="1141"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14:paraId="1B67ABC4" w14:textId="66250905" w:rsidR="00F51E2E" w:rsidRPr="00640C42" w:rsidRDefault="00F51E2E" w:rsidP="00F51E2E">
            <w:pPr>
              <w:jc w:val="right"/>
              <w:rPr>
                <w:rFonts w:cs="Arial"/>
                <w:sz w:val="20"/>
              </w:rPr>
            </w:pPr>
            <w:r>
              <w:rPr>
                <w:rFonts w:cs="Arial"/>
                <w:sz w:val="20"/>
              </w:rPr>
              <w:t>124</w:t>
            </w:r>
          </w:p>
        </w:tc>
        <w:tc>
          <w:tcPr>
            <w:tcW w:w="1275"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14:paraId="73353A98" w14:textId="35D7ECF8" w:rsidR="00F51E2E" w:rsidRPr="00640C42" w:rsidRDefault="00F51E2E" w:rsidP="00F51E2E">
            <w:pPr>
              <w:jc w:val="right"/>
              <w:rPr>
                <w:rFonts w:cs="Arial"/>
                <w:sz w:val="20"/>
              </w:rPr>
            </w:pPr>
            <w:r>
              <w:rPr>
                <w:rFonts w:cs="Arial"/>
                <w:sz w:val="20"/>
              </w:rPr>
              <w:t>38.15</w:t>
            </w:r>
            <w:r w:rsidRPr="00640C42">
              <w:rPr>
                <w:rFonts w:cs="Arial"/>
                <w:sz w:val="20"/>
              </w:rPr>
              <w:t>%</w:t>
            </w:r>
          </w:p>
        </w:tc>
        <w:tc>
          <w:tcPr>
            <w:tcW w:w="1134"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14:paraId="5C15C27E" w14:textId="37AAAC01" w:rsidR="00F51E2E" w:rsidRPr="00640C42" w:rsidRDefault="00F51E2E" w:rsidP="00F51E2E">
            <w:pPr>
              <w:jc w:val="right"/>
              <w:rPr>
                <w:rFonts w:cs="Arial"/>
                <w:sz w:val="20"/>
              </w:rPr>
            </w:pPr>
            <w:r>
              <w:rPr>
                <w:rFonts w:cs="Arial"/>
                <w:sz w:val="20"/>
              </w:rPr>
              <w:t>111</w:t>
            </w:r>
          </w:p>
        </w:tc>
        <w:tc>
          <w:tcPr>
            <w:tcW w:w="1134"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14:paraId="49D33D8E" w14:textId="299567E6" w:rsidR="00F51E2E" w:rsidRPr="00640C42" w:rsidRDefault="00F51E2E" w:rsidP="00F51E2E">
            <w:pPr>
              <w:jc w:val="right"/>
              <w:rPr>
                <w:rFonts w:cs="Arial"/>
                <w:sz w:val="20"/>
              </w:rPr>
            </w:pPr>
            <w:r>
              <w:rPr>
                <w:rFonts w:cs="Arial"/>
                <w:sz w:val="20"/>
              </w:rPr>
              <w:t>34.15%</w:t>
            </w:r>
          </w:p>
        </w:tc>
        <w:tc>
          <w:tcPr>
            <w:tcW w:w="993"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14:paraId="47ED4C00" w14:textId="63BFAB9C" w:rsidR="00F51E2E" w:rsidRPr="00640C42" w:rsidRDefault="00F51E2E" w:rsidP="00F51E2E">
            <w:pPr>
              <w:jc w:val="right"/>
              <w:rPr>
                <w:rFonts w:cs="Arial"/>
                <w:sz w:val="20"/>
              </w:rPr>
            </w:pPr>
            <w:r>
              <w:rPr>
                <w:rFonts w:cs="Arial"/>
                <w:sz w:val="20"/>
              </w:rPr>
              <w:t>90</w:t>
            </w:r>
          </w:p>
        </w:tc>
        <w:tc>
          <w:tcPr>
            <w:tcW w:w="1274" w:type="dxa"/>
            <w:tcBorders>
              <w:top w:val="single" w:sz="8" w:space="0" w:color="FFFFFF"/>
              <w:left w:val="single" w:sz="8" w:space="0" w:color="FFFFFF"/>
              <w:bottom w:val="single" w:sz="8" w:space="0" w:color="FFFFFF"/>
            </w:tcBorders>
            <w:shd w:val="clear" w:color="auto" w:fill="8DB3E2" w:themeFill="text2" w:themeFillTint="66"/>
            <w:vAlign w:val="center"/>
          </w:tcPr>
          <w:p w14:paraId="7589668D" w14:textId="4B275D55" w:rsidR="00F51E2E" w:rsidRPr="00640C42" w:rsidRDefault="00F51E2E" w:rsidP="00F51E2E">
            <w:pPr>
              <w:jc w:val="right"/>
              <w:rPr>
                <w:rFonts w:cs="Arial"/>
                <w:sz w:val="20"/>
              </w:rPr>
            </w:pPr>
            <w:r>
              <w:rPr>
                <w:rFonts w:cs="Arial"/>
                <w:sz w:val="20"/>
              </w:rPr>
              <w:t>27.69</w:t>
            </w:r>
            <w:r w:rsidRPr="00640C42">
              <w:rPr>
                <w:rFonts w:cs="Arial"/>
                <w:sz w:val="20"/>
              </w:rPr>
              <w:t>%</w:t>
            </w:r>
          </w:p>
        </w:tc>
      </w:tr>
      <w:tr w:rsidR="00F51E2E" w:rsidRPr="000645B6" w14:paraId="03A9EF86" w14:textId="77777777" w:rsidTr="00F06CA4">
        <w:trPr>
          <w:jc w:val="center"/>
        </w:trPr>
        <w:tc>
          <w:tcPr>
            <w:tcW w:w="2268" w:type="dxa"/>
            <w:tcBorders>
              <w:bottom w:val="nil"/>
              <w:right w:val="single" w:sz="24" w:space="0" w:color="FFFFFF"/>
            </w:tcBorders>
            <w:shd w:val="clear" w:color="auto" w:fill="4F81BD"/>
            <w:vAlign w:val="center"/>
          </w:tcPr>
          <w:p w14:paraId="590E6C23" w14:textId="20F930F6" w:rsidR="00F51E2E" w:rsidRPr="00640C42" w:rsidRDefault="00F51E2E" w:rsidP="00F51E2E">
            <w:pPr>
              <w:pStyle w:val="Heading4NotTOC"/>
              <w:jc w:val="right"/>
              <w:rPr>
                <w:rStyle w:val="HeadingNotTOCChar"/>
                <w:rFonts w:cs="Arial"/>
                <w:b w:val="0"/>
                <w:bCs/>
                <w:color w:val="FFFFFF"/>
                <w:sz w:val="20"/>
                <w:szCs w:val="20"/>
              </w:rPr>
            </w:pPr>
            <w:r>
              <w:rPr>
                <w:rStyle w:val="HeadingNotTOCChar"/>
                <w:rFonts w:cs="Arial"/>
                <w:b w:val="0"/>
                <w:color w:val="FFFFFF"/>
                <w:sz w:val="20"/>
                <w:szCs w:val="20"/>
              </w:rPr>
              <w:t>2014</w:t>
            </w:r>
            <w:r w:rsidRPr="00640C42">
              <w:rPr>
                <w:rStyle w:val="HeadingNotTOCChar"/>
                <w:rFonts w:cs="Arial"/>
                <w:b w:val="0"/>
                <w:color w:val="FFFFFF"/>
                <w:sz w:val="20"/>
                <w:szCs w:val="20"/>
              </w:rPr>
              <w:t xml:space="preserve"> LBC</w:t>
            </w:r>
          </w:p>
        </w:tc>
        <w:tc>
          <w:tcPr>
            <w:tcW w:w="1141" w:type="dxa"/>
            <w:shd w:val="clear" w:color="auto" w:fill="C6D9F1" w:themeFill="text2" w:themeFillTint="33"/>
            <w:vAlign w:val="center"/>
          </w:tcPr>
          <w:p w14:paraId="1957572E" w14:textId="403461AB" w:rsidR="00F51E2E" w:rsidRPr="00640C42" w:rsidRDefault="00F51E2E" w:rsidP="00F51E2E">
            <w:pPr>
              <w:jc w:val="right"/>
              <w:rPr>
                <w:rFonts w:cs="Arial"/>
                <w:sz w:val="18"/>
              </w:rPr>
            </w:pPr>
            <w:r>
              <w:rPr>
                <w:rFonts w:cs="Arial"/>
                <w:sz w:val="20"/>
              </w:rPr>
              <w:t>1,204</w:t>
            </w:r>
          </w:p>
        </w:tc>
        <w:tc>
          <w:tcPr>
            <w:tcW w:w="1275" w:type="dxa"/>
            <w:shd w:val="clear" w:color="auto" w:fill="C6D9F1" w:themeFill="text2" w:themeFillTint="33"/>
            <w:vAlign w:val="center"/>
          </w:tcPr>
          <w:p w14:paraId="46B838BB" w14:textId="3493A427" w:rsidR="00F51E2E" w:rsidRPr="00640C42" w:rsidRDefault="00F51E2E" w:rsidP="00F51E2E">
            <w:pPr>
              <w:jc w:val="right"/>
              <w:rPr>
                <w:rFonts w:cs="Arial"/>
                <w:sz w:val="18"/>
              </w:rPr>
            </w:pPr>
            <w:r>
              <w:rPr>
                <w:rFonts w:cs="Arial"/>
                <w:sz w:val="20"/>
              </w:rPr>
              <w:t>35.30</w:t>
            </w:r>
            <w:r w:rsidRPr="00640C42">
              <w:rPr>
                <w:rFonts w:cs="Arial"/>
                <w:sz w:val="20"/>
              </w:rPr>
              <w:t>%</w:t>
            </w:r>
          </w:p>
        </w:tc>
        <w:tc>
          <w:tcPr>
            <w:tcW w:w="1134" w:type="dxa"/>
            <w:shd w:val="clear" w:color="auto" w:fill="C6D9F1" w:themeFill="text2" w:themeFillTint="33"/>
            <w:vAlign w:val="center"/>
          </w:tcPr>
          <w:p w14:paraId="2465408B" w14:textId="1F0D4D81" w:rsidR="00F51E2E" w:rsidRPr="00640C42" w:rsidRDefault="00F51E2E" w:rsidP="00F51E2E">
            <w:pPr>
              <w:jc w:val="right"/>
              <w:rPr>
                <w:rFonts w:cs="Arial"/>
                <w:sz w:val="18"/>
              </w:rPr>
            </w:pPr>
            <w:r>
              <w:rPr>
                <w:rFonts w:cs="Arial"/>
                <w:sz w:val="20"/>
              </w:rPr>
              <w:t>1443</w:t>
            </w:r>
          </w:p>
        </w:tc>
        <w:tc>
          <w:tcPr>
            <w:tcW w:w="1134" w:type="dxa"/>
            <w:shd w:val="clear" w:color="auto" w:fill="C6D9F1" w:themeFill="text2" w:themeFillTint="33"/>
            <w:vAlign w:val="center"/>
          </w:tcPr>
          <w:p w14:paraId="5B69C978" w14:textId="5C62FF77" w:rsidR="00F51E2E" w:rsidRPr="00640C42" w:rsidRDefault="00F51E2E" w:rsidP="00F51E2E">
            <w:pPr>
              <w:jc w:val="right"/>
              <w:rPr>
                <w:rFonts w:cs="Arial"/>
                <w:sz w:val="18"/>
              </w:rPr>
            </w:pPr>
            <w:r>
              <w:rPr>
                <w:rFonts w:cs="Arial"/>
                <w:sz w:val="20"/>
              </w:rPr>
              <w:t>48.65</w:t>
            </w:r>
            <w:r w:rsidRPr="00640C42">
              <w:rPr>
                <w:rFonts w:cs="Arial"/>
                <w:sz w:val="20"/>
              </w:rPr>
              <w:t>%</w:t>
            </w:r>
          </w:p>
        </w:tc>
        <w:tc>
          <w:tcPr>
            <w:tcW w:w="993" w:type="dxa"/>
            <w:shd w:val="clear" w:color="auto" w:fill="C6D9F1" w:themeFill="text2" w:themeFillTint="33"/>
            <w:vAlign w:val="center"/>
          </w:tcPr>
          <w:p w14:paraId="0462EA8C" w14:textId="5CEF5B82" w:rsidR="00F51E2E" w:rsidRPr="00640C42" w:rsidRDefault="00F51E2E" w:rsidP="00F51E2E">
            <w:pPr>
              <w:jc w:val="right"/>
              <w:rPr>
                <w:rFonts w:cs="Arial"/>
                <w:sz w:val="18"/>
              </w:rPr>
            </w:pPr>
            <w:r>
              <w:rPr>
                <w:rFonts w:cs="Arial"/>
                <w:sz w:val="20"/>
              </w:rPr>
              <w:t>319</w:t>
            </w:r>
          </w:p>
        </w:tc>
        <w:tc>
          <w:tcPr>
            <w:tcW w:w="1274" w:type="dxa"/>
            <w:shd w:val="clear" w:color="auto" w:fill="C6D9F1" w:themeFill="text2" w:themeFillTint="33"/>
            <w:vAlign w:val="center"/>
          </w:tcPr>
          <w:p w14:paraId="61CCAA30" w14:textId="65967DEA" w:rsidR="00F51E2E" w:rsidRPr="00640C42" w:rsidRDefault="00F51E2E" w:rsidP="00F51E2E">
            <w:pPr>
              <w:jc w:val="right"/>
              <w:rPr>
                <w:rFonts w:cs="Arial"/>
                <w:sz w:val="18"/>
              </w:rPr>
            </w:pPr>
            <w:r>
              <w:rPr>
                <w:rFonts w:cs="Arial"/>
                <w:sz w:val="20"/>
              </w:rPr>
              <w:t>10.76</w:t>
            </w:r>
            <w:r w:rsidRPr="00640C42">
              <w:rPr>
                <w:rFonts w:cs="Arial"/>
                <w:sz w:val="20"/>
              </w:rPr>
              <w:t>%</w:t>
            </w:r>
          </w:p>
        </w:tc>
      </w:tr>
    </w:tbl>
    <w:p w14:paraId="4A5C88D4" w14:textId="77777777" w:rsidR="00EB7F75" w:rsidRDefault="00EB7F75" w:rsidP="00F14B8C"/>
    <w:p w14:paraId="70051777" w14:textId="77777777" w:rsidR="002D034B" w:rsidRDefault="002D034B" w:rsidP="00F14B8C"/>
    <w:p w14:paraId="5BFCC435" w14:textId="0B000624" w:rsidR="007A1BCE" w:rsidRDefault="007A1BCE" w:rsidP="00F14B8C">
      <w:pPr>
        <w:rPr>
          <w:rFonts w:ascii="Arial Black" w:hAnsi="Arial Black"/>
          <w:color w:val="701471"/>
          <w:szCs w:val="24"/>
        </w:rPr>
      </w:pPr>
      <w:r w:rsidRPr="007A1BCE">
        <w:rPr>
          <w:rFonts w:ascii="Arial Black" w:hAnsi="Arial Black"/>
          <w:color w:val="701471"/>
          <w:szCs w:val="24"/>
        </w:rPr>
        <w:t>Disability</w:t>
      </w:r>
      <w:bookmarkStart w:id="376" w:name="NewStardisability"/>
      <w:bookmarkEnd w:id="376"/>
    </w:p>
    <w:p w14:paraId="10DEBB79" w14:textId="77777777" w:rsidR="004A525D" w:rsidRPr="007A1BCE" w:rsidRDefault="004A525D" w:rsidP="00F14B8C">
      <w:pPr>
        <w:rPr>
          <w:rFonts w:ascii="Arial Black" w:hAnsi="Arial Black"/>
          <w:color w:val="701471"/>
          <w:szCs w:val="24"/>
        </w:rPr>
      </w:pPr>
    </w:p>
    <w:tbl>
      <w:tblPr>
        <w:tblW w:w="991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678"/>
        <w:gridCol w:w="1214"/>
        <w:gridCol w:w="1201"/>
        <w:gridCol w:w="1134"/>
        <w:gridCol w:w="1418"/>
        <w:gridCol w:w="992"/>
        <w:gridCol w:w="1276"/>
      </w:tblGrid>
      <w:tr w:rsidR="004A525D" w:rsidRPr="000645B6" w14:paraId="3A89A120" w14:textId="77777777" w:rsidTr="00664ED4">
        <w:trPr>
          <w:jc w:val="center"/>
        </w:trPr>
        <w:tc>
          <w:tcPr>
            <w:tcW w:w="2678" w:type="dxa"/>
            <w:tcBorders>
              <w:top w:val="single" w:sz="8" w:space="0" w:color="FFFFFF"/>
              <w:bottom w:val="single" w:sz="24" w:space="0" w:color="FFFFFF"/>
              <w:right w:val="single" w:sz="8" w:space="0" w:color="FFFFFF"/>
            </w:tcBorders>
            <w:shd w:val="clear" w:color="auto" w:fill="FFFFFF"/>
            <w:vAlign w:val="center"/>
          </w:tcPr>
          <w:p w14:paraId="4420FA98" w14:textId="77777777" w:rsidR="004A525D" w:rsidRPr="00F410C4" w:rsidRDefault="004A525D" w:rsidP="00F5127C">
            <w:pPr>
              <w:pStyle w:val="Heading4NotTOC"/>
              <w:jc w:val="center"/>
              <w:rPr>
                <w:rStyle w:val="HeadingNotTOCChar"/>
                <w:rFonts w:cs="Arial"/>
                <w:b w:val="0"/>
                <w:bCs/>
                <w:color w:val="auto"/>
                <w:sz w:val="20"/>
                <w:szCs w:val="20"/>
              </w:rPr>
            </w:pPr>
          </w:p>
        </w:tc>
        <w:tc>
          <w:tcPr>
            <w:tcW w:w="2415"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403A8424" w14:textId="77777777" w:rsidR="004A525D" w:rsidRPr="00640C42" w:rsidRDefault="004A525D" w:rsidP="00F5127C">
            <w:pPr>
              <w:pStyle w:val="Heading4NotTOC"/>
              <w:jc w:val="center"/>
              <w:rPr>
                <w:rStyle w:val="HeadingNotTOCChar"/>
                <w:rFonts w:cs="Arial"/>
                <w:b w:val="0"/>
                <w:bCs/>
                <w:color w:val="FFFFFF"/>
                <w:sz w:val="20"/>
                <w:szCs w:val="20"/>
              </w:rPr>
            </w:pPr>
            <w:r w:rsidRPr="00640C42">
              <w:rPr>
                <w:rStyle w:val="HeadingNotTOCChar"/>
                <w:rFonts w:cs="Arial"/>
                <w:b w:val="0"/>
                <w:color w:val="FFFFFF"/>
                <w:sz w:val="20"/>
                <w:szCs w:val="20"/>
              </w:rPr>
              <w:t>Not disabled</w:t>
            </w:r>
          </w:p>
        </w:tc>
        <w:tc>
          <w:tcPr>
            <w:tcW w:w="2552"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1FEC3AA3" w14:textId="77777777" w:rsidR="004A525D" w:rsidRPr="00640C42" w:rsidRDefault="004A525D" w:rsidP="00F5127C">
            <w:pPr>
              <w:pStyle w:val="Heading4NotTOC"/>
              <w:jc w:val="center"/>
              <w:rPr>
                <w:rStyle w:val="HeadingNotTOCChar"/>
                <w:rFonts w:cs="Arial"/>
                <w:b w:val="0"/>
                <w:bCs/>
                <w:color w:val="FFFFFF"/>
                <w:sz w:val="20"/>
                <w:szCs w:val="20"/>
              </w:rPr>
            </w:pPr>
            <w:r w:rsidRPr="00640C42">
              <w:rPr>
                <w:rStyle w:val="HeadingNotTOCChar"/>
                <w:rFonts w:cs="Arial"/>
                <w:b w:val="0"/>
                <w:color w:val="FFFFFF"/>
                <w:sz w:val="20"/>
                <w:szCs w:val="20"/>
              </w:rPr>
              <w:t>Disabled</w:t>
            </w:r>
          </w:p>
        </w:tc>
        <w:tc>
          <w:tcPr>
            <w:tcW w:w="2268" w:type="dxa"/>
            <w:gridSpan w:val="2"/>
            <w:tcBorders>
              <w:top w:val="single" w:sz="8" w:space="0" w:color="FFFFFF"/>
              <w:left w:val="single" w:sz="8" w:space="0" w:color="FFFFFF"/>
              <w:bottom w:val="single" w:sz="24" w:space="0" w:color="FFFFFF"/>
            </w:tcBorders>
            <w:shd w:val="clear" w:color="auto" w:fill="8064A2"/>
            <w:vAlign w:val="center"/>
          </w:tcPr>
          <w:p w14:paraId="449245B9" w14:textId="77777777" w:rsidR="004A525D" w:rsidRPr="00640C42" w:rsidRDefault="004A525D" w:rsidP="00F5127C">
            <w:pPr>
              <w:pStyle w:val="Heading4NotTOC"/>
              <w:jc w:val="center"/>
              <w:rPr>
                <w:rStyle w:val="HeadingNotTOCChar"/>
                <w:rFonts w:cs="Arial"/>
                <w:b w:val="0"/>
                <w:bCs/>
                <w:color w:val="FFFFFF"/>
                <w:sz w:val="20"/>
                <w:szCs w:val="20"/>
              </w:rPr>
            </w:pPr>
            <w:r w:rsidRPr="00640C42">
              <w:rPr>
                <w:rStyle w:val="HeadingNotTOCChar"/>
                <w:rFonts w:cs="Arial"/>
                <w:b w:val="0"/>
                <w:color w:val="FFFFFF"/>
                <w:sz w:val="20"/>
                <w:szCs w:val="20"/>
              </w:rPr>
              <w:t xml:space="preserve">Prefer </w:t>
            </w:r>
            <w:r>
              <w:rPr>
                <w:rStyle w:val="HeadingNotTOCChar"/>
                <w:rFonts w:cs="Arial"/>
                <w:b w:val="0"/>
                <w:color w:val="FFFFFF"/>
                <w:sz w:val="20"/>
                <w:szCs w:val="20"/>
              </w:rPr>
              <w:t>not to say</w:t>
            </w:r>
          </w:p>
        </w:tc>
      </w:tr>
      <w:tr w:rsidR="004A525D" w:rsidRPr="003F6C4B" w14:paraId="155077C0" w14:textId="77777777" w:rsidTr="00664ED4">
        <w:trPr>
          <w:jc w:val="center"/>
        </w:trPr>
        <w:tc>
          <w:tcPr>
            <w:tcW w:w="2678" w:type="dxa"/>
            <w:tcBorders>
              <w:top w:val="single" w:sz="8" w:space="0" w:color="FFFFFF"/>
              <w:bottom w:val="nil"/>
              <w:right w:val="single" w:sz="24" w:space="0" w:color="FFFFFF"/>
            </w:tcBorders>
            <w:shd w:val="clear" w:color="auto" w:fill="8064A2"/>
            <w:vAlign w:val="center"/>
          </w:tcPr>
          <w:p w14:paraId="4CF71713" w14:textId="0E0F6C3B" w:rsidR="004A525D" w:rsidRPr="00640C42" w:rsidRDefault="00664ED4" w:rsidP="00F5127C">
            <w:pPr>
              <w:pStyle w:val="Heading4NotTOC"/>
              <w:rPr>
                <w:rStyle w:val="HeadingNotTOCChar"/>
                <w:rFonts w:cs="Arial"/>
                <w:b w:val="0"/>
                <w:color w:val="FFFFFF"/>
                <w:sz w:val="20"/>
                <w:szCs w:val="20"/>
              </w:rPr>
            </w:pPr>
            <w:r>
              <w:rPr>
                <w:rStyle w:val="HeadingNotTOCChar"/>
                <w:rFonts w:cs="Arial"/>
                <w:b w:val="0"/>
                <w:color w:val="FFFFFF"/>
                <w:sz w:val="20"/>
                <w:szCs w:val="20"/>
              </w:rPr>
              <w:t>2016/17</w:t>
            </w:r>
            <w:r w:rsidR="004A525D" w:rsidRPr="00640C42">
              <w:rPr>
                <w:rStyle w:val="HeadingNotTOCChar"/>
                <w:rFonts w:cs="Arial"/>
                <w:b w:val="0"/>
                <w:color w:val="FFFFFF"/>
                <w:sz w:val="20"/>
                <w:szCs w:val="20"/>
              </w:rPr>
              <w:t xml:space="preserve"> Starters</w:t>
            </w:r>
          </w:p>
        </w:tc>
        <w:tc>
          <w:tcPr>
            <w:tcW w:w="1214"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3E3D148F" w14:textId="7264872D" w:rsidR="004A525D" w:rsidRPr="00024EF1" w:rsidRDefault="004F3BEA" w:rsidP="00024EF1">
            <w:pPr>
              <w:jc w:val="center"/>
              <w:rPr>
                <w:rFonts w:cs="Arial"/>
                <w:sz w:val="20"/>
              </w:rPr>
            </w:pPr>
            <w:r w:rsidRPr="00024EF1">
              <w:rPr>
                <w:rFonts w:cs="Arial"/>
                <w:sz w:val="20"/>
              </w:rPr>
              <w:t>67</w:t>
            </w:r>
          </w:p>
        </w:tc>
        <w:tc>
          <w:tcPr>
            <w:tcW w:w="120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84A97ED" w14:textId="0D250428" w:rsidR="004A525D" w:rsidRPr="00024EF1" w:rsidRDefault="004F3BEA" w:rsidP="00024EF1">
            <w:pPr>
              <w:jc w:val="center"/>
              <w:rPr>
                <w:rFonts w:cs="Arial"/>
                <w:sz w:val="20"/>
              </w:rPr>
            </w:pPr>
            <w:r w:rsidRPr="00024EF1">
              <w:rPr>
                <w:rFonts w:cs="Arial"/>
                <w:sz w:val="20"/>
              </w:rPr>
              <w:t>89.33%</w:t>
            </w:r>
          </w:p>
        </w:tc>
        <w:tc>
          <w:tcPr>
            <w:tcW w:w="1134"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70B3411A" w14:textId="15A2B493" w:rsidR="004A525D" w:rsidRPr="00024EF1" w:rsidRDefault="004F3BEA" w:rsidP="00024EF1">
            <w:pPr>
              <w:jc w:val="center"/>
              <w:rPr>
                <w:rFonts w:cs="Arial"/>
                <w:sz w:val="20"/>
              </w:rPr>
            </w:pPr>
            <w:r w:rsidRPr="00024EF1">
              <w:rPr>
                <w:rFonts w:cs="Arial"/>
                <w:sz w:val="20"/>
              </w:rPr>
              <w:t>7</w:t>
            </w:r>
          </w:p>
        </w:tc>
        <w:tc>
          <w:tcPr>
            <w:tcW w:w="1418"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7D572C4" w14:textId="601D2422" w:rsidR="004A525D" w:rsidRPr="00024EF1" w:rsidRDefault="004F3BEA" w:rsidP="00024EF1">
            <w:pPr>
              <w:jc w:val="center"/>
              <w:rPr>
                <w:rFonts w:cs="Arial"/>
                <w:sz w:val="20"/>
              </w:rPr>
            </w:pPr>
            <w:r w:rsidRPr="00024EF1">
              <w:rPr>
                <w:rFonts w:cs="Arial"/>
                <w:sz w:val="20"/>
              </w:rPr>
              <w:t>9.33%</w:t>
            </w:r>
          </w:p>
        </w:tc>
        <w:tc>
          <w:tcPr>
            <w:tcW w:w="992"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2A08778" w14:textId="1DF61C2F" w:rsidR="004A525D" w:rsidRPr="00024EF1" w:rsidRDefault="004F3BEA" w:rsidP="00024EF1">
            <w:pPr>
              <w:jc w:val="center"/>
              <w:rPr>
                <w:rFonts w:cs="Arial"/>
                <w:sz w:val="20"/>
              </w:rPr>
            </w:pPr>
            <w:r w:rsidRPr="00024EF1">
              <w:rPr>
                <w:rFonts w:cs="Arial"/>
                <w:sz w:val="20"/>
              </w:rPr>
              <w:t>1</w:t>
            </w:r>
          </w:p>
        </w:tc>
        <w:tc>
          <w:tcPr>
            <w:tcW w:w="1276" w:type="dxa"/>
            <w:tcBorders>
              <w:top w:val="single" w:sz="8" w:space="0" w:color="FFFFFF"/>
              <w:left w:val="single" w:sz="8" w:space="0" w:color="FFFFFF"/>
              <w:bottom w:val="single" w:sz="8" w:space="0" w:color="FFFFFF"/>
            </w:tcBorders>
            <w:shd w:val="clear" w:color="auto" w:fill="BFB1D0"/>
            <w:vAlign w:val="center"/>
          </w:tcPr>
          <w:p w14:paraId="2379DE43" w14:textId="59000FA1" w:rsidR="004A525D" w:rsidRPr="00024EF1" w:rsidRDefault="004F3BEA" w:rsidP="00024EF1">
            <w:pPr>
              <w:jc w:val="center"/>
              <w:rPr>
                <w:rFonts w:cs="Arial"/>
                <w:sz w:val="20"/>
              </w:rPr>
            </w:pPr>
            <w:r w:rsidRPr="00024EF1">
              <w:rPr>
                <w:rFonts w:cs="Arial"/>
                <w:sz w:val="20"/>
              </w:rPr>
              <w:t>1.33%</w:t>
            </w:r>
          </w:p>
        </w:tc>
      </w:tr>
      <w:tr w:rsidR="004A525D" w:rsidRPr="003F6C4B" w14:paraId="7D01A916" w14:textId="77777777" w:rsidTr="00664ED4">
        <w:trPr>
          <w:jc w:val="center"/>
        </w:trPr>
        <w:tc>
          <w:tcPr>
            <w:tcW w:w="2678" w:type="dxa"/>
            <w:tcBorders>
              <w:top w:val="single" w:sz="8" w:space="0" w:color="FFFFFF"/>
              <w:bottom w:val="nil"/>
              <w:right w:val="single" w:sz="24" w:space="0" w:color="FFFFFF"/>
            </w:tcBorders>
            <w:shd w:val="clear" w:color="auto" w:fill="8064A2"/>
            <w:vAlign w:val="center"/>
          </w:tcPr>
          <w:p w14:paraId="4B0EB832" w14:textId="3F1927FF" w:rsidR="004A525D" w:rsidRPr="00640C42" w:rsidRDefault="00664ED4" w:rsidP="00F5127C">
            <w:pPr>
              <w:pStyle w:val="Heading4NotTOC"/>
              <w:rPr>
                <w:rStyle w:val="HeadingNotTOCChar"/>
                <w:rFonts w:cs="Arial"/>
                <w:b w:val="0"/>
                <w:color w:val="FFFFFF"/>
                <w:sz w:val="20"/>
                <w:szCs w:val="20"/>
              </w:rPr>
            </w:pPr>
            <w:r>
              <w:rPr>
                <w:rStyle w:val="HeadingNotTOCChar"/>
                <w:rFonts w:cs="Arial"/>
                <w:b w:val="0"/>
                <w:color w:val="FFFFFF"/>
                <w:sz w:val="20"/>
                <w:szCs w:val="20"/>
              </w:rPr>
              <w:t>2016/17</w:t>
            </w:r>
            <w:r w:rsidR="004A525D" w:rsidRPr="00640C42">
              <w:rPr>
                <w:rStyle w:val="HeadingNotTOCChar"/>
                <w:rFonts w:cs="Arial"/>
                <w:b w:val="0"/>
                <w:color w:val="FFFFFF"/>
                <w:sz w:val="20"/>
                <w:szCs w:val="20"/>
              </w:rPr>
              <w:t xml:space="preserve"> LBC</w:t>
            </w:r>
          </w:p>
        </w:tc>
        <w:tc>
          <w:tcPr>
            <w:tcW w:w="1214"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0EBD3FE4" w14:textId="12B1C21C" w:rsidR="004A525D" w:rsidRPr="00024EF1" w:rsidRDefault="004F3BEA" w:rsidP="00024EF1">
            <w:pPr>
              <w:jc w:val="center"/>
              <w:rPr>
                <w:rFonts w:cs="Arial"/>
                <w:sz w:val="20"/>
              </w:rPr>
            </w:pPr>
            <w:r w:rsidRPr="00024EF1">
              <w:rPr>
                <w:rFonts w:cs="Arial"/>
                <w:sz w:val="20"/>
              </w:rPr>
              <w:t>1779</w:t>
            </w:r>
          </w:p>
        </w:tc>
        <w:tc>
          <w:tcPr>
            <w:tcW w:w="120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0D48CC9F" w14:textId="05A3F412" w:rsidR="004A525D" w:rsidRPr="00024EF1" w:rsidRDefault="004F3BEA" w:rsidP="00024EF1">
            <w:pPr>
              <w:jc w:val="center"/>
              <w:rPr>
                <w:rFonts w:cs="Arial"/>
                <w:sz w:val="20"/>
              </w:rPr>
            </w:pPr>
            <w:r w:rsidRPr="00024EF1">
              <w:rPr>
                <w:rFonts w:cs="Arial"/>
                <w:sz w:val="20"/>
              </w:rPr>
              <w:t>90.12%</w:t>
            </w:r>
          </w:p>
        </w:tc>
        <w:tc>
          <w:tcPr>
            <w:tcW w:w="1134"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3CDEAB7B" w14:textId="48705EAC" w:rsidR="004A525D" w:rsidRPr="00024EF1" w:rsidRDefault="004F3BEA" w:rsidP="00024EF1">
            <w:pPr>
              <w:jc w:val="center"/>
              <w:rPr>
                <w:rFonts w:cs="Arial"/>
                <w:sz w:val="20"/>
              </w:rPr>
            </w:pPr>
            <w:r w:rsidRPr="00024EF1">
              <w:rPr>
                <w:rFonts w:cs="Arial"/>
                <w:sz w:val="20"/>
              </w:rPr>
              <w:t>166</w:t>
            </w:r>
          </w:p>
        </w:tc>
        <w:tc>
          <w:tcPr>
            <w:tcW w:w="1418"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45655E9B" w14:textId="7DD70477" w:rsidR="004A525D" w:rsidRPr="00024EF1" w:rsidRDefault="004F3BEA" w:rsidP="00024EF1">
            <w:pPr>
              <w:jc w:val="center"/>
              <w:rPr>
                <w:rFonts w:cs="Arial"/>
                <w:sz w:val="20"/>
              </w:rPr>
            </w:pPr>
            <w:r w:rsidRPr="00024EF1">
              <w:rPr>
                <w:rFonts w:cs="Arial"/>
                <w:sz w:val="20"/>
              </w:rPr>
              <w:t>8.41%</w:t>
            </w:r>
          </w:p>
        </w:tc>
        <w:tc>
          <w:tcPr>
            <w:tcW w:w="992"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14:paraId="5CEB40BD" w14:textId="19ECD6A9" w:rsidR="004A525D" w:rsidRPr="00024EF1" w:rsidRDefault="004F3BEA" w:rsidP="00024EF1">
            <w:pPr>
              <w:jc w:val="center"/>
              <w:rPr>
                <w:rFonts w:cs="Arial"/>
                <w:sz w:val="20"/>
              </w:rPr>
            </w:pPr>
            <w:r w:rsidRPr="00024EF1">
              <w:rPr>
                <w:rFonts w:cs="Arial"/>
                <w:sz w:val="20"/>
              </w:rPr>
              <w:t>29</w:t>
            </w:r>
          </w:p>
        </w:tc>
        <w:tc>
          <w:tcPr>
            <w:tcW w:w="1276" w:type="dxa"/>
            <w:tcBorders>
              <w:top w:val="single" w:sz="8" w:space="0" w:color="FFFFFF"/>
              <w:left w:val="single" w:sz="8" w:space="0" w:color="FFFFFF"/>
              <w:bottom w:val="single" w:sz="8" w:space="0" w:color="FFFFFF"/>
            </w:tcBorders>
            <w:shd w:val="clear" w:color="auto" w:fill="E5DFEC" w:themeFill="accent4" w:themeFillTint="33"/>
            <w:vAlign w:val="center"/>
          </w:tcPr>
          <w:p w14:paraId="481F8A18" w14:textId="3CD356B2" w:rsidR="004A525D" w:rsidRPr="00024EF1" w:rsidRDefault="004F3BEA" w:rsidP="00024EF1">
            <w:pPr>
              <w:jc w:val="center"/>
              <w:rPr>
                <w:rFonts w:cs="Arial"/>
                <w:sz w:val="20"/>
              </w:rPr>
            </w:pPr>
            <w:r w:rsidRPr="00024EF1">
              <w:rPr>
                <w:rFonts w:cs="Arial"/>
                <w:sz w:val="20"/>
              </w:rPr>
              <w:t>1.47%</w:t>
            </w:r>
          </w:p>
        </w:tc>
      </w:tr>
      <w:tr w:rsidR="004F3BEA" w:rsidRPr="003F6C4B" w14:paraId="6B86CEF6" w14:textId="77777777" w:rsidTr="00664ED4">
        <w:trPr>
          <w:jc w:val="center"/>
        </w:trPr>
        <w:tc>
          <w:tcPr>
            <w:tcW w:w="2678" w:type="dxa"/>
            <w:tcBorders>
              <w:top w:val="single" w:sz="8" w:space="0" w:color="FFFFFF"/>
              <w:bottom w:val="nil"/>
              <w:right w:val="single" w:sz="24" w:space="0" w:color="FFFFFF"/>
            </w:tcBorders>
            <w:shd w:val="clear" w:color="auto" w:fill="F79646" w:themeFill="accent6"/>
            <w:vAlign w:val="center"/>
          </w:tcPr>
          <w:p w14:paraId="43C0A030" w14:textId="43382FCA" w:rsidR="004F3BEA" w:rsidRPr="00640C42" w:rsidRDefault="00664ED4" w:rsidP="004F3BEA">
            <w:pPr>
              <w:pStyle w:val="Heading4NotTOC"/>
              <w:rPr>
                <w:rStyle w:val="HeadingNotTOCChar"/>
                <w:rFonts w:cs="Arial"/>
                <w:b w:val="0"/>
                <w:bCs/>
                <w:color w:val="FFFFFF"/>
                <w:sz w:val="20"/>
                <w:szCs w:val="20"/>
              </w:rPr>
            </w:pPr>
            <w:r>
              <w:rPr>
                <w:rStyle w:val="HeadingNotTOCChar"/>
                <w:rFonts w:cs="Arial"/>
                <w:b w:val="0"/>
                <w:color w:val="FFFFFF"/>
                <w:sz w:val="20"/>
                <w:szCs w:val="20"/>
              </w:rPr>
              <w:t>2015/16</w:t>
            </w:r>
            <w:r w:rsidR="004F3BEA" w:rsidRPr="00640C42">
              <w:rPr>
                <w:rStyle w:val="HeadingNotTOCChar"/>
                <w:rFonts w:cs="Arial"/>
                <w:b w:val="0"/>
                <w:color w:val="FFFFFF"/>
                <w:sz w:val="20"/>
                <w:szCs w:val="20"/>
              </w:rPr>
              <w:t xml:space="preserve"> Starters</w:t>
            </w:r>
          </w:p>
        </w:tc>
        <w:tc>
          <w:tcPr>
            <w:tcW w:w="1214"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4FCE1A31" w14:textId="6EA2C5FD" w:rsidR="004F3BEA" w:rsidRPr="00024EF1" w:rsidRDefault="004F3BEA" w:rsidP="00024EF1">
            <w:pPr>
              <w:jc w:val="center"/>
              <w:rPr>
                <w:rFonts w:cs="Arial"/>
                <w:bCs/>
                <w:color w:val="000000"/>
                <w:sz w:val="20"/>
              </w:rPr>
            </w:pPr>
            <w:r w:rsidRPr="00024EF1">
              <w:rPr>
                <w:sz w:val="20"/>
              </w:rPr>
              <w:t>30</w:t>
            </w:r>
          </w:p>
        </w:tc>
        <w:tc>
          <w:tcPr>
            <w:tcW w:w="120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30CFB1F4" w14:textId="103EF136" w:rsidR="004F3BEA" w:rsidRPr="00024EF1" w:rsidRDefault="004F3BEA" w:rsidP="00024EF1">
            <w:pPr>
              <w:jc w:val="center"/>
              <w:rPr>
                <w:rFonts w:cs="Arial"/>
                <w:bCs/>
                <w:color w:val="000000"/>
                <w:sz w:val="20"/>
              </w:rPr>
            </w:pPr>
            <w:r w:rsidRPr="00024EF1">
              <w:rPr>
                <w:sz w:val="20"/>
              </w:rPr>
              <w:t>10.56%</w:t>
            </w:r>
          </w:p>
        </w:tc>
        <w:tc>
          <w:tcPr>
            <w:tcW w:w="1134"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2AEAA38D" w14:textId="1376BB99" w:rsidR="004F3BEA" w:rsidRPr="00024EF1" w:rsidRDefault="004F3BEA" w:rsidP="00024EF1">
            <w:pPr>
              <w:jc w:val="center"/>
              <w:rPr>
                <w:rFonts w:cs="Arial"/>
                <w:bCs/>
                <w:color w:val="000000"/>
                <w:sz w:val="20"/>
              </w:rPr>
            </w:pPr>
            <w:r w:rsidRPr="00024EF1">
              <w:rPr>
                <w:sz w:val="20"/>
              </w:rPr>
              <w:t>4</w:t>
            </w:r>
          </w:p>
        </w:tc>
        <w:tc>
          <w:tcPr>
            <w:tcW w:w="141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06911DC3" w14:textId="34CFB0E6" w:rsidR="004F3BEA" w:rsidRPr="00024EF1" w:rsidRDefault="004F3BEA" w:rsidP="00024EF1">
            <w:pPr>
              <w:jc w:val="center"/>
              <w:rPr>
                <w:rFonts w:cs="Arial"/>
                <w:bCs/>
                <w:color w:val="000000"/>
                <w:sz w:val="20"/>
              </w:rPr>
            </w:pPr>
            <w:r w:rsidRPr="00024EF1">
              <w:rPr>
                <w:sz w:val="20"/>
              </w:rPr>
              <w:t>1.41%</w:t>
            </w:r>
          </w:p>
        </w:tc>
        <w:tc>
          <w:tcPr>
            <w:tcW w:w="99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082F6489" w14:textId="1DDD8B28" w:rsidR="004F3BEA" w:rsidRPr="00024EF1" w:rsidRDefault="004F3BEA" w:rsidP="00024EF1">
            <w:pPr>
              <w:jc w:val="center"/>
              <w:rPr>
                <w:rFonts w:cs="Arial"/>
                <w:bCs/>
                <w:color w:val="000000"/>
                <w:sz w:val="20"/>
              </w:rPr>
            </w:pPr>
            <w:r w:rsidRPr="00024EF1">
              <w:rPr>
                <w:sz w:val="20"/>
              </w:rPr>
              <w:t>250</w:t>
            </w:r>
          </w:p>
        </w:tc>
        <w:tc>
          <w:tcPr>
            <w:tcW w:w="1276" w:type="dxa"/>
            <w:tcBorders>
              <w:top w:val="single" w:sz="8" w:space="0" w:color="FFFFFF"/>
              <w:left w:val="single" w:sz="8" w:space="0" w:color="FFFFFF"/>
              <w:bottom w:val="single" w:sz="8" w:space="0" w:color="FFFFFF"/>
            </w:tcBorders>
            <w:shd w:val="clear" w:color="auto" w:fill="FABF8F" w:themeFill="accent6" w:themeFillTint="99"/>
          </w:tcPr>
          <w:p w14:paraId="1D309312" w14:textId="739D744E" w:rsidR="004F3BEA" w:rsidRPr="00024EF1" w:rsidRDefault="004F3BEA" w:rsidP="00024EF1">
            <w:pPr>
              <w:jc w:val="center"/>
              <w:rPr>
                <w:rFonts w:cs="Arial"/>
                <w:bCs/>
                <w:color w:val="000000"/>
                <w:sz w:val="20"/>
              </w:rPr>
            </w:pPr>
            <w:r w:rsidRPr="00024EF1">
              <w:rPr>
                <w:sz w:val="20"/>
              </w:rPr>
              <w:t>88.03%</w:t>
            </w:r>
          </w:p>
        </w:tc>
      </w:tr>
      <w:tr w:rsidR="004F3BEA" w:rsidRPr="003F6C4B" w14:paraId="06A06AB0" w14:textId="77777777" w:rsidTr="00664ED4">
        <w:trPr>
          <w:jc w:val="center"/>
        </w:trPr>
        <w:tc>
          <w:tcPr>
            <w:tcW w:w="2678" w:type="dxa"/>
            <w:tcBorders>
              <w:bottom w:val="nil"/>
              <w:right w:val="single" w:sz="24" w:space="0" w:color="FFFFFF"/>
            </w:tcBorders>
            <w:shd w:val="clear" w:color="auto" w:fill="F79646" w:themeFill="accent6"/>
            <w:vAlign w:val="center"/>
          </w:tcPr>
          <w:p w14:paraId="2DBEA0C4" w14:textId="3465B827" w:rsidR="004F3BEA" w:rsidRPr="00640C42" w:rsidRDefault="00664ED4" w:rsidP="004F3BEA">
            <w:pPr>
              <w:pStyle w:val="Heading4NotTOC"/>
              <w:rPr>
                <w:rStyle w:val="HeadingNotTOCChar"/>
                <w:rFonts w:cs="Arial"/>
                <w:b w:val="0"/>
                <w:bCs/>
                <w:color w:val="FFFFFF"/>
                <w:sz w:val="20"/>
                <w:szCs w:val="20"/>
              </w:rPr>
            </w:pPr>
            <w:r>
              <w:rPr>
                <w:rStyle w:val="HeadingNotTOCChar"/>
                <w:rFonts w:cs="Arial"/>
                <w:b w:val="0"/>
                <w:color w:val="FFFFFF"/>
                <w:sz w:val="20"/>
                <w:szCs w:val="20"/>
              </w:rPr>
              <w:t>2015/16</w:t>
            </w:r>
            <w:r w:rsidR="004F3BEA" w:rsidRPr="00640C42">
              <w:rPr>
                <w:rStyle w:val="HeadingNotTOCChar"/>
                <w:rFonts w:cs="Arial"/>
                <w:b w:val="0"/>
                <w:color w:val="FFFFFF"/>
                <w:sz w:val="20"/>
                <w:szCs w:val="20"/>
              </w:rPr>
              <w:t xml:space="preserve"> LBC</w:t>
            </w:r>
          </w:p>
        </w:tc>
        <w:tc>
          <w:tcPr>
            <w:tcW w:w="1214" w:type="dxa"/>
            <w:shd w:val="clear" w:color="auto" w:fill="FDE9D9" w:themeFill="accent6" w:themeFillTint="33"/>
          </w:tcPr>
          <w:p w14:paraId="052A3A2D" w14:textId="2A0B3718" w:rsidR="004F3BEA" w:rsidRPr="00024EF1" w:rsidRDefault="004F3BEA" w:rsidP="00024EF1">
            <w:pPr>
              <w:jc w:val="center"/>
              <w:rPr>
                <w:rFonts w:cs="Arial"/>
                <w:bCs/>
                <w:color w:val="000000"/>
                <w:sz w:val="20"/>
              </w:rPr>
            </w:pPr>
            <w:r w:rsidRPr="00024EF1">
              <w:rPr>
                <w:sz w:val="20"/>
              </w:rPr>
              <w:t>1,908</w:t>
            </w:r>
          </w:p>
        </w:tc>
        <w:tc>
          <w:tcPr>
            <w:tcW w:w="1201" w:type="dxa"/>
            <w:shd w:val="clear" w:color="auto" w:fill="FDE9D9" w:themeFill="accent6" w:themeFillTint="33"/>
          </w:tcPr>
          <w:p w14:paraId="400681F3" w14:textId="32C76BC3" w:rsidR="004F3BEA" w:rsidRPr="00024EF1" w:rsidRDefault="004F3BEA" w:rsidP="00024EF1">
            <w:pPr>
              <w:jc w:val="center"/>
              <w:rPr>
                <w:rFonts w:cs="Arial"/>
                <w:bCs/>
                <w:color w:val="000000"/>
                <w:sz w:val="20"/>
              </w:rPr>
            </w:pPr>
            <w:r w:rsidRPr="00024EF1">
              <w:rPr>
                <w:sz w:val="20"/>
              </w:rPr>
              <w:t>70.54%</w:t>
            </w:r>
          </w:p>
        </w:tc>
        <w:tc>
          <w:tcPr>
            <w:tcW w:w="1134" w:type="dxa"/>
            <w:shd w:val="clear" w:color="auto" w:fill="FDE9D9" w:themeFill="accent6" w:themeFillTint="33"/>
          </w:tcPr>
          <w:p w14:paraId="54B42A8E" w14:textId="2506B963" w:rsidR="004F3BEA" w:rsidRPr="00024EF1" w:rsidRDefault="004F3BEA" w:rsidP="00024EF1">
            <w:pPr>
              <w:jc w:val="center"/>
              <w:rPr>
                <w:rFonts w:cs="Arial"/>
                <w:bCs/>
                <w:color w:val="000000"/>
                <w:sz w:val="20"/>
              </w:rPr>
            </w:pPr>
            <w:r w:rsidRPr="00024EF1">
              <w:rPr>
                <w:sz w:val="20"/>
              </w:rPr>
              <w:t>179</w:t>
            </w:r>
          </w:p>
        </w:tc>
        <w:tc>
          <w:tcPr>
            <w:tcW w:w="1418" w:type="dxa"/>
            <w:shd w:val="clear" w:color="auto" w:fill="FDE9D9" w:themeFill="accent6" w:themeFillTint="33"/>
          </w:tcPr>
          <w:p w14:paraId="1ED17D47" w14:textId="1B92B83E" w:rsidR="004F3BEA" w:rsidRPr="00024EF1" w:rsidRDefault="004F3BEA" w:rsidP="00024EF1">
            <w:pPr>
              <w:jc w:val="center"/>
              <w:rPr>
                <w:rFonts w:cs="Arial"/>
                <w:bCs/>
                <w:color w:val="000000"/>
                <w:sz w:val="20"/>
              </w:rPr>
            </w:pPr>
            <w:r w:rsidRPr="00024EF1">
              <w:rPr>
                <w:sz w:val="20"/>
              </w:rPr>
              <w:t>6.62%</w:t>
            </w:r>
          </w:p>
        </w:tc>
        <w:tc>
          <w:tcPr>
            <w:tcW w:w="992" w:type="dxa"/>
            <w:shd w:val="clear" w:color="auto" w:fill="FDE9D9" w:themeFill="accent6" w:themeFillTint="33"/>
          </w:tcPr>
          <w:p w14:paraId="65BFD1A6" w14:textId="75895284" w:rsidR="004F3BEA" w:rsidRPr="00024EF1" w:rsidRDefault="004F3BEA" w:rsidP="00024EF1">
            <w:pPr>
              <w:jc w:val="center"/>
              <w:rPr>
                <w:rFonts w:cs="Arial"/>
                <w:bCs/>
                <w:color w:val="000000"/>
                <w:sz w:val="20"/>
              </w:rPr>
            </w:pPr>
            <w:r w:rsidRPr="00024EF1">
              <w:rPr>
                <w:sz w:val="20"/>
              </w:rPr>
              <w:t>618</w:t>
            </w:r>
          </w:p>
        </w:tc>
        <w:tc>
          <w:tcPr>
            <w:tcW w:w="1276" w:type="dxa"/>
            <w:shd w:val="clear" w:color="auto" w:fill="FDE9D9" w:themeFill="accent6" w:themeFillTint="33"/>
          </w:tcPr>
          <w:p w14:paraId="0ADACABD" w14:textId="284C8537" w:rsidR="004F3BEA" w:rsidRPr="00024EF1" w:rsidRDefault="004F3BEA" w:rsidP="00024EF1">
            <w:pPr>
              <w:jc w:val="center"/>
              <w:rPr>
                <w:rFonts w:cs="Arial"/>
                <w:bCs/>
                <w:color w:val="000000"/>
                <w:sz w:val="20"/>
              </w:rPr>
            </w:pPr>
            <w:r w:rsidRPr="00024EF1">
              <w:rPr>
                <w:sz w:val="20"/>
              </w:rPr>
              <w:t>22.85%</w:t>
            </w:r>
          </w:p>
        </w:tc>
      </w:tr>
      <w:tr w:rsidR="004F3BEA" w:rsidRPr="003F6C4B" w14:paraId="2B8CFE4D" w14:textId="77777777" w:rsidTr="00664ED4">
        <w:trPr>
          <w:jc w:val="center"/>
        </w:trPr>
        <w:tc>
          <w:tcPr>
            <w:tcW w:w="2678" w:type="dxa"/>
            <w:tcBorders>
              <w:top w:val="single" w:sz="8" w:space="0" w:color="FFFFFF"/>
              <w:bottom w:val="nil"/>
              <w:right w:val="single" w:sz="24" w:space="0" w:color="FFFFFF"/>
            </w:tcBorders>
            <w:shd w:val="clear" w:color="auto" w:fill="4F81BD"/>
            <w:vAlign w:val="center"/>
          </w:tcPr>
          <w:p w14:paraId="532993FD" w14:textId="3CF63505" w:rsidR="004F3BEA" w:rsidRPr="00640C42" w:rsidRDefault="00664ED4" w:rsidP="004F3BEA">
            <w:pPr>
              <w:pStyle w:val="Heading4NotTOC"/>
              <w:rPr>
                <w:rStyle w:val="HeadingNotTOCChar"/>
                <w:rFonts w:cs="Arial"/>
                <w:b w:val="0"/>
                <w:bCs/>
                <w:color w:val="FFFFFF"/>
                <w:sz w:val="20"/>
                <w:szCs w:val="20"/>
              </w:rPr>
            </w:pPr>
            <w:r>
              <w:rPr>
                <w:rStyle w:val="HeadingNotTOCChar"/>
                <w:rFonts w:cs="Arial"/>
                <w:b w:val="0"/>
                <w:color w:val="FFFFFF"/>
                <w:sz w:val="20"/>
                <w:szCs w:val="20"/>
              </w:rPr>
              <w:t>2014</w:t>
            </w:r>
            <w:r w:rsidR="004F3BEA" w:rsidRPr="00640C42">
              <w:rPr>
                <w:rStyle w:val="HeadingNotTOCChar"/>
                <w:rFonts w:cs="Arial"/>
                <w:b w:val="0"/>
                <w:color w:val="FFFFFF"/>
                <w:sz w:val="20"/>
                <w:szCs w:val="20"/>
              </w:rPr>
              <w:t xml:space="preserve"> Starters</w:t>
            </w:r>
          </w:p>
        </w:tc>
        <w:tc>
          <w:tcPr>
            <w:tcW w:w="1214" w:type="dxa"/>
            <w:tcBorders>
              <w:top w:val="single" w:sz="8" w:space="0" w:color="FFFFFF"/>
              <w:left w:val="single" w:sz="8" w:space="0" w:color="FFFFFF"/>
              <w:bottom w:val="single" w:sz="8" w:space="0" w:color="FFFFFF"/>
              <w:right w:val="single" w:sz="8" w:space="0" w:color="FFFFFF"/>
            </w:tcBorders>
            <w:shd w:val="clear" w:color="auto" w:fill="95B3D7"/>
          </w:tcPr>
          <w:p w14:paraId="7D1F37A2" w14:textId="6F90BCF3" w:rsidR="004F3BEA" w:rsidRPr="00024EF1" w:rsidRDefault="004F3BEA" w:rsidP="00024EF1">
            <w:pPr>
              <w:jc w:val="center"/>
              <w:rPr>
                <w:rFonts w:cs="Arial"/>
                <w:bCs/>
                <w:color w:val="000000"/>
                <w:sz w:val="20"/>
              </w:rPr>
            </w:pPr>
            <w:r w:rsidRPr="00024EF1">
              <w:rPr>
                <w:sz w:val="20"/>
              </w:rPr>
              <w:t>237</w:t>
            </w:r>
          </w:p>
        </w:tc>
        <w:tc>
          <w:tcPr>
            <w:tcW w:w="1201" w:type="dxa"/>
            <w:tcBorders>
              <w:top w:val="single" w:sz="8" w:space="0" w:color="FFFFFF"/>
              <w:left w:val="single" w:sz="8" w:space="0" w:color="FFFFFF"/>
              <w:bottom w:val="single" w:sz="8" w:space="0" w:color="FFFFFF"/>
              <w:right w:val="single" w:sz="8" w:space="0" w:color="FFFFFF"/>
            </w:tcBorders>
            <w:shd w:val="clear" w:color="auto" w:fill="95B3D7"/>
          </w:tcPr>
          <w:p w14:paraId="31A6432E" w14:textId="09EDB678" w:rsidR="004F3BEA" w:rsidRPr="00024EF1" w:rsidRDefault="004F3BEA" w:rsidP="00024EF1">
            <w:pPr>
              <w:jc w:val="center"/>
              <w:rPr>
                <w:rFonts w:cs="Arial"/>
                <w:bCs/>
                <w:color w:val="000000"/>
                <w:sz w:val="20"/>
              </w:rPr>
            </w:pPr>
            <w:r w:rsidRPr="00024EF1">
              <w:rPr>
                <w:sz w:val="20"/>
              </w:rPr>
              <w:t>70.96%</w:t>
            </w:r>
          </w:p>
        </w:tc>
        <w:tc>
          <w:tcPr>
            <w:tcW w:w="1134" w:type="dxa"/>
            <w:tcBorders>
              <w:top w:val="single" w:sz="8" w:space="0" w:color="FFFFFF"/>
              <w:left w:val="single" w:sz="8" w:space="0" w:color="FFFFFF"/>
              <w:bottom w:val="single" w:sz="8" w:space="0" w:color="FFFFFF"/>
              <w:right w:val="single" w:sz="8" w:space="0" w:color="FFFFFF"/>
            </w:tcBorders>
            <w:shd w:val="clear" w:color="auto" w:fill="95B3D7"/>
          </w:tcPr>
          <w:p w14:paraId="526C02F8" w14:textId="1AB20060" w:rsidR="004F3BEA" w:rsidRPr="00024EF1" w:rsidRDefault="004F3BEA" w:rsidP="00024EF1">
            <w:pPr>
              <w:jc w:val="center"/>
              <w:rPr>
                <w:rFonts w:cs="Arial"/>
                <w:bCs/>
                <w:color w:val="000000"/>
                <w:sz w:val="20"/>
              </w:rPr>
            </w:pPr>
            <w:r w:rsidRPr="00024EF1">
              <w:rPr>
                <w:sz w:val="20"/>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95B3D7"/>
          </w:tcPr>
          <w:p w14:paraId="14BAB3F8" w14:textId="592B0A0A" w:rsidR="004F3BEA" w:rsidRPr="00024EF1" w:rsidRDefault="004F3BEA" w:rsidP="00024EF1">
            <w:pPr>
              <w:jc w:val="center"/>
              <w:rPr>
                <w:rFonts w:cs="Arial"/>
                <w:bCs/>
                <w:color w:val="000000"/>
                <w:sz w:val="20"/>
              </w:rPr>
            </w:pPr>
            <w:r w:rsidRPr="00024EF1">
              <w:rPr>
                <w:sz w:val="20"/>
              </w:rPr>
              <w:t>0.90%</w:t>
            </w:r>
          </w:p>
        </w:tc>
        <w:tc>
          <w:tcPr>
            <w:tcW w:w="992" w:type="dxa"/>
            <w:tcBorders>
              <w:top w:val="single" w:sz="8" w:space="0" w:color="FFFFFF"/>
              <w:left w:val="single" w:sz="8" w:space="0" w:color="FFFFFF"/>
              <w:bottom w:val="single" w:sz="8" w:space="0" w:color="FFFFFF"/>
              <w:right w:val="single" w:sz="8" w:space="0" w:color="FFFFFF"/>
            </w:tcBorders>
            <w:shd w:val="clear" w:color="auto" w:fill="95B3D7"/>
          </w:tcPr>
          <w:p w14:paraId="5996FCB2" w14:textId="50089F02" w:rsidR="004F3BEA" w:rsidRPr="00024EF1" w:rsidRDefault="004F3BEA" w:rsidP="00024EF1">
            <w:pPr>
              <w:jc w:val="center"/>
              <w:rPr>
                <w:rFonts w:cs="Arial"/>
                <w:bCs/>
                <w:color w:val="000000"/>
                <w:sz w:val="20"/>
              </w:rPr>
            </w:pPr>
            <w:r w:rsidRPr="00024EF1">
              <w:rPr>
                <w:sz w:val="20"/>
              </w:rPr>
              <w:t>94</w:t>
            </w:r>
          </w:p>
        </w:tc>
        <w:tc>
          <w:tcPr>
            <w:tcW w:w="1276" w:type="dxa"/>
            <w:tcBorders>
              <w:top w:val="single" w:sz="8" w:space="0" w:color="FFFFFF"/>
              <w:left w:val="single" w:sz="8" w:space="0" w:color="FFFFFF"/>
              <w:bottom w:val="single" w:sz="8" w:space="0" w:color="FFFFFF"/>
            </w:tcBorders>
            <w:shd w:val="clear" w:color="auto" w:fill="95B3D7"/>
          </w:tcPr>
          <w:p w14:paraId="10691D12" w14:textId="379872A4" w:rsidR="004F3BEA" w:rsidRPr="00024EF1" w:rsidRDefault="004F3BEA" w:rsidP="00024EF1">
            <w:pPr>
              <w:jc w:val="center"/>
              <w:rPr>
                <w:rFonts w:cs="Arial"/>
                <w:bCs/>
                <w:color w:val="000000"/>
                <w:sz w:val="20"/>
              </w:rPr>
            </w:pPr>
            <w:r w:rsidRPr="00024EF1">
              <w:rPr>
                <w:sz w:val="20"/>
              </w:rPr>
              <w:t>28.14%</w:t>
            </w:r>
          </w:p>
        </w:tc>
      </w:tr>
      <w:tr w:rsidR="004F3BEA" w:rsidRPr="003F6C4B" w14:paraId="1650687B" w14:textId="77777777" w:rsidTr="00664ED4">
        <w:trPr>
          <w:jc w:val="center"/>
        </w:trPr>
        <w:tc>
          <w:tcPr>
            <w:tcW w:w="2678" w:type="dxa"/>
            <w:tcBorders>
              <w:bottom w:val="nil"/>
              <w:right w:val="single" w:sz="24" w:space="0" w:color="FFFFFF"/>
            </w:tcBorders>
            <w:shd w:val="clear" w:color="auto" w:fill="4F81BD"/>
            <w:vAlign w:val="center"/>
          </w:tcPr>
          <w:p w14:paraId="5B04A3BE" w14:textId="1E910F7C" w:rsidR="004F3BEA" w:rsidRPr="00640C42" w:rsidRDefault="00664ED4" w:rsidP="004F3BEA">
            <w:pPr>
              <w:pStyle w:val="Heading4NotTOC"/>
              <w:rPr>
                <w:rStyle w:val="HeadingNotTOCChar"/>
                <w:rFonts w:cs="Arial"/>
                <w:b w:val="0"/>
                <w:bCs/>
                <w:color w:val="FFFFFF"/>
                <w:sz w:val="20"/>
                <w:szCs w:val="20"/>
              </w:rPr>
            </w:pPr>
            <w:r>
              <w:rPr>
                <w:rStyle w:val="HeadingNotTOCChar"/>
                <w:rFonts w:cs="Arial"/>
                <w:b w:val="0"/>
                <w:color w:val="FFFFFF"/>
                <w:sz w:val="20"/>
                <w:szCs w:val="20"/>
              </w:rPr>
              <w:t>2014</w:t>
            </w:r>
            <w:r w:rsidR="004F3BEA" w:rsidRPr="00640C42">
              <w:rPr>
                <w:rStyle w:val="HeadingNotTOCChar"/>
                <w:rFonts w:cs="Arial"/>
                <w:b w:val="0"/>
                <w:color w:val="FFFFFF"/>
                <w:sz w:val="20"/>
                <w:szCs w:val="20"/>
              </w:rPr>
              <w:t xml:space="preserve"> LBC</w:t>
            </w:r>
          </w:p>
        </w:tc>
        <w:tc>
          <w:tcPr>
            <w:tcW w:w="1214" w:type="dxa"/>
            <w:shd w:val="clear" w:color="auto" w:fill="DBE5F1"/>
          </w:tcPr>
          <w:p w14:paraId="5C0A8CB5" w14:textId="471AF168" w:rsidR="004F3BEA" w:rsidRPr="00024EF1" w:rsidRDefault="004F3BEA" w:rsidP="00024EF1">
            <w:pPr>
              <w:jc w:val="center"/>
              <w:rPr>
                <w:rFonts w:cs="Arial"/>
                <w:sz w:val="20"/>
              </w:rPr>
            </w:pPr>
            <w:r w:rsidRPr="00024EF1">
              <w:rPr>
                <w:sz w:val="20"/>
              </w:rPr>
              <w:t>2,664</w:t>
            </w:r>
          </w:p>
        </w:tc>
        <w:tc>
          <w:tcPr>
            <w:tcW w:w="1201" w:type="dxa"/>
            <w:shd w:val="clear" w:color="auto" w:fill="DBE5F1"/>
          </w:tcPr>
          <w:p w14:paraId="1BC4F00C" w14:textId="3177CEEC" w:rsidR="004F3BEA" w:rsidRPr="00024EF1" w:rsidRDefault="004F3BEA" w:rsidP="00024EF1">
            <w:pPr>
              <w:jc w:val="center"/>
              <w:rPr>
                <w:rFonts w:cs="Arial"/>
                <w:sz w:val="20"/>
              </w:rPr>
            </w:pPr>
            <w:r w:rsidRPr="00024EF1">
              <w:rPr>
                <w:sz w:val="20"/>
              </w:rPr>
              <w:t>89.82%</w:t>
            </w:r>
          </w:p>
        </w:tc>
        <w:tc>
          <w:tcPr>
            <w:tcW w:w="1134" w:type="dxa"/>
            <w:shd w:val="clear" w:color="auto" w:fill="DBE5F1"/>
          </w:tcPr>
          <w:p w14:paraId="6D39AC3C" w14:textId="1D00B438" w:rsidR="004F3BEA" w:rsidRPr="00024EF1" w:rsidRDefault="004F3BEA" w:rsidP="00024EF1">
            <w:pPr>
              <w:jc w:val="center"/>
              <w:rPr>
                <w:rFonts w:cs="Arial"/>
                <w:sz w:val="20"/>
              </w:rPr>
            </w:pPr>
            <w:r w:rsidRPr="00024EF1">
              <w:rPr>
                <w:sz w:val="20"/>
              </w:rPr>
              <w:t>209</w:t>
            </w:r>
          </w:p>
        </w:tc>
        <w:tc>
          <w:tcPr>
            <w:tcW w:w="1418" w:type="dxa"/>
            <w:shd w:val="clear" w:color="auto" w:fill="DBE5F1"/>
          </w:tcPr>
          <w:p w14:paraId="58917C9F" w14:textId="2BB0A1F1" w:rsidR="004F3BEA" w:rsidRPr="00024EF1" w:rsidRDefault="004F3BEA" w:rsidP="00024EF1">
            <w:pPr>
              <w:jc w:val="center"/>
              <w:rPr>
                <w:rFonts w:cs="Arial"/>
                <w:sz w:val="20"/>
              </w:rPr>
            </w:pPr>
            <w:r w:rsidRPr="00024EF1">
              <w:rPr>
                <w:sz w:val="20"/>
              </w:rPr>
              <w:t>7.05%</w:t>
            </w:r>
          </w:p>
        </w:tc>
        <w:tc>
          <w:tcPr>
            <w:tcW w:w="992" w:type="dxa"/>
            <w:shd w:val="clear" w:color="auto" w:fill="DBE5F1"/>
          </w:tcPr>
          <w:p w14:paraId="6066BF4B" w14:textId="13577ACC" w:rsidR="004F3BEA" w:rsidRPr="00024EF1" w:rsidRDefault="004F3BEA" w:rsidP="00024EF1">
            <w:pPr>
              <w:jc w:val="center"/>
              <w:rPr>
                <w:rFonts w:cs="Arial"/>
                <w:sz w:val="20"/>
              </w:rPr>
            </w:pPr>
            <w:r w:rsidRPr="00024EF1">
              <w:rPr>
                <w:sz w:val="20"/>
              </w:rPr>
              <w:t>93</w:t>
            </w:r>
          </w:p>
        </w:tc>
        <w:tc>
          <w:tcPr>
            <w:tcW w:w="1276" w:type="dxa"/>
            <w:shd w:val="clear" w:color="auto" w:fill="DBE5F1"/>
          </w:tcPr>
          <w:p w14:paraId="60C590C9" w14:textId="328953C4" w:rsidR="004F3BEA" w:rsidRPr="00024EF1" w:rsidRDefault="004F3BEA" w:rsidP="00024EF1">
            <w:pPr>
              <w:jc w:val="center"/>
              <w:rPr>
                <w:rFonts w:cs="Arial"/>
                <w:sz w:val="20"/>
              </w:rPr>
            </w:pPr>
            <w:r w:rsidRPr="00024EF1">
              <w:rPr>
                <w:sz w:val="20"/>
              </w:rPr>
              <w:t>3.14%</w:t>
            </w:r>
          </w:p>
        </w:tc>
      </w:tr>
    </w:tbl>
    <w:p w14:paraId="655F414C" w14:textId="77777777" w:rsidR="002D034B" w:rsidRDefault="002D034B" w:rsidP="002D034B">
      <w:pPr>
        <w:pStyle w:val="Heading4NotTOC"/>
      </w:pPr>
    </w:p>
    <w:p w14:paraId="25C4FB05" w14:textId="77777777" w:rsidR="004A525D" w:rsidRDefault="004A525D" w:rsidP="002D034B">
      <w:pPr>
        <w:pStyle w:val="Heading4NotTOC"/>
      </w:pPr>
    </w:p>
    <w:p w14:paraId="3BD35406" w14:textId="354B4332" w:rsidR="004A525D" w:rsidRDefault="004A525D" w:rsidP="002D034B">
      <w:pPr>
        <w:pStyle w:val="Heading4NotTOC"/>
      </w:pPr>
      <w:r>
        <w:t>Age</w:t>
      </w:r>
      <w:bookmarkStart w:id="377" w:name="NewStartage"/>
      <w:bookmarkEnd w:id="377"/>
    </w:p>
    <w:tbl>
      <w:tblPr>
        <w:tblW w:w="9260"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19"/>
        <w:gridCol w:w="1957"/>
        <w:gridCol w:w="1198"/>
        <w:gridCol w:w="839"/>
        <w:gridCol w:w="1145"/>
        <w:gridCol w:w="1163"/>
        <w:gridCol w:w="1237"/>
        <w:gridCol w:w="1102"/>
      </w:tblGrid>
      <w:tr w:rsidR="00CD3BD5" w:rsidRPr="000645B6" w14:paraId="1BC30B84" w14:textId="77777777" w:rsidTr="00CD3BD5">
        <w:tc>
          <w:tcPr>
            <w:tcW w:w="619" w:type="dxa"/>
            <w:tcBorders>
              <w:top w:val="single" w:sz="8" w:space="0" w:color="FFFFFF"/>
              <w:bottom w:val="single" w:sz="24" w:space="0" w:color="FFFFFF"/>
              <w:right w:val="single" w:sz="8" w:space="0" w:color="FFFFFF"/>
            </w:tcBorders>
            <w:shd w:val="clear" w:color="auto" w:fill="FFFFFF"/>
          </w:tcPr>
          <w:p w14:paraId="6B913218" w14:textId="77777777" w:rsidR="00CD3BD5" w:rsidRPr="00F410C4" w:rsidRDefault="00CD3BD5" w:rsidP="00A7236D">
            <w:pPr>
              <w:pStyle w:val="Heading4NotTOC"/>
              <w:rPr>
                <w:rStyle w:val="HeadingNotTOCChar"/>
                <w:rFonts w:cs="Arial"/>
                <w:b w:val="0"/>
                <w:bCs/>
                <w:color w:val="auto"/>
                <w:sz w:val="20"/>
                <w:szCs w:val="20"/>
              </w:rPr>
            </w:pPr>
          </w:p>
        </w:tc>
        <w:tc>
          <w:tcPr>
            <w:tcW w:w="1957" w:type="dxa"/>
            <w:tcBorders>
              <w:top w:val="single" w:sz="8" w:space="0" w:color="FFFFFF"/>
              <w:left w:val="single" w:sz="8" w:space="0" w:color="FFFFFF"/>
              <w:bottom w:val="single" w:sz="24" w:space="0" w:color="FFFFFF"/>
              <w:right w:val="single" w:sz="8" w:space="0" w:color="FFFFFF"/>
            </w:tcBorders>
            <w:shd w:val="clear" w:color="auto" w:fill="FFFFFF"/>
          </w:tcPr>
          <w:p w14:paraId="3C3BB596" w14:textId="4BCABD77" w:rsidR="00CD3BD5" w:rsidRPr="00F410C4" w:rsidRDefault="00CD3BD5" w:rsidP="004A525D">
            <w:pPr>
              <w:pStyle w:val="Heading4NotTOC"/>
              <w:tabs>
                <w:tab w:val="left" w:pos="971"/>
              </w:tabs>
              <w:rPr>
                <w:rStyle w:val="HeadingNotTOCChar"/>
                <w:rFonts w:cs="Arial"/>
                <w:b w:val="0"/>
                <w:bCs/>
                <w:color w:val="auto"/>
                <w:sz w:val="20"/>
                <w:szCs w:val="20"/>
              </w:rPr>
            </w:pPr>
            <w:r>
              <w:rPr>
                <w:rStyle w:val="HeadingNotTOCChar"/>
                <w:rFonts w:cs="Arial"/>
                <w:b w:val="0"/>
                <w:bCs/>
                <w:color w:val="auto"/>
                <w:sz w:val="20"/>
                <w:szCs w:val="20"/>
              </w:rPr>
              <w:tab/>
            </w:r>
          </w:p>
        </w:tc>
        <w:tc>
          <w:tcPr>
            <w:tcW w:w="2037" w:type="dxa"/>
            <w:gridSpan w:val="2"/>
            <w:tcBorders>
              <w:top w:val="single" w:sz="8" w:space="0" w:color="FFFFFF"/>
              <w:left w:val="single" w:sz="8" w:space="0" w:color="FFFFFF"/>
              <w:bottom w:val="single" w:sz="24" w:space="0" w:color="FFFFFF"/>
              <w:right w:val="single" w:sz="8" w:space="0" w:color="FFFFFF"/>
            </w:tcBorders>
            <w:shd w:val="clear" w:color="auto" w:fill="4F81BD"/>
          </w:tcPr>
          <w:p w14:paraId="1CCA1381" w14:textId="6CCB32DD" w:rsidR="00CD3BD5" w:rsidRPr="00640C42" w:rsidRDefault="00CD3BD5" w:rsidP="00CD3BD5">
            <w:pPr>
              <w:pStyle w:val="Heading4NotTOC"/>
              <w:jc w:val="center"/>
              <w:rPr>
                <w:rStyle w:val="HeadingNotTOCChar"/>
                <w:rFonts w:cs="Arial"/>
                <w:b w:val="0"/>
                <w:bCs/>
                <w:color w:val="FFFFFF"/>
                <w:sz w:val="20"/>
                <w:szCs w:val="20"/>
              </w:rPr>
            </w:pPr>
            <w:r>
              <w:rPr>
                <w:rStyle w:val="HeadingNotTOCChar"/>
                <w:rFonts w:cs="Arial"/>
                <w:b w:val="0"/>
                <w:bCs/>
                <w:color w:val="FFFFFF"/>
                <w:sz w:val="20"/>
                <w:szCs w:val="20"/>
              </w:rPr>
              <w:t>2014</w:t>
            </w:r>
          </w:p>
        </w:tc>
        <w:tc>
          <w:tcPr>
            <w:tcW w:w="2308" w:type="dxa"/>
            <w:gridSpan w:val="2"/>
            <w:tcBorders>
              <w:top w:val="single" w:sz="8" w:space="0" w:color="FFFFFF"/>
              <w:left w:val="single" w:sz="8" w:space="0" w:color="FFFFFF"/>
              <w:bottom w:val="single" w:sz="24" w:space="0" w:color="FFFFFF"/>
            </w:tcBorders>
            <w:shd w:val="clear" w:color="auto" w:fill="F79646" w:themeFill="accent6"/>
          </w:tcPr>
          <w:p w14:paraId="0F5B1003" w14:textId="0CD4E2AF" w:rsidR="00CD3BD5" w:rsidRPr="00640C42" w:rsidRDefault="00CD3BD5" w:rsidP="00CD3BD5">
            <w:pPr>
              <w:pStyle w:val="Heading4NotTOC"/>
              <w:jc w:val="center"/>
              <w:rPr>
                <w:rStyle w:val="HeadingNotTOCChar"/>
                <w:rFonts w:cs="Arial"/>
                <w:b w:val="0"/>
                <w:bCs/>
                <w:color w:val="FFFFFF"/>
                <w:sz w:val="20"/>
                <w:szCs w:val="20"/>
              </w:rPr>
            </w:pPr>
            <w:r w:rsidRPr="00640C42">
              <w:rPr>
                <w:rStyle w:val="HeadingNotTOCChar"/>
                <w:rFonts w:cs="Arial"/>
                <w:b w:val="0"/>
                <w:bCs/>
                <w:color w:val="FFFFFF"/>
                <w:sz w:val="20"/>
                <w:szCs w:val="20"/>
              </w:rPr>
              <w:t>201</w:t>
            </w:r>
            <w:r>
              <w:rPr>
                <w:rStyle w:val="HeadingNotTOCChar"/>
                <w:rFonts w:cs="Arial"/>
                <w:b w:val="0"/>
                <w:bCs/>
                <w:color w:val="FFFFFF"/>
                <w:sz w:val="20"/>
                <w:szCs w:val="20"/>
              </w:rPr>
              <w:t>5/16</w:t>
            </w:r>
          </w:p>
        </w:tc>
        <w:tc>
          <w:tcPr>
            <w:tcW w:w="2339" w:type="dxa"/>
            <w:gridSpan w:val="2"/>
            <w:tcBorders>
              <w:top w:val="single" w:sz="8" w:space="0" w:color="FFFFFF"/>
              <w:left w:val="single" w:sz="8" w:space="0" w:color="FFFFFF"/>
              <w:bottom w:val="single" w:sz="24" w:space="0" w:color="FFFFFF"/>
            </w:tcBorders>
            <w:shd w:val="clear" w:color="auto" w:fill="8064A2"/>
          </w:tcPr>
          <w:p w14:paraId="3381F5E4" w14:textId="07E4B508" w:rsidR="00CD3BD5" w:rsidRPr="00640C42" w:rsidRDefault="00CD3BD5" w:rsidP="00A7236D">
            <w:pPr>
              <w:pStyle w:val="Heading4NotTOC"/>
              <w:jc w:val="center"/>
              <w:rPr>
                <w:rStyle w:val="HeadingNotTOCChar"/>
                <w:rFonts w:cs="Arial"/>
                <w:b w:val="0"/>
                <w:bCs/>
                <w:color w:val="FFFFFF"/>
                <w:sz w:val="20"/>
                <w:szCs w:val="20"/>
              </w:rPr>
            </w:pPr>
            <w:r>
              <w:rPr>
                <w:rStyle w:val="HeadingNotTOCChar"/>
                <w:rFonts w:cs="Arial"/>
                <w:b w:val="0"/>
                <w:bCs/>
                <w:color w:val="FFFFFF"/>
                <w:sz w:val="20"/>
                <w:szCs w:val="20"/>
              </w:rPr>
              <w:t>2016/17</w:t>
            </w:r>
          </w:p>
        </w:tc>
      </w:tr>
      <w:tr w:rsidR="00CD3BD5" w:rsidRPr="000645B6" w14:paraId="2431DE96" w14:textId="77777777" w:rsidTr="00CD3BD5">
        <w:tc>
          <w:tcPr>
            <w:tcW w:w="619" w:type="dxa"/>
            <w:tcBorders>
              <w:top w:val="single" w:sz="8" w:space="0" w:color="FFFFFF"/>
              <w:bottom w:val="nil"/>
              <w:right w:val="single" w:sz="24" w:space="0" w:color="FFFFFF"/>
            </w:tcBorders>
            <w:shd w:val="clear" w:color="auto" w:fill="FFFFFF"/>
          </w:tcPr>
          <w:p w14:paraId="30DB92B8" w14:textId="77777777" w:rsidR="00CD3BD5" w:rsidRPr="00F410C4" w:rsidRDefault="00CD3BD5" w:rsidP="00A7236D">
            <w:pPr>
              <w:pStyle w:val="Heading4NotTOC"/>
              <w:rPr>
                <w:rStyle w:val="HeadingNotTOCChar"/>
                <w:rFonts w:cs="Arial"/>
                <w:b w:val="0"/>
                <w:bCs/>
                <w:color w:val="auto"/>
                <w:sz w:val="20"/>
                <w:szCs w:val="20"/>
              </w:rPr>
            </w:pPr>
          </w:p>
        </w:tc>
        <w:tc>
          <w:tcPr>
            <w:tcW w:w="1957" w:type="dxa"/>
            <w:tcBorders>
              <w:top w:val="single" w:sz="8" w:space="0" w:color="FFFFFF"/>
              <w:left w:val="single" w:sz="8" w:space="0" w:color="FFFFFF"/>
              <w:bottom w:val="single" w:sz="8" w:space="0" w:color="FFFFFF"/>
              <w:right w:val="single" w:sz="8" w:space="0" w:color="FFFFFF"/>
            </w:tcBorders>
            <w:shd w:val="clear" w:color="auto" w:fill="FFFFFF"/>
          </w:tcPr>
          <w:p w14:paraId="75D7BD98" w14:textId="77777777" w:rsidR="00CD3BD5" w:rsidRDefault="00CD3BD5" w:rsidP="00A7236D">
            <w:pPr>
              <w:pStyle w:val="Heading4NotTOC"/>
              <w:rPr>
                <w:rStyle w:val="HeadingNotTOCChar"/>
                <w:rFonts w:cs="Arial"/>
                <w:b w:val="0"/>
                <w:bCs/>
                <w:color w:val="auto"/>
                <w:sz w:val="20"/>
                <w:szCs w:val="20"/>
              </w:rPr>
            </w:pPr>
          </w:p>
          <w:p w14:paraId="7298660C" w14:textId="77777777" w:rsidR="00CD3BD5" w:rsidRPr="00F410C4" w:rsidRDefault="00CD3BD5" w:rsidP="00A7236D">
            <w:pPr>
              <w:pStyle w:val="Heading4NotTOC"/>
              <w:rPr>
                <w:rStyle w:val="HeadingNotTOCChar"/>
                <w:rFonts w:cs="Arial"/>
                <w:b w:val="0"/>
                <w:bCs/>
                <w:color w:val="auto"/>
                <w:sz w:val="20"/>
                <w:szCs w:val="20"/>
              </w:rPr>
            </w:pPr>
          </w:p>
        </w:tc>
        <w:tc>
          <w:tcPr>
            <w:tcW w:w="1198" w:type="dxa"/>
            <w:tcBorders>
              <w:top w:val="single" w:sz="8" w:space="0" w:color="FFFFFF"/>
              <w:left w:val="single" w:sz="8" w:space="0" w:color="FFFFFF"/>
              <w:bottom w:val="single" w:sz="8" w:space="0" w:color="FFFFFF"/>
              <w:right w:val="single" w:sz="8" w:space="0" w:color="FFFFFF"/>
            </w:tcBorders>
            <w:shd w:val="clear" w:color="auto" w:fill="244061"/>
          </w:tcPr>
          <w:p w14:paraId="59EFB801" w14:textId="77777777" w:rsidR="00CD3BD5" w:rsidRPr="00707F71" w:rsidRDefault="00CD3BD5" w:rsidP="00A7236D">
            <w:pPr>
              <w:pStyle w:val="Heading4NotTOC"/>
              <w:jc w:val="center"/>
              <w:rPr>
                <w:rStyle w:val="HeadingNotTOCChar"/>
                <w:rFonts w:cs="Arial"/>
                <w:b w:val="0"/>
                <w:color w:val="FFFFFF" w:themeColor="background1"/>
                <w:sz w:val="20"/>
                <w:szCs w:val="20"/>
              </w:rPr>
            </w:pPr>
            <w:r w:rsidRPr="00707F71">
              <w:rPr>
                <w:rStyle w:val="HeadingNotTOCChar"/>
                <w:rFonts w:cs="Arial"/>
                <w:b w:val="0"/>
                <w:color w:val="FFFFFF" w:themeColor="background1"/>
                <w:sz w:val="20"/>
                <w:szCs w:val="20"/>
              </w:rPr>
              <w:t>Starters</w:t>
            </w:r>
          </w:p>
        </w:tc>
        <w:tc>
          <w:tcPr>
            <w:tcW w:w="839" w:type="dxa"/>
            <w:tcBorders>
              <w:top w:val="single" w:sz="8" w:space="0" w:color="FFFFFF"/>
              <w:left w:val="single" w:sz="8" w:space="0" w:color="FFFFFF"/>
              <w:bottom w:val="single" w:sz="8" w:space="0" w:color="FFFFFF"/>
              <w:right w:val="single" w:sz="8" w:space="0" w:color="FFFFFF"/>
            </w:tcBorders>
            <w:shd w:val="clear" w:color="auto" w:fill="244061"/>
          </w:tcPr>
          <w:p w14:paraId="5C72D8A7" w14:textId="77777777" w:rsidR="00CD3BD5" w:rsidRPr="00707F71" w:rsidRDefault="00CD3BD5" w:rsidP="00A7236D">
            <w:pPr>
              <w:pStyle w:val="Heading4NotTOC"/>
              <w:jc w:val="center"/>
              <w:rPr>
                <w:rStyle w:val="HeadingNotTOCChar"/>
                <w:rFonts w:cs="Arial"/>
                <w:b w:val="0"/>
                <w:color w:val="FFFFFF" w:themeColor="background1"/>
                <w:sz w:val="20"/>
                <w:szCs w:val="20"/>
              </w:rPr>
            </w:pPr>
            <w:r w:rsidRPr="00707F71">
              <w:rPr>
                <w:rStyle w:val="HeadingNotTOCChar"/>
                <w:rFonts w:cs="Arial"/>
                <w:b w:val="0"/>
                <w:color w:val="FFFFFF" w:themeColor="background1"/>
                <w:sz w:val="20"/>
                <w:szCs w:val="20"/>
              </w:rPr>
              <w:t>LBC</w:t>
            </w:r>
          </w:p>
        </w:tc>
        <w:tc>
          <w:tcPr>
            <w:tcW w:w="1145" w:type="dxa"/>
            <w:tcBorders>
              <w:top w:val="single" w:sz="8" w:space="0" w:color="FFFFFF"/>
              <w:left w:val="single" w:sz="8" w:space="0" w:color="FFFFFF"/>
              <w:bottom w:val="single" w:sz="8" w:space="0" w:color="FFFFFF"/>
              <w:right w:val="single" w:sz="8" w:space="0" w:color="FFFFFF"/>
            </w:tcBorders>
            <w:shd w:val="clear" w:color="auto" w:fill="984806" w:themeFill="accent6" w:themeFillShade="80"/>
          </w:tcPr>
          <w:p w14:paraId="3CEE53C9" w14:textId="77777777" w:rsidR="00CD3BD5" w:rsidRPr="00707F71" w:rsidRDefault="00CD3BD5" w:rsidP="00A7236D">
            <w:pPr>
              <w:pStyle w:val="Heading4NotTOC"/>
              <w:jc w:val="center"/>
              <w:rPr>
                <w:rStyle w:val="HeadingNotTOCChar"/>
                <w:rFonts w:cs="Arial"/>
                <w:b w:val="0"/>
                <w:color w:val="FFFFFF" w:themeColor="background1"/>
                <w:sz w:val="20"/>
                <w:szCs w:val="20"/>
              </w:rPr>
            </w:pPr>
            <w:r w:rsidRPr="00707F71">
              <w:rPr>
                <w:rStyle w:val="HeadingNotTOCChar"/>
                <w:rFonts w:cs="Arial"/>
                <w:b w:val="0"/>
                <w:color w:val="FFFFFF" w:themeColor="background1"/>
                <w:sz w:val="20"/>
                <w:szCs w:val="20"/>
              </w:rPr>
              <w:t>Starters</w:t>
            </w:r>
          </w:p>
        </w:tc>
        <w:tc>
          <w:tcPr>
            <w:tcW w:w="1163" w:type="dxa"/>
            <w:tcBorders>
              <w:top w:val="single" w:sz="8" w:space="0" w:color="FFFFFF"/>
              <w:left w:val="single" w:sz="8" w:space="0" w:color="FFFFFF"/>
              <w:bottom w:val="single" w:sz="8" w:space="0" w:color="FFFFFF"/>
            </w:tcBorders>
            <w:shd w:val="clear" w:color="auto" w:fill="984806" w:themeFill="accent6" w:themeFillShade="80"/>
          </w:tcPr>
          <w:p w14:paraId="1E112D0C" w14:textId="77777777" w:rsidR="00CD3BD5" w:rsidRPr="00707F71" w:rsidRDefault="00CD3BD5" w:rsidP="00A7236D">
            <w:pPr>
              <w:pStyle w:val="Heading4NotTOC"/>
              <w:jc w:val="center"/>
              <w:rPr>
                <w:rStyle w:val="HeadingNotTOCChar"/>
                <w:rFonts w:cs="Arial"/>
                <w:b w:val="0"/>
                <w:color w:val="FFFFFF" w:themeColor="background1"/>
                <w:sz w:val="20"/>
                <w:szCs w:val="20"/>
              </w:rPr>
            </w:pPr>
            <w:r w:rsidRPr="00707F71">
              <w:rPr>
                <w:rStyle w:val="HeadingNotTOCChar"/>
                <w:rFonts w:cs="Arial"/>
                <w:b w:val="0"/>
                <w:color w:val="FFFFFF" w:themeColor="background1"/>
                <w:sz w:val="20"/>
                <w:szCs w:val="20"/>
              </w:rPr>
              <w:t>LBC</w:t>
            </w:r>
          </w:p>
        </w:tc>
        <w:tc>
          <w:tcPr>
            <w:tcW w:w="1237" w:type="dxa"/>
            <w:tcBorders>
              <w:top w:val="single" w:sz="8" w:space="0" w:color="FFFFFF"/>
              <w:left w:val="single" w:sz="8" w:space="0" w:color="FFFFFF"/>
              <w:bottom w:val="single" w:sz="8" w:space="0" w:color="FFFFFF"/>
            </w:tcBorders>
            <w:shd w:val="clear" w:color="auto" w:fill="403152"/>
          </w:tcPr>
          <w:p w14:paraId="13F9F5D6" w14:textId="77777777" w:rsidR="00CD3BD5" w:rsidRPr="00707F71" w:rsidRDefault="00CD3BD5" w:rsidP="00A7236D">
            <w:pPr>
              <w:pStyle w:val="Heading4NotTOC"/>
              <w:jc w:val="center"/>
              <w:rPr>
                <w:rStyle w:val="HeadingNotTOCChar"/>
                <w:rFonts w:cs="Arial"/>
                <w:b w:val="0"/>
                <w:color w:val="FFFFFF" w:themeColor="background1"/>
                <w:sz w:val="20"/>
                <w:szCs w:val="20"/>
              </w:rPr>
            </w:pPr>
            <w:r w:rsidRPr="00707F71">
              <w:rPr>
                <w:rStyle w:val="HeadingNotTOCChar"/>
                <w:rFonts w:cs="Arial"/>
                <w:b w:val="0"/>
                <w:color w:val="FFFFFF" w:themeColor="background1"/>
                <w:sz w:val="20"/>
                <w:szCs w:val="20"/>
              </w:rPr>
              <w:t>Starters</w:t>
            </w:r>
          </w:p>
        </w:tc>
        <w:tc>
          <w:tcPr>
            <w:tcW w:w="1102" w:type="dxa"/>
            <w:tcBorders>
              <w:top w:val="single" w:sz="8" w:space="0" w:color="FFFFFF"/>
              <w:left w:val="single" w:sz="8" w:space="0" w:color="FFFFFF"/>
              <w:bottom w:val="single" w:sz="8" w:space="0" w:color="FFFFFF"/>
            </w:tcBorders>
            <w:shd w:val="clear" w:color="auto" w:fill="403152"/>
          </w:tcPr>
          <w:p w14:paraId="7758C95D" w14:textId="77777777" w:rsidR="00CD3BD5" w:rsidRPr="00707F71" w:rsidRDefault="00CD3BD5" w:rsidP="00A7236D">
            <w:pPr>
              <w:pStyle w:val="Heading4NotTOC"/>
              <w:jc w:val="center"/>
              <w:rPr>
                <w:rStyle w:val="HeadingNotTOCChar"/>
                <w:rFonts w:cs="Arial"/>
                <w:b w:val="0"/>
                <w:color w:val="FFFFFF" w:themeColor="background1"/>
                <w:sz w:val="20"/>
                <w:szCs w:val="20"/>
              </w:rPr>
            </w:pPr>
            <w:r w:rsidRPr="00707F71">
              <w:rPr>
                <w:rStyle w:val="HeadingNotTOCChar"/>
                <w:rFonts w:cs="Arial"/>
                <w:b w:val="0"/>
                <w:color w:val="FFFFFF" w:themeColor="background1"/>
                <w:sz w:val="20"/>
                <w:szCs w:val="20"/>
              </w:rPr>
              <w:t>LBC</w:t>
            </w:r>
          </w:p>
        </w:tc>
      </w:tr>
      <w:tr w:rsidR="00CD3BD5" w:rsidRPr="000645B6" w14:paraId="4B6A1625" w14:textId="77777777" w:rsidTr="00CD3BD5">
        <w:tc>
          <w:tcPr>
            <w:tcW w:w="619" w:type="dxa"/>
            <w:vMerge w:val="restart"/>
            <w:tcBorders>
              <w:bottom w:val="nil"/>
              <w:right w:val="single" w:sz="24" w:space="0" w:color="FFFFFF"/>
            </w:tcBorders>
            <w:shd w:val="clear" w:color="auto" w:fill="5F497A"/>
            <w:textDirection w:val="btLr"/>
            <w:vAlign w:val="center"/>
          </w:tcPr>
          <w:p w14:paraId="2834E641" w14:textId="77777777" w:rsidR="00CD3BD5" w:rsidRPr="00640C42" w:rsidRDefault="00CD3BD5" w:rsidP="005B59C2">
            <w:pPr>
              <w:pStyle w:val="Heading4NotTOC"/>
              <w:ind w:left="113" w:right="113"/>
              <w:jc w:val="center"/>
              <w:rPr>
                <w:rStyle w:val="HeadingNotTOCChar"/>
                <w:rFonts w:cs="Arial"/>
                <w:b w:val="0"/>
                <w:bCs/>
                <w:color w:val="FFFFFF"/>
                <w:sz w:val="20"/>
                <w:szCs w:val="20"/>
              </w:rPr>
            </w:pPr>
            <w:r w:rsidRPr="00640C42">
              <w:rPr>
                <w:rStyle w:val="HeadingNotTOCChar"/>
                <w:rFonts w:cs="Arial"/>
                <w:b w:val="0"/>
                <w:color w:val="FFFFFF"/>
                <w:sz w:val="20"/>
                <w:szCs w:val="20"/>
              </w:rPr>
              <w:t>Age bands</w:t>
            </w:r>
          </w:p>
        </w:tc>
        <w:tc>
          <w:tcPr>
            <w:tcW w:w="1957" w:type="dxa"/>
            <w:shd w:val="clear" w:color="auto" w:fill="8064A2"/>
            <w:vAlign w:val="center"/>
          </w:tcPr>
          <w:p w14:paraId="10720337"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&lt;=20</w:t>
            </w:r>
          </w:p>
        </w:tc>
        <w:tc>
          <w:tcPr>
            <w:tcW w:w="1198" w:type="dxa"/>
            <w:shd w:val="clear" w:color="auto" w:fill="DBE5F1"/>
          </w:tcPr>
          <w:p w14:paraId="410B6A34" w14:textId="573B93EB" w:rsidR="00CD3BD5" w:rsidRPr="00F410C4" w:rsidRDefault="00CD3BD5" w:rsidP="005B59C2">
            <w:pPr>
              <w:jc w:val="center"/>
              <w:rPr>
                <w:rFonts w:cs="Arial"/>
                <w:sz w:val="20"/>
              </w:rPr>
            </w:pPr>
            <w:r w:rsidRPr="003757AB">
              <w:t>3%</w:t>
            </w:r>
          </w:p>
        </w:tc>
        <w:tc>
          <w:tcPr>
            <w:tcW w:w="839" w:type="dxa"/>
            <w:shd w:val="clear" w:color="auto" w:fill="DBE5F1"/>
          </w:tcPr>
          <w:p w14:paraId="6DF6223B" w14:textId="454FF66D" w:rsidR="00CD3BD5" w:rsidRPr="00F410C4" w:rsidRDefault="00CD3BD5" w:rsidP="005B59C2">
            <w:pPr>
              <w:jc w:val="center"/>
              <w:rPr>
                <w:rFonts w:cs="Arial"/>
                <w:sz w:val="20"/>
              </w:rPr>
            </w:pPr>
            <w:r w:rsidRPr="003757AB">
              <w:t>1%</w:t>
            </w:r>
          </w:p>
        </w:tc>
        <w:tc>
          <w:tcPr>
            <w:tcW w:w="1145" w:type="dxa"/>
            <w:shd w:val="clear" w:color="auto" w:fill="FDE9D9" w:themeFill="accent6" w:themeFillTint="33"/>
          </w:tcPr>
          <w:p w14:paraId="168C2D5E" w14:textId="47E415B0" w:rsidR="00CD3BD5" w:rsidRPr="00F410C4" w:rsidRDefault="00CD3BD5" w:rsidP="005B59C2">
            <w:pPr>
              <w:jc w:val="center"/>
              <w:rPr>
                <w:rFonts w:cs="Arial"/>
                <w:sz w:val="20"/>
              </w:rPr>
            </w:pPr>
            <w:r w:rsidRPr="003757AB">
              <w:t>1%</w:t>
            </w:r>
          </w:p>
        </w:tc>
        <w:tc>
          <w:tcPr>
            <w:tcW w:w="1163" w:type="dxa"/>
            <w:shd w:val="clear" w:color="auto" w:fill="FDE9D9" w:themeFill="accent6" w:themeFillTint="33"/>
          </w:tcPr>
          <w:p w14:paraId="1AB53369" w14:textId="4B02DB23" w:rsidR="00CD3BD5" w:rsidRPr="00F410C4" w:rsidRDefault="00CD3BD5" w:rsidP="005B59C2">
            <w:pPr>
              <w:jc w:val="center"/>
              <w:rPr>
                <w:rFonts w:cs="Arial"/>
                <w:sz w:val="20"/>
              </w:rPr>
            </w:pPr>
            <w:r w:rsidRPr="003757AB">
              <w:t>0.37%</w:t>
            </w:r>
          </w:p>
        </w:tc>
        <w:tc>
          <w:tcPr>
            <w:tcW w:w="1237" w:type="dxa"/>
            <w:shd w:val="clear" w:color="auto" w:fill="DFD8E8"/>
          </w:tcPr>
          <w:p w14:paraId="348208D4" w14:textId="3934C460" w:rsidR="00CD3BD5" w:rsidRDefault="00CD3BD5" w:rsidP="005B59C2">
            <w:pPr>
              <w:jc w:val="center"/>
              <w:rPr>
                <w:rFonts w:cs="Arial"/>
                <w:sz w:val="20"/>
              </w:rPr>
            </w:pPr>
            <w:r>
              <w:t>1</w:t>
            </w:r>
            <w:r w:rsidRPr="00CA0068">
              <w:t xml:space="preserve"> %</w:t>
            </w:r>
          </w:p>
        </w:tc>
        <w:tc>
          <w:tcPr>
            <w:tcW w:w="1102" w:type="dxa"/>
            <w:shd w:val="clear" w:color="auto" w:fill="DFD8E8"/>
          </w:tcPr>
          <w:p w14:paraId="7B998401" w14:textId="6B4BA08D" w:rsidR="00CD3BD5" w:rsidRDefault="00CD3BD5" w:rsidP="005B59C2">
            <w:pPr>
              <w:jc w:val="center"/>
              <w:rPr>
                <w:rFonts w:cs="Arial"/>
                <w:sz w:val="20"/>
              </w:rPr>
            </w:pPr>
            <w:r w:rsidRPr="00B61B97">
              <w:t>0.25%</w:t>
            </w:r>
          </w:p>
        </w:tc>
      </w:tr>
      <w:tr w:rsidR="00CD3BD5" w:rsidRPr="000645B6" w14:paraId="7BE1DF96" w14:textId="77777777" w:rsidTr="00CD3BD5">
        <w:tc>
          <w:tcPr>
            <w:tcW w:w="619" w:type="dxa"/>
            <w:vMerge/>
            <w:tcBorders>
              <w:top w:val="single" w:sz="8" w:space="0" w:color="FFFFFF"/>
              <w:bottom w:val="nil"/>
              <w:right w:val="single" w:sz="24" w:space="0" w:color="FFFFFF"/>
            </w:tcBorders>
            <w:shd w:val="clear" w:color="auto" w:fill="5F497A"/>
          </w:tcPr>
          <w:p w14:paraId="3FE065FA" w14:textId="77777777" w:rsidR="00CD3BD5" w:rsidRPr="00640C42" w:rsidRDefault="00CD3BD5" w:rsidP="005B59C2">
            <w:pPr>
              <w:pStyle w:val="Heading4NotTOC"/>
              <w:rPr>
                <w:rStyle w:val="HeadingNotTOCChar"/>
                <w:rFonts w:cs="Arial"/>
                <w:b w:val="0"/>
                <w:bCs/>
                <w:color w:val="auto"/>
                <w:sz w:val="20"/>
                <w:szCs w:val="20"/>
              </w:rPr>
            </w:pPr>
          </w:p>
        </w:tc>
        <w:tc>
          <w:tcPr>
            <w:tcW w:w="1957" w:type="dxa"/>
            <w:tcBorders>
              <w:top w:val="single" w:sz="8" w:space="0" w:color="FFFFFF"/>
              <w:left w:val="single" w:sz="8" w:space="0" w:color="FFFFFF"/>
              <w:bottom w:val="single" w:sz="8" w:space="0" w:color="FFFFFF"/>
              <w:right w:val="single" w:sz="8" w:space="0" w:color="FFFFFF"/>
            </w:tcBorders>
            <w:shd w:val="clear" w:color="auto" w:fill="8064A2"/>
            <w:vAlign w:val="center"/>
          </w:tcPr>
          <w:p w14:paraId="1EB50E2D"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21 – 25</w:t>
            </w:r>
          </w:p>
        </w:tc>
        <w:tc>
          <w:tcPr>
            <w:tcW w:w="1198" w:type="dxa"/>
            <w:tcBorders>
              <w:top w:val="single" w:sz="8" w:space="0" w:color="FFFFFF"/>
              <w:left w:val="single" w:sz="8" w:space="0" w:color="FFFFFF"/>
              <w:bottom w:val="single" w:sz="8" w:space="0" w:color="FFFFFF"/>
              <w:right w:val="single" w:sz="8" w:space="0" w:color="FFFFFF"/>
            </w:tcBorders>
            <w:shd w:val="clear" w:color="auto" w:fill="95B3D7"/>
          </w:tcPr>
          <w:p w14:paraId="4A159DC3" w14:textId="2C3283CF" w:rsidR="00CD3BD5" w:rsidRPr="00F410C4" w:rsidRDefault="00CD3BD5" w:rsidP="005B59C2">
            <w:pPr>
              <w:jc w:val="center"/>
              <w:rPr>
                <w:rFonts w:cs="Arial"/>
                <w:sz w:val="20"/>
              </w:rPr>
            </w:pPr>
            <w:r w:rsidRPr="003757AB">
              <w:t>7%</w:t>
            </w:r>
          </w:p>
        </w:tc>
        <w:tc>
          <w:tcPr>
            <w:tcW w:w="839" w:type="dxa"/>
            <w:tcBorders>
              <w:top w:val="single" w:sz="8" w:space="0" w:color="FFFFFF"/>
              <w:left w:val="single" w:sz="8" w:space="0" w:color="FFFFFF"/>
              <w:bottom w:val="single" w:sz="8" w:space="0" w:color="FFFFFF"/>
              <w:right w:val="single" w:sz="8" w:space="0" w:color="FFFFFF"/>
            </w:tcBorders>
            <w:shd w:val="clear" w:color="auto" w:fill="95B3D7"/>
          </w:tcPr>
          <w:p w14:paraId="3A52274B" w14:textId="34845CD4" w:rsidR="00CD3BD5" w:rsidRPr="00F410C4" w:rsidRDefault="00CD3BD5" w:rsidP="005B59C2">
            <w:pPr>
              <w:jc w:val="center"/>
              <w:rPr>
                <w:rFonts w:cs="Arial"/>
                <w:sz w:val="20"/>
              </w:rPr>
            </w:pPr>
            <w:r w:rsidRPr="003757AB">
              <w:t>2%</w:t>
            </w:r>
          </w:p>
        </w:tc>
        <w:tc>
          <w:tcPr>
            <w:tcW w:w="114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7CBA3FD5" w14:textId="308A126C" w:rsidR="00CD3BD5" w:rsidRPr="00F410C4" w:rsidRDefault="00CD3BD5" w:rsidP="005B59C2">
            <w:pPr>
              <w:jc w:val="center"/>
              <w:rPr>
                <w:rFonts w:cs="Arial"/>
                <w:sz w:val="20"/>
              </w:rPr>
            </w:pPr>
            <w:r w:rsidRPr="003757AB">
              <w:t>7%</w:t>
            </w:r>
          </w:p>
        </w:tc>
        <w:tc>
          <w:tcPr>
            <w:tcW w:w="1163" w:type="dxa"/>
            <w:tcBorders>
              <w:top w:val="single" w:sz="8" w:space="0" w:color="FFFFFF"/>
              <w:left w:val="single" w:sz="8" w:space="0" w:color="FFFFFF"/>
              <w:bottom w:val="single" w:sz="8" w:space="0" w:color="FFFFFF"/>
            </w:tcBorders>
            <w:shd w:val="clear" w:color="auto" w:fill="FABF8F" w:themeFill="accent6" w:themeFillTint="99"/>
          </w:tcPr>
          <w:p w14:paraId="102FDB8C" w14:textId="3D539532" w:rsidR="00CD3BD5" w:rsidRPr="00F410C4" w:rsidRDefault="00CD3BD5" w:rsidP="005B59C2">
            <w:pPr>
              <w:jc w:val="center"/>
              <w:rPr>
                <w:rFonts w:cs="Arial"/>
                <w:sz w:val="20"/>
              </w:rPr>
            </w:pPr>
            <w:r w:rsidRPr="003757AB">
              <w:t>3%</w:t>
            </w:r>
          </w:p>
        </w:tc>
        <w:tc>
          <w:tcPr>
            <w:tcW w:w="1237" w:type="dxa"/>
            <w:tcBorders>
              <w:top w:val="single" w:sz="8" w:space="0" w:color="FFFFFF"/>
              <w:left w:val="single" w:sz="8" w:space="0" w:color="FFFFFF"/>
              <w:bottom w:val="single" w:sz="8" w:space="0" w:color="FFFFFF"/>
            </w:tcBorders>
            <w:shd w:val="clear" w:color="auto" w:fill="BFB1D0"/>
          </w:tcPr>
          <w:p w14:paraId="1706456E" w14:textId="385E7330" w:rsidR="00CD3BD5" w:rsidRDefault="00CD3BD5" w:rsidP="005B59C2">
            <w:pPr>
              <w:jc w:val="center"/>
              <w:rPr>
                <w:rFonts w:cs="Arial"/>
                <w:sz w:val="20"/>
              </w:rPr>
            </w:pPr>
            <w:r w:rsidRPr="00CA0068">
              <w:t>8%</w:t>
            </w:r>
          </w:p>
        </w:tc>
        <w:tc>
          <w:tcPr>
            <w:tcW w:w="1102" w:type="dxa"/>
            <w:tcBorders>
              <w:top w:val="single" w:sz="8" w:space="0" w:color="FFFFFF"/>
              <w:left w:val="single" w:sz="8" w:space="0" w:color="FFFFFF"/>
              <w:bottom w:val="single" w:sz="8" w:space="0" w:color="FFFFFF"/>
            </w:tcBorders>
            <w:shd w:val="clear" w:color="auto" w:fill="BFB1D0"/>
          </w:tcPr>
          <w:p w14:paraId="66A24FF2" w14:textId="269FB014" w:rsidR="00CD3BD5" w:rsidRDefault="00CD3BD5" w:rsidP="005B59C2">
            <w:pPr>
              <w:jc w:val="center"/>
              <w:rPr>
                <w:rFonts w:cs="Arial"/>
                <w:sz w:val="20"/>
              </w:rPr>
            </w:pPr>
            <w:r>
              <w:t>3</w:t>
            </w:r>
            <w:r w:rsidRPr="00B61B97">
              <w:t>%</w:t>
            </w:r>
          </w:p>
        </w:tc>
      </w:tr>
      <w:tr w:rsidR="00CD3BD5" w:rsidRPr="000645B6" w14:paraId="6C20A723" w14:textId="77777777" w:rsidTr="00CD3BD5">
        <w:tc>
          <w:tcPr>
            <w:tcW w:w="619" w:type="dxa"/>
            <w:vMerge/>
            <w:tcBorders>
              <w:bottom w:val="nil"/>
              <w:right w:val="single" w:sz="24" w:space="0" w:color="FFFFFF"/>
            </w:tcBorders>
            <w:shd w:val="clear" w:color="auto" w:fill="5F497A"/>
          </w:tcPr>
          <w:p w14:paraId="234B742E" w14:textId="77777777" w:rsidR="00CD3BD5" w:rsidRPr="00640C42" w:rsidRDefault="00CD3BD5" w:rsidP="005B59C2">
            <w:pPr>
              <w:pStyle w:val="Heading4NotTOC"/>
              <w:rPr>
                <w:rStyle w:val="HeadingNotTOCChar"/>
                <w:rFonts w:cs="Arial"/>
                <w:b w:val="0"/>
                <w:bCs/>
                <w:color w:val="auto"/>
                <w:sz w:val="20"/>
                <w:szCs w:val="20"/>
              </w:rPr>
            </w:pPr>
          </w:p>
        </w:tc>
        <w:tc>
          <w:tcPr>
            <w:tcW w:w="1957" w:type="dxa"/>
            <w:shd w:val="clear" w:color="auto" w:fill="8064A2"/>
            <w:vAlign w:val="center"/>
          </w:tcPr>
          <w:p w14:paraId="20B4D7C3"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26 – 30</w:t>
            </w:r>
          </w:p>
        </w:tc>
        <w:tc>
          <w:tcPr>
            <w:tcW w:w="1198" w:type="dxa"/>
            <w:shd w:val="clear" w:color="auto" w:fill="DBE5F1"/>
          </w:tcPr>
          <w:p w14:paraId="45FDB328" w14:textId="1E339B03" w:rsidR="00CD3BD5" w:rsidRPr="00F410C4" w:rsidRDefault="00CD3BD5" w:rsidP="005B59C2">
            <w:pPr>
              <w:jc w:val="center"/>
              <w:rPr>
                <w:rFonts w:cs="Arial"/>
                <w:sz w:val="20"/>
              </w:rPr>
            </w:pPr>
            <w:r w:rsidRPr="003757AB">
              <w:t>12%</w:t>
            </w:r>
          </w:p>
        </w:tc>
        <w:tc>
          <w:tcPr>
            <w:tcW w:w="839" w:type="dxa"/>
            <w:shd w:val="clear" w:color="auto" w:fill="DBE5F1"/>
          </w:tcPr>
          <w:p w14:paraId="30CED9AD" w14:textId="580DE702" w:rsidR="00CD3BD5" w:rsidRPr="00F410C4" w:rsidRDefault="00CD3BD5" w:rsidP="005B59C2">
            <w:pPr>
              <w:jc w:val="center"/>
              <w:rPr>
                <w:rFonts w:cs="Arial"/>
                <w:sz w:val="20"/>
              </w:rPr>
            </w:pPr>
            <w:r w:rsidRPr="003757AB">
              <w:t>6%</w:t>
            </w:r>
          </w:p>
        </w:tc>
        <w:tc>
          <w:tcPr>
            <w:tcW w:w="1145" w:type="dxa"/>
            <w:shd w:val="clear" w:color="auto" w:fill="FDE9D9" w:themeFill="accent6" w:themeFillTint="33"/>
          </w:tcPr>
          <w:p w14:paraId="0A819B04" w14:textId="262D295F" w:rsidR="00CD3BD5" w:rsidRPr="00F410C4" w:rsidRDefault="00CD3BD5" w:rsidP="005B59C2">
            <w:pPr>
              <w:jc w:val="center"/>
              <w:rPr>
                <w:rFonts w:cs="Arial"/>
                <w:sz w:val="20"/>
              </w:rPr>
            </w:pPr>
            <w:r w:rsidRPr="003757AB">
              <w:t>20%</w:t>
            </w:r>
          </w:p>
        </w:tc>
        <w:tc>
          <w:tcPr>
            <w:tcW w:w="1163" w:type="dxa"/>
            <w:shd w:val="clear" w:color="auto" w:fill="FDE9D9" w:themeFill="accent6" w:themeFillTint="33"/>
          </w:tcPr>
          <w:p w14:paraId="2924A1C6" w14:textId="5BF616A8" w:rsidR="00CD3BD5" w:rsidRPr="00F410C4" w:rsidRDefault="00CD3BD5" w:rsidP="005B59C2">
            <w:pPr>
              <w:jc w:val="center"/>
              <w:rPr>
                <w:rFonts w:cs="Arial"/>
                <w:sz w:val="20"/>
              </w:rPr>
            </w:pPr>
            <w:r w:rsidRPr="003757AB">
              <w:t>7%</w:t>
            </w:r>
          </w:p>
        </w:tc>
        <w:tc>
          <w:tcPr>
            <w:tcW w:w="1237" w:type="dxa"/>
            <w:shd w:val="clear" w:color="auto" w:fill="DFD8E8"/>
          </w:tcPr>
          <w:p w14:paraId="7D5F010B" w14:textId="1A75C9E3" w:rsidR="00CD3BD5" w:rsidRDefault="00CD3BD5" w:rsidP="005B59C2">
            <w:pPr>
              <w:jc w:val="center"/>
              <w:rPr>
                <w:rFonts w:cs="Arial"/>
                <w:sz w:val="20"/>
              </w:rPr>
            </w:pPr>
            <w:r w:rsidRPr="00CA0068">
              <w:t>15%</w:t>
            </w:r>
          </w:p>
        </w:tc>
        <w:tc>
          <w:tcPr>
            <w:tcW w:w="1102" w:type="dxa"/>
            <w:shd w:val="clear" w:color="auto" w:fill="DFD8E8"/>
          </w:tcPr>
          <w:p w14:paraId="40B7F437" w14:textId="5732B0C0" w:rsidR="00CD3BD5" w:rsidRDefault="00CD3BD5" w:rsidP="005B59C2">
            <w:pPr>
              <w:jc w:val="center"/>
              <w:rPr>
                <w:rFonts w:cs="Arial"/>
                <w:sz w:val="20"/>
              </w:rPr>
            </w:pPr>
            <w:r w:rsidRPr="00B61B97">
              <w:t>8%</w:t>
            </w:r>
          </w:p>
        </w:tc>
      </w:tr>
      <w:tr w:rsidR="00CD3BD5" w:rsidRPr="000645B6" w14:paraId="77A2BF7B" w14:textId="77777777" w:rsidTr="00CD3BD5">
        <w:tc>
          <w:tcPr>
            <w:tcW w:w="619" w:type="dxa"/>
            <w:vMerge/>
            <w:tcBorders>
              <w:top w:val="single" w:sz="8" w:space="0" w:color="FFFFFF"/>
              <w:bottom w:val="nil"/>
              <w:right w:val="single" w:sz="24" w:space="0" w:color="FFFFFF"/>
            </w:tcBorders>
            <w:shd w:val="clear" w:color="auto" w:fill="5F497A"/>
          </w:tcPr>
          <w:p w14:paraId="3BB8DCA8" w14:textId="77777777" w:rsidR="00CD3BD5" w:rsidRPr="00640C42" w:rsidRDefault="00CD3BD5" w:rsidP="005B59C2">
            <w:pPr>
              <w:pStyle w:val="Heading4NotTOC"/>
              <w:rPr>
                <w:rStyle w:val="HeadingNotTOCChar"/>
                <w:rFonts w:cs="Arial"/>
                <w:b w:val="0"/>
                <w:bCs/>
                <w:color w:val="auto"/>
                <w:sz w:val="20"/>
                <w:szCs w:val="20"/>
              </w:rPr>
            </w:pPr>
          </w:p>
        </w:tc>
        <w:tc>
          <w:tcPr>
            <w:tcW w:w="1957" w:type="dxa"/>
            <w:tcBorders>
              <w:top w:val="single" w:sz="8" w:space="0" w:color="FFFFFF"/>
              <w:left w:val="single" w:sz="8" w:space="0" w:color="FFFFFF"/>
              <w:bottom w:val="single" w:sz="8" w:space="0" w:color="FFFFFF"/>
              <w:right w:val="single" w:sz="8" w:space="0" w:color="FFFFFF"/>
            </w:tcBorders>
            <w:shd w:val="clear" w:color="auto" w:fill="8064A2"/>
            <w:vAlign w:val="center"/>
          </w:tcPr>
          <w:p w14:paraId="3DF5E515"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31 – 35</w:t>
            </w:r>
          </w:p>
        </w:tc>
        <w:tc>
          <w:tcPr>
            <w:tcW w:w="1198" w:type="dxa"/>
            <w:tcBorders>
              <w:top w:val="single" w:sz="8" w:space="0" w:color="FFFFFF"/>
              <w:left w:val="single" w:sz="8" w:space="0" w:color="FFFFFF"/>
              <w:bottom w:val="single" w:sz="8" w:space="0" w:color="FFFFFF"/>
              <w:right w:val="single" w:sz="8" w:space="0" w:color="FFFFFF"/>
            </w:tcBorders>
            <w:shd w:val="clear" w:color="auto" w:fill="95B3D7"/>
          </w:tcPr>
          <w:p w14:paraId="74AC8CA5" w14:textId="7FF034B9" w:rsidR="00CD3BD5" w:rsidRPr="00F410C4" w:rsidRDefault="00CD3BD5" w:rsidP="005B59C2">
            <w:pPr>
              <w:jc w:val="center"/>
              <w:rPr>
                <w:rFonts w:cs="Arial"/>
                <w:sz w:val="20"/>
              </w:rPr>
            </w:pPr>
            <w:r w:rsidRPr="003757AB">
              <w:t>19%</w:t>
            </w:r>
          </w:p>
        </w:tc>
        <w:tc>
          <w:tcPr>
            <w:tcW w:w="839" w:type="dxa"/>
            <w:tcBorders>
              <w:top w:val="single" w:sz="8" w:space="0" w:color="FFFFFF"/>
              <w:left w:val="single" w:sz="8" w:space="0" w:color="FFFFFF"/>
              <w:bottom w:val="single" w:sz="8" w:space="0" w:color="FFFFFF"/>
              <w:right w:val="single" w:sz="8" w:space="0" w:color="FFFFFF"/>
            </w:tcBorders>
            <w:shd w:val="clear" w:color="auto" w:fill="95B3D7"/>
          </w:tcPr>
          <w:p w14:paraId="1A9C83DD" w14:textId="175DF94B" w:rsidR="00CD3BD5" w:rsidRPr="00F410C4" w:rsidRDefault="00CD3BD5" w:rsidP="005B59C2">
            <w:pPr>
              <w:jc w:val="center"/>
              <w:rPr>
                <w:rFonts w:cs="Arial"/>
                <w:sz w:val="20"/>
              </w:rPr>
            </w:pPr>
            <w:r w:rsidRPr="003757AB">
              <w:t>12%</w:t>
            </w:r>
          </w:p>
        </w:tc>
        <w:tc>
          <w:tcPr>
            <w:tcW w:w="114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017B7ABF" w14:textId="055F6A9C" w:rsidR="00CD3BD5" w:rsidRPr="00F410C4" w:rsidRDefault="00CD3BD5" w:rsidP="005B59C2">
            <w:pPr>
              <w:jc w:val="center"/>
              <w:rPr>
                <w:rFonts w:cs="Arial"/>
                <w:sz w:val="20"/>
              </w:rPr>
            </w:pPr>
            <w:r w:rsidRPr="003757AB">
              <w:t>15%</w:t>
            </w:r>
          </w:p>
        </w:tc>
        <w:tc>
          <w:tcPr>
            <w:tcW w:w="1163" w:type="dxa"/>
            <w:tcBorders>
              <w:top w:val="single" w:sz="8" w:space="0" w:color="FFFFFF"/>
              <w:left w:val="single" w:sz="8" w:space="0" w:color="FFFFFF"/>
              <w:bottom w:val="single" w:sz="8" w:space="0" w:color="FFFFFF"/>
            </w:tcBorders>
            <w:shd w:val="clear" w:color="auto" w:fill="FABF8F" w:themeFill="accent6" w:themeFillTint="99"/>
          </w:tcPr>
          <w:p w14:paraId="7920B378" w14:textId="11AB1D78" w:rsidR="00CD3BD5" w:rsidRPr="00F410C4" w:rsidRDefault="00CD3BD5" w:rsidP="005B59C2">
            <w:pPr>
              <w:jc w:val="center"/>
              <w:rPr>
                <w:rFonts w:cs="Arial"/>
                <w:sz w:val="20"/>
              </w:rPr>
            </w:pPr>
            <w:r w:rsidRPr="003757AB">
              <w:t>12%</w:t>
            </w:r>
          </w:p>
        </w:tc>
        <w:tc>
          <w:tcPr>
            <w:tcW w:w="1237" w:type="dxa"/>
            <w:tcBorders>
              <w:top w:val="single" w:sz="8" w:space="0" w:color="FFFFFF"/>
              <w:left w:val="single" w:sz="8" w:space="0" w:color="FFFFFF"/>
              <w:bottom w:val="single" w:sz="8" w:space="0" w:color="FFFFFF"/>
            </w:tcBorders>
            <w:shd w:val="clear" w:color="auto" w:fill="BFB1D0"/>
          </w:tcPr>
          <w:p w14:paraId="76920ABD" w14:textId="1FBFBDDE" w:rsidR="00CD3BD5" w:rsidRDefault="00CD3BD5" w:rsidP="005B59C2">
            <w:pPr>
              <w:jc w:val="center"/>
              <w:rPr>
                <w:rFonts w:cs="Arial"/>
                <w:sz w:val="20"/>
              </w:rPr>
            </w:pPr>
            <w:r>
              <w:t>15</w:t>
            </w:r>
            <w:r w:rsidRPr="00CA0068">
              <w:t>%</w:t>
            </w:r>
          </w:p>
        </w:tc>
        <w:tc>
          <w:tcPr>
            <w:tcW w:w="1102" w:type="dxa"/>
            <w:tcBorders>
              <w:top w:val="single" w:sz="8" w:space="0" w:color="FFFFFF"/>
              <w:left w:val="single" w:sz="8" w:space="0" w:color="FFFFFF"/>
              <w:bottom w:val="single" w:sz="8" w:space="0" w:color="FFFFFF"/>
            </w:tcBorders>
            <w:shd w:val="clear" w:color="auto" w:fill="BFB1D0"/>
          </w:tcPr>
          <w:p w14:paraId="5BB2DBAF" w14:textId="4EB3AC83" w:rsidR="00CD3BD5" w:rsidRDefault="00CD3BD5" w:rsidP="005B59C2">
            <w:pPr>
              <w:jc w:val="center"/>
              <w:rPr>
                <w:rFonts w:cs="Arial"/>
                <w:sz w:val="20"/>
              </w:rPr>
            </w:pPr>
            <w:r w:rsidRPr="00B61B97">
              <w:t>11%</w:t>
            </w:r>
          </w:p>
        </w:tc>
      </w:tr>
      <w:tr w:rsidR="00CD3BD5" w:rsidRPr="000645B6" w14:paraId="69B80333" w14:textId="77777777" w:rsidTr="00CD3BD5">
        <w:tc>
          <w:tcPr>
            <w:tcW w:w="619" w:type="dxa"/>
            <w:vMerge/>
            <w:tcBorders>
              <w:bottom w:val="nil"/>
              <w:right w:val="single" w:sz="24" w:space="0" w:color="FFFFFF"/>
            </w:tcBorders>
            <w:shd w:val="clear" w:color="auto" w:fill="5F497A"/>
          </w:tcPr>
          <w:p w14:paraId="3998DC00" w14:textId="77777777" w:rsidR="00CD3BD5" w:rsidRPr="00640C42" w:rsidRDefault="00CD3BD5" w:rsidP="005B59C2">
            <w:pPr>
              <w:pStyle w:val="Heading4NotTOC"/>
              <w:rPr>
                <w:rStyle w:val="HeadingNotTOCChar"/>
                <w:rFonts w:cs="Arial"/>
                <w:b w:val="0"/>
                <w:bCs/>
                <w:color w:val="auto"/>
                <w:sz w:val="20"/>
                <w:szCs w:val="20"/>
              </w:rPr>
            </w:pPr>
          </w:p>
        </w:tc>
        <w:tc>
          <w:tcPr>
            <w:tcW w:w="1957" w:type="dxa"/>
            <w:shd w:val="clear" w:color="auto" w:fill="8064A2"/>
            <w:vAlign w:val="center"/>
          </w:tcPr>
          <w:p w14:paraId="383CD1D4"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36 – 40</w:t>
            </w:r>
          </w:p>
        </w:tc>
        <w:tc>
          <w:tcPr>
            <w:tcW w:w="1198" w:type="dxa"/>
            <w:shd w:val="clear" w:color="auto" w:fill="DBE5F1"/>
          </w:tcPr>
          <w:p w14:paraId="1DD4313F" w14:textId="35C17958" w:rsidR="00CD3BD5" w:rsidRPr="00F410C4" w:rsidRDefault="00CD3BD5" w:rsidP="005B59C2">
            <w:pPr>
              <w:jc w:val="center"/>
              <w:rPr>
                <w:rFonts w:cs="Arial"/>
                <w:sz w:val="20"/>
              </w:rPr>
            </w:pPr>
            <w:r w:rsidRPr="003757AB">
              <w:t>15%</w:t>
            </w:r>
          </w:p>
        </w:tc>
        <w:tc>
          <w:tcPr>
            <w:tcW w:w="839" w:type="dxa"/>
            <w:shd w:val="clear" w:color="auto" w:fill="DBE5F1"/>
          </w:tcPr>
          <w:p w14:paraId="7071EF43" w14:textId="20993AE0" w:rsidR="00CD3BD5" w:rsidRPr="00F410C4" w:rsidRDefault="00CD3BD5" w:rsidP="005B59C2">
            <w:pPr>
              <w:jc w:val="center"/>
              <w:rPr>
                <w:rFonts w:cs="Arial"/>
                <w:sz w:val="20"/>
              </w:rPr>
            </w:pPr>
            <w:r w:rsidRPr="003757AB">
              <w:t>10%</w:t>
            </w:r>
          </w:p>
        </w:tc>
        <w:tc>
          <w:tcPr>
            <w:tcW w:w="1145" w:type="dxa"/>
            <w:shd w:val="clear" w:color="auto" w:fill="FDE9D9" w:themeFill="accent6" w:themeFillTint="33"/>
          </w:tcPr>
          <w:p w14:paraId="5DF4D214" w14:textId="5C703E9A" w:rsidR="00CD3BD5" w:rsidRPr="00F410C4" w:rsidRDefault="00CD3BD5" w:rsidP="005B59C2">
            <w:pPr>
              <w:jc w:val="center"/>
              <w:rPr>
                <w:rFonts w:cs="Arial"/>
                <w:sz w:val="20"/>
              </w:rPr>
            </w:pPr>
            <w:r w:rsidRPr="003757AB">
              <w:t>11%</w:t>
            </w:r>
          </w:p>
        </w:tc>
        <w:tc>
          <w:tcPr>
            <w:tcW w:w="1163" w:type="dxa"/>
            <w:shd w:val="clear" w:color="auto" w:fill="FDE9D9" w:themeFill="accent6" w:themeFillTint="33"/>
          </w:tcPr>
          <w:p w14:paraId="142C231C" w14:textId="7FE53C58" w:rsidR="00CD3BD5" w:rsidRPr="00F410C4" w:rsidRDefault="00CD3BD5" w:rsidP="005B59C2">
            <w:pPr>
              <w:jc w:val="center"/>
              <w:rPr>
                <w:rFonts w:cs="Arial"/>
                <w:sz w:val="20"/>
              </w:rPr>
            </w:pPr>
            <w:r w:rsidRPr="003757AB">
              <w:t>11%</w:t>
            </w:r>
          </w:p>
        </w:tc>
        <w:tc>
          <w:tcPr>
            <w:tcW w:w="1237" w:type="dxa"/>
            <w:shd w:val="clear" w:color="auto" w:fill="DFD8E8"/>
          </w:tcPr>
          <w:p w14:paraId="7C4B947A" w14:textId="19E3B848" w:rsidR="00CD3BD5" w:rsidRDefault="00CD3BD5" w:rsidP="005B59C2">
            <w:pPr>
              <w:jc w:val="center"/>
              <w:rPr>
                <w:rFonts w:cs="Arial"/>
                <w:sz w:val="20"/>
              </w:rPr>
            </w:pPr>
            <w:r w:rsidRPr="00CA0068">
              <w:t>11%</w:t>
            </w:r>
          </w:p>
        </w:tc>
        <w:tc>
          <w:tcPr>
            <w:tcW w:w="1102" w:type="dxa"/>
            <w:shd w:val="clear" w:color="auto" w:fill="DFD8E8"/>
          </w:tcPr>
          <w:p w14:paraId="7A8C0C12" w14:textId="0CA76F3B" w:rsidR="00CD3BD5" w:rsidRDefault="00CD3BD5" w:rsidP="005B59C2">
            <w:pPr>
              <w:jc w:val="center"/>
              <w:rPr>
                <w:rFonts w:cs="Arial"/>
                <w:sz w:val="20"/>
              </w:rPr>
            </w:pPr>
            <w:r>
              <w:t>12</w:t>
            </w:r>
            <w:r w:rsidRPr="00B61B97">
              <w:t>%</w:t>
            </w:r>
          </w:p>
        </w:tc>
      </w:tr>
      <w:tr w:rsidR="00CD3BD5" w:rsidRPr="000645B6" w14:paraId="09D6D09D" w14:textId="77777777" w:rsidTr="00CD3BD5">
        <w:tc>
          <w:tcPr>
            <w:tcW w:w="619" w:type="dxa"/>
            <w:vMerge/>
            <w:tcBorders>
              <w:top w:val="single" w:sz="8" w:space="0" w:color="FFFFFF"/>
              <w:bottom w:val="nil"/>
              <w:right w:val="single" w:sz="24" w:space="0" w:color="FFFFFF"/>
            </w:tcBorders>
            <w:shd w:val="clear" w:color="auto" w:fill="5F497A"/>
          </w:tcPr>
          <w:p w14:paraId="535FB4AF" w14:textId="77777777" w:rsidR="00CD3BD5" w:rsidRPr="00640C42" w:rsidRDefault="00CD3BD5" w:rsidP="005B59C2">
            <w:pPr>
              <w:pStyle w:val="Heading4NotTOC"/>
              <w:rPr>
                <w:rStyle w:val="HeadingNotTOCChar"/>
                <w:rFonts w:cs="Arial"/>
                <w:b w:val="0"/>
                <w:bCs/>
                <w:color w:val="auto"/>
                <w:sz w:val="20"/>
                <w:szCs w:val="20"/>
              </w:rPr>
            </w:pPr>
          </w:p>
        </w:tc>
        <w:tc>
          <w:tcPr>
            <w:tcW w:w="1957" w:type="dxa"/>
            <w:tcBorders>
              <w:top w:val="single" w:sz="8" w:space="0" w:color="FFFFFF"/>
              <w:left w:val="single" w:sz="8" w:space="0" w:color="FFFFFF"/>
              <w:bottom w:val="single" w:sz="8" w:space="0" w:color="FFFFFF"/>
              <w:right w:val="single" w:sz="8" w:space="0" w:color="FFFFFF"/>
            </w:tcBorders>
            <w:shd w:val="clear" w:color="auto" w:fill="8064A2"/>
            <w:vAlign w:val="center"/>
          </w:tcPr>
          <w:p w14:paraId="19A392C4"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41 – 45</w:t>
            </w:r>
          </w:p>
        </w:tc>
        <w:tc>
          <w:tcPr>
            <w:tcW w:w="1198" w:type="dxa"/>
            <w:tcBorders>
              <w:top w:val="single" w:sz="8" w:space="0" w:color="FFFFFF"/>
              <w:left w:val="single" w:sz="8" w:space="0" w:color="FFFFFF"/>
              <w:bottom w:val="single" w:sz="8" w:space="0" w:color="FFFFFF"/>
              <w:right w:val="single" w:sz="8" w:space="0" w:color="FFFFFF"/>
            </w:tcBorders>
            <w:shd w:val="clear" w:color="auto" w:fill="95B3D7"/>
          </w:tcPr>
          <w:p w14:paraId="23D5BAAF" w14:textId="1D173A09" w:rsidR="00CD3BD5" w:rsidRPr="00F410C4" w:rsidRDefault="00CD3BD5" w:rsidP="005B59C2">
            <w:pPr>
              <w:jc w:val="center"/>
              <w:rPr>
                <w:rFonts w:cs="Arial"/>
                <w:sz w:val="20"/>
              </w:rPr>
            </w:pPr>
            <w:r w:rsidRPr="003757AB">
              <w:t>12%</w:t>
            </w:r>
          </w:p>
        </w:tc>
        <w:tc>
          <w:tcPr>
            <w:tcW w:w="839" w:type="dxa"/>
            <w:tcBorders>
              <w:top w:val="single" w:sz="8" w:space="0" w:color="FFFFFF"/>
              <w:left w:val="single" w:sz="8" w:space="0" w:color="FFFFFF"/>
              <w:bottom w:val="single" w:sz="8" w:space="0" w:color="FFFFFF"/>
              <w:right w:val="single" w:sz="8" w:space="0" w:color="FFFFFF"/>
            </w:tcBorders>
            <w:shd w:val="clear" w:color="auto" w:fill="95B3D7"/>
          </w:tcPr>
          <w:p w14:paraId="596783EB" w14:textId="484B34DC" w:rsidR="00CD3BD5" w:rsidRPr="00F410C4" w:rsidRDefault="00CD3BD5" w:rsidP="005B59C2">
            <w:pPr>
              <w:jc w:val="center"/>
              <w:rPr>
                <w:rFonts w:cs="Arial"/>
                <w:sz w:val="20"/>
              </w:rPr>
            </w:pPr>
            <w:r w:rsidRPr="003757AB">
              <w:t>13%</w:t>
            </w:r>
          </w:p>
        </w:tc>
        <w:tc>
          <w:tcPr>
            <w:tcW w:w="114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733CBEFC" w14:textId="5D3360C7" w:rsidR="00CD3BD5" w:rsidRPr="00F410C4" w:rsidRDefault="00CD3BD5" w:rsidP="005B59C2">
            <w:pPr>
              <w:jc w:val="center"/>
              <w:rPr>
                <w:rFonts w:cs="Arial"/>
                <w:sz w:val="20"/>
              </w:rPr>
            </w:pPr>
            <w:r w:rsidRPr="003757AB">
              <w:t>11%</w:t>
            </w:r>
          </w:p>
        </w:tc>
        <w:tc>
          <w:tcPr>
            <w:tcW w:w="1163" w:type="dxa"/>
            <w:tcBorders>
              <w:top w:val="single" w:sz="8" w:space="0" w:color="FFFFFF"/>
              <w:left w:val="single" w:sz="8" w:space="0" w:color="FFFFFF"/>
              <w:bottom w:val="single" w:sz="8" w:space="0" w:color="FFFFFF"/>
            </w:tcBorders>
            <w:shd w:val="clear" w:color="auto" w:fill="FABF8F" w:themeFill="accent6" w:themeFillTint="99"/>
          </w:tcPr>
          <w:p w14:paraId="7C77C9F8" w14:textId="0ABB213E" w:rsidR="00CD3BD5" w:rsidRPr="00F410C4" w:rsidRDefault="00CD3BD5" w:rsidP="005B59C2">
            <w:pPr>
              <w:jc w:val="center"/>
              <w:rPr>
                <w:rFonts w:cs="Arial"/>
                <w:sz w:val="20"/>
              </w:rPr>
            </w:pPr>
            <w:r w:rsidRPr="003757AB">
              <w:t>11%</w:t>
            </w:r>
          </w:p>
        </w:tc>
        <w:tc>
          <w:tcPr>
            <w:tcW w:w="1237" w:type="dxa"/>
            <w:tcBorders>
              <w:top w:val="single" w:sz="8" w:space="0" w:color="FFFFFF"/>
              <w:left w:val="single" w:sz="8" w:space="0" w:color="FFFFFF"/>
              <w:bottom w:val="single" w:sz="8" w:space="0" w:color="FFFFFF"/>
            </w:tcBorders>
            <w:shd w:val="clear" w:color="auto" w:fill="BFB1D0"/>
          </w:tcPr>
          <w:p w14:paraId="1A8C3C30" w14:textId="29607F37" w:rsidR="00CD3BD5" w:rsidRDefault="00CD3BD5" w:rsidP="005B59C2">
            <w:pPr>
              <w:jc w:val="center"/>
              <w:rPr>
                <w:rFonts w:cs="Arial"/>
                <w:sz w:val="20"/>
              </w:rPr>
            </w:pPr>
            <w:r w:rsidRPr="00CA0068">
              <w:t>1</w:t>
            </w:r>
            <w:r>
              <w:t>3</w:t>
            </w:r>
            <w:r w:rsidRPr="00CA0068">
              <w:t>%</w:t>
            </w:r>
          </w:p>
        </w:tc>
        <w:tc>
          <w:tcPr>
            <w:tcW w:w="1102" w:type="dxa"/>
            <w:tcBorders>
              <w:top w:val="single" w:sz="8" w:space="0" w:color="FFFFFF"/>
              <w:left w:val="single" w:sz="8" w:space="0" w:color="FFFFFF"/>
              <w:bottom w:val="single" w:sz="8" w:space="0" w:color="FFFFFF"/>
            </w:tcBorders>
            <w:shd w:val="clear" w:color="auto" w:fill="BFB1D0"/>
          </w:tcPr>
          <w:p w14:paraId="10EDB21E" w14:textId="0E62EFD2" w:rsidR="00CD3BD5" w:rsidRDefault="00CD3BD5" w:rsidP="005B59C2">
            <w:pPr>
              <w:jc w:val="center"/>
              <w:rPr>
                <w:rFonts w:cs="Arial"/>
                <w:sz w:val="20"/>
              </w:rPr>
            </w:pPr>
            <w:r w:rsidRPr="00B61B97">
              <w:t>11%</w:t>
            </w:r>
          </w:p>
        </w:tc>
      </w:tr>
      <w:tr w:rsidR="00CD3BD5" w:rsidRPr="000645B6" w14:paraId="2A6014FE" w14:textId="77777777" w:rsidTr="00CD3BD5">
        <w:tc>
          <w:tcPr>
            <w:tcW w:w="619" w:type="dxa"/>
            <w:vMerge/>
            <w:tcBorders>
              <w:bottom w:val="nil"/>
              <w:right w:val="single" w:sz="24" w:space="0" w:color="FFFFFF"/>
            </w:tcBorders>
            <w:shd w:val="clear" w:color="auto" w:fill="5F497A"/>
          </w:tcPr>
          <w:p w14:paraId="110DD4DB" w14:textId="77777777" w:rsidR="00CD3BD5" w:rsidRPr="00640C42" w:rsidRDefault="00CD3BD5" w:rsidP="005B59C2">
            <w:pPr>
              <w:pStyle w:val="Heading4NotTOC"/>
              <w:rPr>
                <w:rStyle w:val="HeadingNotTOCChar"/>
                <w:rFonts w:cs="Arial"/>
                <w:b w:val="0"/>
                <w:bCs/>
                <w:color w:val="auto"/>
                <w:sz w:val="20"/>
                <w:szCs w:val="20"/>
              </w:rPr>
            </w:pPr>
          </w:p>
        </w:tc>
        <w:tc>
          <w:tcPr>
            <w:tcW w:w="1957" w:type="dxa"/>
            <w:shd w:val="clear" w:color="auto" w:fill="8064A2"/>
            <w:vAlign w:val="center"/>
          </w:tcPr>
          <w:p w14:paraId="5AAB836A"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46 – 50</w:t>
            </w:r>
          </w:p>
        </w:tc>
        <w:tc>
          <w:tcPr>
            <w:tcW w:w="1198" w:type="dxa"/>
            <w:shd w:val="clear" w:color="auto" w:fill="DBE5F1"/>
          </w:tcPr>
          <w:p w14:paraId="05A57193" w14:textId="72250838" w:rsidR="00CD3BD5" w:rsidRPr="00F410C4" w:rsidRDefault="00CD3BD5" w:rsidP="005B59C2">
            <w:pPr>
              <w:jc w:val="center"/>
              <w:rPr>
                <w:rFonts w:cs="Arial"/>
                <w:sz w:val="20"/>
              </w:rPr>
            </w:pPr>
            <w:r w:rsidRPr="003757AB">
              <w:t>14%</w:t>
            </w:r>
          </w:p>
        </w:tc>
        <w:tc>
          <w:tcPr>
            <w:tcW w:w="839" w:type="dxa"/>
            <w:shd w:val="clear" w:color="auto" w:fill="DBE5F1"/>
          </w:tcPr>
          <w:p w14:paraId="3702C0D6" w14:textId="0961CF26" w:rsidR="00CD3BD5" w:rsidRPr="00F410C4" w:rsidRDefault="00CD3BD5" w:rsidP="005B59C2">
            <w:pPr>
              <w:jc w:val="center"/>
              <w:rPr>
                <w:rFonts w:cs="Arial"/>
                <w:sz w:val="20"/>
              </w:rPr>
            </w:pPr>
            <w:r w:rsidRPr="003757AB">
              <w:t>17%</w:t>
            </w:r>
          </w:p>
        </w:tc>
        <w:tc>
          <w:tcPr>
            <w:tcW w:w="1145" w:type="dxa"/>
            <w:shd w:val="clear" w:color="auto" w:fill="FDE9D9" w:themeFill="accent6" w:themeFillTint="33"/>
          </w:tcPr>
          <w:p w14:paraId="7FACA090" w14:textId="316E27CD" w:rsidR="00CD3BD5" w:rsidRPr="00F410C4" w:rsidRDefault="00CD3BD5" w:rsidP="005B59C2">
            <w:pPr>
              <w:jc w:val="center"/>
              <w:rPr>
                <w:rFonts w:cs="Arial"/>
                <w:sz w:val="20"/>
              </w:rPr>
            </w:pPr>
            <w:r w:rsidRPr="003757AB">
              <w:t>10%</w:t>
            </w:r>
          </w:p>
        </w:tc>
        <w:tc>
          <w:tcPr>
            <w:tcW w:w="1163" w:type="dxa"/>
            <w:shd w:val="clear" w:color="auto" w:fill="FDE9D9" w:themeFill="accent6" w:themeFillTint="33"/>
          </w:tcPr>
          <w:p w14:paraId="1C98B7D0" w14:textId="2CDD97DD" w:rsidR="00CD3BD5" w:rsidRPr="00F410C4" w:rsidRDefault="00CD3BD5" w:rsidP="005B59C2">
            <w:pPr>
              <w:jc w:val="center"/>
              <w:rPr>
                <w:rFonts w:cs="Arial"/>
                <w:sz w:val="20"/>
              </w:rPr>
            </w:pPr>
            <w:r w:rsidRPr="003757AB">
              <w:t>17%</w:t>
            </w:r>
          </w:p>
        </w:tc>
        <w:tc>
          <w:tcPr>
            <w:tcW w:w="1237" w:type="dxa"/>
            <w:shd w:val="clear" w:color="auto" w:fill="DFD8E8"/>
          </w:tcPr>
          <w:p w14:paraId="29D07803" w14:textId="75FD2FE1" w:rsidR="00CD3BD5" w:rsidRDefault="00CD3BD5" w:rsidP="005B59C2">
            <w:pPr>
              <w:jc w:val="center"/>
              <w:rPr>
                <w:rFonts w:cs="Arial"/>
                <w:sz w:val="20"/>
              </w:rPr>
            </w:pPr>
            <w:r w:rsidRPr="00CA0068">
              <w:t>12%</w:t>
            </w:r>
          </w:p>
        </w:tc>
        <w:tc>
          <w:tcPr>
            <w:tcW w:w="1102" w:type="dxa"/>
            <w:shd w:val="clear" w:color="auto" w:fill="DFD8E8"/>
          </w:tcPr>
          <w:p w14:paraId="3D98CF93" w14:textId="30DDA9AF" w:rsidR="00CD3BD5" w:rsidRDefault="00CD3BD5" w:rsidP="005B59C2">
            <w:pPr>
              <w:jc w:val="center"/>
              <w:rPr>
                <w:rFonts w:cs="Arial"/>
                <w:sz w:val="20"/>
              </w:rPr>
            </w:pPr>
            <w:r>
              <w:t>16</w:t>
            </w:r>
            <w:r w:rsidRPr="00B61B97">
              <w:t>%</w:t>
            </w:r>
          </w:p>
        </w:tc>
      </w:tr>
      <w:tr w:rsidR="00CD3BD5" w:rsidRPr="000645B6" w14:paraId="2272E7A4" w14:textId="77777777" w:rsidTr="00CD3BD5">
        <w:tc>
          <w:tcPr>
            <w:tcW w:w="619" w:type="dxa"/>
            <w:vMerge/>
            <w:tcBorders>
              <w:top w:val="single" w:sz="8" w:space="0" w:color="FFFFFF"/>
              <w:bottom w:val="nil"/>
              <w:right w:val="single" w:sz="24" w:space="0" w:color="FFFFFF"/>
            </w:tcBorders>
            <w:shd w:val="clear" w:color="auto" w:fill="5F497A"/>
          </w:tcPr>
          <w:p w14:paraId="43121EE7" w14:textId="77777777" w:rsidR="00CD3BD5" w:rsidRPr="00640C42" w:rsidRDefault="00CD3BD5" w:rsidP="005B59C2">
            <w:pPr>
              <w:pStyle w:val="Heading4NotTOC"/>
              <w:rPr>
                <w:rStyle w:val="HeadingNotTOCChar"/>
                <w:rFonts w:cs="Arial"/>
                <w:b w:val="0"/>
                <w:bCs/>
                <w:color w:val="auto"/>
                <w:sz w:val="20"/>
                <w:szCs w:val="20"/>
              </w:rPr>
            </w:pPr>
          </w:p>
        </w:tc>
        <w:tc>
          <w:tcPr>
            <w:tcW w:w="1957" w:type="dxa"/>
            <w:tcBorders>
              <w:top w:val="single" w:sz="8" w:space="0" w:color="FFFFFF"/>
              <w:left w:val="single" w:sz="8" w:space="0" w:color="FFFFFF"/>
              <w:bottom w:val="single" w:sz="8" w:space="0" w:color="FFFFFF"/>
              <w:right w:val="single" w:sz="8" w:space="0" w:color="FFFFFF"/>
            </w:tcBorders>
            <w:shd w:val="clear" w:color="auto" w:fill="8064A2"/>
            <w:vAlign w:val="center"/>
          </w:tcPr>
          <w:p w14:paraId="29385A76"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51 – 55</w:t>
            </w:r>
          </w:p>
        </w:tc>
        <w:tc>
          <w:tcPr>
            <w:tcW w:w="1198" w:type="dxa"/>
            <w:tcBorders>
              <w:top w:val="single" w:sz="8" w:space="0" w:color="FFFFFF"/>
              <w:left w:val="single" w:sz="8" w:space="0" w:color="FFFFFF"/>
              <w:bottom w:val="single" w:sz="8" w:space="0" w:color="FFFFFF"/>
              <w:right w:val="single" w:sz="8" w:space="0" w:color="FFFFFF"/>
            </w:tcBorders>
            <w:shd w:val="clear" w:color="auto" w:fill="95B3D7"/>
          </w:tcPr>
          <w:p w14:paraId="7B4ED78A" w14:textId="49CB97EA" w:rsidR="00CD3BD5" w:rsidRPr="00F410C4" w:rsidRDefault="00CD3BD5" w:rsidP="005B59C2">
            <w:pPr>
              <w:jc w:val="center"/>
              <w:rPr>
                <w:rFonts w:cs="Arial"/>
                <w:sz w:val="20"/>
              </w:rPr>
            </w:pPr>
            <w:r w:rsidRPr="003757AB">
              <w:t>11%</w:t>
            </w:r>
          </w:p>
        </w:tc>
        <w:tc>
          <w:tcPr>
            <w:tcW w:w="839" w:type="dxa"/>
            <w:tcBorders>
              <w:top w:val="single" w:sz="8" w:space="0" w:color="FFFFFF"/>
              <w:left w:val="single" w:sz="8" w:space="0" w:color="FFFFFF"/>
              <w:bottom w:val="single" w:sz="8" w:space="0" w:color="FFFFFF"/>
              <w:right w:val="single" w:sz="8" w:space="0" w:color="FFFFFF"/>
            </w:tcBorders>
            <w:shd w:val="clear" w:color="auto" w:fill="95B3D7"/>
          </w:tcPr>
          <w:p w14:paraId="1AAFC3B8" w14:textId="0357C878" w:rsidR="00CD3BD5" w:rsidRPr="00F410C4" w:rsidRDefault="00CD3BD5" w:rsidP="005B59C2">
            <w:pPr>
              <w:jc w:val="center"/>
              <w:rPr>
                <w:rFonts w:cs="Arial"/>
                <w:sz w:val="20"/>
              </w:rPr>
            </w:pPr>
            <w:r w:rsidRPr="003757AB">
              <w:t>17%</w:t>
            </w:r>
          </w:p>
        </w:tc>
        <w:tc>
          <w:tcPr>
            <w:tcW w:w="114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63F4239D" w14:textId="2AF3D181" w:rsidR="00CD3BD5" w:rsidRPr="00F410C4" w:rsidRDefault="00CD3BD5" w:rsidP="005B59C2">
            <w:pPr>
              <w:jc w:val="center"/>
              <w:rPr>
                <w:rFonts w:cs="Arial"/>
                <w:sz w:val="20"/>
              </w:rPr>
            </w:pPr>
            <w:r w:rsidRPr="003757AB">
              <w:t>11%</w:t>
            </w:r>
          </w:p>
        </w:tc>
        <w:tc>
          <w:tcPr>
            <w:tcW w:w="1163" w:type="dxa"/>
            <w:tcBorders>
              <w:top w:val="single" w:sz="8" w:space="0" w:color="FFFFFF"/>
              <w:left w:val="single" w:sz="8" w:space="0" w:color="FFFFFF"/>
              <w:bottom w:val="single" w:sz="8" w:space="0" w:color="FFFFFF"/>
            </w:tcBorders>
            <w:shd w:val="clear" w:color="auto" w:fill="FABF8F" w:themeFill="accent6" w:themeFillTint="99"/>
          </w:tcPr>
          <w:p w14:paraId="28071999" w14:textId="641E3471" w:rsidR="00CD3BD5" w:rsidRPr="00F410C4" w:rsidRDefault="00CD3BD5" w:rsidP="005B59C2">
            <w:pPr>
              <w:jc w:val="center"/>
              <w:rPr>
                <w:rFonts w:cs="Arial"/>
                <w:sz w:val="20"/>
              </w:rPr>
            </w:pPr>
            <w:r w:rsidRPr="003757AB">
              <w:t>17%</w:t>
            </w:r>
          </w:p>
        </w:tc>
        <w:tc>
          <w:tcPr>
            <w:tcW w:w="1237" w:type="dxa"/>
            <w:tcBorders>
              <w:top w:val="single" w:sz="8" w:space="0" w:color="FFFFFF"/>
              <w:left w:val="single" w:sz="8" w:space="0" w:color="FFFFFF"/>
              <w:bottom w:val="single" w:sz="8" w:space="0" w:color="FFFFFF"/>
            </w:tcBorders>
            <w:shd w:val="clear" w:color="auto" w:fill="BFB1D0"/>
          </w:tcPr>
          <w:p w14:paraId="336DDB13" w14:textId="0D22AED9" w:rsidR="00CD3BD5" w:rsidRDefault="00CD3BD5" w:rsidP="005B59C2">
            <w:pPr>
              <w:jc w:val="center"/>
              <w:rPr>
                <w:rFonts w:cs="Arial"/>
                <w:sz w:val="20"/>
              </w:rPr>
            </w:pPr>
            <w:r w:rsidRPr="00CA0068">
              <w:t>13%</w:t>
            </w:r>
          </w:p>
        </w:tc>
        <w:tc>
          <w:tcPr>
            <w:tcW w:w="1102" w:type="dxa"/>
            <w:tcBorders>
              <w:top w:val="single" w:sz="8" w:space="0" w:color="FFFFFF"/>
              <w:left w:val="single" w:sz="8" w:space="0" w:color="FFFFFF"/>
              <w:bottom w:val="single" w:sz="8" w:space="0" w:color="FFFFFF"/>
            </w:tcBorders>
            <w:shd w:val="clear" w:color="auto" w:fill="BFB1D0"/>
          </w:tcPr>
          <w:p w14:paraId="187A2F3D" w14:textId="601D4A1C" w:rsidR="00CD3BD5" w:rsidRDefault="00CD3BD5" w:rsidP="005B59C2">
            <w:pPr>
              <w:jc w:val="center"/>
              <w:rPr>
                <w:rFonts w:cs="Arial"/>
                <w:sz w:val="20"/>
              </w:rPr>
            </w:pPr>
            <w:r>
              <w:t>18</w:t>
            </w:r>
            <w:r w:rsidRPr="00B61B97">
              <w:t>%</w:t>
            </w:r>
          </w:p>
        </w:tc>
      </w:tr>
      <w:tr w:rsidR="00CD3BD5" w:rsidRPr="000645B6" w14:paraId="678DF14B" w14:textId="77777777" w:rsidTr="00CD3BD5">
        <w:tc>
          <w:tcPr>
            <w:tcW w:w="619" w:type="dxa"/>
            <w:vMerge/>
            <w:tcBorders>
              <w:bottom w:val="nil"/>
              <w:right w:val="single" w:sz="24" w:space="0" w:color="FFFFFF"/>
            </w:tcBorders>
            <w:shd w:val="clear" w:color="auto" w:fill="5F497A"/>
          </w:tcPr>
          <w:p w14:paraId="2D2D4610" w14:textId="77777777" w:rsidR="00CD3BD5" w:rsidRPr="00640C42" w:rsidRDefault="00CD3BD5" w:rsidP="005B59C2">
            <w:pPr>
              <w:pStyle w:val="Heading4NotTOC"/>
              <w:rPr>
                <w:rStyle w:val="HeadingNotTOCChar"/>
                <w:rFonts w:cs="Arial"/>
                <w:b w:val="0"/>
                <w:bCs/>
                <w:color w:val="auto"/>
                <w:sz w:val="20"/>
                <w:szCs w:val="20"/>
              </w:rPr>
            </w:pPr>
          </w:p>
        </w:tc>
        <w:tc>
          <w:tcPr>
            <w:tcW w:w="1957" w:type="dxa"/>
            <w:shd w:val="clear" w:color="auto" w:fill="8064A2"/>
            <w:vAlign w:val="center"/>
          </w:tcPr>
          <w:p w14:paraId="3CE5923A"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56 – 60</w:t>
            </w:r>
          </w:p>
        </w:tc>
        <w:tc>
          <w:tcPr>
            <w:tcW w:w="1198" w:type="dxa"/>
            <w:shd w:val="clear" w:color="auto" w:fill="DBE5F1"/>
          </w:tcPr>
          <w:p w14:paraId="33DE6DA7" w14:textId="442E32DC" w:rsidR="00CD3BD5" w:rsidRPr="00F410C4" w:rsidRDefault="00CD3BD5" w:rsidP="005B59C2">
            <w:pPr>
              <w:jc w:val="center"/>
              <w:rPr>
                <w:rFonts w:cs="Arial"/>
                <w:sz w:val="20"/>
              </w:rPr>
            </w:pPr>
            <w:r w:rsidRPr="003757AB">
              <w:t>6%</w:t>
            </w:r>
          </w:p>
        </w:tc>
        <w:tc>
          <w:tcPr>
            <w:tcW w:w="839" w:type="dxa"/>
            <w:shd w:val="clear" w:color="auto" w:fill="DBE5F1"/>
          </w:tcPr>
          <w:p w14:paraId="77215BFB" w14:textId="3788CA95" w:rsidR="00CD3BD5" w:rsidRPr="00F410C4" w:rsidRDefault="00CD3BD5" w:rsidP="005B59C2">
            <w:pPr>
              <w:jc w:val="center"/>
              <w:rPr>
                <w:rFonts w:cs="Arial"/>
                <w:sz w:val="20"/>
              </w:rPr>
            </w:pPr>
            <w:r w:rsidRPr="003757AB">
              <w:t>13%</w:t>
            </w:r>
          </w:p>
        </w:tc>
        <w:tc>
          <w:tcPr>
            <w:tcW w:w="1145" w:type="dxa"/>
            <w:shd w:val="clear" w:color="auto" w:fill="FDE9D9" w:themeFill="accent6" w:themeFillTint="33"/>
          </w:tcPr>
          <w:p w14:paraId="55D2B4DA" w14:textId="7E2723A4" w:rsidR="00CD3BD5" w:rsidRPr="00F410C4" w:rsidRDefault="00CD3BD5" w:rsidP="005B59C2">
            <w:pPr>
              <w:jc w:val="center"/>
              <w:rPr>
                <w:rFonts w:cs="Arial"/>
                <w:sz w:val="20"/>
              </w:rPr>
            </w:pPr>
            <w:r w:rsidRPr="003757AB">
              <w:t>8%</w:t>
            </w:r>
          </w:p>
        </w:tc>
        <w:tc>
          <w:tcPr>
            <w:tcW w:w="1163" w:type="dxa"/>
            <w:shd w:val="clear" w:color="auto" w:fill="FDE9D9" w:themeFill="accent6" w:themeFillTint="33"/>
          </w:tcPr>
          <w:p w14:paraId="0F70F507" w14:textId="18C4BCF6" w:rsidR="00CD3BD5" w:rsidRPr="00F410C4" w:rsidRDefault="00CD3BD5" w:rsidP="005B59C2">
            <w:pPr>
              <w:jc w:val="center"/>
              <w:rPr>
                <w:rFonts w:cs="Arial"/>
                <w:sz w:val="20"/>
              </w:rPr>
            </w:pPr>
            <w:r w:rsidRPr="003757AB">
              <w:t>13%</w:t>
            </w:r>
          </w:p>
        </w:tc>
        <w:tc>
          <w:tcPr>
            <w:tcW w:w="1237" w:type="dxa"/>
            <w:shd w:val="clear" w:color="auto" w:fill="DFD8E8"/>
          </w:tcPr>
          <w:p w14:paraId="7B74BB3F" w14:textId="6BA3B418" w:rsidR="00CD3BD5" w:rsidRDefault="00CD3BD5" w:rsidP="005B59C2">
            <w:pPr>
              <w:jc w:val="center"/>
              <w:rPr>
                <w:rFonts w:cs="Arial"/>
                <w:sz w:val="20"/>
              </w:rPr>
            </w:pPr>
            <w:r>
              <w:t>7</w:t>
            </w:r>
            <w:r w:rsidRPr="00CA0068">
              <w:t>%</w:t>
            </w:r>
          </w:p>
        </w:tc>
        <w:tc>
          <w:tcPr>
            <w:tcW w:w="1102" w:type="dxa"/>
            <w:shd w:val="clear" w:color="auto" w:fill="DFD8E8"/>
          </w:tcPr>
          <w:p w14:paraId="48405872" w14:textId="463468EA" w:rsidR="00CD3BD5" w:rsidRDefault="00CD3BD5" w:rsidP="005B59C2">
            <w:pPr>
              <w:jc w:val="center"/>
              <w:rPr>
                <w:rFonts w:cs="Arial"/>
                <w:sz w:val="20"/>
              </w:rPr>
            </w:pPr>
            <w:r>
              <w:t>13</w:t>
            </w:r>
            <w:r w:rsidRPr="00B61B97">
              <w:t>%</w:t>
            </w:r>
          </w:p>
        </w:tc>
      </w:tr>
      <w:tr w:rsidR="00CD3BD5" w:rsidRPr="000645B6" w14:paraId="7244D6FE" w14:textId="77777777" w:rsidTr="00CD3BD5">
        <w:tc>
          <w:tcPr>
            <w:tcW w:w="619" w:type="dxa"/>
            <w:vMerge/>
            <w:tcBorders>
              <w:top w:val="single" w:sz="8" w:space="0" w:color="FFFFFF"/>
              <w:bottom w:val="nil"/>
              <w:right w:val="single" w:sz="24" w:space="0" w:color="FFFFFF"/>
            </w:tcBorders>
            <w:shd w:val="clear" w:color="auto" w:fill="5F497A"/>
          </w:tcPr>
          <w:p w14:paraId="4B6EA8F5" w14:textId="77777777" w:rsidR="00CD3BD5" w:rsidRPr="00640C42" w:rsidRDefault="00CD3BD5" w:rsidP="005B59C2">
            <w:pPr>
              <w:pStyle w:val="Heading4NotTOC"/>
              <w:rPr>
                <w:rStyle w:val="HeadingNotTOCChar"/>
                <w:rFonts w:cs="Arial"/>
                <w:b w:val="0"/>
                <w:bCs/>
                <w:color w:val="auto"/>
                <w:sz w:val="20"/>
                <w:szCs w:val="20"/>
              </w:rPr>
            </w:pPr>
          </w:p>
        </w:tc>
        <w:tc>
          <w:tcPr>
            <w:tcW w:w="1957" w:type="dxa"/>
            <w:tcBorders>
              <w:top w:val="single" w:sz="8" w:space="0" w:color="FFFFFF"/>
              <w:left w:val="single" w:sz="8" w:space="0" w:color="FFFFFF"/>
              <w:bottom w:val="single" w:sz="8" w:space="0" w:color="FFFFFF"/>
              <w:right w:val="single" w:sz="8" w:space="0" w:color="FFFFFF"/>
            </w:tcBorders>
            <w:shd w:val="clear" w:color="auto" w:fill="8064A2"/>
            <w:vAlign w:val="center"/>
          </w:tcPr>
          <w:p w14:paraId="6F548941" w14:textId="77777777" w:rsidR="00CD3BD5" w:rsidRPr="00186BEF" w:rsidRDefault="00CD3BD5" w:rsidP="005B59C2">
            <w:pPr>
              <w:pStyle w:val="Heading4NotTOC"/>
              <w:rPr>
                <w:rStyle w:val="HeadingNotTOCChar"/>
                <w:rFonts w:cs="Arial"/>
                <w:b w:val="0"/>
                <w:bCs/>
                <w:color w:val="FFFFFF"/>
                <w:sz w:val="20"/>
                <w:szCs w:val="20"/>
              </w:rPr>
            </w:pPr>
            <w:r w:rsidRPr="00186BEF">
              <w:rPr>
                <w:rStyle w:val="HeadingNotTOCChar"/>
                <w:rFonts w:cs="Arial"/>
                <w:b w:val="0"/>
                <w:bCs/>
                <w:color w:val="FFFFFF"/>
                <w:sz w:val="20"/>
                <w:szCs w:val="20"/>
              </w:rPr>
              <w:t>61+</w:t>
            </w:r>
          </w:p>
        </w:tc>
        <w:tc>
          <w:tcPr>
            <w:tcW w:w="1198" w:type="dxa"/>
            <w:tcBorders>
              <w:top w:val="single" w:sz="8" w:space="0" w:color="FFFFFF"/>
              <w:left w:val="single" w:sz="8" w:space="0" w:color="FFFFFF"/>
              <w:bottom w:val="single" w:sz="8" w:space="0" w:color="FFFFFF"/>
              <w:right w:val="single" w:sz="8" w:space="0" w:color="FFFFFF"/>
            </w:tcBorders>
            <w:shd w:val="clear" w:color="auto" w:fill="95B3D7"/>
          </w:tcPr>
          <w:p w14:paraId="06498D63" w14:textId="130351F6" w:rsidR="00CD3BD5" w:rsidRPr="00F410C4" w:rsidRDefault="00CD3BD5" w:rsidP="005B59C2">
            <w:pPr>
              <w:jc w:val="center"/>
              <w:rPr>
                <w:rFonts w:cs="Arial"/>
                <w:sz w:val="20"/>
              </w:rPr>
            </w:pPr>
            <w:r w:rsidRPr="003757AB">
              <w:t>2%</w:t>
            </w:r>
          </w:p>
        </w:tc>
        <w:tc>
          <w:tcPr>
            <w:tcW w:w="839" w:type="dxa"/>
            <w:tcBorders>
              <w:top w:val="single" w:sz="8" w:space="0" w:color="FFFFFF"/>
              <w:left w:val="single" w:sz="8" w:space="0" w:color="FFFFFF"/>
              <w:bottom w:val="single" w:sz="8" w:space="0" w:color="FFFFFF"/>
              <w:right w:val="single" w:sz="8" w:space="0" w:color="FFFFFF"/>
            </w:tcBorders>
            <w:shd w:val="clear" w:color="auto" w:fill="95B3D7"/>
          </w:tcPr>
          <w:p w14:paraId="4EC1D612" w14:textId="2A18150F" w:rsidR="00CD3BD5" w:rsidRPr="00F410C4" w:rsidRDefault="00CD3BD5" w:rsidP="005B59C2">
            <w:pPr>
              <w:jc w:val="center"/>
              <w:rPr>
                <w:rFonts w:cs="Arial"/>
                <w:sz w:val="20"/>
              </w:rPr>
            </w:pPr>
            <w:r w:rsidRPr="003757AB">
              <w:t>10%</w:t>
            </w:r>
          </w:p>
        </w:tc>
        <w:tc>
          <w:tcPr>
            <w:tcW w:w="114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7D3E58D6" w14:textId="2CCD64E5" w:rsidR="00CD3BD5" w:rsidRPr="00F410C4" w:rsidRDefault="00CD3BD5" w:rsidP="005B59C2">
            <w:pPr>
              <w:jc w:val="center"/>
              <w:rPr>
                <w:rFonts w:cs="Arial"/>
                <w:sz w:val="20"/>
              </w:rPr>
            </w:pPr>
            <w:r w:rsidRPr="003757AB">
              <w:t>5%</w:t>
            </w:r>
          </w:p>
        </w:tc>
        <w:tc>
          <w:tcPr>
            <w:tcW w:w="1163" w:type="dxa"/>
            <w:tcBorders>
              <w:top w:val="single" w:sz="8" w:space="0" w:color="FFFFFF"/>
              <w:left w:val="single" w:sz="8" w:space="0" w:color="FFFFFF"/>
              <w:bottom w:val="single" w:sz="8" w:space="0" w:color="FFFFFF"/>
            </w:tcBorders>
            <w:shd w:val="clear" w:color="auto" w:fill="FABF8F" w:themeFill="accent6" w:themeFillTint="99"/>
          </w:tcPr>
          <w:p w14:paraId="5BE303F3" w14:textId="64404EE4" w:rsidR="00CD3BD5" w:rsidRPr="00F410C4" w:rsidRDefault="00CD3BD5" w:rsidP="005B59C2">
            <w:pPr>
              <w:jc w:val="center"/>
              <w:rPr>
                <w:rFonts w:cs="Arial"/>
                <w:sz w:val="20"/>
              </w:rPr>
            </w:pPr>
            <w:r w:rsidRPr="003757AB">
              <w:t>18%</w:t>
            </w:r>
          </w:p>
        </w:tc>
        <w:tc>
          <w:tcPr>
            <w:tcW w:w="1237" w:type="dxa"/>
            <w:tcBorders>
              <w:top w:val="single" w:sz="8" w:space="0" w:color="FFFFFF"/>
              <w:left w:val="single" w:sz="8" w:space="0" w:color="FFFFFF"/>
              <w:bottom w:val="single" w:sz="8" w:space="0" w:color="FFFFFF"/>
            </w:tcBorders>
            <w:shd w:val="clear" w:color="auto" w:fill="BFB1D0"/>
          </w:tcPr>
          <w:p w14:paraId="2F1B6502" w14:textId="0240FE46" w:rsidR="00CD3BD5" w:rsidRDefault="00CD3BD5" w:rsidP="005B59C2">
            <w:pPr>
              <w:jc w:val="center"/>
              <w:rPr>
                <w:rFonts w:cs="Arial"/>
                <w:sz w:val="20"/>
              </w:rPr>
            </w:pPr>
            <w:r w:rsidRPr="00CA0068">
              <w:t>4%</w:t>
            </w:r>
          </w:p>
        </w:tc>
        <w:tc>
          <w:tcPr>
            <w:tcW w:w="1102" w:type="dxa"/>
            <w:tcBorders>
              <w:top w:val="single" w:sz="8" w:space="0" w:color="FFFFFF"/>
              <w:left w:val="single" w:sz="8" w:space="0" w:color="FFFFFF"/>
              <w:bottom w:val="single" w:sz="8" w:space="0" w:color="FFFFFF"/>
            </w:tcBorders>
            <w:shd w:val="clear" w:color="auto" w:fill="BFB1D0"/>
          </w:tcPr>
          <w:p w14:paraId="48FECE80" w14:textId="383C24C9" w:rsidR="00CD3BD5" w:rsidRDefault="00CD3BD5" w:rsidP="005B59C2">
            <w:pPr>
              <w:jc w:val="center"/>
              <w:rPr>
                <w:rFonts w:cs="Arial"/>
                <w:sz w:val="20"/>
              </w:rPr>
            </w:pPr>
            <w:r>
              <w:t>8</w:t>
            </w:r>
            <w:r w:rsidRPr="00B61B97">
              <w:t>%</w:t>
            </w:r>
          </w:p>
        </w:tc>
      </w:tr>
      <w:tr w:rsidR="00CD3BD5" w:rsidRPr="000645B6" w14:paraId="413C166C" w14:textId="77777777" w:rsidTr="00CD3BD5">
        <w:tc>
          <w:tcPr>
            <w:tcW w:w="619" w:type="dxa"/>
            <w:vMerge/>
            <w:tcBorders>
              <w:bottom w:val="nil"/>
              <w:right w:val="single" w:sz="24" w:space="0" w:color="FFFFFF"/>
            </w:tcBorders>
            <w:shd w:val="clear" w:color="auto" w:fill="5F497A"/>
          </w:tcPr>
          <w:p w14:paraId="55F8CDF3" w14:textId="77777777" w:rsidR="00CD3BD5" w:rsidRPr="00640C42" w:rsidRDefault="00CD3BD5" w:rsidP="005B59C2">
            <w:pPr>
              <w:pStyle w:val="Heading4NotTOC"/>
              <w:rPr>
                <w:rStyle w:val="HeadingNotTOCChar"/>
                <w:rFonts w:cs="Arial"/>
                <w:b w:val="0"/>
                <w:bCs/>
                <w:color w:val="auto"/>
                <w:sz w:val="20"/>
                <w:szCs w:val="20"/>
              </w:rPr>
            </w:pPr>
          </w:p>
        </w:tc>
        <w:tc>
          <w:tcPr>
            <w:tcW w:w="1957" w:type="dxa"/>
            <w:shd w:val="clear" w:color="auto" w:fill="8064A2"/>
            <w:vAlign w:val="center"/>
          </w:tcPr>
          <w:p w14:paraId="4501D0E6" w14:textId="77777777" w:rsidR="00CD3BD5" w:rsidRPr="00186BEF" w:rsidRDefault="00CD3BD5" w:rsidP="005B59C2">
            <w:pPr>
              <w:pStyle w:val="Heading4NotTOC"/>
              <w:rPr>
                <w:rStyle w:val="HeadingNotTOCChar"/>
                <w:rFonts w:cs="Arial"/>
                <w:b w:val="0"/>
                <w:bCs/>
                <w:color w:val="FFFFFF"/>
                <w:sz w:val="20"/>
                <w:szCs w:val="20"/>
              </w:rPr>
            </w:pPr>
            <w:r>
              <w:rPr>
                <w:rStyle w:val="HeadingNotTOCChar"/>
                <w:rFonts w:cs="Arial"/>
                <w:b w:val="0"/>
                <w:bCs/>
                <w:color w:val="FFFFFF"/>
                <w:sz w:val="20"/>
                <w:szCs w:val="20"/>
              </w:rPr>
              <w:t>Prefer not to s</w:t>
            </w:r>
            <w:r w:rsidRPr="00186BEF">
              <w:rPr>
                <w:rStyle w:val="HeadingNotTOCChar"/>
                <w:rFonts w:cs="Arial"/>
                <w:b w:val="0"/>
                <w:bCs/>
                <w:color w:val="FFFFFF"/>
                <w:sz w:val="20"/>
                <w:szCs w:val="20"/>
              </w:rPr>
              <w:t>ay</w:t>
            </w:r>
          </w:p>
        </w:tc>
        <w:tc>
          <w:tcPr>
            <w:tcW w:w="1198" w:type="dxa"/>
            <w:shd w:val="clear" w:color="auto" w:fill="DBE5F1"/>
          </w:tcPr>
          <w:p w14:paraId="396212CB" w14:textId="0A04B871" w:rsidR="00CD3BD5" w:rsidRPr="00F410C4" w:rsidRDefault="00CD3BD5" w:rsidP="005B59C2">
            <w:pPr>
              <w:jc w:val="center"/>
              <w:rPr>
                <w:rFonts w:cs="Arial"/>
                <w:sz w:val="20"/>
              </w:rPr>
            </w:pPr>
            <w:r w:rsidRPr="003757AB">
              <w:t>0%</w:t>
            </w:r>
          </w:p>
        </w:tc>
        <w:tc>
          <w:tcPr>
            <w:tcW w:w="839" w:type="dxa"/>
            <w:shd w:val="clear" w:color="auto" w:fill="DBE5F1"/>
          </w:tcPr>
          <w:p w14:paraId="0277BF7B" w14:textId="7E324B0E" w:rsidR="00CD3BD5" w:rsidRPr="00F410C4" w:rsidRDefault="00CD3BD5" w:rsidP="005B59C2">
            <w:pPr>
              <w:jc w:val="center"/>
              <w:rPr>
                <w:rFonts w:cs="Arial"/>
                <w:sz w:val="20"/>
              </w:rPr>
            </w:pPr>
            <w:r w:rsidRPr="003757AB">
              <w:t>0.07%</w:t>
            </w:r>
          </w:p>
        </w:tc>
        <w:tc>
          <w:tcPr>
            <w:tcW w:w="1145" w:type="dxa"/>
            <w:shd w:val="clear" w:color="auto" w:fill="FDE9D9" w:themeFill="accent6" w:themeFillTint="33"/>
          </w:tcPr>
          <w:p w14:paraId="46F97AF8" w14:textId="573776DF" w:rsidR="00CD3BD5" w:rsidRPr="00F410C4" w:rsidRDefault="00CD3BD5" w:rsidP="005B59C2">
            <w:pPr>
              <w:jc w:val="center"/>
              <w:rPr>
                <w:rFonts w:cs="Arial"/>
                <w:sz w:val="20"/>
              </w:rPr>
            </w:pPr>
            <w:r w:rsidRPr="003757AB">
              <w:t>0%</w:t>
            </w:r>
          </w:p>
        </w:tc>
        <w:tc>
          <w:tcPr>
            <w:tcW w:w="1163" w:type="dxa"/>
            <w:shd w:val="clear" w:color="auto" w:fill="FDE9D9" w:themeFill="accent6" w:themeFillTint="33"/>
          </w:tcPr>
          <w:p w14:paraId="6BEF5928" w14:textId="53754C0F" w:rsidR="00CD3BD5" w:rsidRPr="00F410C4" w:rsidRDefault="00CD3BD5" w:rsidP="005B59C2">
            <w:pPr>
              <w:jc w:val="center"/>
              <w:rPr>
                <w:rFonts w:cs="Arial"/>
                <w:sz w:val="20"/>
              </w:rPr>
            </w:pPr>
            <w:r w:rsidRPr="003757AB">
              <w:t>0%</w:t>
            </w:r>
          </w:p>
        </w:tc>
        <w:tc>
          <w:tcPr>
            <w:tcW w:w="1237" w:type="dxa"/>
            <w:shd w:val="clear" w:color="auto" w:fill="DFD8E8"/>
            <w:vAlign w:val="center"/>
          </w:tcPr>
          <w:p w14:paraId="583C34F0" w14:textId="16905F60" w:rsidR="00CD3BD5" w:rsidRDefault="00CD3BD5" w:rsidP="005B59C2">
            <w:pPr>
              <w:jc w:val="center"/>
              <w:rPr>
                <w:rFonts w:cs="Arial"/>
                <w:sz w:val="20"/>
              </w:rPr>
            </w:pPr>
            <w:r>
              <w:rPr>
                <w:rFonts w:cs="Arial"/>
                <w:sz w:val="20"/>
              </w:rPr>
              <w:t>0%</w:t>
            </w:r>
          </w:p>
        </w:tc>
        <w:tc>
          <w:tcPr>
            <w:tcW w:w="1102" w:type="dxa"/>
            <w:shd w:val="clear" w:color="auto" w:fill="DFD8E8"/>
            <w:vAlign w:val="center"/>
          </w:tcPr>
          <w:p w14:paraId="18C7BA20" w14:textId="3BA7ACAF" w:rsidR="00CD3BD5" w:rsidRDefault="00CD3BD5" w:rsidP="005B59C2">
            <w:pPr>
              <w:jc w:val="center"/>
              <w:rPr>
                <w:rFonts w:cs="Arial"/>
                <w:sz w:val="20"/>
              </w:rPr>
            </w:pPr>
            <w:r>
              <w:rPr>
                <w:rFonts w:cs="Arial"/>
                <w:sz w:val="20"/>
              </w:rPr>
              <w:t>0%</w:t>
            </w:r>
          </w:p>
        </w:tc>
      </w:tr>
      <w:tr w:rsidR="00CD3BD5" w:rsidRPr="000645B6" w14:paraId="22E6C795" w14:textId="77777777" w:rsidTr="00CD3BD5">
        <w:tc>
          <w:tcPr>
            <w:tcW w:w="619" w:type="dxa"/>
            <w:tcBorders>
              <w:top w:val="single" w:sz="8" w:space="0" w:color="FFFFFF"/>
              <w:bottom w:val="single" w:sz="8" w:space="0" w:color="FFFFFF"/>
              <w:right w:val="single" w:sz="24" w:space="0" w:color="FFFFFF"/>
            </w:tcBorders>
          </w:tcPr>
          <w:p w14:paraId="3934FAF0" w14:textId="77777777" w:rsidR="00CD3BD5" w:rsidRPr="00640C42" w:rsidRDefault="00CD3BD5" w:rsidP="00A7236D">
            <w:pPr>
              <w:pStyle w:val="Heading4NotTOC"/>
              <w:rPr>
                <w:rStyle w:val="HeadingNotTOCChar"/>
                <w:rFonts w:cs="Arial"/>
                <w:b w:val="0"/>
                <w:bCs/>
                <w:color w:val="auto"/>
                <w:sz w:val="20"/>
                <w:szCs w:val="20"/>
              </w:rPr>
            </w:pPr>
          </w:p>
        </w:tc>
        <w:tc>
          <w:tcPr>
            <w:tcW w:w="1957" w:type="dxa"/>
            <w:tcBorders>
              <w:top w:val="single" w:sz="8" w:space="0" w:color="FFFFFF"/>
              <w:left w:val="single" w:sz="8" w:space="0" w:color="FFFFFF"/>
              <w:bottom w:val="single" w:sz="8" w:space="0" w:color="FFFFFF"/>
              <w:right w:val="single" w:sz="8" w:space="0" w:color="FFFFFF"/>
            </w:tcBorders>
            <w:shd w:val="clear" w:color="auto" w:fill="5F497A"/>
            <w:vAlign w:val="center"/>
          </w:tcPr>
          <w:p w14:paraId="408B8A86" w14:textId="77777777" w:rsidR="00CD3BD5" w:rsidRPr="00640C42" w:rsidRDefault="00CD3BD5" w:rsidP="00A7236D">
            <w:pPr>
              <w:pStyle w:val="Heading4NotTOC"/>
              <w:jc w:val="right"/>
              <w:rPr>
                <w:rStyle w:val="HeadingNotTOCChar"/>
                <w:rFonts w:cs="Arial"/>
                <w:b w:val="0"/>
                <w:bCs/>
                <w:color w:val="FFFFFF"/>
                <w:sz w:val="20"/>
                <w:szCs w:val="20"/>
              </w:rPr>
            </w:pPr>
            <w:r w:rsidRPr="00640C42">
              <w:rPr>
                <w:rStyle w:val="HeadingNotTOCChar"/>
                <w:rFonts w:cs="Arial"/>
                <w:b w:val="0"/>
                <w:bCs/>
                <w:color w:val="FFFFFF"/>
                <w:sz w:val="20"/>
                <w:szCs w:val="20"/>
              </w:rPr>
              <w:t>Totals</w:t>
            </w:r>
          </w:p>
        </w:tc>
        <w:tc>
          <w:tcPr>
            <w:tcW w:w="1198" w:type="dxa"/>
            <w:tcBorders>
              <w:top w:val="single" w:sz="8" w:space="0" w:color="FFFFFF"/>
              <w:left w:val="single" w:sz="8" w:space="0" w:color="FFFFFF"/>
              <w:bottom w:val="single" w:sz="8" w:space="0" w:color="FFFFFF"/>
              <w:right w:val="single" w:sz="8" w:space="0" w:color="FFFFFF"/>
            </w:tcBorders>
            <w:shd w:val="clear" w:color="auto" w:fill="365F91"/>
            <w:vAlign w:val="center"/>
          </w:tcPr>
          <w:p w14:paraId="2C8F706F" w14:textId="77777777" w:rsidR="00CD3BD5" w:rsidRPr="00F410C4" w:rsidRDefault="00CD3BD5" w:rsidP="00A7236D">
            <w:pPr>
              <w:jc w:val="center"/>
              <w:rPr>
                <w:rFonts w:cs="Arial"/>
                <w:sz w:val="20"/>
              </w:rPr>
            </w:pPr>
            <w:r>
              <w:rPr>
                <w:rFonts w:cs="Arial"/>
                <w:b/>
                <w:color w:val="FFFFFF"/>
                <w:sz w:val="20"/>
              </w:rPr>
              <w:t>100%</w:t>
            </w:r>
          </w:p>
        </w:tc>
        <w:tc>
          <w:tcPr>
            <w:tcW w:w="839" w:type="dxa"/>
            <w:tcBorders>
              <w:top w:val="single" w:sz="8" w:space="0" w:color="FFFFFF"/>
              <w:left w:val="single" w:sz="8" w:space="0" w:color="FFFFFF"/>
              <w:bottom w:val="single" w:sz="8" w:space="0" w:color="FFFFFF"/>
              <w:right w:val="single" w:sz="8" w:space="0" w:color="FFFFFF"/>
            </w:tcBorders>
            <w:shd w:val="clear" w:color="auto" w:fill="365F91"/>
            <w:vAlign w:val="center"/>
          </w:tcPr>
          <w:p w14:paraId="15D91EC1" w14:textId="77777777" w:rsidR="00CD3BD5" w:rsidRPr="00F410C4" w:rsidRDefault="00CD3BD5" w:rsidP="00A7236D">
            <w:pPr>
              <w:jc w:val="center"/>
              <w:rPr>
                <w:rFonts w:cs="Arial"/>
                <w:sz w:val="20"/>
              </w:rPr>
            </w:pPr>
            <w:r>
              <w:rPr>
                <w:rFonts w:cs="Arial"/>
                <w:b/>
                <w:color w:val="FFFFFF"/>
                <w:sz w:val="20"/>
              </w:rPr>
              <w:t>100%</w:t>
            </w:r>
          </w:p>
        </w:tc>
        <w:tc>
          <w:tcPr>
            <w:tcW w:w="1145" w:type="dxa"/>
            <w:tcBorders>
              <w:top w:val="single" w:sz="8" w:space="0" w:color="FFFFFF"/>
              <w:left w:val="single" w:sz="8" w:space="0" w:color="FFFFFF"/>
              <w:bottom w:val="single" w:sz="8" w:space="0" w:color="FFFFFF"/>
              <w:right w:val="single" w:sz="8" w:space="0" w:color="FFFFFF"/>
            </w:tcBorders>
            <w:shd w:val="clear" w:color="auto" w:fill="E36C0A" w:themeFill="accent6" w:themeFillShade="BF"/>
            <w:vAlign w:val="center"/>
          </w:tcPr>
          <w:p w14:paraId="457D9014" w14:textId="77777777" w:rsidR="00CD3BD5" w:rsidRPr="00F410C4" w:rsidRDefault="00CD3BD5" w:rsidP="00A7236D">
            <w:pPr>
              <w:jc w:val="center"/>
              <w:rPr>
                <w:rFonts w:cs="Arial"/>
                <w:sz w:val="20"/>
              </w:rPr>
            </w:pPr>
            <w:r>
              <w:rPr>
                <w:rFonts w:cs="Arial"/>
                <w:b/>
                <w:color w:val="FFFFFF"/>
                <w:sz w:val="20"/>
              </w:rPr>
              <w:t>100%</w:t>
            </w:r>
          </w:p>
        </w:tc>
        <w:tc>
          <w:tcPr>
            <w:tcW w:w="1163" w:type="dxa"/>
            <w:tcBorders>
              <w:top w:val="single" w:sz="8" w:space="0" w:color="FFFFFF"/>
              <w:left w:val="single" w:sz="8" w:space="0" w:color="FFFFFF"/>
              <w:bottom w:val="single" w:sz="8" w:space="0" w:color="FFFFFF"/>
            </w:tcBorders>
            <w:shd w:val="clear" w:color="auto" w:fill="E36C0A" w:themeFill="accent6" w:themeFillShade="BF"/>
            <w:vAlign w:val="center"/>
          </w:tcPr>
          <w:p w14:paraId="7D0D316B" w14:textId="77777777" w:rsidR="00CD3BD5" w:rsidRPr="00F410C4" w:rsidRDefault="00CD3BD5" w:rsidP="00A7236D">
            <w:pPr>
              <w:jc w:val="center"/>
              <w:rPr>
                <w:rFonts w:cs="Arial"/>
                <w:sz w:val="20"/>
              </w:rPr>
            </w:pPr>
            <w:r>
              <w:rPr>
                <w:rFonts w:cs="Arial"/>
                <w:b/>
                <w:color w:val="FFFFFF"/>
                <w:sz w:val="20"/>
              </w:rPr>
              <w:t>100%</w:t>
            </w:r>
          </w:p>
        </w:tc>
        <w:tc>
          <w:tcPr>
            <w:tcW w:w="1237" w:type="dxa"/>
            <w:tcBorders>
              <w:top w:val="single" w:sz="8" w:space="0" w:color="FFFFFF"/>
              <w:left w:val="single" w:sz="8" w:space="0" w:color="FFFFFF"/>
              <w:bottom w:val="single" w:sz="8" w:space="0" w:color="FFFFFF"/>
            </w:tcBorders>
            <w:shd w:val="clear" w:color="auto" w:fill="5F497A"/>
            <w:vAlign w:val="center"/>
          </w:tcPr>
          <w:p w14:paraId="7E2DD41F" w14:textId="77777777" w:rsidR="00CD3BD5" w:rsidRPr="00F410C4" w:rsidRDefault="00CD3BD5" w:rsidP="00A7236D">
            <w:pPr>
              <w:jc w:val="center"/>
              <w:rPr>
                <w:rFonts w:cs="Arial"/>
                <w:b/>
                <w:color w:val="FFFFFF"/>
                <w:sz w:val="20"/>
              </w:rPr>
            </w:pPr>
            <w:r>
              <w:rPr>
                <w:rFonts w:cs="Arial"/>
                <w:b/>
                <w:color w:val="FFFFFF"/>
                <w:sz w:val="20"/>
              </w:rPr>
              <w:t>100%</w:t>
            </w:r>
          </w:p>
        </w:tc>
        <w:tc>
          <w:tcPr>
            <w:tcW w:w="1102" w:type="dxa"/>
            <w:tcBorders>
              <w:top w:val="single" w:sz="8" w:space="0" w:color="FFFFFF"/>
              <w:left w:val="single" w:sz="8" w:space="0" w:color="FFFFFF"/>
              <w:bottom w:val="single" w:sz="8" w:space="0" w:color="FFFFFF"/>
            </w:tcBorders>
            <w:shd w:val="clear" w:color="auto" w:fill="5F497A"/>
            <w:vAlign w:val="center"/>
          </w:tcPr>
          <w:p w14:paraId="3F2FAC03" w14:textId="77777777" w:rsidR="00CD3BD5" w:rsidRPr="00F410C4" w:rsidRDefault="00CD3BD5" w:rsidP="00A7236D">
            <w:pPr>
              <w:jc w:val="center"/>
              <w:rPr>
                <w:rFonts w:cs="Arial"/>
                <w:b/>
                <w:color w:val="FFFFFF"/>
                <w:sz w:val="20"/>
              </w:rPr>
            </w:pPr>
            <w:r>
              <w:rPr>
                <w:rFonts w:cs="Arial"/>
                <w:b/>
                <w:color w:val="FFFFFF"/>
                <w:sz w:val="20"/>
              </w:rPr>
              <w:t>100%</w:t>
            </w:r>
          </w:p>
        </w:tc>
      </w:tr>
    </w:tbl>
    <w:p w14:paraId="0A836677" w14:textId="77777777" w:rsidR="001009F7" w:rsidRDefault="001009F7" w:rsidP="001009F7">
      <w:pPr>
        <w:pStyle w:val="Heading4NotTOC"/>
      </w:pPr>
    </w:p>
    <w:p w14:paraId="38352838" w14:textId="4EF68542" w:rsidR="005B59C2" w:rsidRDefault="005B59C2" w:rsidP="001009F7">
      <w:pPr>
        <w:pStyle w:val="Heading4NotTOC"/>
      </w:pPr>
      <w:r>
        <w:t>Sexuality</w:t>
      </w:r>
    </w:p>
    <w:p w14:paraId="6A54B6D2" w14:textId="77777777" w:rsidR="005B59C2" w:rsidRDefault="005B59C2" w:rsidP="001009F7">
      <w:pPr>
        <w:pStyle w:val="Heading4NotTOC"/>
      </w:pPr>
    </w:p>
    <w:tbl>
      <w:tblPr>
        <w:tblW w:w="8099"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977"/>
        <w:gridCol w:w="1088"/>
        <w:gridCol w:w="898"/>
        <w:gridCol w:w="1087"/>
        <w:gridCol w:w="904"/>
        <w:gridCol w:w="1143"/>
        <w:gridCol w:w="1002"/>
      </w:tblGrid>
      <w:tr w:rsidR="001009F7" w:rsidRPr="000645B6" w14:paraId="1FACC21F" w14:textId="77777777" w:rsidTr="00A7236D">
        <w:trPr>
          <w:jc w:val="center"/>
        </w:trPr>
        <w:tc>
          <w:tcPr>
            <w:tcW w:w="1977" w:type="dxa"/>
            <w:tcBorders>
              <w:top w:val="single" w:sz="8" w:space="0" w:color="FFFFFF"/>
              <w:bottom w:val="single" w:sz="24" w:space="0" w:color="FFFFFF"/>
              <w:right w:val="single" w:sz="8" w:space="0" w:color="FFFFFF"/>
            </w:tcBorders>
            <w:shd w:val="clear" w:color="auto" w:fill="FFFFFF"/>
            <w:vAlign w:val="center"/>
          </w:tcPr>
          <w:p w14:paraId="553F07DD" w14:textId="77777777" w:rsidR="001009F7" w:rsidRPr="00F410C4" w:rsidRDefault="001009F7" w:rsidP="00A7236D">
            <w:pPr>
              <w:pStyle w:val="Heading4NotTOC"/>
              <w:jc w:val="center"/>
              <w:rPr>
                <w:rStyle w:val="HeadingNotTOCChar"/>
                <w:rFonts w:cs="Arial"/>
                <w:b w:val="0"/>
                <w:bCs/>
                <w:color w:val="auto"/>
                <w:sz w:val="20"/>
                <w:szCs w:val="20"/>
              </w:rPr>
            </w:pPr>
          </w:p>
        </w:tc>
        <w:tc>
          <w:tcPr>
            <w:tcW w:w="1986" w:type="dxa"/>
            <w:gridSpan w:val="2"/>
            <w:tcBorders>
              <w:top w:val="single" w:sz="8" w:space="0" w:color="FFFFFF"/>
              <w:left w:val="single" w:sz="8" w:space="0" w:color="FFFFFF"/>
              <w:bottom w:val="single" w:sz="24" w:space="0" w:color="FFFFFF"/>
              <w:right w:val="single" w:sz="8" w:space="0" w:color="FFFFFF"/>
            </w:tcBorders>
            <w:shd w:val="clear" w:color="auto" w:fill="4F81BD"/>
            <w:vAlign w:val="center"/>
          </w:tcPr>
          <w:p w14:paraId="6E1D9781" w14:textId="3CE7F5DC" w:rsidR="001009F7" w:rsidRPr="00640C42" w:rsidRDefault="001009F7" w:rsidP="00A6273C">
            <w:pPr>
              <w:pStyle w:val="Heading4NotTOC"/>
              <w:jc w:val="center"/>
              <w:rPr>
                <w:rStyle w:val="HeadingNotTOCChar"/>
                <w:rFonts w:cs="Arial"/>
                <w:b w:val="0"/>
                <w:bCs/>
                <w:color w:val="FFFFFF"/>
                <w:sz w:val="20"/>
                <w:szCs w:val="20"/>
              </w:rPr>
            </w:pPr>
            <w:r w:rsidRPr="00640C42">
              <w:rPr>
                <w:rStyle w:val="HeadingNotTOCChar"/>
                <w:rFonts w:cs="Arial"/>
                <w:b w:val="0"/>
                <w:bCs/>
                <w:color w:val="FFFFFF"/>
                <w:sz w:val="20"/>
                <w:szCs w:val="20"/>
              </w:rPr>
              <w:t>201</w:t>
            </w:r>
            <w:r w:rsidR="00A6273C">
              <w:rPr>
                <w:rStyle w:val="HeadingNotTOCChar"/>
                <w:rFonts w:cs="Arial"/>
                <w:b w:val="0"/>
                <w:bCs/>
                <w:color w:val="FFFFFF"/>
                <w:sz w:val="20"/>
                <w:szCs w:val="20"/>
              </w:rPr>
              <w:t>4</w:t>
            </w:r>
          </w:p>
        </w:tc>
        <w:tc>
          <w:tcPr>
            <w:tcW w:w="1991" w:type="dxa"/>
            <w:gridSpan w:val="2"/>
            <w:tcBorders>
              <w:top w:val="single" w:sz="8" w:space="0" w:color="FFFFFF"/>
              <w:left w:val="single" w:sz="8" w:space="0" w:color="FFFFFF"/>
              <w:bottom w:val="single" w:sz="24" w:space="0" w:color="FFFFFF"/>
            </w:tcBorders>
            <w:shd w:val="clear" w:color="auto" w:fill="F79646" w:themeFill="accent6"/>
          </w:tcPr>
          <w:p w14:paraId="004A1120" w14:textId="267621C3" w:rsidR="001009F7" w:rsidRPr="00640C42" w:rsidRDefault="001009F7" w:rsidP="00A6273C">
            <w:pPr>
              <w:pStyle w:val="Heading4NotTOC"/>
              <w:jc w:val="center"/>
              <w:rPr>
                <w:rStyle w:val="HeadingNotTOCChar"/>
                <w:rFonts w:cs="Arial"/>
                <w:b w:val="0"/>
                <w:bCs/>
                <w:color w:val="FFFFFF"/>
                <w:sz w:val="20"/>
                <w:szCs w:val="20"/>
              </w:rPr>
            </w:pPr>
            <w:r>
              <w:rPr>
                <w:rStyle w:val="HeadingNotTOCChar"/>
                <w:rFonts w:cs="Arial"/>
                <w:b w:val="0"/>
                <w:bCs/>
                <w:color w:val="FFFFFF"/>
                <w:sz w:val="20"/>
                <w:szCs w:val="20"/>
              </w:rPr>
              <w:t>201</w:t>
            </w:r>
            <w:r w:rsidR="00A6273C">
              <w:rPr>
                <w:rStyle w:val="HeadingNotTOCChar"/>
                <w:rFonts w:cs="Arial"/>
                <w:b w:val="0"/>
                <w:bCs/>
                <w:color w:val="FFFFFF"/>
                <w:sz w:val="20"/>
                <w:szCs w:val="20"/>
              </w:rPr>
              <w:t>5/16</w:t>
            </w:r>
          </w:p>
        </w:tc>
        <w:tc>
          <w:tcPr>
            <w:tcW w:w="2145" w:type="dxa"/>
            <w:gridSpan w:val="2"/>
            <w:tcBorders>
              <w:top w:val="single" w:sz="8" w:space="0" w:color="FFFFFF"/>
              <w:left w:val="single" w:sz="8" w:space="0" w:color="FFFFFF"/>
              <w:bottom w:val="single" w:sz="24" w:space="0" w:color="FFFFFF"/>
            </w:tcBorders>
            <w:shd w:val="clear" w:color="auto" w:fill="8064A2"/>
          </w:tcPr>
          <w:p w14:paraId="347FA369" w14:textId="76FF2CF6" w:rsidR="001009F7" w:rsidRPr="00640C42" w:rsidRDefault="001009F7" w:rsidP="00A7236D">
            <w:pPr>
              <w:pStyle w:val="Heading4NotTOC"/>
              <w:jc w:val="center"/>
              <w:rPr>
                <w:rStyle w:val="HeadingNotTOCChar"/>
                <w:rFonts w:cs="Arial"/>
                <w:b w:val="0"/>
                <w:bCs/>
                <w:color w:val="FFFFFF"/>
                <w:sz w:val="20"/>
                <w:szCs w:val="20"/>
              </w:rPr>
            </w:pPr>
            <w:r>
              <w:rPr>
                <w:rStyle w:val="HeadingNotTOCChar"/>
                <w:rFonts w:cs="Arial"/>
                <w:b w:val="0"/>
                <w:bCs/>
                <w:color w:val="FFFFFF"/>
                <w:sz w:val="20"/>
                <w:szCs w:val="20"/>
              </w:rPr>
              <w:t>2</w:t>
            </w:r>
            <w:r w:rsidR="00A6273C">
              <w:rPr>
                <w:rStyle w:val="HeadingNotTOCChar"/>
                <w:rFonts w:cs="Arial"/>
                <w:b w:val="0"/>
                <w:bCs/>
                <w:color w:val="FFFFFF"/>
                <w:sz w:val="20"/>
                <w:szCs w:val="20"/>
              </w:rPr>
              <w:t>016/17</w:t>
            </w:r>
          </w:p>
        </w:tc>
      </w:tr>
      <w:tr w:rsidR="001009F7" w:rsidRPr="000645B6" w14:paraId="5BB24159" w14:textId="77777777" w:rsidTr="00A7236D">
        <w:trPr>
          <w:jc w:val="center"/>
        </w:trPr>
        <w:tc>
          <w:tcPr>
            <w:tcW w:w="1977" w:type="dxa"/>
            <w:tcBorders>
              <w:top w:val="single" w:sz="8" w:space="0" w:color="FFFFFF"/>
              <w:bottom w:val="nil"/>
              <w:right w:val="single" w:sz="24" w:space="0" w:color="FFFFFF"/>
            </w:tcBorders>
            <w:shd w:val="clear" w:color="auto" w:fill="FFFFFF"/>
            <w:vAlign w:val="center"/>
          </w:tcPr>
          <w:p w14:paraId="419FF25C" w14:textId="77777777" w:rsidR="001009F7" w:rsidRPr="00F410C4" w:rsidRDefault="001009F7" w:rsidP="00A7236D">
            <w:pPr>
              <w:pStyle w:val="Heading4NotTOC"/>
              <w:jc w:val="center"/>
              <w:rPr>
                <w:rStyle w:val="HeadingNotTOCChar"/>
                <w:rFonts w:cs="Arial"/>
                <w:b w:val="0"/>
                <w:bCs/>
                <w:color w:val="auto"/>
                <w:sz w:val="20"/>
                <w:szCs w:val="20"/>
              </w:rPr>
            </w:pPr>
          </w:p>
        </w:tc>
        <w:tc>
          <w:tcPr>
            <w:tcW w:w="1088" w:type="dxa"/>
            <w:tcBorders>
              <w:top w:val="single" w:sz="8" w:space="0" w:color="FFFFFF"/>
              <w:left w:val="single" w:sz="8" w:space="0" w:color="FFFFFF"/>
              <w:bottom w:val="single" w:sz="8" w:space="0" w:color="FFFFFF"/>
              <w:right w:val="single" w:sz="8" w:space="0" w:color="FFFFFF"/>
            </w:tcBorders>
            <w:shd w:val="clear" w:color="auto" w:fill="244061"/>
            <w:vAlign w:val="center"/>
          </w:tcPr>
          <w:p w14:paraId="302177C2" w14:textId="77777777" w:rsidR="001009F7" w:rsidRPr="00640C42" w:rsidRDefault="001009F7" w:rsidP="00A7236D">
            <w:pPr>
              <w:pStyle w:val="Heading4NotTOC"/>
              <w:jc w:val="center"/>
              <w:rPr>
                <w:rStyle w:val="HeadingNotTOCChar"/>
                <w:rFonts w:cs="Arial"/>
                <w:b w:val="0"/>
                <w:bCs/>
                <w:color w:val="FFFFFF"/>
                <w:sz w:val="20"/>
                <w:szCs w:val="20"/>
              </w:rPr>
            </w:pPr>
            <w:r w:rsidRPr="00640C42">
              <w:rPr>
                <w:rStyle w:val="HeadingNotTOCChar"/>
                <w:rFonts w:cs="Arial"/>
                <w:b w:val="0"/>
                <w:bCs/>
                <w:color w:val="FFFFFF"/>
                <w:sz w:val="20"/>
                <w:szCs w:val="20"/>
              </w:rPr>
              <w:t>Starters</w:t>
            </w:r>
          </w:p>
        </w:tc>
        <w:tc>
          <w:tcPr>
            <w:tcW w:w="898" w:type="dxa"/>
            <w:tcBorders>
              <w:top w:val="single" w:sz="8" w:space="0" w:color="FFFFFF"/>
              <w:left w:val="single" w:sz="8" w:space="0" w:color="FFFFFF"/>
              <w:bottom w:val="single" w:sz="8" w:space="0" w:color="FFFFFF"/>
              <w:right w:val="single" w:sz="8" w:space="0" w:color="FFFFFF"/>
            </w:tcBorders>
            <w:shd w:val="clear" w:color="auto" w:fill="244061"/>
            <w:vAlign w:val="center"/>
          </w:tcPr>
          <w:p w14:paraId="0EFC1A22" w14:textId="77777777" w:rsidR="001009F7" w:rsidRPr="00640C42" w:rsidRDefault="001009F7" w:rsidP="00A7236D">
            <w:pPr>
              <w:pStyle w:val="Heading4NotTOC"/>
              <w:jc w:val="center"/>
              <w:rPr>
                <w:rStyle w:val="HeadingNotTOCChar"/>
                <w:rFonts w:cs="Arial"/>
                <w:b w:val="0"/>
                <w:color w:val="FFFFFF"/>
                <w:sz w:val="20"/>
                <w:szCs w:val="20"/>
              </w:rPr>
            </w:pPr>
            <w:r w:rsidRPr="00640C42">
              <w:rPr>
                <w:rStyle w:val="HeadingNotTOCChar"/>
                <w:rFonts w:cs="Arial"/>
                <w:b w:val="0"/>
                <w:color w:val="FFFFFF"/>
                <w:sz w:val="20"/>
                <w:szCs w:val="20"/>
              </w:rPr>
              <w:t>LBC</w:t>
            </w:r>
          </w:p>
        </w:tc>
        <w:tc>
          <w:tcPr>
            <w:tcW w:w="1087" w:type="dxa"/>
            <w:tcBorders>
              <w:top w:val="single" w:sz="8" w:space="0" w:color="FFFFFF"/>
              <w:left w:val="single" w:sz="8" w:space="0" w:color="FFFFFF"/>
              <w:bottom w:val="single" w:sz="8" w:space="0" w:color="FFFFFF"/>
              <w:right w:val="single" w:sz="8" w:space="0" w:color="FFFFFF"/>
            </w:tcBorders>
            <w:shd w:val="clear" w:color="auto" w:fill="984806" w:themeFill="accent6" w:themeFillShade="80"/>
            <w:vAlign w:val="center"/>
          </w:tcPr>
          <w:p w14:paraId="788336DB" w14:textId="77777777" w:rsidR="001009F7" w:rsidRPr="00640C42" w:rsidRDefault="001009F7" w:rsidP="00A7236D">
            <w:pPr>
              <w:pStyle w:val="Heading4NotTOC"/>
              <w:jc w:val="center"/>
              <w:rPr>
                <w:rStyle w:val="HeadingNotTOCChar"/>
                <w:rFonts w:cs="Arial"/>
                <w:b w:val="0"/>
                <w:bCs/>
                <w:color w:val="FFFFFF"/>
                <w:sz w:val="20"/>
                <w:szCs w:val="20"/>
              </w:rPr>
            </w:pPr>
            <w:r w:rsidRPr="00640C42">
              <w:rPr>
                <w:rStyle w:val="HeadingNotTOCChar"/>
                <w:rFonts w:cs="Arial"/>
                <w:b w:val="0"/>
                <w:bCs/>
                <w:color w:val="FFFFFF"/>
                <w:sz w:val="20"/>
                <w:szCs w:val="20"/>
              </w:rPr>
              <w:t>Starters</w:t>
            </w:r>
          </w:p>
        </w:tc>
        <w:tc>
          <w:tcPr>
            <w:tcW w:w="904" w:type="dxa"/>
            <w:tcBorders>
              <w:top w:val="single" w:sz="8" w:space="0" w:color="FFFFFF"/>
              <w:left w:val="single" w:sz="8" w:space="0" w:color="FFFFFF"/>
              <w:bottom w:val="single" w:sz="8" w:space="0" w:color="FFFFFF"/>
            </w:tcBorders>
            <w:shd w:val="clear" w:color="auto" w:fill="984806" w:themeFill="accent6" w:themeFillShade="80"/>
            <w:vAlign w:val="center"/>
          </w:tcPr>
          <w:p w14:paraId="5CDC6BB7" w14:textId="77777777" w:rsidR="001009F7" w:rsidRPr="00640C42" w:rsidRDefault="001009F7" w:rsidP="00A7236D">
            <w:pPr>
              <w:pStyle w:val="Heading4NotTOC"/>
              <w:jc w:val="center"/>
              <w:rPr>
                <w:rStyle w:val="HeadingNotTOCChar"/>
                <w:rFonts w:cs="Arial"/>
                <w:b w:val="0"/>
                <w:color w:val="FFFFFF"/>
                <w:sz w:val="20"/>
                <w:szCs w:val="20"/>
              </w:rPr>
            </w:pPr>
            <w:r w:rsidRPr="00640C42">
              <w:rPr>
                <w:rStyle w:val="HeadingNotTOCChar"/>
                <w:rFonts w:cs="Arial"/>
                <w:b w:val="0"/>
                <w:color w:val="FFFFFF"/>
                <w:sz w:val="20"/>
                <w:szCs w:val="20"/>
              </w:rPr>
              <w:t>LBC</w:t>
            </w:r>
          </w:p>
        </w:tc>
        <w:tc>
          <w:tcPr>
            <w:tcW w:w="1143" w:type="dxa"/>
            <w:tcBorders>
              <w:top w:val="single" w:sz="8" w:space="0" w:color="FFFFFF"/>
              <w:left w:val="single" w:sz="8" w:space="0" w:color="FFFFFF"/>
              <w:bottom w:val="single" w:sz="8" w:space="0" w:color="FFFFFF"/>
            </w:tcBorders>
            <w:shd w:val="clear" w:color="auto" w:fill="403152"/>
          </w:tcPr>
          <w:p w14:paraId="0F1D2493" w14:textId="77777777" w:rsidR="001009F7" w:rsidRPr="00640C42" w:rsidRDefault="001009F7" w:rsidP="00A7236D">
            <w:pPr>
              <w:pStyle w:val="Heading4NotTOC"/>
              <w:jc w:val="center"/>
              <w:rPr>
                <w:rStyle w:val="HeadingNotTOCChar"/>
                <w:rFonts w:cs="Arial"/>
                <w:b w:val="0"/>
                <w:color w:val="FFFFFF"/>
                <w:sz w:val="20"/>
                <w:szCs w:val="20"/>
              </w:rPr>
            </w:pPr>
            <w:r w:rsidRPr="00640C42">
              <w:rPr>
                <w:rStyle w:val="HeadingNotTOCChar"/>
                <w:rFonts w:cs="Arial"/>
                <w:b w:val="0"/>
                <w:color w:val="FFFFFF"/>
                <w:sz w:val="20"/>
                <w:szCs w:val="20"/>
              </w:rPr>
              <w:t>Starters</w:t>
            </w:r>
          </w:p>
        </w:tc>
        <w:tc>
          <w:tcPr>
            <w:tcW w:w="1002" w:type="dxa"/>
            <w:tcBorders>
              <w:top w:val="single" w:sz="8" w:space="0" w:color="FFFFFF"/>
              <w:left w:val="single" w:sz="8" w:space="0" w:color="FFFFFF"/>
              <w:bottom w:val="single" w:sz="8" w:space="0" w:color="FFFFFF"/>
            </w:tcBorders>
            <w:shd w:val="clear" w:color="auto" w:fill="403152"/>
          </w:tcPr>
          <w:p w14:paraId="6C10CDC0" w14:textId="77777777" w:rsidR="001009F7" w:rsidRPr="00640C42" w:rsidRDefault="001009F7" w:rsidP="00A7236D">
            <w:pPr>
              <w:pStyle w:val="Heading4NotTOC"/>
              <w:jc w:val="center"/>
              <w:rPr>
                <w:rStyle w:val="HeadingNotTOCChar"/>
                <w:rFonts w:cs="Arial"/>
                <w:b w:val="0"/>
                <w:color w:val="FFFFFF"/>
                <w:sz w:val="20"/>
                <w:szCs w:val="20"/>
              </w:rPr>
            </w:pPr>
            <w:r w:rsidRPr="00640C42">
              <w:rPr>
                <w:rStyle w:val="HeadingNotTOCChar"/>
                <w:rFonts w:cs="Arial"/>
                <w:b w:val="0"/>
                <w:color w:val="FFFFFF"/>
                <w:sz w:val="20"/>
                <w:szCs w:val="20"/>
              </w:rPr>
              <w:t>LBC</w:t>
            </w:r>
          </w:p>
        </w:tc>
      </w:tr>
      <w:tr w:rsidR="00A6273C" w:rsidRPr="000645B6" w14:paraId="4A665992" w14:textId="77777777" w:rsidTr="00A6273C">
        <w:trPr>
          <w:trHeight w:val="377"/>
          <w:jc w:val="center"/>
        </w:trPr>
        <w:tc>
          <w:tcPr>
            <w:tcW w:w="1977" w:type="dxa"/>
            <w:tcBorders>
              <w:bottom w:val="nil"/>
              <w:right w:val="single" w:sz="24" w:space="0" w:color="FFFFFF"/>
            </w:tcBorders>
            <w:shd w:val="clear" w:color="auto" w:fill="8064A2"/>
            <w:vAlign w:val="center"/>
          </w:tcPr>
          <w:p w14:paraId="6081E43F" w14:textId="77777777" w:rsidR="00A6273C" w:rsidRPr="00640C42" w:rsidRDefault="00A6273C" w:rsidP="00A6273C">
            <w:pPr>
              <w:pStyle w:val="Heading4NotTOC"/>
              <w:rPr>
                <w:rStyle w:val="HeadingNotTOCChar"/>
                <w:rFonts w:cs="Arial"/>
                <w:b w:val="0"/>
                <w:bCs/>
                <w:color w:val="FFFFFF"/>
                <w:sz w:val="20"/>
                <w:szCs w:val="20"/>
              </w:rPr>
            </w:pPr>
            <w:r w:rsidRPr="00640C42">
              <w:rPr>
                <w:rStyle w:val="HeadingNotTOCChar"/>
                <w:rFonts w:cs="Arial"/>
                <w:b w:val="0"/>
                <w:color w:val="FFFFFF"/>
                <w:sz w:val="20"/>
                <w:szCs w:val="20"/>
              </w:rPr>
              <w:t>Bisexual</w:t>
            </w:r>
          </w:p>
        </w:tc>
        <w:tc>
          <w:tcPr>
            <w:tcW w:w="1088" w:type="dxa"/>
            <w:shd w:val="clear" w:color="auto" w:fill="DBE5F1"/>
            <w:vAlign w:val="center"/>
          </w:tcPr>
          <w:p w14:paraId="721E3AD2" w14:textId="5397F1F7" w:rsidR="00A6273C" w:rsidRPr="00A6273C" w:rsidRDefault="00A6273C" w:rsidP="00A6273C">
            <w:pPr>
              <w:jc w:val="center"/>
              <w:rPr>
                <w:rFonts w:cs="Arial"/>
                <w:sz w:val="20"/>
              </w:rPr>
            </w:pPr>
            <w:r w:rsidRPr="00A6273C">
              <w:rPr>
                <w:sz w:val="20"/>
              </w:rPr>
              <w:t>0.40%</w:t>
            </w:r>
          </w:p>
        </w:tc>
        <w:tc>
          <w:tcPr>
            <w:tcW w:w="898" w:type="dxa"/>
            <w:shd w:val="clear" w:color="auto" w:fill="DBE5F1"/>
            <w:vAlign w:val="center"/>
          </w:tcPr>
          <w:p w14:paraId="0CC386C0" w14:textId="035AFCCA" w:rsidR="00A6273C" w:rsidRPr="00A6273C" w:rsidRDefault="00A6273C" w:rsidP="00A6273C">
            <w:pPr>
              <w:jc w:val="center"/>
              <w:rPr>
                <w:rFonts w:cs="Arial"/>
                <w:sz w:val="20"/>
              </w:rPr>
            </w:pPr>
            <w:r w:rsidRPr="00A6273C">
              <w:rPr>
                <w:sz w:val="20"/>
              </w:rPr>
              <w:t>0.20%</w:t>
            </w:r>
          </w:p>
        </w:tc>
        <w:tc>
          <w:tcPr>
            <w:tcW w:w="1087" w:type="dxa"/>
            <w:shd w:val="clear" w:color="auto" w:fill="FDE9D9" w:themeFill="accent6" w:themeFillTint="33"/>
            <w:vAlign w:val="center"/>
          </w:tcPr>
          <w:p w14:paraId="44151BFD" w14:textId="2DBF55F7" w:rsidR="00A6273C" w:rsidRPr="00A6273C" w:rsidRDefault="00A6273C" w:rsidP="00A6273C">
            <w:pPr>
              <w:jc w:val="center"/>
              <w:rPr>
                <w:rFonts w:cs="Arial"/>
                <w:sz w:val="20"/>
              </w:rPr>
            </w:pPr>
            <w:r w:rsidRPr="00A6273C">
              <w:rPr>
                <w:sz w:val="20"/>
              </w:rPr>
              <w:t>0%</w:t>
            </w:r>
          </w:p>
        </w:tc>
        <w:tc>
          <w:tcPr>
            <w:tcW w:w="904" w:type="dxa"/>
            <w:shd w:val="clear" w:color="auto" w:fill="FDE9D9" w:themeFill="accent6" w:themeFillTint="33"/>
            <w:vAlign w:val="center"/>
          </w:tcPr>
          <w:p w14:paraId="78DF8123" w14:textId="79062FDB" w:rsidR="00A6273C" w:rsidRPr="00A6273C" w:rsidRDefault="00A6273C" w:rsidP="00A6273C">
            <w:pPr>
              <w:jc w:val="center"/>
              <w:rPr>
                <w:rFonts w:cs="Arial"/>
                <w:sz w:val="20"/>
              </w:rPr>
            </w:pPr>
            <w:r w:rsidRPr="00A6273C">
              <w:rPr>
                <w:sz w:val="20"/>
              </w:rPr>
              <w:t>0.15%</w:t>
            </w:r>
          </w:p>
        </w:tc>
        <w:tc>
          <w:tcPr>
            <w:tcW w:w="1143" w:type="dxa"/>
            <w:shd w:val="clear" w:color="auto" w:fill="DFD8E8"/>
            <w:vAlign w:val="center"/>
          </w:tcPr>
          <w:p w14:paraId="316A1FD1" w14:textId="561EBF3D" w:rsidR="00A6273C" w:rsidRPr="00A6273C" w:rsidRDefault="00A6273C" w:rsidP="00A6273C">
            <w:pPr>
              <w:jc w:val="center"/>
              <w:rPr>
                <w:rFonts w:cs="Arial"/>
                <w:sz w:val="20"/>
              </w:rPr>
            </w:pPr>
            <w:r w:rsidRPr="00A6273C">
              <w:rPr>
                <w:sz w:val="20"/>
              </w:rPr>
              <w:t>2.70%</w:t>
            </w:r>
          </w:p>
        </w:tc>
        <w:tc>
          <w:tcPr>
            <w:tcW w:w="1002" w:type="dxa"/>
            <w:shd w:val="clear" w:color="auto" w:fill="DFD8E8"/>
            <w:vAlign w:val="center"/>
          </w:tcPr>
          <w:p w14:paraId="4F535164" w14:textId="224F9703" w:rsidR="00A6273C" w:rsidRPr="00A6273C" w:rsidRDefault="00A6273C" w:rsidP="00A6273C">
            <w:pPr>
              <w:jc w:val="center"/>
              <w:rPr>
                <w:rFonts w:cs="Arial"/>
                <w:sz w:val="20"/>
              </w:rPr>
            </w:pPr>
            <w:r w:rsidRPr="00A6273C">
              <w:rPr>
                <w:rFonts w:cs="Arial"/>
                <w:sz w:val="20"/>
              </w:rPr>
              <w:t>0.38%</w:t>
            </w:r>
          </w:p>
        </w:tc>
      </w:tr>
      <w:tr w:rsidR="00A6273C" w:rsidRPr="000645B6" w14:paraId="5CC174BD" w14:textId="77777777" w:rsidTr="00A6273C">
        <w:trPr>
          <w:jc w:val="center"/>
        </w:trPr>
        <w:tc>
          <w:tcPr>
            <w:tcW w:w="1977" w:type="dxa"/>
            <w:tcBorders>
              <w:top w:val="single" w:sz="8" w:space="0" w:color="FFFFFF"/>
              <w:bottom w:val="nil"/>
              <w:right w:val="single" w:sz="24" w:space="0" w:color="FFFFFF"/>
            </w:tcBorders>
            <w:shd w:val="clear" w:color="auto" w:fill="8064A2"/>
            <w:vAlign w:val="center"/>
          </w:tcPr>
          <w:p w14:paraId="538713A0" w14:textId="77777777" w:rsidR="00A6273C" w:rsidRPr="00640C42" w:rsidRDefault="00A6273C" w:rsidP="00A6273C">
            <w:pPr>
              <w:pStyle w:val="Heading4NotTOC"/>
              <w:rPr>
                <w:rStyle w:val="HeadingNotTOCChar"/>
                <w:rFonts w:cs="Arial"/>
                <w:b w:val="0"/>
                <w:bCs/>
                <w:color w:val="FFFFFF"/>
                <w:sz w:val="20"/>
                <w:szCs w:val="20"/>
              </w:rPr>
            </w:pPr>
            <w:r w:rsidRPr="00640C42">
              <w:rPr>
                <w:rStyle w:val="HeadingNotTOCChar"/>
                <w:rFonts w:cs="Arial"/>
                <w:b w:val="0"/>
                <w:color w:val="FFFFFF"/>
                <w:sz w:val="20"/>
                <w:szCs w:val="20"/>
              </w:rPr>
              <w:t>Heterosexual</w:t>
            </w:r>
          </w:p>
        </w:tc>
        <w:tc>
          <w:tcPr>
            <w:tcW w:w="108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008B5F3" w14:textId="70A1F04E" w:rsidR="00A6273C" w:rsidRPr="00A6273C" w:rsidRDefault="00A6273C" w:rsidP="00A6273C">
            <w:pPr>
              <w:jc w:val="center"/>
              <w:rPr>
                <w:rFonts w:cs="Arial"/>
                <w:sz w:val="20"/>
              </w:rPr>
            </w:pPr>
            <w:r w:rsidRPr="00A6273C">
              <w:rPr>
                <w:sz w:val="20"/>
              </w:rPr>
              <w:t>71.49%</w:t>
            </w:r>
          </w:p>
        </w:tc>
        <w:tc>
          <w:tcPr>
            <w:tcW w:w="89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938D011" w14:textId="274785A5" w:rsidR="00A6273C" w:rsidRPr="00A6273C" w:rsidRDefault="00A6273C" w:rsidP="00A6273C">
            <w:pPr>
              <w:jc w:val="center"/>
              <w:rPr>
                <w:rFonts w:cs="Arial"/>
                <w:sz w:val="20"/>
              </w:rPr>
            </w:pPr>
            <w:r w:rsidRPr="00A6273C">
              <w:rPr>
                <w:sz w:val="20"/>
              </w:rPr>
              <w:t>67.03%</w:t>
            </w:r>
          </w:p>
        </w:tc>
        <w:tc>
          <w:tcPr>
            <w:tcW w:w="108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392FD22" w14:textId="68525CFA" w:rsidR="00A6273C" w:rsidRPr="00A6273C" w:rsidRDefault="00A6273C" w:rsidP="00A6273C">
            <w:pPr>
              <w:jc w:val="center"/>
              <w:rPr>
                <w:rFonts w:cs="Arial"/>
                <w:sz w:val="20"/>
              </w:rPr>
            </w:pPr>
            <w:r w:rsidRPr="00A6273C">
              <w:rPr>
                <w:sz w:val="20"/>
              </w:rPr>
              <w:t>10.92%</w:t>
            </w:r>
          </w:p>
        </w:tc>
        <w:tc>
          <w:tcPr>
            <w:tcW w:w="904" w:type="dxa"/>
            <w:tcBorders>
              <w:top w:val="single" w:sz="8" w:space="0" w:color="FFFFFF"/>
              <w:left w:val="single" w:sz="8" w:space="0" w:color="FFFFFF"/>
              <w:bottom w:val="single" w:sz="8" w:space="0" w:color="FFFFFF"/>
            </w:tcBorders>
            <w:shd w:val="clear" w:color="auto" w:fill="FABF8F" w:themeFill="accent6" w:themeFillTint="99"/>
            <w:vAlign w:val="center"/>
          </w:tcPr>
          <w:p w14:paraId="7905EA79" w14:textId="51789352" w:rsidR="00A6273C" w:rsidRPr="00A6273C" w:rsidRDefault="00A6273C" w:rsidP="00A6273C">
            <w:pPr>
              <w:jc w:val="center"/>
              <w:rPr>
                <w:rFonts w:cs="Arial"/>
                <w:sz w:val="20"/>
              </w:rPr>
            </w:pPr>
            <w:r w:rsidRPr="00A6273C">
              <w:rPr>
                <w:sz w:val="20"/>
              </w:rPr>
              <w:t>63.36%</w:t>
            </w:r>
          </w:p>
        </w:tc>
        <w:tc>
          <w:tcPr>
            <w:tcW w:w="1143" w:type="dxa"/>
            <w:tcBorders>
              <w:top w:val="single" w:sz="8" w:space="0" w:color="FFFFFF"/>
              <w:left w:val="single" w:sz="8" w:space="0" w:color="FFFFFF"/>
              <w:bottom w:val="single" w:sz="8" w:space="0" w:color="FFFFFF"/>
            </w:tcBorders>
            <w:shd w:val="clear" w:color="auto" w:fill="BFB1D0"/>
            <w:vAlign w:val="center"/>
          </w:tcPr>
          <w:p w14:paraId="73011E16" w14:textId="749B5F6C" w:rsidR="00A6273C" w:rsidRPr="00A6273C" w:rsidRDefault="00A6273C" w:rsidP="00A6273C">
            <w:pPr>
              <w:jc w:val="center"/>
              <w:rPr>
                <w:rFonts w:cs="Arial"/>
                <w:sz w:val="20"/>
              </w:rPr>
            </w:pPr>
            <w:r w:rsidRPr="00A6273C">
              <w:rPr>
                <w:sz w:val="20"/>
              </w:rPr>
              <w:t>87.84%</w:t>
            </w:r>
          </w:p>
        </w:tc>
        <w:tc>
          <w:tcPr>
            <w:tcW w:w="1002" w:type="dxa"/>
            <w:tcBorders>
              <w:top w:val="single" w:sz="8" w:space="0" w:color="FFFFFF"/>
              <w:left w:val="single" w:sz="8" w:space="0" w:color="FFFFFF"/>
              <w:bottom w:val="single" w:sz="8" w:space="0" w:color="FFFFFF"/>
            </w:tcBorders>
            <w:shd w:val="clear" w:color="auto" w:fill="BFB1D0"/>
            <w:vAlign w:val="center"/>
          </w:tcPr>
          <w:p w14:paraId="0CEC3532" w14:textId="434BCF44" w:rsidR="00A6273C" w:rsidRPr="00A6273C" w:rsidRDefault="00A6273C" w:rsidP="00A6273C">
            <w:pPr>
              <w:jc w:val="center"/>
              <w:rPr>
                <w:rFonts w:cs="Arial"/>
                <w:sz w:val="20"/>
              </w:rPr>
            </w:pPr>
            <w:r w:rsidRPr="00A6273C">
              <w:rPr>
                <w:rFonts w:cs="Arial"/>
                <w:sz w:val="20"/>
              </w:rPr>
              <w:t>76.19%</w:t>
            </w:r>
          </w:p>
        </w:tc>
      </w:tr>
      <w:tr w:rsidR="00A6273C" w:rsidRPr="000645B6" w14:paraId="3A2833B0" w14:textId="77777777" w:rsidTr="00A6273C">
        <w:trPr>
          <w:jc w:val="center"/>
        </w:trPr>
        <w:tc>
          <w:tcPr>
            <w:tcW w:w="1977" w:type="dxa"/>
            <w:tcBorders>
              <w:bottom w:val="nil"/>
              <w:right w:val="single" w:sz="24" w:space="0" w:color="FFFFFF"/>
            </w:tcBorders>
            <w:shd w:val="clear" w:color="auto" w:fill="8064A2"/>
            <w:vAlign w:val="center"/>
          </w:tcPr>
          <w:p w14:paraId="04A84BA2" w14:textId="77777777" w:rsidR="00A6273C" w:rsidRPr="00640C42" w:rsidRDefault="00A6273C" w:rsidP="00A6273C">
            <w:pPr>
              <w:pStyle w:val="Heading4NotTOC"/>
              <w:rPr>
                <w:rStyle w:val="HeadingNotTOCChar"/>
                <w:rFonts w:cs="Arial"/>
                <w:b w:val="0"/>
                <w:bCs/>
                <w:color w:val="FFFFFF"/>
                <w:sz w:val="20"/>
                <w:szCs w:val="20"/>
              </w:rPr>
            </w:pPr>
            <w:r w:rsidRPr="00640C42">
              <w:rPr>
                <w:rStyle w:val="HeadingNotTOCChar"/>
                <w:rFonts w:cs="Arial"/>
                <w:b w:val="0"/>
                <w:color w:val="FFFFFF"/>
                <w:sz w:val="20"/>
                <w:szCs w:val="20"/>
              </w:rPr>
              <w:t>Homosexual</w:t>
            </w:r>
          </w:p>
        </w:tc>
        <w:tc>
          <w:tcPr>
            <w:tcW w:w="1088" w:type="dxa"/>
            <w:shd w:val="clear" w:color="auto" w:fill="DBE5F1"/>
            <w:vAlign w:val="center"/>
          </w:tcPr>
          <w:p w14:paraId="476A3894" w14:textId="59490189" w:rsidR="00A6273C" w:rsidRPr="00A6273C" w:rsidRDefault="00A6273C" w:rsidP="00A6273C">
            <w:pPr>
              <w:jc w:val="center"/>
              <w:rPr>
                <w:rFonts w:cs="Arial"/>
                <w:sz w:val="20"/>
              </w:rPr>
            </w:pPr>
            <w:r w:rsidRPr="00A6273C">
              <w:rPr>
                <w:sz w:val="20"/>
              </w:rPr>
              <w:t>2.81%</w:t>
            </w:r>
          </w:p>
        </w:tc>
        <w:tc>
          <w:tcPr>
            <w:tcW w:w="898" w:type="dxa"/>
            <w:shd w:val="clear" w:color="auto" w:fill="DBE5F1"/>
            <w:vAlign w:val="center"/>
          </w:tcPr>
          <w:p w14:paraId="51095E7B" w14:textId="2CB5D5F2" w:rsidR="00A6273C" w:rsidRPr="00A6273C" w:rsidRDefault="00A6273C" w:rsidP="00A6273C">
            <w:pPr>
              <w:jc w:val="center"/>
              <w:rPr>
                <w:rFonts w:cs="Arial"/>
                <w:sz w:val="20"/>
              </w:rPr>
            </w:pPr>
            <w:r w:rsidRPr="00A6273C">
              <w:rPr>
                <w:sz w:val="20"/>
              </w:rPr>
              <w:t>1.25%</w:t>
            </w:r>
          </w:p>
        </w:tc>
        <w:tc>
          <w:tcPr>
            <w:tcW w:w="1087" w:type="dxa"/>
            <w:shd w:val="clear" w:color="auto" w:fill="FDE9D9" w:themeFill="accent6" w:themeFillTint="33"/>
            <w:vAlign w:val="center"/>
          </w:tcPr>
          <w:p w14:paraId="6F7A70EB" w14:textId="06F62A96" w:rsidR="00A6273C" w:rsidRPr="00A6273C" w:rsidRDefault="00A6273C" w:rsidP="00A6273C">
            <w:pPr>
              <w:jc w:val="center"/>
              <w:rPr>
                <w:rFonts w:cs="Arial"/>
                <w:sz w:val="20"/>
              </w:rPr>
            </w:pPr>
            <w:r w:rsidRPr="00A6273C">
              <w:rPr>
                <w:sz w:val="20"/>
              </w:rPr>
              <w:t>0.35%</w:t>
            </w:r>
          </w:p>
        </w:tc>
        <w:tc>
          <w:tcPr>
            <w:tcW w:w="904" w:type="dxa"/>
            <w:shd w:val="clear" w:color="auto" w:fill="FDE9D9" w:themeFill="accent6" w:themeFillTint="33"/>
            <w:vAlign w:val="center"/>
          </w:tcPr>
          <w:p w14:paraId="474AD837" w14:textId="3B2C808A" w:rsidR="00A6273C" w:rsidRPr="00A6273C" w:rsidRDefault="00A6273C" w:rsidP="00A6273C">
            <w:pPr>
              <w:jc w:val="center"/>
              <w:rPr>
                <w:rFonts w:cs="Arial"/>
                <w:sz w:val="20"/>
              </w:rPr>
            </w:pPr>
            <w:r w:rsidRPr="00A6273C">
              <w:rPr>
                <w:sz w:val="20"/>
              </w:rPr>
              <w:t>1.04%</w:t>
            </w:r>
          </w:p>
        </w:tc>
        <w:tc>
          <w:tcPr>
            <w:tcW w:w="1143" w:type="dxa"/>
            <w:shd w:val="clear" w:color="auto" w:fill="DFD8E8"/>
            <w:vAlign w:val="center"/>
          </w:tcPr>
          <w:p w14:paraId="1D557EBD" w14:textId="07A8B164" w:rsidR="00A6273C" w:rsidRPr="00A6273C" w:rsidRDefault="00A6273C" w:rsidP="00A6273C">
            <w:pPr>
              <w:jc w:val="center"/>
              <w:rPr>
                <w:rFonts w:cs="Arial"/>
                <w:sz w:val="20"/>
              </w:rPr>
            </w:pPr>
            <w:r w:rsidRPr="00A6273C">
              <w:rPr>
                <w:sz w:val="20"/>
              </w:rPr>
              <w:t>8.11%</w:t>
            </w:r>
          </w:p>
        </w:tc>
        <w:tc>
          <w:tcPr>
            <w:tcW w:w="1002" w:type="dxa"/>
            <w:shd w:val="clear" w:color="auto" w:fill="DFD8E8"/>
            <w:vAlign w:val="center"/>
          </w:tcPr>
          <w:p w14:paraId="73EBDA72" w14:textId="4E5B4DCD" w:rsidR="00A6273C" w:rsidRPr="00A6273C" w:rsidRDefault="00A6273C" w:rsidP="00A6273C">
            <w:pPr>
              <w:jc w:val="center"/>
              <w:rPr>
                <w:rFonts w:cs="Arial"/>
                <w:sz w:val="20"/>
              </w:rPr>
            </w:pPr>
            <w:r w:rsidRPr="00A6273C">
              <w:rPr>
                <w:rFonts w:cs="Arial"/>
                <w:sz w:val="20"/>
              </w:rPr>
              <w:t>1.76%</w:t>
            </w:r>
          </w:p>
        </w:tc>
      </w:tr>
      <w:tr w:rsidR="00A6273C" w:rsidRPr="000645B6" w14:paraId="03B67DCB" w14:textId="77777777" w:rsidTr="00A6273C">
        <w:trPr>
          <w:jc w:val="center"/>
        </w:trPr>
        <w:tc>
          <w:tcPr>
            <w:tcW w:w="1977" w:type="dxa"/>
            <w:tcBorders>
              <w:top w:val="single" w:sz="8" w:space="0" w:color="FFFFFF"/>
              <w:bottom w:val="nil"/>
              <w:right w:val="single" w:sz="24" w:space="0" w:color="FFFFFF"/>
            </w:tcBorders>
            <w:shd w:val="clear" w:color="auto" w:fill="8064A2"/>
            <w:vAlign w:val="center"/>
          </w:tcPr>
          <w:p w14:paraId="3353AC8C" w14:textId="77777777" w:rsidR="00A6273C" w:rsidRPr="00640C42" w:rsidRDefault="00A6273C" w:rsidP="00A6273C">
            <w:pPr>
              <w:pStyle w:val="Heading4NotTOC"/>
              <w:rPr>
                <w:rStyle w:val="HeadingNotTOCChar"/>
                <w:rFonts w:cs="Arial"/>
                <w:b w:val="0"/>
                <w:bCs/>
                <w:color w:val="FFFFFF"/>
                <w:sz w:val="20"/>
                <w:szCs w:val="20"/>
              </w:rPr>
            </w:pPr>
            <w:r>
              <w:rPr>
                <w:rStyle w:val="HeadingNotTOCChar"/>
                <w:rFonts w:cs="Arial"/>
                <w:b w:val="0"/>
                <w:color w:val="FFFFFF"/>
                <w:sz w:val="20"/>
                <w:szCs w:val="20"/>
              </w:rPr>
              <w:t>Prefer not to say</w:t>
            </w:r>
          </w:p>
        </w:tc>
        <w:tc>
          <w:tcPr>
            <w:tcW w:w="108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C0F46E2" w14:textId="41D7A1C0" w:rsidR="00A6273C" w:rsidRPr="00A6273C" w:rsidRDefault="00A6273C" w:rsidP="00A6273C">
            <w:pPr>
              <w:jc w:val="center"/>
              <w:rPr>
                <w:rFonts w:cs="Arial"/>
                <w:sz w:val="20"/>
              </w:rPr>
            </w:pPr>
            <w:r w:rsidRPr="00A6273C">
              <w:rPr>
                <w:sz w:val="20"/>
              </w:rPr>
              <w:t>25.30%</w:t>
            </w:r>
          </w:p>
        </w:tc>
        <w:tc>
          <w:tcPr>
            <w:tcW w:w="89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11F25A4" w14:textId="275A7D4F" w:rsidR="00A6273C" w:rsidRPr="00A6273C" w:rsidRDefault="00A6273C" w:rsidP="00A6273C">
            <w:pPr>
              <w:jc w:val="center"/>
              <w:rPr>
                <w:rFonts w:cs="Arial"/>
                <w:sz w:val="20"/>
              </w:rPr>
            </w:pPr>
            <w:r w:rsidRPr="00A6273C">
              <w:rPr>
                <w:sz w:val="20"/>
              </w:rPr>
              <w:t>31.52%</w:t>
            </w:r>
          </w:p>
        </w:tc>
        <w:tc>
          <w:tcPr>
            <w:tcW w:w="108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2F3E0BE" w14:textId="11FF324B" w:rsidR="00A6273C" w:rsidRPr="00A6273C" w:rsidRDefault="00A6273C" w:rsidP="00A6273C">
            <w:pPr>
              <w:jc w:val="center"/>
              <w:rPr>
                <w:rFonts w:cs="Arial"/>
                <w:sz w:val="20"/>
              </w:rPr>
            </w:pPr>
            <w:r w:rsidRPr="00A6273C">
              <w:rPr>
                <w:sz w:val="20"/>
              </w:rPr>
              <w:t>88.38%</w:t>
            </w:r>
          </w:p>
        </w:tc>
        <w:tc>
          <w:tcPr>
            <w:tcW w:w="904" w:type="dxa"/>
            <w:tcBorders>
              <w:top w:val="single" w:sz="8" w:space="0" w:color="FFFFFF"/>
              <w:left w:val="single" w:sz="8" w:space="0" w:color="FFFFFF"/>
              <w:bottom w:val="single" w:sz="8" w:space="0" w:color="FFFFFF"/>
            </w:tcBorders>
            <w:shd w:val="clear" w:color="auto" w:fill="FABF8F" w:themeFill="accent6" w:themeFillTint="99"/>
            <w:vAlign w:val="center"/>
          </w:tcPr>
          <w:p w14:paraId="61019C88" w14:textId="5A861D10" w:rsidR="00A6273C" w:rsidRPr="00A6273C" w:rsidRDefault="00A6273C" w:rsidP="00A6273C">
            <w:pPr>
              <w:jc w:val="center"/>
              <w:rPr>
                <w:rFonts w:cs="Arial"/>
                <w:sz w:val="20"/>
              </w:rPr>
            </w:pPr>
            <w:r w:rsidRPr="00A6273C">
              <w:rPr>
                <w:sz w:val="20"/>
              </w:rPr>
              <w:t>32.31%</w:t>
            </w:r>
          </w:p>
        </w:tc>
        <w:tc>
          <w:tcPr>
            <w:tcW w:w="1143" w:type="dxa"/>
            <w:tcBorders>
              <w:top w:val="single" w:sz="8" w:space="0" w:color="FFFFFF"/>
              <w:left w:val="single" w:sz="8" w:space="0" w:color="FFFFFF"/>
              <w:bottom w:val="single" w:sz="8" w:space="0" w:color="FFFFFF"/>
            </w:tcBorders>
            <w:shd w:val="clear" w:color="auto" w:fill="BFB1D0"/>
            <w:vAlign w:val="center"/>
          </w:tcPr>
          <w:p w14:paraId="15DF0080" w14:textId="6DAA063E" w:rsidR="00A6273C" w:rsidRPr="00A6273C" w:rsidRDefault="00A6273C" w:rsidP="00A6273C">
            <w:pPr>
              <w:jc w:val="center"/>
              <w:rPr>
                <w:rFonts w:cs="Arial"/>
                <w:sz w:val="20"/>
              </w:rPr>
            </w:pPr>
            <w:r w:rsidRPr="00A6273C">
              <w:rPr>
                <w:sz w:val="20"/>
              </w:rPr>
              <w:t>1.35%</w:t>
            </w:r>
          </w:p>
        </w:tc>
        <w:tc>
          <w:tcPr>
            <w:tcW w:w="1002" w:type="dxa"/>
            <w:tcBorders>
              <w:top w:val="single" w:sz="8" w:space="0" w:color="FFFFFF"/>
              <w:left w:val="single" w:sz="8" w:space="0" w:color="FFFFFF"/>
              <w:bottom w:val="single" w:sz="8" w:space="0" w:color="FFFFFF"/>
            </w:tcBorders>
            <w:shd w:val="clear" w:color="auto" w:fill="BFB1D0"/>
            <w:vAlign w:val="center"/>
          </w:tcPr>
          <w:p w14:paraId="2722F8FB" w14:textId="1FC4931B" w:rsidR="00A6273C" w:rsidRPr="00A6273C" w:rsidRDefault="00A6273C" w:rsidP="00A6273C">
            <w:pPr>
              <w:jc w:val="center"/>
              <w:rPr>
                <w:rFonts w:cs="Arial"/>
                <w:sz w:val="20"/>
              </w:rPr>
            </w:pPr>
            <w:r w:rsidRPr="00A6273C">
              <w:rPr>
                <w:rFonts w:cs="Arial"/>
                <w:sz w:val="20"/>
              </w:rPr>
              <w:t>18.55%</w:t>
            </w:r>
          </w:p>
        </w:tc>
      </w:tr>
      <w:tr w:rsidR="00A6273C" w:rsidRPr="000645B6" w14:paraId="5C2751B2" w14:textId="77777777" w:rsidTr="00A6273C">
        <w:trPr>
          <w:jc w:val="center"/>
        </w:trPr>
        <w:tc>
          <w:tcPr>
            <w:tcW w:w="1977" w:type="dxa"/>
            <w:tcBorders>
              <w:top w:val="single" w:sz="8" w:space="0" w:color="FFFFFF"/>
              <w:bottom w:val="nil"/>
              <w:right w:val="single" w:sz="24" w:space="0" w:color="FFFFFF"/>
            </w:tcBorders>
            <w:shd w:val="clear" w:color="auto" w:fill="8064A2"/>
            <w:vAlign w:val="center"/>
          </w:tcPr>
          <w:p w14:paraId="0B04889A" w14:textId="77777777" w:rsidR="00A6273C" w:rsidRPr="00640C42" w:rsidRDefault="00A6273C" w:rsidP="00A6273C">
            <w:pPr>
              <w:pStyle w:val="Heading4NotTOC"/>
              <w:rPr>
                <w:rStyle w:val="HeadingNotTOCChar"/>
                <w:rFonts w:cs="Arial"/>
                <w:b w:val="0"/>
                <w:color w:val="FFFFFF"/>
                <w:sz w:val="20"/>
                <w:szCs w:val="20"/>
              </w:rPr>
            </w:pPr>
            <w:r>
              <w:rPr>
                <w:rStyle w:val="HeadingNotTOCChar"/>
                <w:rFonts w:cs="Arial"/>
                <w:b w:val="0"/>
                <w:color w:val="FFFFFF"/>
                <w:sz w:val="20"/>
                <w:szCs w:val="20"/>
              </w:rPr>
              <w:t>Other</w:t>
            </w:r>
          </w:p>
        </w:tc>
        <w:tc>
          <w:tcPr>
            <w:tcW w:w="108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7F923BB" w14:textId="6FFB5B17" w:rsidR="00A6273C" w:rsidRPr="00A6273C" w:rsidRDefault="00A6273C" w:rsidP="00A6273C">
            <w:pPr>
              <w:jc w:val="center"/>
              <w:rPr>
                <w:rFonts w:cs="Arial"/>
                <w:sz w:val="20"/>
              </w:rPr>
            </w:pPr>
            <w:r w:rsidRPr="00A6273C">
              <w:rPr>
                <w:sz w:val="20"/>
              </w:rPr>
              <w:t>0%</w:t>
            </w:r>
          </w:p>
        </w:tc>
        <w:tc>
          <w:tcPr>
            <w:tcW w:w="89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BDCA815" w14:textId="44DBD955" w:rsidR="00A6273C" w:rsidRPr="00A6273C" w:rsidRDefault="00A6273C" w:rsidP="00A6273C">
            <w:pPr>
              <w:jc w:val="center"/>
              <w:rPr>
                <w:rFonts w:cs="Arial"/>
                <w:sz w:val="20"/>
              </w:rPr>
            </w:pPr>
            <w:r w:rsidRPr="00A6273C">
              <w:rPr>
                <w:sz w:val="20"/>
              </w:rPr>
              <w:t>0%</w:t>
            </w:r>
          </w:p>
        </w:tc>
        <w:tc>
          <w:tcPr>
            <w:tcW w:w="108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B28FDBB" w14:textId="08B50A8F" w:rsidR="00A6273C" w:rsidRPr="00A6273C" w:rsidRDefault="00A6273C" w:rsidP="00A6273C">
            <w:pPr>
              <w:jc w:val="center"/>
              <w:rPr>
                <w:rFonts w:cs="Arial"/>
                <w:sz w:val="20"/>
              </w:rPr>
            </w:pPr>
            <w:r w:rsidRPr="00A6273C">
              <w:rPr>
                <w:sz w:val="20"/>
              </w:rPr>
              <w:t>0.35%</w:t>
            </w:r>
          </w:p>
        </w:tc>
        <w:tc>
          <w:tcPr>
            <w:tcW w:w="904" w:type="dxa"/>
            <w:tcBorders>
              <w:top w:val="single" w:sz="8" w:space="0" w:color="FFFFFF"/>
              <w:left w:val="single" w:sz="8" w:space="0" w:color="FFFFFF"/>
              <w:bottom w:val="single" w:sz="8" w:space="0" w:color="FFFFFF"/>
            </w:tcBorders>
            <w:shd w:val="clear" w:color="auto" w:fill="FABF8F" w:themeFill="accent6" w:themeFillTint="99"/>
            <w:vAlign w:val="center"/>
          </w:tcPr>
          <w:p w14:paraId="0E9AA915" w14:textId="7D688D53" w:rsidR="00A6273C" w:rsidRPr="00A6273C" w:rsidRDefault="00A6273C" w:rsidP="00A6273C">
            <w:pPr>
              <w:jc w:val="center"/>
              <w:rPr>
                <w:rFonts w:cs="Arial"/>
                <w:sz w:val="20"/>
              </w:rPr>
            </w:pPr>
            <w:r w:rsidRPr="00A6273C">
              <w:rPr>
                <w:sz w:val="20"/>
              </w:rPr>
              <w:t>3.14%</w:t>
            </w:r>
          </w:p>
        </w:tc>
        <w:tc>
          <w:tcPr>
            <w:tcW w:w="1143" w:type="dxa"/>
            <w:tcBorders>
              <w:top w:val="single" w:sz="8" w:space="0" w:color="FFFFFF"/>
              <w:left w:val="single" w:sz="8" w:space="0" w:color="FFFFFF"/>
              <w:bottom w:val="single" w:sz="8" w:space="0" w:color="FFFFFF"/>
            </w:tcBorders>
            <w:shd w:val="clear" w:color="auto" w:fill="BFB1D0"/>
            <w:vAlign w:val="center"/>
          </w:tcPr>
          <w:p w14:paraId="5E553C4E" w14:textId="2EBE6C37" w:rsidR="00A6273C" w:rsidRPr="00A6273C" w:rsidRDefault="00A6273C" w:rsidP="00A6273C">
            <w:pPr>
              <w:jc w:val="center"/>
              <w:rPr>
                <w:rFonts w:cs="Arial"/>
                <w:sz w:val="20"/>
              </w:rPr>
            </w:pPr>
            <w:r w:rsidRPr="00A6273C">
              <w:rPr>
                <w:rFonts w:cs="Arial"/>
                <w:sz w:val="20"/>
              </w:rPr>
              <w:t>0%</w:t>
            </w:r>
          </w:p>
        </w:tc>
        <w:tc>
          <w:tcPr>
            <w:tcW w:w="1002" w:type="dxa"/>
            <w:tcBorders>
              <w:top w:val="single" w:sz="8" w:space="0" w:color="FFFFFF"/>
              <w:left w:val="single" w:sz="8" w:space="0" w:color="FFFFFF"/>
              <w:bottom w:val="single" w:sz="8" w:space="0" w:color="FFFFFF"/>
            </w:tcBorders>
            <w:shd w:val="clear" w:color="auto" w:fill="BFB1D0"/>
            <w:vAlign w:val="center"/>
          </w:tcPr>
          <w:p w14:paraId="06F76697" w14:textId="534C4049" w:rsidR="00A6273C" w:rsidRPr="00A6273C" w:rsidRDefault="00A6273C" w:rsidP="00A6273C">
            <w:pPr>
              <w:jc w:val="center"/>
              <w:rPr>
                <w:rFonts w:cs="Arial"/>
                <w:sz w:val="20"/>
              </w:rPr>
            </w:pPr>
            <w:r w:rsidRPr="00A6273C">
              <w:rPr>
                <w:rFonts w:cs="Arial"/>
                <w:sz w:val="20"/>
              </w:rPr>
              <w:t xml:space="preserve">3.13% </w:t>
            </w:r>
          </w:p>
        </w:tc>
      </w:tr>
      <w:tr w:rsidR="001009F7" w:rsidRPr="000645B6" w14:paraId="402B4FAC" w14:textId="77777777" w:rsidTr="00A7236D">
        <w:trPr>
          <w:jc w:val="center"/>
        </w:trPr>
        <w:tc>
          <w:tcPr>
            <w:tcW w:w="1977" w:type="dxa"/>
            <w:tcBorders>
              <w:bottom w:val="single" w:sz="8" w:space="0" w:color="FFFFFF"/>
              <w:right w:val="single" w:sz="24" w:space="0" w:color="FFFFFF"/>
            </w:tcBorders>
            <w:shd w:val="clear" w:color="auto" w:fill="5F497A"/>
            <w:vAlign w:val="center"/>
          </w:tcPr>
          <w:p w14:paraId="6B760542" w14:textId="77777777" w:rsidR="001009F7" w:rsidRPr="00640C42" w:rsidRDefault="001009F7" w:rsidP="00A7236D">
            <w:pPr>
              <w:pStyle w:val="Heading4NotTOC"/>
              <w:jc w:val="right"/>
              <w:rPr>
                <w:rStyle w:val="HeadingNotTOCChar"/>
                <w:rFonts w:cs="Arial"/>
                <w:b w:val="0"/>
                <w:bCs/>
                <w:color w:val="FFFFFF"/>
                <w:sz w:val="20"/>
                <w:szCs w:val="20"/>
              </w:rPr>
            </w:pPr>
            <w:r w:rsidRPr="00640C42">
              <w:rPr>
                <w:rStyle w:val="HeadingNotTOCChar"/>
                <w:rFonts w:cs="Arial"/>
                <w:b w:val="0"/>
                <w:color w:val="FFFFFF"/>
                <w:sz w:val="20"/>
                <w:szCs w:val="20"/>
              </w:rPr>
              <w:t>Totals</w:t>
            </w:r>
          </w:p>
        </w:tc>
        <w:tc>
          <w:tcPr>
            <w:tcW w:w="1088" w:type="dxa"/>
            <w:tcBorders>
              <w:bottom w:val="single" w:sz="8" w:space="0" w:color="FFFFFF"/>
            </w:tcBorders>
            <w:shd w:val="clear" w:color="auto" w:fill="365F91"/>
            <w:vAlign w:val="center"/>
          </w:tcPr>
          <w:p w14:paraId="29B4AEE3" w14:textId="77777777" w:rsidR="001009F7" w:rsidRPr="00F410C4" w:rsidRDefault="001009F7" w:rsidP="00A7236D">
            <w:pPr>
              <w:jc w:val="right"/>
              <w:rPr>
                <w:rFonts w:cs="Arial"/>
                <w:b/>
                <w:bCs/>
                <w:color w:val="FFFFFF"/>
                <w:sz w:val="20"/>
              </w:rPr>
            </w:pPr>
            <w:r w:rsidRPr="00F410C4">
              <w:rPr>
                <w:rFonts w:cs="Arial"/>
                <w:b/>
                <w:bCs/>
                <w:color w:val="FFFFFF"/>
                <w:sz w:val="20"/>
              </w:rPr>
              <w:t>100%</w:t>
            </w:r>
          </w:p>
        </w:tc>
        <w:tc>
          <w:tcPr>
            <w:tcW w:w="898" w:type="dxa"/>
            <w:tcBorders>
              <w:bottom w:val="single" w:sz="8" w:space="0" w:color="FFFFFF"/>
            </w:tcBorders>
            <w:shd w:val="clear" w:color="auto" w:fill="365F91"/>
            <w:vAlign w:val="center"/>
          </w:tcPr>
          <w:p w14:paraId="13A60253" w14:textId="77777777" w:rsidR="001009F7" w:rsidRPr="00F410C4" w:rsidRDefault="001009F7" w:rsidP="00A7236D">
            <w:pPr>
              <w:jc w:val="right"/>
              <w:rPr>
                <w:rFonts w:cs="Arial"/>
                <w:b/>
                <w:color w:val="FFFFFF"/>
                <w:sz w:val="20"/>
              </w:rPr>
            </w:pPr>
            <w:r w:rsidRPr="00F410C4">
              <w:rPr>
                <w:rFonts w:cs="Arial"/>
                <w:b/>
                <w:color w:val="FFFFFF"/>
                <w:sz w:val="20"/>
              </w:rPr>
              <w:t>100%</w:t>
            </w:r>
          </w:p>
        </w:tc>
        <w:tc>
          <w:tcPr>
            <w:tcW w:w="1087" w:type="dxa"/>
            <w:tcBorders>
              <w:bottom w:val="single" w:sz="8" w:space="0" w:color="FFFFFF"/>
            </w:tcBorders>
            <w:shd w:val="clear" w:color="auto" w:fill="E36C0A" w:themeFill="accent6" w:themeFillShade="BF"/>
            <w:vAlign w:val="center"/>
          </w:tcPr>
          <w:p w14:paraId="62B3E50B" w14:textId="77777777" w:rsidR="001009F7" w:rsidRPr="00F410C4" w:rsidRDefault="001009F7" w:rsidP="00A7236D">
            <w:pPr>
              <w:jc w:val="right"/>
              <w:rPr>
                <w:rFonts w:cs="Arial"/>
                <w:b/>
                <w:bCs/>
                <w:color w:val="FFFFFF"/>
                <w:sz w:val="20"/>
              </w:rPr>
            </w:pPr>
            <w:r w:rsidRPr="00F410C4">
              <w:rPr>
                <w:rFonts w:cs="Arial"/>
                <w:b/>
                <w:bCs/>
                <w:color w:val="FFFFFF"/>
                <w:sz w:val="20"/>
              </w:rPr>
              <w:t>100%</w:t>
            </w:r>
          </w:p>
        </w:tc>
        <w:tc>
          <w:tcPr>
            <w:tcW w:w="904" w:type="dxa"/>
            <w:tcBorders>
              <w:bottom w:val="single" w:sz="8" w:space="0" w:color="FFFFFF"/>
            </w:tcBorders>
            <w:shd w:val="clear" w:color="auto" w:fill="E36C0A" w:themeFill="accent6" w:themeFillShade="BF"/>
            <w:vAlign w:val="center"/>
          </w:tcPr>
          <w:p w14:paraId="2A66CE5C" w14:textId="77777777" w:rsidR="001009F7" w:rsidRPr="00F410C4" w:rsidRDefault="001009F7" w:rsidP="00A7236D">
            <w:pPr>
              <w:jc w:val="right"/>
              <w:rPr>
                <w:rFonts w:cs="Arial"/>
                <w:b/>
                <w:color w:val="FFFFFF"/>
                <w:sz w:val="20"/>
              </w:rPr>
            </w:pPr>
            <w:r w:rsidRPr="00F410C4">
              <w:rPr>
                <w:rFonts w:cs="Arial"/>
                <w:b/>
                <w:color w:val="FFFFFF"/>
                <w:sz w:val="20"/>
              </w:rPr>
              <w:t>100%</w:t>
            </w:r>
          </w:p>
        </w:tc>
        <w:tc>
          <w:tcPr>
            <w:tcW w:w="1143" w:type="dxa"/>
            <w:tcBorders>
              <w:bottom w:val="single" w:sz="8" w:space="0" w:color="FFFFFF"/>
            </w:tcBorders>
            <w:shd w:val="clear" w:color="auto" w:fill="5F497A"/>
            <w:vAlign w:val="center"/>
          </w:tcPr>
          <w:p w14:paraId="45076076" w14:textId="77777777" w:rsidR="001009F7" w:rsidRPr="00F410C4" w:rsidRDefault="001009F7" w:rsidP="00A7236D">
            <w:pPr>
              <w:jc w:val="center"/>
              <w:rPr>
                <w:rFonts w:cs="Arial"/>
                <w:b/>
                <w:color w:val="FFFFFF"/>
                <w:sz w:val="20"/>
              </w:rPr>
            </w:pPr>
            <w:r>
              <w:rPr>
                <w:rFonts w:cs="Arial"/>
                <w:b/>
                <w:color w:val="FFFFFF"/>
                <w:sz w:val="20"/>
              </w:rPr>
              <w:t>100%</w:t>
            </w:r>
          </w:p>
        </w:tc>
        <w:tc>
          <w:tcPr>
            <w:tcW w:w="1002" w:type="dxa"/>
            <w:tcBorders>
              <w:bottom w:val="single" w:sz="8" w:space="0" w:color="FFFFFF"/>
            </w:tcBorders>
            <w:shd w:val="clear" w:color="auto" w:fill="5F497A"/>
            <w:vAlign w:val="center"/>
          </w:tcPr>
          <w:p w14:paraId="470C5BD2" w14:textId="77777777" w:rsidR="001009F7" w:rsidRPr="00F410C4" w:rsidRDefault="001009F7" w:rsidP="00A7236D">
            <w:pPr>
              <w:jc w:val="center"/>
              <w:rPr>
                <w:rFonts w:cs="Arial"/>
                <w:b/>
                <w:color w:val="FFFFFF"/>
                <w:sz w:val="20"/>
              </w:rPr>
            </w:pPr>
            <w:r>
              <w:rPr>
                <w:rFonts w:cs="Arial"/>
                <w:b/>
                <w:color w:val="FFFFFF"/>
                <w:sz w:val="20"/>
              </w:rPr>
              <w:t>100%</w:t>
            </w:r>
          </w:p>
        </w:tc>
      </w:tr>
    </w:tbl>
    <w:p w14:paraId="7D21CC42" w14:textId="77777777" w:rsidR="001009F7" w:rsidRDefault="001009F7" w:rsidP="001009F7">
      <w:pPr>
        <w:pStyle w:val="Heading4NotTOC"/>
      </w:pPr>
    </w:p>
    <w:p w14:paraId="2A7936B7" w14:textId="77777777" w:rsidR="00AC6934" w:rsidRDefault="00AC6934" w:rsidP="001009F7">
      <w:pPr>
        <w:pStyle w:val="Heading4NotTOC"/>
      </w:pPr>
    </w:p>
    <w:p w14:paraId="0734D796" w14:textId="77777777" w:rsidR="00AC6934" w:rsidRDefault="00AC6934" w:rsidP="001009F7">
      <w:pPr>
        <w:pStyle w:val="Heading4NotTOC"/>
      </w:pPr>
    </w:p>
    <w:p w14:paraId="113F4573" w14:textId="77777777" w:rsidR="00AC6934" w:rsidRDefault="00AC6934" w:rsidP="001009F7">
      <w:pPr>
        <w:pStyle w:val="Heading4NotTOC"/>
      </w:pPr>
    </w:p>
    <w:p w14:paraId="435809D8" w14:textId="77777777" w:rsidR="00AC6934" w:rsidRDefault="00AC6934" w:rsidP="001009F7">
      <w:pPr>
        <w:pStyle w:val="Heading4NotTOC"/>
      </w:pPr>
    </w:p>
    <w:p w14:paraId="237E7EBC" w14:textId="77777777" w:rsidR="00AC6934" w:rsidRDefault="00AC6934" w:rsidP="001009F7">
      <w:pPr>
        <w:pStyle w:val="Heading4NotTOC"/>
      </w:pPr>
    </w:p>
    <w:p w14:paraId="46D0AEEA" w14:textId="77777777" w:rsidR="00AC6934" w:rsidRDefault="00AC6934" w:rsidP="001009F7">
      <w:pPr>
        <w:pStyle w:val="Heading4NotTOC"/>
      </w:pPr>
    </w:p>
    <w:p w14:paraId="37C4F25D" w14:textId="77777777" w:rsidR="00AC6934" w:rsidRDefault="00AC6934" w:rsidP="001009F7">
      <w:pPr>
        <w:pStyle w:val="Heading4NotTOC"/>
      </w:pPr>
    </w:p>
    <w:p w14:paraId="416730B1" w14:textId="2EC3D96F" w:rsidR="00AC6934" w:rsidRDefault="00AC6934" w:rsidP="001009F7">
      <w:pPr>
        <w:pStyle w:val="Heading4NotTOC"/>
      </w:pPr>
      <w:r>
        <w:t>Religion</w:t>
      </w:r>
      <w:bookmarkStart w:id="378" w:name="NewStartreligion"/>
      <w:bookmarkEnd w:id="378"/>
    </w:p>
    <w:p w14:paraId="36359A24" w14:textId="77777777" w:rsidR="00AC6934" w:rsidRDefault="00AC6934" w:rsidP="001009F7">
      <w:pPr>
        <w:pStyle w:val="Heading4NotTOC"/>
      </w:pPr>
    </w:p>
    <w:tbl>
      <w:tblPr>
        <w:tblW w:w="863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906"/>
        <w:gridCol w:w="1237"/>
        <w:gridCol w:w="1006"/>
        <w:gridCol w:w="1237"/>
        <w:gridCol w:w="1006"/>
        <w:gridCol w:w="1237"/>
        <w:gridCol w:w="1006"/>
      </w:tblGrid>
      <w:tr w:rsidR="002C5DB9" w:rsidRPr="000645B6" w14:paraId="196A8199" w14:textId="77777777" w:rsidTr="00A7236D">
        <w:trPr>
          <w:jc w:val="center"/>
        </w:trPr>
        <w:tc>
          <w:tcPr>
            <w:tcW w:w="1906" w:type="dxa"/>
            <w:tcBorders>
              <w:top w:val="single" w:sz="8" w:space="0" w:color="FFFFFF"/>
              <w:bottom w:val="single" w:sz="24" w:space="0" w:color="FFFFFF"/>
              <w:right w:val="single" w:sz="8" w:space="0" w:color="FFFFFF"/>
            </w:tcBorders>
            <w:shd w:val="clear" w:color="auto" w:fill="FFFFFF"/>
          </w:tcPr>
          <w:p w14:paraId="2482E483" w14:textId="77777777" w:rsidR="002C5DB9" w:rsidRPr="00F410C4" w:rsidRDefault="002C5DB9" w:rsidP="00A7236D">
            <w:pPr>
              <w:pStyle w:val="Heading4NotTOC"/>
              <w:jc w:val="center"/>
              <w:rPr>
                <w:rStyle w:val="HeadingNotTOCChar"/>
                <w:rFonts w:cs="Arial"/>
                <w:b w:val="0"/>
                <w:bCs/>
                <w:color w:val="auto"/>
                <w:sz w:val="20"/>
                <w:szCs w:val="20"/>
              </w:rPr>
            </w:pPr>
          </w:p>
        </w:tc>
        <w:tc>
          <w:tcPr>
            <w:tcW w:w="2243" w:type="dxa"/>
            <w:gridSpan w:val="2"/>
            <w:tcBorders>
              <w:top w:val="single" w:sz="8" w:space="0" w:color="FFFFFF"/>
              <w:left w:val="single" w:sz="8" w:space="0" w:color="FFFFFF"/>
              <w:bottom w:val="single" w:sz="24" w:space="0" w:color="FFFFFF"/>
              <w:right w:val="single" w:sz="8" w:space="0" w:color="FFFFFF"/>
            </w:tcBorders>
            <w:shd w:val="clear" w:color="auto" w:fill="4F81BD"/>
            <w:vAlign w:val="center"/>
          </w:tcPr>
          <w:p w14:paraId="4C853B0C" w14:textId="3B3D9949" w:rsidR="002C5DB9" w:rsidRPr="0024319A" w:rsidRDefault="00AC6934" w:rsidP="00A7236D">
            <w:pPr>
              <w:pStyle w:val="Heading4NotTOC"/>
              <w:jc w:val="center"/>
              <w:rPr>
                <w:rStyle w:val="HeadingNotTOCChar"/>
                <w:rFonts w:cs="Arial"/>
                <w:b w:val="0"/>
                <w:bCs/>
                <w:color w:val="FFFFFF"/>
                <w:sz w:val="20"/>
                <w:szCs w:val="20"/>
              </w:rPr>
            </w:pPr>
            <w:r>
              <w:rPr>
                <w:rStyle w:val="HeadingNotTOCChar"/>
                <w:rFonts w:cs="Arial"/>
                <w:b w:val="0"/>
                <w:bCs/>
                <w:color w:val="FFFFFF"/>
                <w:sz w:val="20"/>
                <w:szCs w:val="20"/>
              </w:rPr>
              <w:t>2014</w:t>
            </w:r>
          </w:p>
        </w:tc>
        <w:tc>
          <w:tcPr>
            <w:tcW w:w="2243" w:type="dxa"/>
            <w:gridSpan w:val="2"/>
            <w:tcBorders>
              <w:top w:val="single" w:sz="8" w:space="0" w:color="FFFFFF"/>
              <w:left w:val="single" w:sz="8" w:space="0" w:color="FFFFFF"/>
              <w:bottom w:val="single" w:sz="24" w:space="0" w:color="FFFFFF"/>
            </w:tcBorders>
            <w:shd w:val="clear" w:color="auto" w:fill="F79646" w:themeFill="accent6"/>
          </w:tcPr>
          <w:p w14:paraId="2E3723D0" w14:textId="16D75BAD" w:rsidR="002C5DB9" w:rsidRPr="0024319A" w:rsidRDefault="00AC6934" w:rsidP="00A7236D">
            <w:pPr>
              <w:pStyle w:val="Heading4NotTOC"/>
              <w:jc w:val="center"/>
              <w:rPr>
                <w:rStyle w:val="HeadingNotTOCChar"/>
                <w:rFonts w:cs="Arial"/>
                <w:b w:val="0"/>
                <w:bCs/>
                <w:color w:val="FFFFFF"/>
                <w:sz w:val="20"/>
                <w:szCs w:val="20"/>
              </w:rPr>
            </w:pPr>
            <w:r>
              <w:rPr>
                <w:rStyle w:val="HeadingNotTOCChar"/>
                <w:rFonts w:cs="Arial"/>
                <w:b w:val="0"/>
                <w:bCs/>
                <w:color w:val="FFFFFF"/>
                <w:sz w:val="20"/>
                <w:szCs w:val="20"/>
              </w:rPr>
              <w:t>2015/16</w:t>
            </w:r>
          </w:p>
        </w:tc>
        <w:tc>
          <w:tcPr>
            <w:tcW w:w="2243" w:type="dxa"/>
            <w:gridSpan w:val="2"/>
            <w:tcBorders>
              <w:top w:val="single" w:sz="8" w:space="0" w:color="FFFFFF"/>
              <w:left w:val="single" w:sz="8" w:space="0" w:color="FFFFFF"/>
              <w:bottom w:val="single" w:sz="24" w:space="0" w:color="FFFFFF"/>
            </w:tcBorders>
            <w:shd w:val="clear" w:color="auto" w:fill="8064A2"/>
          </w:tcPr>
          <w:p w14:paraId="14659DFC" w14:textId="5BBEA8CF" w:rsidR="002C5DB9" w:rsidRPr="0024319A" w:rsidRDefault="002C5DB9" w:rsidP="00A7236D">
            <w:pPr>
              <w:pStyle w:val="Heading4NotTOC"/>
              <w:jc w:val="center"/>
              <w:rPr>
                <w:rStyle w:val="HeadingNotTOCChar"/>
                <w:rFonts w:cs="Arial"/>
                <w:b w:val="0"/>
                <w:bCs/>
                <w:color w:val="FFFFFF"/>
                <w:sz w:val="20"/>
                <w:szCs w:val="20"/>
              </w:rPr>
            </w:pPr>
            <w:r w:rsidRPr="0024319A">
              <w:rPr>
                <w:rStyle w:val="HeadingNotTOCChar"/>
                <w:rFonts w:cs="Arial"/>
                <w:b w:val="0"/>
                <w:bCs/>
                <w:color w:val="FFFFFF"/>
                <w:sz w:val="20"/>
                <w:szCs w:val="20"/>
              </w:rPr>
              <w:t>201</w:t>
            </w:r>
            <w:r w:rsidR="00AC6934">
              <w:rPr>
                <w:rStyle w:val="HeadingNotTOCChar"/>
                <w:rFonts w:cs="Arial"/>
                <w:b w:val="0"/>
                <w:bCs/>
                <w:color w:val="FFFFFF"/>
                <w:sz w:val="20"/>
                <w:szCs w:val="20"/>
              </w:rPr>
              <w:t>6/17</w:t>
            </w:r>
          </w:p>
        </w:tc>
      </w:tr>
      <w:tr w:rsidR="002C5DB9" w:rsidRPr="000645B6" w14:paraId="01BF31F5" w14:textId="77777777" w:rsidTr="00A7236D">
        <w:trPr>
          <w:jc w:val="center"/>
        </w:trPr>
        <w:tc>
          <w:tcPr>
            <w:tcW w:w="1906" w:type="dxa"/>
            <w:tcBorders>
              <w:top w:val="single" w:sz="8" w:space="0" w:color="FFFFFF"/>
              <w:bottom w:val="nil"/>
              <w:right w:val="single" w:sz="24" w:space="0" w:color="FFFFFF"/>
            </w:tcBorders>
            <w:shd w:val="clear" w:color="auto" w:fill="FFFFFF"/>
          </w:tcPr>
          <w:p w14:paraId="25FA9523" w14:textId="77777777" w:rsidR="002C5DB9" w:rsidRPr="00F410C4" w:rsidRDefault="002C5DB9" w:rsidP="00A7236D">
            <w:pPr>
              <w:pStyle w:val="Heading4NotTOC"/>
              <w:jc w:val="center"/>
              <w:rPr>
                <w:rStyle w:val="HeadingNotTOCChar"/>
                <w:rFonts w:cs="Arial"/>
                <w:b w:val="0"/>
                <w:bCs/>
                <w:color w:val="auto"/>
                <w:sz w:val="20"/>
                <w:szCs w:val="20"/>
              </w:rPr>
            </w:pPr>
          </w:p>
        </w:tc>
        <w:tc>
          <w:tcPr>
            <w:tcW w:w="1237" w:type="dxa"/>
            <w:tcBorders>
              <w:top w:val="single" w:sz="8" w:space="0" w:color="FFFFFF"/>
              <w:left w:val="single" w:sz="8" w:space="0" w:color="FFFFFF"/>
              <w:bottom w:val="single" w:sz="8" w:space="0" w:color="FFFFFF"/>
              <w:right w:val="single" w:sz="8" w:space="0" w:color="FFFFFF"/>
            </w:tcBorders>
            <w:shd w:val="clear" w:color="auto" w:fill="365F91"/>
            <w:vAlign w:val="center"/>
          </w:tcPr>
          <w:p w14:paraId="19382F4B" w14:textId="77777777" w:rsidR="002C5DB9" w:rsidRPr="0024319A" w:rsidRDefault="002C5DB9" w:rsidP="00A7236D">
            <w:pPr>
              <w:pStyle w:val="Heading4NotTOC"/>
              <w:jc w:val="center"/>
              <w:rPr>
                <w:rStyle w:val="HeadingNotTOCChar"/>
                <w:rFonts w:cs="Arial"/>
                <w:bCs/>
                <w:color w:val="FFFFFF"/>
                <w:sz w:val="20"/>
                <w:szCs w:val="20"/>
              </w:rPr>
            </w:pPr>
            <w:r w:rsidRPr="0024319A">
              <w:rPr>
                <w:rStyle w:val="HeadingNotTOCChar"/>
                <w:rFonts w:cs="Arial"/>
                <w:bCs/>
                <w:color w:val="FFFFFF"/>
                <w:sz w:val="20"/>
                <w:szCs w:val="20"/>
              </w:rPr>
              <w:t>Starters</w:t>
            </w:r>
          </w:p>
        </w:tc>
        <w:tc>
          <w:tcPr>
            <w:tcW w:w="1006" w:type="dxa"/>
            <w:tcBorders>
              <w:top w:val="single" w:sz="8" w:space="0" w:color="FFFFFF"/>
              <w:left w:val="single" w:sz="8" w:space="0" w:color="FFFFFF"/>
              <w:bottom w:val="single" w:sz="8" w:space="0" w:color="FFFFFF"/>
              <w:right w:val="single" w:sz="8" w:space="0" w:color="FFFFFF"/>
            </w:tcBorders>
            <w:shd w:val="clear" w:color="auto" w:fill="365F91"/>
            <w:vAlign w:val="center"/>
          </w:tcPr>
          <w:p w14:paraId="1B7AFFFA" w14:textId="77777777" w:rsidR="002C5DB9" w:rsidRPr="0024319A" w:rsidRDefault="002C5DB9" w:rsidP="00A7236D">
            <w:pPr>
              <w:pStyle w:val="Heading4NotTOC"/>
              <w:jc w:val="center"/>
              <w:rPr>
                <w:rStyle w:val="HeadingNotTOCChar"/>
                <w:rFonts w:cs="Arial"/>
                <w:b w:val="0"/>
                <w:color w:val="FFFFFF"/>
                <w:sz w:val="20"/>
                <w:szCs w:val="20"/>
              </w:rPr>
            </w:pPr>
            <w:r w:rsidRPr="0024319A">
              <w:rPr>
                <w:rStyle w:val="HeadingNotTOCChar"/>
                <w:rFonts w:cs="Arial"/>
                <w:b w:val="0"/>
                <w:color w:val="FFFFFF"/>
                <w:sz w:val="20"/>
                <w:szCs w:val="20"/>
              </w:rPr>
              <w:t>LBC</w:t>
            </w:r>
          </w:p>
        </w:tc>
        <w:tc>
          <w:tcPr>
            <w:tcW w:w="1237" w:type="dxa"/>
            <w:tcBorders>
              <w:top w:val="single" w:sz="8" w:space="0" w:color="FFFFFF"/>
              <w:left w:val="single" w:sz="8" w:space="0" w:color="FFFFFF"/>
              <w:bottom w:val="single" w:sz="8" w:space="0" w:color="FFFFFF"/>
              <w:right w:val="single" w:sz="8" w:space="0" w:color="FFFFFF"/>
            </w:tcBorders>
            <w:shd w:val="clear" w:color="auto" w:fill="984806" w:themeFill="accent6" w:themeFillShade="80"/>
            <w:vAlign w:val="center"/>
          </w:tcPr>
          <w:p w14:paraId="58BAE858" w14:textId="77777777" w:rsidR="002C5DB9" w:rsidRPr="0024319A" w:rsidRDefault="002C5DB9" w:rsidP="00A7236D">
            <w:pPr>
              <w:pStyle w:val="Heading4NotTOC"/>
              <w:jc w:val="center"/>
              <w:rPr>
                <w:rStyle w:val="HeadingNotTOCChar"/>
                <w:rFonts w:cs="Arial"/>
                <w:b w:val="0"/>
                <w:bCs/>
                <w:color w:val="FFFFFF"/>
                <w:sz w:val="20"/>
                <w:szCs w:val="20"/>
              </w:rPr>
            </w:pPr>
            <w:r w:rsidRPr="0024319A">
              <w:rPr>
                <w:rStyle w:val="HeadingNotTOCChar"/>
                <w:rFonts w:cs="Arial"/>
                <w:b w:val="0"/>
                <w:bCs/>
                <w:color w:val="FFFFFF"/>
                <w:sz w:val="20"/>
                <w:szCs w:val="20"/>
              </w:rPr>
              <w:t>Starters</w:t>
            </w:r>
          </w:p>
        </w:tc>
        <w:tc>
          <w:tcPr>
            <w:tcW w:w="1006" w:type="dxa"/>
            <w:tcBorders>
              <w:top w:val="single" w:sz="8" w:space="0" w:color="FFFFFF"/>
              <w:left w:val="single" w:sz="8" w:space="0" w:color="FFFFFF"/>
              <w:bottom w:val="single" w:sz="8" w:space="0" w:color="FFFFFF"/>
            </w:tcBorders>
            <w:shd w:val="clear" w:color="auto" w:fill="984806" w:themeFill="accent6" w:themeFillShade="80"/>
            <w:vAlign w:val="center"/>
          </w:tcPr>
          <w:p w14:paraId="15705F99" w14:textId="77777777" w:rsidR="002C5DB9" w:rsidRPr="0024319A" w:rsidRDefault="002C5DB9" w:rsidP="00A7236D">
            <w:pPr>
              <w:pStyle w:val="Heading4NotTOC"/>
              <w:jc w:val="center"/>
              <w:rPr>
                <w:rStyle w:val="HeadingNotTOCChar"/>
                <w:rFonts w:cs="Arial"/>
                <w:b w:val="0"/>
                <w:color w:val="FFFFFF"/>
                <w:sz w:val="20"/>
                <w:szCs w:val="20"/>
              </w:rPr>
            </w:pPr>
            <w:r w:rsidRPr="0024319A">
              <w:rPr>
                <w:rStyle w:val="HeadingNotTOCChar"/>
                <w:rFonts w:cs="Arial"/>
                <w:b w:val="0"/>
                <w:color w:val="FFFFFF"/>
                <w:sz w:val="20"/>
                <w:szCs w:val="20"/>
              </w:rPr>
              <w:t>LBC</w:t>
            </w:r>
          </w:p>
        </w:tc>
        <w:tc>
          <w:tcPr>
            <w:tcW w:w="1237" w:type="dxa"/>
            <w:tcBorders>
              <w:top w:val="single" w:sz="8" w:space="0" w:color="FFFFFF"/>
              <w:left w:val="single" w:sz="8" w:space="0" w:color="FFFFFF"/>
              <w:bottom w:val="single" w:sz="8" w:space="0" w:color="FFFFFF"/>
            </w:tcBorders>
            <w:shd w:val="clear" w:color="auto" w:fill="5F497A"/>
            <w:vAlign w:val="center"/>
          </w:tcPr>
          <w:p w14:paraId="13102C14" w14:textId="77777777" w:rsidR="002C5DB9" w:rsidRPr="0024319A" w:rsidRDefault="002C5DB9" w:rsidP="00A7236D">
            <w:pPr>
              <w:pStyle w:val="Heading4NotTOC"/>
              <w:jc w:val="center"/>
              <w:rPr>
                <w:rStyle w:val="HeadingNotTOCChar"/>
                <w:rFonts w:cs="Arial"/>
                <w:b w:val="0"/>
                <w:bCs/>
                <w:color w:val="FFFFFF"/>
                <w:sz w:val="20"/>
                <w:szCs w:val="20"/>
              </w:rPr>
            </w:pPr>
            <w:r w:rsidRPr="0024319A">
              <w:rPr>
                <w:rStyle w:val="HeadingNotTOCChar"/>
                <w:rFonts w:cs="Arial"/>
                <w:b w:val="0"/>
                <w:bCs/>
                <w:color w:val="FFFFFF"/>
                <w:sz w:val="20"/>
                <w:szCs w:val="20"/>
              </w:rPr>
              <w:t>Starters</w:t>
            </w:r>
          </w:p>
        </w:tc>
        <w:tc>
          <w:tcPr>
            <w:tcW w:w="1006" w:type="dxa"/>
            <w:tcBorders>
              <w:top w:val="single" w:sz="8" w:space="0" w:color="FFFFFF"/>
              <w:left w:val="single" w:sz="8" w:space="0" w:color="FFFFFF"/>
              <w:bottom w:val="single" w:sz="8" w:space="0" w:color="FFFFFF"/>
            </w:tcBorders>
            <w:shd w:val="clear" w:color="auto" w:fill="5F497A"/>
            <w:vAlign w:val="center"/>
          </w:tcPr>
          <w:p w14:paraId="6E77B748" w14:textId="77777777" w:rsidR="002C5DB9" w:rsidRPr="0024319A" w:rsidRDefault="002C5DB9" w:rsidP="00A7236D">
            <w:pPr>
              <w:pStyle w:val="Heading4NotTOC"/>
              <w:jc w:val="center"/>
              <w:rPr>
                <w:rStyle w:val="HeadingNotTOCChar"/>
                <w:rFonts w:cs="Arial"/>
                <w:b w:val="0"/>
                <w:color w:val="FFFFFF"/>
                <w:sz w:val="20"/>
                <w:szCs w:val="20"/>
              </w:rPr>
            </w:pPr>
            <w:r w:rsidRPr="0024319A">
              <w:rPr>
                <w:rStyle w:val="HeadingNotTOCChar"/>
                <w:rFonts w:cs="Arial"/>
                <w:b w:val="0"/>
                <w:color w:val="FFFFFF"/>
                <w:sz w:val="20"/>
                <w:szCs w:val="20"/>
              </w:rPr>
              <w:t>LBC</w:t>
            </w:r>
          </w:p>
        </w:tc>
      </w:tr>
      <w:tr w:rsidR="00AC6934" w:rsidRPr="000645B6" w14:paraId="5ACED1DE" w14:textId="77777777" w:rsidTr="00F5127C">
        <w:trPr>
          <w:jc w:val="center"/>
        </w:trPr>
        <w:tc>
          <w:tcPr>
            <w:tcW w:w="1906" w:type="dxa"/>
            <w:tcBorders>
              <w:bottom w:val="nil"/>
              <w:right w:val="single" w:sz="24" w:space="0" w:color="FFFFFF"/>
            </w:tcBorders>
            <w:shd w:val="clear" w:color="auto" w:fill="8064A2"/>
          </w:tcPr>
          <w:p w14:paraId="1EEC2D97" w14:textId="77777777" w:rsidR="00AC6934" w:rsidRPr="0024319A" w:rsidRDefault="00AC6934" w:rsidP="00AC6934">
            <w:pPr>
              <w:pStyle w:val="Heading4NotTOC"/>
              <w:rPr>
                <w:rStyle w:val="HeadingNotTOCChar"/>
                <w:rFonts w:cs="Arial"/>
                <w:b w:val="0"/>
                <w:bCs/>
                <w:color w:val="FFFFFF"/>
                <w:sz w:val="20"/>
                <w:szCs w:val="20"/>
              </w:rPr>
            </w:pPr>
            <w:r w:rsidRPr="0024319A">
              <w:rPr>
                <w:rStyle w:val="HeadingNotTOCChar"/>
                <w:rFonts w:cs="Arial"/>
                <w:b w:val="0"/>
                <w:color w:val="FFFFFF"/>
                <w:sz w:val="20"/>
                <w:szCs w:val="20"/>
              </w:rPr>
              <w:t>Buddhist</w:t>
            </w:r>
          </w:p>
        </w:tc>
        <w:tc>
          <w:tcPr>
            <w:tcW w:w="1237" w:type="dxa"/>
            <w:shd w:val="clear" w:color="auto" w:fill="DBE5F1"/>
          </w:tcPr>
          <w:p w14:paraId="659DCC6D" w14:textId="167EE8C5" w:rsidR="00AC6934" w:rsidRPr="00AC6934" w:rsidRDefault="00AC6934" w:rsidP="00AC6934">
            <w:pPr>
              <w:jc w:val="center"/>
              <w:rPr>
                <w:rFonts w:cs="Arial"/>
                <w:sz w:val="20"/>
              </w:rPr>
            </w:pPr>
            <w:r w:rsidRPr="00AC6934">
              <w:rPr>
                <w:sz w:val="20"/>
              </w:rPr>
              <w:t>0.60%</w:t>
            </w:r>
          </w:p>
        </w:tc>
        <w:tc>
          <w:tcPr>
            <w:tcW w:w="1006" w:type="dxa"/>
            <w:shd w:val="clear" w:color="auto" w:fill="DBE5F1"/>
          </w:tcPr>
          <w:p w14:paraId="71B868E1" w14:textId="33903499" w:rsidR="00AC6934" w:rsidRPr="00AC6934" w:rsidRDefault="00AC6934" w:rsidP="00AC6934">
            <w:pPr>
              <w:jc w:val="center"/>
              <w:rPr>
                <w:rFonts w:cs="Arial"/>
                <w:sz w:val="20"/>
              </w:rPr>
            </w:pPr>
            <w:r w:rsidRPr="00AC6934">
              <w:rPr>
                <w:sz w:val="20"/>
              </w:rPr>
              <w:t>0.40%</w:t>
            </w:r>
          </w:p>
        </w:tc>
        <w:tc>
          <w:tcPr>
            <w:tcW w:w="1237" w:type="dxa"/>
            <w:shd w:val="clear" w:color="auto" w:fill="FDE9D9" w:themeFill="accent6" w:themeFillTint="33"/>
          </w:tcPr>
          <w:p w14:paraId="4A9C8689" w14:textId="01830B1B" w:rsidR="00AC6934" w:rsidRPr="00AC6934" w:rsidRDefault="00AC6934" w:rsidP="00AC6934">
            <w:pPr>
              <w:jc w:val="center"/>
              <w:rPr>
                <w:rFonts w:cs="Arial"/>
                <w:sz w:val="20"/>
              </w:rPr>
            </w:pPr>
            <w:r w:rsidRPr="00AC6934">
              <w:rPr>
                <w:sz w:val="20"/>
              </w:rPr>
              <w:t>0.00%</w:t>
            </w:r>
          </w:p>
        </w:tc>
        <w:tc>
          <w:tcPr>
            <w:tcW w:w="1006" w:type="dxa"/>
            <w:shd w:val="clear" w:color="auto" w:fill="FDE9D9" w:themeFill="accent6" w:themeFillTint="33"/>
          </w:tcPr>
          <w:p w14:paraId="71E206EA" w14:textId="0FC650FD" w:rsidR="00AC6934" w:rsidRPr="00AC6934" w:rsidRDefault="00AC6934" w:rsidP="00AC6934">
            <w:pPr>
              <w:jc w:val="center"/>
              <w:rPr>
                <w:rFonts w:cs="Arial"/>
                <w:sz w:val="20"/>
              </w:rPr>
            </w:pPr>
            <w:r w:rsidRPr="00AC6934">
              <w:rPr>
                <w:sz w:val="20"/>
              </w:rPr>
              <w:t>0.52%</w:t>
            </w:r>
          </w:p>
        </w:tc>
        <w:tc>
          <w:tcPr>
            <w:tcW w:w="1237" w:type="dxa"/>
            <w:shd w:val="clear" w:color="auto" w:fill="DFD8E8"/>
            <w:vAlign w:val="center"/>
          </w:tcPr>
          <w:p w14:paraId="07303459" w14:textId="00859788" w:rsidR="00AC6934" w:rsidRPr="00AC6934" w:rsidRDefault="00AC6934" w:rsidP="00AC6934">
            <w:pPr>
              <w:jc w:val="center"/>
              <w:rPr>
                <w:rFonts w:cs="Arial"/>
                <w:sz w:val="20"/>
              </w:rPr>
            </w:pPr>
            <w:r w:rsidRPr="00AC6934">
              <w:rPr>
                <w:rFonts w:cs="Arial"/>
                <w:sz w:val="20"/>
              </w:rPr>
              <w:t>0%</w:t>
            </w:r>
          </w:p>
        </w:tc>
        <w:tc>
          <w:tcPr>
            <w:tcW w:w="1006" w:type="dxa"/>
            <w:shd w:val="clear" w:color="auto" w:fill="DFD8E8"/>
          </w:tcPr>
          <w:p w14:paraId="5F54FF31" w14:textId="40CA5D68" w:rsidR="00AC6934" w:rsidRPr="00AC6934" w:rsidRDefault="00AC6934" w:rsidP="00AC6934">
            <w:pPr>
              <w:jc w:val="center"/>
              <w:rPr>
                <w:rFonts w:cs="Arial"/>
                <w:sz w:val="20"/>
              </w:rPr>
            </w:pPr>
            <w:r w:rsidRPr="00AC6934">
              <w:rPr>
                <w:sz w:val="20"/>
              </w:rPr>
              <w:t>0.59%</w:t>
            </w:r>
          </w:p>
        </w:tc>
      </w:tr>
      <w:tr w:rsidR="00AC6934" w:rsidRPr="000645B6" w14:paraId="511FA91F" w14:textId="77777777" w:rsidTr="00F5127C">
        <w:trPr>
          <w:jc w:val="center"/>
        </w:trPr>
        <w:tc>
          <w:tcPr>
            <w:tcW w:w="1906" w:type="dxa"/>
            <w:tcBorders>
              <w:top w:val="single" w:sz="8" w:space="0" w:color="FFFFFF"/>
              <w:bottom w:val="nil"/>
              <w:right w:val="single" w:sz="24" w:space="0" w:color="FFFFFF"/>
            </w:tcBorders>
            <w:shd w:val="clear" w:color="auto" w:fill="8064A2"/>
          </w:tcPr>
          <w:p w14:paraId="4B560E09" w14:textId="77777777" w:rsidR="00AC6934" w:rsidRPr="0024319A" w:rsidRDefault="00AC6934" w:rsidP="00AC6934">
            <w:pPr>
              <w:pStyle w:val="Heading4NotTOC"/>
              <w:rPr>
                <w:rStyle w:val="HeadingNotTOCChar"/>
                <w:rFonts w:cs="Arial"/>
                <w:b w:val="0"/>
                <w:bCs/>
                <w:color w:val="FFFFFF"/>
                <w:sz w:val="20"/>
                <w:szCs w:val="20"/>
              </w:rPr>
            </w:pPr>
            <w:r w:rsidRPr="0024319A">
              <w:rPr>
                <w:rStyle w:val="HeadingNotTOCChar"/>
                <w:rFonts w:cs="Arial"/>
                <w:b w:val="0"/>
                <w:color w:val="FFFFFF"/>
                <w:sz w:val="20"/>
                <w:szCs w:val="20"/>
              </w:rPr>
              <w:t>Christian</w:t>
            </w:r>
          </w:p>
        </w:tc>
        <w:tc>
          <w:tcPr>
            <w:tcW w:w="1237" w:type="dxa"/>
            <w:tcBorders>
              <w:top w:val="single" w:sz="8" w:space="0" w:color="FFFFFF"/>
              <w:left w:val="single" w:sz="8" w:space="0" w:color="FFFFFF"/>
              <w:bottom w:val="single" w:sz="8" w:space="0" w:color="FFFFFF"/>
              <w:right w:val="single" w:sz="8" w:space="0" w:color="FFFFFF"/>
            </w:tcBorders>
            <w:shd w:val="clear" w:color="auto" w:fill="95B3D7"/>
          </w:tcPr>
          <w:p w14:paraId="3F6547AF" w14:textId="7EF9E962" w:rsidR="00AC6934" w:rsidRPr="00AC6934" w:rsidRDefault="00AC6934" w:rsidP="00AC6934">
            <w:pPr>
              <w:jc w:val="center"/>
              <w:rPr>
                <w:rFonts w:cs="Arial"/>
                <w:sz w:val="20"/>
              </w:rPr>
            </w:pPr>
            <w:r w:rsidRPr="00AC6934">
              <w:rPr>
                <w:sz w:val="20"/>
              </w:rPr>
              <w:t>29.94%</w:t>
            </w:r>
          </w:p>
        </w:tc>
        <w:tc>
          <w:tcPr>
            <w:tcW w:w="1006" w:type="dxa"/>
            <w:tcBorders>
              <w:top w:val="single" w:sz="8" w:space="0" w:color="FFFFFF"/>
              <w:left w:val="single" w:sz="8" w:space="0" w:color="FFFFFF"/>
              <w:bottom w:val="single" w:sz="8" w:space="0" w:color="FFFFFF"/>
              <w:right w:val="single" w:sz="8" w:space="0" w:color="FFFFFF"/>
            </w:tcBorders>
            <w:shd w:val="clear" w:color="auto" w:fill="95B3D7"/>
          </w:tcPr>
          <w:p w14:paraId="2B7BEB4D" w14:textId="19C79C24" w:rsidR="00AC6934" w:rsidRPr="00AC6934" w:rsidRDefault="00AC6934" w:rsidP="00AC6934">
            <w:pPr>
              <w:jc w:val="center"/>
              <w:rPr>
                <w:rFonts w:cs="Arial"/>
                <w:sz w:val="20"/>
              </w:rPr>
            </w:pPr>
            <w:r w:rsidRPr="00AC6934">
              <w:rPr>
                <w:sz w:val="20"/>
              </w:rPr>
              <w:t>47.47%</w:t>
            </w:r>
          </w:p>
        </w:tc>
        <w:tc>
          <w:tcPr>
            <w:tcW w:w="123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4BFEC3EF" w14:textId="220A57AA" w:rsidR="00AC6934" w:rsidRPr="00AC6934" w:rsidRDefault="00AC6934" w:rsidP="00AC6934">
            <w:pPr>
              <w:jc w:val="center"/>
              <w:rPr>
                <w:rFonts w:cs="Arial"/>
                <w:sz w:val="20"/>
              </w:rPr>
            </w:pPr>
            <w:r w:rsidRPr="00AC6934">
              <w:rPr>
                <w:sz w:val="20"/>
              </w:rPr>
              <w:t>6.34%</w:t>
            </w:r>
          </w:p>
        </w:tc>
        <w:tc>
          <w:tcPr>
            <w:tcW w:w="1006" w:type="dxa"/>
            <w:tcBorders>
              <w:top w:val="single" w:sz="8" w:space="0" w:color="FFFFFF"/>
              <w:left w:val="single" w:sz="8" w:space="0" w:color="FFFFFF"/>
              <w:bottom w:val="single" w:sz="8" w:space="0" w:color="FFFFFF"/>
            </w:tcBorders>
            <w:shd w:val="clear" w:color="auto" w:fill="FABF8F" w:themeFill="accent6" w:themeFillTint="99"/>
          </w:tcPr>
          <w:p w14:paraId="07AF954C" w14:textId="6843543C" w:rsidR="00AC6934" w:rsidRPr="00AC6934" w:rsidRDefault="00AC6934" w:rsidP="00AC6934">
            <w:pPr>
              <w:jc w:val="center"/>
              <w:rPr>
                <w:rFonts w:cs="Arial"/>
                <w:sz w:val="20"/>
              </w:rPr>
            </w:pPr>
            <w:r w:rsidRPr="00AC6934">
              <w:rPr>
                <w:sz w:val="20"/>
              </w:rPr>
              <w:t>44.07%</w:t>
            </w:r>
          </w:p>
        </w:tc>
        <w:tc>
          <w:tcPr>
            <w:tcW w:w="1237" w:type="dxa"/>
            <w:tcBorders>
              <w:top w:val="single" w:sz="8" w:space="0" w:color="FFFFFF"/>
              <w:left w:val="single" w:sz="8" w:space="0" w:color="FFFFFF"/>
              <w:bottom w:val="single" w:sz="8" w:space="0" w:color="FFFFFF"/>
            </w:tcBorders>
            <w:shd w:val="clear" w:color="auto" w:fill="BFB1D0"/>
          </w:tcPr>
          <w:p w14:paraId="75FF468B" w14:textId="39DFBCA7" w:rsidR="00AC6934" w:rsidRPr="00AC6934" w:rsidRDefault="00AC6934" w:rsidP="00AC6934">
            <w:pPr>
              <w:jc w:val="center"/>
              <w:rPr>
                <w:rFonts w:cs="Arial"/>
                <w:sz w:val="20"/>
              </w:rPr>
            </w:pPr>
            <w:r w:rsidRPr="00AC6934">
              <w:rPr>
                <w:sz w:val="20"/>
              </w:rPr>
              <w:t>40.54%</w:t>
            </w:r>
          </w:p>
        </w:tc>
        <w:tc>
          <w:tcPr>
            <w:tcW w:w="1006" w:type="dxa"/>
            <w:tcBorders>
              <w:top w:val="single" w:sz="8" w:space="0" w:color="FFFFFF"/>
              <w:left w:val="single" w:sz="8" w:space="0" w:color="FFFFFF"/>
              <w:bottom w:val="single" w:sz="8" w:space="0" w:color="FFFFFF"/>
            </w:tcBorders>
            <w:shd w:val="clear" w:color="auto" w:fill="BFB1D0"/>
          </w:tcPr>
          <w:p w14:paraId="5D423CB4" w14:textId="2E6E273D" w:rsidR="00AC6934" w:rsidRPr="00AC6934" w:rsidRDefault="00AC6934" w:rsidP="00AC6934">
            <w:pPr>
              <w:jc w:val="center"/>
              <w:rPr>
                <w:rFonts w:cs="Arial"/>
                <w:sz w:val="20"/>
              </w:rPr>
            </w:pPr>
            <w:r w:rsidRPr="00AC6934">
              <w:rPr>
                <w:sz w:val="20"/>
              </w:rPr>
              <w:t>53.49%</w:t>
            </w:r>
          </w:p>
        </w:tc>
      </w:tr>
      <w:tr w:rsidR="00AC6934" w:rsidRPr="000645B6" w14:paraId="31B12DD8" w14:textId="77777777" w:rsidTr="00F5127C">
        <w:trPr>
          <w:jc w:val="center"/>
        </w:trPr>
        <w:tc>
          <w:tcPr>
            <w:tcW w:w="1906" w:type="dxa"/>
            <w:tcBorders>
              <w:bottom w:val="nil"/>
              <w:right w:val="single" w:sz="24" w:space="0" w:color="FFFFFF"/>
            </w:tcBorders>
            <w:shd w:val="clear" w:color="auto" w:fill="8064A2"/>
          </w:tcPr>
          <w:p w14:paraId="46A7DB09" w14:textId="77777777" w:rsidR="00AC6934" w:rsidRPr="0024319A" w:rsidRDefault="00AC6934" w:rsidP="00AC6934">
            <w:pPr>
              <w:pStyle w:val="Heading4NotTOC"/>
              <w:rPr>
                <w:rStyle w:val="HeadingNotTOCChar"/>
                <w:rFonts w:cs="Arial"/>
                <w:b w:val="0"/>
                <w:bCs/>
                <w:color w:val="FFFFFF"/>
                <w:sz w:val="20"/>
                <w:szCs w:val="20"/>
              </w:rPr>
            </w:pPr>
            <w:r w:rsidRPr="0024319A">
              <w:rPr>
                <w:rStyle w:val="HeadingNotTOCChar"/>
                <w:rFonts w:cs="Arial"/>
                <w:b w:val="0"/>
                <w:color w:val="FFFFFF"/>
                <w:sz w:val="20"/>
                <w:szCs w:val="20"/>
              </w:rPr>
              <w:t>Hindu</w:t>
            </w:r>
          </w:p>
        </w:tc>
        <w:tc>
          <w:tcPr>
            <w:tcW w:w="1237" w:type="dxa"/>
            <w:shd w:val="clear" w:color="auto" w:fill="DBE5F1"/>
          </w:tcPr>
          <w:p w14:paraId="308ABAC4" w14:textId="6F9CF0D7" w:rsidR="00AC6934" w:rsidRPr="00AC6934" w:rsidRDefault="00AC6934" w:rsidP="00AC6934">
            <w:pPr>
              <w:jc w:val="center"/>
              <w:rPr>
                <w:rFonts w:cs="Arial"/>
                <w:sz w:val="20"/>
              </w:rPr>
            </w:pPr>
            <w:r w:rsidRPr="00AC6934">
              <w:rPr>
                <w:sz w:val="20"/>
              </w:rPr>
              <w:t>1.80%</w:t>
            </w:r>
          </w:p>
        </w:tc>
        <w:tc>
          <w:tcPr>
            <w:tcW w:w="1006" w:type="dxa"/>
            <w:shd w:val="clear" w:color="auto" w:fill="DBE5F1"/>
          </w:tcPr>
          <w:p w14:paraId="552BCA84" w14:textId="40D3E9B9" w:rsidR="00AC6934" w:rsidRPr="00AC6934" w:rsidRDefault="00AC6934" w:rsidP="00AC6934">
            <w:pPr>
              <w:jc w:val="center"/>
              <w:rPr>
                <w:rFonts w:cs="Arial"/>
                <w:sz w:val="20"/>
              </w:rPr>
            </w:pPr>
            <w:r w:rsidRPr="00AC6934">
              <w:rPr>
                <w:sz w:val="20"/>
              </w:rPr>
              <w:t>1.69%</w:t>
            </w:r>
          </w:p>
        </w:tc>
        <w:tc>
          <w:tcPr>
            <w:tcW w:w="1237" w:type="dxa"/>
            <w:shd w:val="clear" w:color="auto" w:fill="FDE9D9" w:themeFill="accent6" w:themeFillTint="33"/>
          </w:tcPr>
          <w:p w14:paraId="0C051794" w14:textId="2CA39173" w:rsidR="00AC6934" w:rsidRPr="00AC6934" w:rsidRDefault="00AC6934" w:rsidP="00AC6934">
            <w:pPr>
              <w:jc w:val="center"/>
              <w:rPr>
                <w:rFonts w:cs="Arial"/>
                <w:sz w:val="20"/>
              </w:rPr>
            </w:pPr>
            <w:r w:rsidRPr="00AC6934">
              <w:rPr>
                <w:sz w:val="20"/>
              </w:rPr>
              <w:t>0.35%</w:t>
            </w:r>
          </w:p>
        </w:tc>
        <w:tc>
          <w:tcPr>
            <w:tcW w:w="1006" w:type="dxa"/>
            <w:shd w:val="clear" w:color="auto" w:fill="FDE9D9" w:themeFill="accent6" w:themeFillTint="33"/>
          </w:tcPr>
          <w:p w14:paraId="3A663247" w14:textId="684B48D9" w:rsidR="00AC6934" w:rsidRPr="00AC6934" w:rsidRDefault="00AC6934" w:rsidP="00AC6934">
            <w:pPr>
              <w:jc w:val="center"/>
              <w:rPr>
                <w:rFonts w:cs="Arial"/>
                <w:sz w:val="20"/>
              </w:rPr>
            </w:pPr>
            <w:r w:rsidRPr="00AC6934">
              <w:rPr>
                <w:sz w:val="20"/>
              </w:rPr>
              <w:t>1.70%</w:t>
            </w:r>
          </w:p>
        </w:tc>
        <w:tc>
          <w:tcPr>
            <w:tcW w:w="1237" w:type="dxa"/>
            <w:shd w:val="clear" w:color="auto" w:fill="DFD8E8"/>
          </w:tcPr>
          <w:p w14:paraId="7DA39964" w14:textId="57552012" w:rsidR="00AC6934" w:rsidRPr="00AC6934" w:rsidRDefault="00AC6934" w:rsidP="00AC6934">
            <w:pPr>
              <w:jc w:val="center"/>
              <w:rPr>
                <w:rFonts w:cs="Arial"/>
                <w:sz w:val="20"/>
              </w:rPr>
            </w:pPr>
            <w:r w:rsidRPr="00AC6934">
              <w:rPr>
                <w:sz w:val="20"/>
              </w:rPr>
              <w:t>4.05%</w:t>
            </w:r>
          </w:p>
        </w:tc>
        <w:tc>
          <w:tcPr>
            <w:tcW w:w="1006" w:type="dxa"/>
            <w:shd w:val="clear" w:color="auto" w:fill="DFD8E8"/>
          </w:tcPr>
          <w:p w14:paraId="08409C19" w14:textId="52E41B70" w:rsidR="00AC6934" w:rsidRPr="00AC6934" w:rsidRDefault="00AC6934" w:rsidP="00AC6934">
            <w:pPr>
              <w:jc w:val="center"/>
              <w:rPr>
                <w:rFonts w:cs="Arial"/>
                <w:sz w:val="20"/>
              </w:rPr>
            </w:pPr>
            <w:r w:rsidRPr="00AC6934">
              <w:rPr>
                <w:sz w:val="20"/>
              </w:rPr>
              <w:t>2.10%</w:t>
            </w:r>
          </w:p>
        </w:tc>
      </w:tr>
      <w:tr w:rsidR="00AC6934" w:rsidRPr="000645B6" w14:paraId="435C0606" w14:textId="77777777" w:rsidTr="00F5127C">
        <w:trPr>
          <w:jc w:val="center"/>
        </w:trPr>
        <w:tc>
          <w:tcPr>
            <w:tcW w:w="1906" w:type="dxa"/>
            <w:tcBorders>
              <w:top w:val="single" w:sz="8" w:space="0" w:color="FFFFFF"/>
              <w:bottom w:val="nil"/>
              <w:right w:val="single" w:sz="24" w:space="0" w:color="FFFFFF"/>
            </w:tcBorders>
            <w:shd w:val="clear" w:color="auto" w:fill="8064A2"/>
          </w:tcPr>
          <w:p w14:paraId="75388B3C" w14:textId="77777777" w:rsidR="00AC6934" w:rsidRPr="0024319A" w:rsidRDefault="00AC6934" w:rsidP="00AC6934">
            <w:pPr>
              <w:pStyle w:val="Heading4NotTOC"/>
              <w:rPr>
                <w:rStyle w:val="HeadingNotTOCChar"/>
                <w:rFonts w:cs="Arial"/>
                <w:b w:val="0"/>
                <w:bCs/>
                <w:color w:val="FFFFFF"/>
                <w:sz w:val="20"/>
                <w:szCs w:val="20"/>
              </w:rPr>
            </w:pPr>
            <w:r w:rsidRPr="0024319A">
              <w:rPr>
                <w:rStyle w:val="HeadingNotTOCChar"/>
                <w:rFonts w:cs="Arial"/>
                <w:b w:val="0"/>
                <w:color w:val="FFFFFF"/>
                <w:sz w:val="20"/>
                <w:szCs w:val="20"/>
              </w:rPr>
              <w:t>Jewish</w:t>
            </w:r>
          </w:p>
        </w:tc>
        <w:tc>
          <w:tcPr>
            <w:tcW w:w="1237" w:type="dxa"/>
            <w:tcBorders>
              <w:top w:val="single" w:sz="8" w:space="0" w:color="FFFFFF"/>
              <w:left w:val="single" w:sz="8" w:space="0" w:color="FFFFFF"/>
              <w:bottom w:val="single" w:sz="8" w:space="0" w:color="FFFFFF"/>
              <w:right w:val="single" w:sz="8" w:space="0" w:color="FFFFFF"/>
            </w:tcBorders>
            <w:shd w:val="clear" w:color="auto" w:fill="95B3D7"/>
          </w:tcPr>
          <w:p w14:paraId="15427FD9" w14:textId="66633FF2" w:rsidR="00AC6934" w:rsidRPr="00AC6934" w:rsidRDefault="00AC6934" w:rsidP="00AC6934">
            <w:pPr>
              <w:jc w:val="center"/>
              <w:rPr>
                <w:rFonts w:cs="Arial"/>
                <w:sz w:val="20"/>
              </w:rPr>
            </w:pPr>
            <w:r w:rsidRPr="00AC6934">
              <w:rPr>
                <w:sz w:val="20"/>
              </w:rPr>
              <w:t>0%</w:t>
            </w:r>
          </w:p>
        </w:tc>
        <w:tc>
          <w:tcPr>
            <w:tcW w:w="1006" w:type="dxa"/>
            <w:tcBorders>
              <w:top w:val="single" w:sz="8" w:space="0" w:color="FFFFFF"/>
              <w:left w:val="single" w:sz="8" w:space="0" w:color="FFFFFF"/>
              <w:bottom w:val="single" w:sz="8" w:space="0" w:color="FFFFFF"/>
              <w:right w:val="single" w:sz="8" w:space="0" w:color="FFFFFF"/>
            </w:tcBorders>
            <w:shd w:val="clear" w:color="auto" w:fill="95B3D7"/>
          </w:tcPr>
          <w:p w14:paraId="332F75D5" w14:textId="758746B0" w:rsidR="00AC6934" w:rsidRPr="00AC6934" w:rsidRDefault="00AC6934" w:rsidP="00AC6934">
            <w:pPr>
              <w:jc w:val="center"/>
              <w:rPr>
                <w:rFonts w:cs="Arial"/>
                <w:sz w:val="20"/>
              </w:rPr>
            </w:pPr>
            <w:r w:rsidRPr="00AC6934">
              <w:rPr>
                <w:sz w:val="20"/>
              </w:rPr>
              <w:t>0.17%</w:t>
            </w:r>
          </w:p>
        </w:tc>
        <w:tc>
          <w:tcPr>
            <w:tcW w:w="123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3EC84997" w14:textId="31D17DD3" w:rsidR="00AC6934" w:rsidRPr="00AC6934" w:rsidRDefault="00AC6934" w:rsidP="00AC6934">
            <w:pPr>
              <w:jc w:val="center"/>
              <w:rPr>
                <w:rFonts w:cs="Arial"/>
                <w:sz w:val="20"/>
              </w:rPr>
            </w:pPr>
            <w:r w:rsidRPr="00AC6934">
              <w:rPr>
                <w:sz w:val="20"/>
              </w:rPr>
              <w:t>0.00%</w:t>
            </w:r>
          </w:p>
        </w:tc>
        <w:tc>
          <w:tcPr>
            <w:tcW w:w="1006" w:type="dxa"/>
            <w:tcBorders>
              <w:top w:val="single" w:sz="8" w:space="0" w:color="FFFFFF"/>
              <w:left w:val="single" w:sz="8" w:space="0" w:color="FFFFFF"/>
              <w:bottom w:val="single" w:sz="8" w:space="0" w:color="FFFFFF"/>
            </w:tcBorders>
            <w:shd w:val="clear" w:color="auto" w:fill="FABF8F" w:themeFill="accent6" w:themeFillTint="99"/>
          </w:tcPr>
          <w:p w14:paraId="24BBFE33" w14:textId="1C2F23B8" w:rsidR="00AC6934" w:rsidRPr="00AC6934" w:rsidRDefault="00AC6934" w:rsidP="00AC6934">
            <w:pPr>
              <w:jc w:val="center"/>
              <w:rPr>
                <w:rFonts w:cs="Arial"/>
                <w:sz w:val="20"/>
              </w:rPr>
            </w:pPr>
            <w:r w:rsidRPr="00AC6934">
              <w:rPr>
                <w:sz w:val="20"/>
              </w:rPr>
              <w:t>0.00%</w:t>
            </w:r>
          </w:p>
        </w:tc>
        <w:tc>
          <w:tcPr>
            <w:tcW w:w="1237" w:type="dxa"/>
            <w:tcBorders>
              <w:top w:val="single" w:sz="8" w:space="0" w:color="FFFFFF"/>
              <w:left w:val="single" w:sz="8" w:space="0" w:color="FFFFFF"/>
              <w:bottom w:val="single" w:sz="8" w:space="0" w:color="FFFFFF"/>
            </w:tcBorders>
            <w:shd w:val="clear" w:color="auto" w:fill="BFB1D0"/>
          </w:tcPr>
          <w:p w14:paraId="5B13A3EC" w14:textId="77BC355E" w:rsidR="00AC6934" w:rsidRPr="00AC6934" w:rsidRDefault="00AC6934" w:rsidP="00AC6934">
            <w:pPr>
              <w:jc w:val="center"/>
              <w:rPr>
                <w:rFonts w:cs="Arial"/>
                <w:sz w:val="20"/>
              </w:rPr>
            </w:pPr>
            <w:r w:rsidRPr="00AC6934">
              <w:rPr>
                <w:sz w:val="20"/>
              </w:rPr>
              <w:t>1.35%</w:t>
            </w:r>
          </w:p>
        </w:tc>
        <w:tc>
          <w:tcPr>
            <w:tcW w:w="1006" w:type="dxa"/>
            <w:tcBorders>
              <w:top w:val="single" w:sz="8" w:space="0" w:color="FFFFFF"/>
              <w:left w:val="single" w:sz="8" w:space="0" w:color="FFFFFF"/>
              <w:bottom w:val="single" w:sz="8" w:space="0" w:color="FFFFFF"/>
            </w:tcBorders>
            <w:shd w:val="clear" w:color="auto" w:fill="BFB1D0"/>
          </w:tcPr>
          <w:p w14:paraId="1B8473D2" w14:textId="13FD6E15" w:rsidR="00AC6934" w:rsidRPr="00AC6934" w:rsidRDefault="00AC6934" w:rsidP="00AC6934">
            <w:pPr>
              <w:jc w:val="center"/>
              <w:rPr>
                <w:rFonts w:cs="Arial"/>
                <w:sz w:val="20"/>
              </w:rPr>
            </w:pPr>
            <w:r w:rsidRPr="00AC6934">
              <w:rPr>
                <w:sz w:val="20"/>
              </w:rPr>
              <w:t>0.24%</w:t>
            </w:r>
          </w:p>
        </w:tc>
      </w:tr>
      <w:tr w:rsidR="00AC6934" w:rsidRPr="000645B6" w14:paraId="771A83BB" w14:textId="77777777" w:rsidTr="00F5127C">
        <w:trPr>
          <w:jc w:val="center"/>
        </w:trPr>
        <w:tc>
          <w:tcPr>
            <w:tcW w:w="1906" w:type="dxa"/>
            <w:tcBorders>
              <w:bottom w:val="nil"/>
              <w:right w:val="single" w:sz="24" w:space="0" w:color="FFFFFF"/>
            </w:tcBorders>
            <w:shd w:val="clear" w:color="auto" w:fill="8064A2"/>
          </w:tcPr>
          <w:p w14:paraId="3C5FD9A4" w14:textId="77777777" w:rsidR="00AC6934" w:rsidRPr="0024319A" w:rsidRDefault="00AC6934" w:rsidP="00AC6934">
            <w:pPr>
              <w:pStyle w:val="Heading4NotTOC"/>
              <w:rPr>
                <w:rStyle w:val="HeadingNotTOCChar"/>
                <w:rFonts w:cs="Arial"/>
                <w:b w:val="0"/>
                <w:bCs/>
                <w:color w:val="FFFFFF"/>
                <w:sz w:val="20"/>
                <w:szCs w:val="20"/>
              </w:rPr>
            </w:pPr>
            <w:r w:rsidRPr="0024319A">
              <w:rPr>
                <w:rStyle w:val="HeadingNotTOCChar"/>
                <w:rFonts w:cs="Arial"/>
                <w:b w:val="0"/>
                <w:color w:val="FFFFFF"/>
                <w:sz w:val="20"/>
                <w:szCs w:val="20"/>
              </w:rPr>
              <w:t>Muslim</w:t>
            </w:r>
          </w:p>
        </w:tc>
        <w:tc>
          <w:tcPr>
            <w:tcW w:w="1237" w:type="dxa"/>
            <w:shd w:val="clear" w:color="auto" w:fill="DBE5F1"/>
          </w:tcPr>
          <w:p w14:paraId="442D2AAA" w14:textId="7DEF64D8" w:rsidR="00AC6934" w:rsidRPr="00AC6934" w:rsidRDefault="00AC6934" w:rsidP="00AC6934">
            <w:pPr>
              <w:jc w:val="center"/>
              <w:rPr>
                <w:rFonts w:cs="Arial"/>
                <w:sz w:val="20"/>
              </w:rPr>
            </w:pPr>
            <w:r w:rsidRPr="00AC6934">
              <w:rPr>
                <w:sz w:val="20"/>
              </w:rPr>
              <w:t>1.50%</w:t>
            </w:r>
          </w:p>
        </w:tc>
        <w:tc>
          <w:tcPr>
            <w:tcW w:w="1006" w:type="dxa"/>
            <w:shd w:val="clear" w:color="auto" w:fill="DBE5F1"/>
          </w:tcPr>
          <w:p w14:paraId="13CA9D8B" w14:textId="72284DBE" w:rsidR="00AC6934" w:rsidRPr="00AC6934" w:rsidRDefault="00AC6934" w:rsidP="00AC6934">
            <w:pPr>
              <w:jc w:val="center"/>
              <w:rPr>
                <w:rFonts w:cs="Arial"/>
                <w:sz w:val="20"/>
              </w:rPr>
            </w:pPr>
            <w:r w:rsidRPr="00AC6934">
              <w:rPr>
                <w:sz w:val="20"/>
              </w:rPr>
              <w:t>1.96%</w:t>
            </w:r>
          </w:p>
        </w:tc>
        <w:tc>
          <w:tcPr>
            <w:tcW w:w="1237" w:type="dxa"/>
            <w:shd w:val="clear" w:color="auto" w:fill="FDE9D9" w:themeFill="accent6" w:themeFillTint="33"/>
          </w:tcPr>
          <w:p w14:paraId="5F0A928B" w14:textId="7269BD21" w:rsidR="00AC6934" w:rsidRPr="00AC6934" w:rsidRDefault="00AC6934" w:rsidP="00AC6934">
            <w:pPr>
              <w:jc w:val="center"/>
              <w:rPr>
                <w:rFonts w:cs="Arial"/>
                <w:sz w:val="20"/>
              </w:rPr>
            </w:pPr>
            <w:r w:rsidRPr="00AC6934">
              <w:rPr>
                <w:sz w:val="20"/>
              </w:rPr>
              <w:t>0.00%</w:t>
            </w:r>
          </w:p>
        </w:tc>
        <w:tc>
          <w:tcPr>
            <w:tcW w:w="1006" w:type="dxa"/>
            <w:shd w:val="clear" w:color="auto" w:fill="FDE9D9" w:themeFill="accent6" w:themeFillTint="33"/>
          </w:tcPr>
          <w:p w14:paraId="33A4CF6A" w14:textId="7FBDBF07" w:rsidR="00AC6934" w:rsidRPr="00AC6934" w:rsidRDefault="00AC6934" w:rsidP="00AC6934">
            <w:pPr>
              <w:jc w:val="center"/>
              <w:rPr>
                <w:rFonts w:cs="Arial"/>
                <w:sz w:val="20"/>
              </w:rPr>
            </w:pPr>
            <w:r w:rsidRPr="00AC6934">
              <w:rPr>
                <w:sz w:val="20"/>
              </w:rPr>
              <w:t>0.00%</w:t>
            </w:r>
          </w:p>
        </w:tc>
        <w:tc>
          <w:tcPr>
            <w:tcW w:w="1237" w:type="dxa"/>
            <w:shd w:val="clear" w:color="auto" w:fill="DFD8E8"/>
          </w:tcPr>
          <w:p w14:paraId="54B5E515" w14:textId="0A584765" w:rsidR="00AC6934" w:rsidRPr="00AC6934" w:rsidRDefault="00AC6934" w:rsidP="00AC6934">
            <w:pPr>
              <w:jc w:val="center"/>
              <w:rPr>
                <w:rFonts w:cs="Arial"/>
                <w:sz w:val="20"/>
              </w:rPr>
            </w:pPr>
            <w:r w:rsidRPr="00AC6934">
              <w:rPr>
                <w:sz w:val="20"/>
              </w:rPr>
              <w:t>1.35%</w:t>
            </w:r>
          </w:p>
        </w:tc>
        <w:tc>
          <w:tcPr>
            <w:tcW w:w="1006" w:type="dxa"/>
            <w:shd w:val="clear" w:color="auto" w:fill="DFD8E8"/>
          </w:tcPr>
          <w:p w14:paraId="61222CB8" w14:textId="7C74DFA9" w:rsidR="00AC6934" w:rsidRPr="00AC6934" w:rsidRDefault="00AC6934" w:rsidP="00AC6934">
            <w:pPr>
              <w:jc w:val="center"/>
              <w:rPr>
                <w:rFonts w:cs="Arial"/>
                <w:sz w:val="20"/>
              </w:rPr>
            </w:pPr>
            <w:r w:rsidRPr="00AC6934">
              <w:rPr>
                <w:sz w:val="20"/>
              </w:rPr>
              <w:t>2.30%</w:t>
            </w:r>
          </w:p>
        </w:tc>
      </w:tr>
      <w:tr w:rsidR="00AC6934" w:rsidRPr="000645B6" w14:paraId="0D325FDC" w14:textId="77777777" w:rsidTr="00F5127C">
        <w:trPr>
          <w:jc w:val="center"/>
        </w:trPr>
        <w:tc>
          <w:tcPr>
            <w:tcW w:w="1906" w:type="dxa"/>
            <w:tcBorders>
              <w:top w:val="single" w:sz="8" w:space="0" w:color="FFFFFF"/>
              <w:bottom w:val="nil"/>
              <w:right w:val="single" w:sz="24" w:space="0" w:color="FFFFFF"/>
            </w:tcBorders>
            <w:shd w:val="clear" w:color="auto" w:fill="8064A2"/>
          </w:tcPr>
          <w:p w14:paraId="4F3C848F" w14:textId="77777777" w:rsidR="00AC6934" w:rsidRPr="0024319A" w:rsidRDefault="00AC6934" w:rsidP="00AC6934">
            <w:pPr>
              <w:pStyle w:val="Heading4NotTOC"/>
              <w:rPr>
                <w:rStyle w:val="HeadingNotTOCChar"/>
                <w:rFonts w:cs="Arial"/>
                <w:b w:val="0"/>
                <w:bCs/>
                <w:color w:val="FFFFFF"/>
                <w:sz w:val="20"/>
                <w:szCs w:val="20"/>
              </w:rPr>
            </w:pPr>
            <w:r w:rsidRPr="0024319A">
              <w:rPr>
                <w:rStyle w:val="HeadingNotTOCChar"/>
                <w:rFonts w:cs="Arial"/>
                <w:b w:val="0"/>
                <w:color w:val="FFFFFF"/>
                <w:sz w:val="20"/>
                <w:szCs w:val="20"/>
              </w:rPr>
              <w:t>None</w:t>
            </w:r>
          </w:p>
        </w:tc>
        <w:tc>
          <w:tcPr>
            <w:tcW w:w="1237" w:type="dxa"/>
            <w:tcBorders>
              <w:top w:val="single" w:sz="8" w:space="0" w:color="FFFFFF"/>
              <w:left w:val="single" w:sz="8" w:space="0" w:color="FFFFFF"/>
              <w:bottom w:val="single" w:sz="8" w:space="0" w:color="FFFFFF"/>
              <w:right w:val="single" w:sz="8" w:space="0" w:color="FFFFFF"/>
            </w:tcBorders>
            <w:shd w:val="clear" w:color="auto" w:fill="95B3D7"/>
          </w:tcPr>
          <w:p w14:paraId="5FB643E1" w14:textId="69825344" w:rsidR="00AC6934" w:rsidRPr="00AC6934" w:rsidRDefault="00AC6934" w:rsidP="00AC6934">
            <w:pPr>
              <w:jc w:val="center"/>
              <w:rPr>
                <w:rFonts w:cs="Arial"/>
                <w:sz w:val="20"/>
              </w:rPr>
            </w:pPr>
            <w:r w:rsidRPr="00AC6934">
              <w:rPr>
                <w:sz w:val="20"/>
              </w:rPr>
              <w:t>16.17%</w:t>
            </w:r>
          </w:p>
        </w:tc>
        <w:tc>
          <w:tcPr>
            <w:tcW w:w="1006" w:type="dxa"/>
            <w:tcBorders>
              <w:top w:val="single" w:sz="8" w:space="0" w:color="FFFFFF"/>
              <w:left w:val="single" w:sz="8" w:space="0" w:color="FFFFFF"/>
              <w:bottom w:val="single" w:sz="8" w:space="0" w:color="FFFFFF"/>
              <w:right w:val="single" w:sz="8" w:space="0" w:color="FFFFFF"/>
            </w:tcBorders>
            <w:shd w:val="clear" w:color="auto" w:fill="95B3D7"/>
          </w:tcPr>
          <w:p w14:paraId="6E56F816" w14:textId="5B3180AC" w:rsidR="00AC6934" w:rsidRPr="00AC6934" w:rsidRDefault="00AC6934" w:rsidP="00AC6934">
            <w:pPr>
              <w:jc w:val="center"/>
              <w:rPr>
                <w:rFonts w:cs="Arial"/>
                <w:sz w:val="20"/>
              </w:rPr>
            </w:pPr>
            <w:r w:rsidRPr="00AC6934">
              <w:rPr>
                <w:sz w:val="20"/>
              </w:rPr>
              <w:t>19.49%</w:t>
            </w:r>
          </w:p>
        </w:tc>
        <w:tc>
          <w:tcPr>
            <w:tcW w:w="123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19784CAB" w14:textId="5CD9984F" w:rsidR="00AC6934" w:rsidRPr="00AC6934" w:rsidRDefault="00AC6934" w:rsidP="00AC6934">
            <w:pPr>
              <w:jc w:val="center"/>
              <w:rPr>
                <w:rFonts w:cs="Arial"/>
                <w:sz w:val="20"/>
              </w:rPr>
            </w:pPr>
            <w:r w:rsidRPr="00AC6934">
              <w:rPr>
                <w:sz w:val="20"/>
              </w:rPr>
              <w:t>4.23%</w:t>
            </w:r>
          </w:p>
        </w:tc>
        <w:tc>
          <w:tcPr>
            <w:tcW w:w="1006" w:type="dxa"/>
            <w:tcBorders>
              <w:top w:val="single" w:sz="8" w:space="0" w:color="FFFFFF"/>
              <w:left w:val="single" w:sz="8" w:space="0" w:color="FFFFFF"/>
              <w:bottom w:val="single" w:sz="8" w:space="0" w:color="FFFFFF"/>
            </w:tcBorders>
            <w:shd w:val="clear" w:color="auto" w:fill="FABF8F" w:themeFill="accent6" w:themeFillTint="99"/>
          </w:tcPr>
          <w:p w14:paraId="37220C85" w14:textId="14324650" w:rsidR="00AC6934" w:rsidRPr="00AC6934" w:rsidRDefault="00AC6934" w:rsidP="00AC6934">
            <w:pPr>
              <w:jc w:val="center"/>
              <w:rPr>
                <w:rFonts w:cs="Arial"/>
                <w:sz w:val="20"/>
              </w:rPr>
            </w:pPr>
            <w:r w:rsidRPr="00AC6934">
              <w:rPr>
                <w:sz w:val="20"/>
              </w:rPr>
              <w:t>18.45%</w:t>
            </w:r>
          </w:p>
        </w:tc>
        <w:tc>
          <w:tcPr>
            <w:tcW w:w="1237" w:type="dxa"/>
            <w:tcBorders>
              <w:top w:val="single" w:sz="8" w:space="0" w:color="FFFFFF"/>
              <w:left w:val="single" w:sz="8" w:space="0" w:color="FFFFFF"/>
              <w:bottom w:val="single" w:sz="8" w:space="0" w:color="FFFFFF"/>
            </w:tcBorders>
            <w:shd w:val="clear" w:color="auto" w:fill="BFB1D0"/>
          </w:tcPr>
          <w:p w14:paraId="30472056" w14:textId="77B7A50F" w:rsidR="00AC6934" w:rsidRPr="00AC6934" w:rsidRDefault="00AC6934" w:rsidP="00AC6934">
            <w:pPr>
              <w:jc w:val="center"/>
              <w:rPr>
                <w:rFonts w:cs="Arial"/>
                <w:sz w:val="20"/>
              </w:rPr>
            </w:pPr>
            <w:r w:rsidRPr="00AC6934">
              <w:rPr>
                <w:sz w:val="20"/>
              </w:rPr>
              <w:t>40.54%</w:t>
            </w:r>
          </w:p>
        </w:tc>
        <w:tc>
          <w:tcPr>
            <w:tcW w:w="1006" w:type="dxa"/>
            <w:tcBorders>
              <w:top w:val="single" w:sz="8" w:space="0" w:color="FFFFFF"/>
              <w:left w:val="single" w:sz="8" w:space="0" w:color="FFFFFF"/>
              <w:bottom w:val="single" w:sz="8" w:space="0" w:color="FFFFFF"/>
            </w:tcBorders>
            <w:shd w:val="clear" w:color="auto" w:fill="BFB1D0"/>
          </w:tcPr>
          <w:p w14:paraId="33B04ACD" w14:textId="2AB553E7" w:rsidR="00AC6934" w:rsidRPr="00AC6934" w:rsidRDefault="00AC6934" w:rsidP="00AC6934">
            <w:pPr>
              <w:jc w:val="center"/>
              <w:rPr>
                <w:rFonts w:cs="Arial"/>
                <w:sz w:val="20"/>
              </w:rPr>
            </w:pPr>
            <w:r w:rsidRPr="00AC6934">
              <w:rPr>
                <w:sz w:val="20"/>
              </w:rPr>
              <w:t>23.40%</w:t>
            </w:r>
          </w:p>
        </w:tc>
      </w:tr>
      <w:tr w:rsidR="00AC6934" w:rsidRPr="000645B6" w14:paraId="71A85BED" w14:textId="77777777" w:rsidTr="00F5127C">
        <w:trPr>
          <w:jc w:val="center"/>
        </w:trPr>
        <w:tc>
          <w:tcPr>
            <w:tcW w:w="1906" w:type="dxa"/>
            <w:tcBorders>
              <w:bottom w:val="nil"/>
              <w:right w:val="single" w:sz="24" w:space="0" w:color="FFFFFF"/>
            </w:tcBorders>
            <w:shd w:val="clear" w:color="auto" w:fill="8064A2"/>
          </w:tcPr>
          <w:p w14:paraId="6094360A" w14:textId="77777777" w:rsidR="00AC6934" w:rsidRPr="0024319A" w:rsidRDefault="00AC6934" w:rsidP="00AC6934">
            <w:pPr>
              <w:pStyle w:val="Heading4NotTOC"/>
              <w:rPr>
                <w:rStyle w:val="HeadingNotTOCChar"/>
                <w:rFonts w:cs="Arial"/>
                <w:b w:val="0"/>
                <w:bCs/>
                <w:color w:val="FFFFFF"/>
                <w:sz w:val="20"/>
                <w:szCs w:val="20"/>
              </w:rPr>
            </w:pPr>
            <w:r w:rsidRPr="0024319A">
              <w:rPr>
                <w:rStyle w:val="HeadingNotTOCChar"/>
                <w:rFonts w:cs="Arial"/>
                <w:b w:val="0"/>
                <w:color w:val="FFFFFF"/>
                <w:sz w:val="20"/>
                <w:szCs w:val="20"/>
              </w:rPr>
              <w:t>Other</w:t>
            </w:r>
          </w:p>
        </w:tc>
        <w:tc>
          <w:tcPr>
            <w:tcW w:w="1237" w:type="dxa"/>
            <w:shd w:val="clear" w:color="auto" w:fill="DBE5F1"/>
          </w:tcPr>
          <w:p w14:paraId="30EA0389" w14:textId="5154BAD0" w:rsidR="00AC6934" w:rsidRPr="00AC6934" w:rsidRDefault="00AC6934" w:rsidP="00AC6934">
            <w:pPr>
              <w:jc w:val="center"/>
              <w:rPr>
                <w:rFonts w:cs="Arial"/>
                <w:sz w:val="20"/>
              </w:rPr>
            </w:pPr>
            <w:r w:rsidRPr="00AC6934">
              <w:rPr>
                <w:sz w:val="20"/>
              </w:rPr>
              <w:t>1.20%</w:t>
            </w:r>
          </w:p>
        </w:tc>
        <w:tc>
          <w:tcPr>
            <w:tcW w:w="1006" w:type="dxa"/>
            <w:shd w:val="clear" w:color="auto" w:fill="DBE5F1"/>
          </w:tcPr>
          <w:p w14:paraId="1C9679CF" w14:textId="30DE4588" w:rsidR="00AC6934" w:rsidRPr="00AC6934" w:rsidRDefault="00AC6934" w:rsidP="00AC6934">
            <w:pPr>
              <w:jc w:val="center"/>
              <w:rPr>
                <w:rFonts w:cs="Arial"/>
                <w:sz w:val="20"/>
              </w:rPr>
            </w:pPr>
            <w:r w:rsidRPr="00AC6934">
              <w:rPr>
                <w:sz w:val="20"/>
              </w:rPr>
              <w:t>3.24%</w:t>
            </w:r>
          </w:p>
        </w:tc>
        <w:tc>
          <w:tcPr>
            <w:tcW w:w="1237" w:type="dxa"/>
            <w:shd w:val="clear" w:color="auto" w:fill="FDE9D9" w:themeFill="accent6" w:themeFillTint="33"/>
          </w:tcPr>
          <w:p w14:paraId="53CBC846" w14:textId="5665C9CF" w:rsidR="00AC6934" w:rsidRPr="00AC6934" w:rsidRDefault="00AC6934" w:rsidP="00AC6934">
            <w:pPr>
              <w:jc w:val="center"/>
              <w:rPr>
                <w:rFonts w:cs="Arial"/>
                <w:sz w:val="20"/>
              </w:rPr>
            </w:pPr>
            <w:r w:rsidRPr="00AC6934">
              <w:rPr>
                <w:sz w:val="20"/>
              </w:rPr>
              <w:t>0.00%</w:t>
            </w:r>
          </w:p>
        </w:tc>
        <w:tc>
          <w:tcPr>
            <w:tcW w:w="1006" w:type="dxa"/>
            <w:shd w:val="clear" w:color="auto" w:fill="FDE9D9" w:themeFill="accent6" w:themeFillTint="33"/>
          </w:tcPr>
          <w:p w14:paraId="4BCF099C" w14:textId="7153AF30" w:rsidR="00AC6934" w:rsidRPr="00AC6934" w:rsidRDefault="00AC6934" w:rsidP="00AC6934">
            <w:pPr>
              <w:jc w:val="center"/>
              <w:rPr>
                <w:rFonts w:cs="Arial"/>
                <w:sz w:val="20"/>
              </w:rPr>
            </w:pPr>
            <w:r w:rsidRPr="00AC6934">
              <w:rPr>
                <w:sz w:val="20"/>
              </w:rPr>
              <w:t>2.92%</w:t>
            </w:r>
          </w:p>
        </w:tc>
        <w:tc>
          <w:tcPr>
            <w:tcW w:w="1237" w:type="dxa"/>
            <w:shd w:val="clear" w:color="auto" w:fill="DFD8E8"/>
          </w:tcPr>
          <w:p w14:paraId="60B079E4" w14:textId="5B443991" w:rsidR="00AC6934" w:rsidRPr="00AC6934" w:rsidRDefault="00AC6934" w:rsidP="00AC6934">
            <w:pPr>
              <w:jc w:val="center"/>
              <w:rPr>
                <w:rFonts w:cs="Arial"/>
                <w:sz w:val="20"/>
              </w:rPr>
            </w:pPr>
            <w:r w:rsidRPr="00AC6934">
              <w:rPr>
                <w:sz w:val="20"/>
              </w:rPr>
              <w:t>10.81%</w:t>
            </w:r>
          </w:p>
        </w:tc>
        <w:tc>
          <w:tcPr>
            <w:tcW w:w="1006" w:type="dxa"/>
            <w:shd w:val="clear" w:color="auto" w:fill="DFD8E8"/>
          </w:tcPr>
          <w:p w14:paraId="6D40FFF5" w14:textId="096081FD" w:rsidR="00AC6934" w:rsidRPr="00AC6934" w:rsidRDefault="00AC6934" w:rsidP="00AC6934">
            <w:pPr>
              <w:jc w:val="center"/>
              <w:rPr>
                <w:rFonts w:cs="Arial"/>
                <w:sz w:val="20"/>
              </w:rPr>
            </w:pPr>
            <w:r w:rsidRPr="00AC6934">
              <w:rPr>
                <w:sz w:val="20"/>
              </w:rPr>
              <w:t>4.10%</w:t>
            </w:r>
          </w:p>
        </w:tc>
      </w:tr>
      <w:tr w:rsidR="00AC6934" w:rsidRPr="000645B6" w14:paraId="14630E43" w14:textId="77777777" w:rsidTr="00F5127C">
        <w:trPr>
          <w:jc w:val="center"/>
        </w:trPr>
        <w:tc>
          <w:tcPr>
            <w:tcW w:w="1906" w:type="dxa"/>
            <w:tcBorders>
              <w:bottom w:val="nil"/>
              <w:right w:val="single" w:sz="24" w:space="0" w:color="FFFFFF"/>
            </w:tcBorders>
            <w:shd w:val="clear" w:color="auto" w:fill="8064A2"/>
          </w:tcPr>
          <w:p w14:paraId="2C71B002" w14:textId="77777777" w:rsidR="00AC6934" w:rsidRPr="0024319A" w:rsidRDefault="00AC6934" w:rsidP="00AC6934">
            <w:pPr>
              <w:pStyle w:val="Heading4NotTOC"/>
              <w:rPr>
                <w:rStyle w:val="HeadingNotTOCChar"/>
                <w:rFonts w:cs="Arial"/>
                <w:b w:val="0"/>
                <w:bCs/>
                <w:color w:val="FFFFFF"/>
                <w:sz w:val="20"/>
                <w:szCs w:val="20"/>
              </w:rPr>
            </w:pPr>
            <w:r w:rsidRPr="0024319A">
              <w:rPr>
                <w:rStyle w:val="HeadingNotTOCChar"/>
                <w:rFonts w:cs="Arial"/>
                <w:b w:val="0"/>
                <w:color w:val="FFFFFF"/>
                <w:sz w:val="20"/>
                <w:szCs w:val="20"/>
              </w:rPr>
              <w:t>Sikh</w:t>
            </w:r>
          </w:p>
        </w:tc>
        <w:tc>
          <w:tcPr>
            <w:tcW w:w="1237" w:type="dxa"/>
            <w:shd w:val="clear" w:color="auto" w:fill="DBE5F1"/>
          </w:tcPr>
          <w:p w14:paraId="207A1778" w14:textId="240FCBFB" w:rsidR="00AC6934" w:rsidRPr="00AC6934" w:rsidRDefault="00AC6934" w:rsidP="00AC6934">
            <w:pPr>
              <w:jc w:val="center"/>
              <w:rPr>
                <w:rFonts w:cs="Arial"/>
                <w:sz w:val="20"/>
              </w:rPr>
            </w:pPr>
            <w:r w:rsidRPr="00AC6934">
              <w:rPr>
                <w:sz w:val="20"/>
              </w:rPr>
              <w:t>0%</w:t>
            </w:r>
          </w:p>
        </w:tc>
        <w:tc>
          <w:tcPr>
            <w:tcW w:w="1006" w:type="dxa"/>
            <w:shd w:val="clear" w:color="auto" w:fill="DBE5F1"/>
          </w:tcPr>
          <w:p w14:paraId="06E308CD" w14:textId="67B9FCB4" w:rsidR="00AC6934" w:rsidRPr="00AC6934" w:rsidRDefault="00AC6934" w:rsidP="00AC6934">
            <w:pPr>
              <w:jc w:val="center"/>
              <w:rPr>
                <w:rFonts w:cs="Arial"/>
                <w:sz w:val="20"/>
              </w:rPr>
            </w:pPr>
            <w:r w:rsidRPr="00AC6934">
              <w:rPr>
                <w:sz w:val="20"/>
              </w:rPr>
              <w:t>0.17%</w:t>
            </w:r>
          </w:p>
        </w:tc>
        <w:tc>
          <w:tcPr>
            <w:tcW w:w="1237" w:type="dxa"/>
            <w:shd w:val="clear" w:color="auto" w:fill="FDE9D9" w:themeFill="accent6" w:themeFillTint="33"/>
          </w:tcPr>
          <w:p w14:paraId="4ED54869" w14:textId="29DD5EF9" w:rsidR="00AC6934" w:rsidRPr="00AC6934" w:rsidRDefault="00AC6934" w:rsidP="00AC6934">
            <w:pPr>
              <w:jc w:val="center"/>
              <w:rPr>
                <w:rFonts w:cs="Arial"/>
                <w:sz w:val="20"/>
              </w:rPr>
            </w:pPr>
            <w:r w:rsidRPr="00AC6934">
              <w:rPr>
                <w:sz w:val="20"/>
              </w:rPr>
              <w:t>0.00%</w:t>
            </w:r>
          </w:p>
        </w:tc>
        <w:tc>
          <w:tcPr>
            <w:tcW w:w="1006" w:type="dxa"/>
            <w:shd w:val="clear" w:color="auto" w:fill="FDE9D9" w:themeFill="accent6" w:themeFillTint="33"/>
          </w:tcPr>
          <w:p w14:paraId="6747B6DD" w14:textId="5ADF8684" w:rsidR="00AC6934" w:rsidRPr="00AC6934" w:rsidRDefault="00AC6934" w:rsidP="00AC6934">
            <w:pPr>
              <w:jc w:val="center"/>
              <w:rPr>
                <w:rFonts w:cs="Arial"/>
                <w:sz w:val="20"/>
              </w:rPr>
            </w:pPr>
            <w:r w:rsidRPr="00AC6934">
              <w:rPr>
                <w:sz w:val="20"/>
              </w:rPr>
              <w:t>0.22%</w:t>
            </w:r>
          </w:p>
        </w:tc>
        <w:tc>
          <w:tcPr>
            <w:tcW w:w="1237" w:type="dxa"/>
            <w:shd w:val="clear" w:color="auto" w:fill="DFD8E8"/>
          </w:tcPr>
          <w:p w14:paraId="453F2A81" w14:textId="63615919" w:rsidR="00AC6934" w:rsidRPr="00AC6934" w:rsidRDefault="00AC6934" w:rsidP="00AC6934">
            <w:pPr>
              <w:jc w:val="center"/>
              <w:rPr>
                <w:rFonts w:cs="Arial"/>
                <w:sz w:val="20"/>
              </w:rPr>
            </w:pPr>
            <w:r w:rsidRPr="00AC6934">
              <w:rPr>
                <w:sz w:val="20"/>
              </w:rPr>
              <w:t>40.54%</w:t>
            </w:r>
          </w:p>
        </w:tc>
        <w:tc>
          <w:tcPr>
            <w:tcW w:w="1006" w:type="dxa"/>
            <w:shd w:val="clear" w:color="auto" w:fill="DFD8E8"/>
          </w:tcPr>
          <w:p w14:paraId="234E781F" w14:textId="56677BCF" w:rsidR="00AC6934" w:rsidRPr="00AC6934" w:rsidRDefault="00AC6934" w:rsidP="00AC6934">
            <w:pPr>
              <w:jc w:val="center"/>
              <w:rPr>
                <w:rFonts w:cs="Arial"/>
                <w:sz w:val="20"/>
              </w:rPr>
            </w:pPr>
            <w:r w:rsidRPr="00AC6934">
              <w:rPr>
                <w:sz w:val="20"/>
              </w:rPr>
              <w:t>0.29%</w:t>
            </w:r>
          </w:p>
        </w:tc>
      </w:tr>
      <w:tr w:rsidR="00AC6934" w:rsidRPr="000645B6" w14:paraId="16C3BE97" w14:textId="77777777" w:rsidTr="00F5127C">
        <w:trPr>
          <w:jc w:val="center"/>
        </w:trPr>
        <w:tc>
          <w:tcPr>
            <w:tcW w:w="1906" w:type="dxa"/>
            <w:tcBorders>
              <w:top w:val="single" w:sz="6" w:space="0" w:color="FFFFFF"/>
              <w:left w:val="single" w:sz="8" w:space="0" w:color="FFFFFF"/>
              <w:bottom w:val="nil"/>
              <w:right w:val="single" w:sz="24" w:space="0" w:color="FFFFFF"/>
            </w:tcBorders>
            <w:shd w:val="clear" w:color="auto" w:fill="8064A2"/>
          </w:tcPr>
          <w:p w14:paraId="1DC38515" w14:textId="77777777" w:rsidR="00AC6934" w:rsidRPr="00AC6934" w:rsidRDefault="00AC6934" w:rsidP="00AC6934">
            <w:pPr>
              <w:pStyle w:val="Heading4NotTOC"/>
              <w:rPr>
                <w:rStyle w:val="HeadingNotTOCChar"/>
                <w:rFonts w:cs="Arial"/>
                <w:b w:val="0"/>
                <w:color w:val="FFFFFF"/>
                <w:sz w:val="20"/>
                <w:szCs w:val="20"/>
              </w:rPr>
            </w:pPr>
            <w:r w:rsidRPr="0024319A">
              <w:rPr>
                <w:rStyle w:val="HeadingNotTOCChar"/>
                <w:rFonts w:cs="Arial"/>
                <w:b w:val="0"/>
                <w:color w:val="FFFFFF"/>
                <w:sz w:val="20"/>
                <w:szCs w:val="20"/>
              </w:rPr>
              <w:t>Prefer not to say</w:t>
            </w:r>
          </w:p>
        </w:tc>
        <w:tc>
          <w:tcPr>
            <w:tcW w:w="1237" w:type="dxa"/>
            <w:tcBorders>
              <w:top w:val="single" w:sz="6" w:space="0" w:color="FFFFFF"/>
              <w:left w:val="single" w:sz="6" w:space="0" w:color="FFFFFF"/>
              <w:bottom w:val="single" w:sz="6" w:space="0" w:color="FFFFFF"/>
              <w:right w:val="single" w:sz="6" w:space="0" w:color="FFFFFF"/>
            </w:tcBorders>
            <w:shd w:val="clear" w:color="auto" w:fill="DBE5F1"/>
          </w:tcPr>
          <w:p w14:paraId="70D53E55" w14:textId="77777777" w:rsidR="00AC6934" w:rsidRPr="00AC6934" w:rsidRDefault="00AC6934" w:rsidP="00AC6934">
            <w:pPr>
              <w:jc w:val="center"/>
              <w:rPr>
                <w:sz w:val="20"/>
              </w:rPr>
            </w:pPr>
            <w:r w:rsidRPr="00AC6934">
              <w:rPr>
                <w:sz w:val="20"/>
              </w:rPr>
              <w:t>48.80%</w:t>
            </w:r>
          </w:p>
        </w:tc>
        <w:tc>
          <w:tcPr>
            <w:tcW w:w="1006" w:type="dxa"/>
            <w:tcBorders>
              <w:top w:val="single" w:sz="6" w:space="0" w:color="FFFFFF"/>
              <w:left w:val="single" w:sz="6" w:space="0" w:color="FFFFFF"/>
              <w:bottom w:val="single" w:sz="6" w:space="0" w:color="FFFFFF"/>
              <w:right w:val="single" w:sz="6" w:space="0" w:color="FFFFFF"/>
            </w:tcBorders>
            <w:shd w:val="clear" w:color="auto" w:fill="DBE5F1"/>
          </w:tcPr>
          <w:p w14:paraId="3FC53C90" w14:textId="77777777" w:rsidR="00AC6934" w:rsidRPr="00AC6934" w:rsidRDefault="00AC6934" w:rsidP="00AC6934">
            <w:pPr>
              <w:jc w:val="center"/>
              <w:rPr>
                <w:sz w:val="20"/>
              </w:rPr>
            </w:pPr>
            <w:r w:rsidRPr="00AC6934">
              <w:rPr>
                <w:sz w:val="20"/>
              </w:rPr>
              <w:t>25.42%</w:t>
            </w:r>
          </w:p>
        </w:tc>
        <w:tc>
          <w:tcPr>
            <w:tcW w:w="1237" w:type="dxa"/>
            <w:tcBorders>
              <w:top w:val="single" w:sz="6" w:space="0" w:color="FFFFFF"/>
              <w:left w:val="single" w:sz="6" w:space="0" w:color="FFFFFF"/>
              <w:bottom w:val="single" w:sz="6" w:space="0" w:color="FFFFFF"/>
              <w:right w:val="single" w:sz="6" w:space="0" w:color="FFFFFF"/>
            </w:tcBorders>
            <w:shd w:val="clear" w:color="auto" w:fill="FDE9D9" w:themeFill="accent6" w:themeFillTint="33"/>
          </w:tcPr>
          <w:p w14:paraId="0CB1398E" w14:textId="77777777" w:rsidR="00AC6934" w:rsidRPr="00AC6934" w:rsidRDefault="00AC6934" w:rsidP="00AC6934">
            <w:pPr>
              <w:jc w:val="center"/>
              <w:rPr>
                <w:sz w:val="20"/>
              </w:rPr>
            </w:pPr>
            <w:r w:rsidRPr="00AC6934">
              <w:rPr>
                <w:sz w:val="20"/>
              </w:rPr>
              <w:t>89.08%</w:t>
            </w:r>
          </w:p>
        </w:tc>
        <w:tc>
          <w:tcPr>
            <w:tcW w:w="1006" w:type="dxa"/>
            <w:tcBorders>
              <w:top w:val="single" w:sz="6" w:space="0" w:color="FFFFFF"/>
              <w:left w:val="single" w:sz="6" w:space="0" w:color="FFFFFF"/>
              <w:bottom w:val="single" w:sz="6" w:space="0" w:color="FFFFFF"/>
              <w:right w:val="single" w:sz="6" w:space="0" w:color="FFFFFF"/>
            </w:tcBorders>
            <w:shd w:val="clear" w:color="auto" w:fill="FDE9D9" w:themeFill="accent6" w:themeFillTint="33"/>
          </w:tcPr>
          <w:p w14:paraId="05F9BCE1" w14:textId="77777777" w:rsidR="00AC6934" w:rsidRPr="00AC6934" w:rsidRDefault="00AC6934" w:rsidP="00AC6934">
            <w:pPr>
              <w:jc w:val="center"/>
              <w:rPr>
                <w:sz w:val="20"/>
              </w:rPr>
            </w:pPr>
            <w:r w:rsidRPr="00AC6934">
              <w:rPr>
                <w:sz w:val="20"/>
              </w:rPr>
              <w:t>30.20%</w:t>
            </w:r>
          </w:p>
        </w:tc>
        <w:tc>
          <w:tcPr>
            <w:tcW w:w="1237" w:type="dxa"/>
            <w:tcBorders>
              <w:top w:val="single" w:sz="6" w:space="0" w:color="FFFFFF"/>
              <w:left w:val="single" w:sz="6" w:space="0" w:color="FFFFFF"/>
              <w:bottom w:val="single" w:sz="6" w:space="0" w:color="FFFFFF"/>
              <w:right w:val="single" w:sz="6" w:space="0" w:color="FFFFFF"/>
            </w:tcBorders>
            <w:shd w:val="clear" w:color="auto" w:fill="DFD8E8"/>
            <w:vAlign w:val="center"/>
          </w:tcPr>
          <w:p w14:paraId="58CFB15E" w14:textId="28A403BA" w:rsidR="00AC6934" w:rsidRPr="00AC6934" w:rsidRDefault="00AC6934" w:rsidP="00AC6934">
            <w:pPr>
              <w:jc w:val="center"/>
              <w:rPr>
                <w:rFonts w:cs="Arial"/>
                <w:sz w:val="20"/>
              </w:rPr>
            </w:pPr>
            <w:r w:rsidRPr="00AC6934">
              <w:rPr>
                <w:rFonts w:cs="Arial"/>
                <w:sz w:val="20"/>
              </w:rPr>
              <w:t>1.35%</w:t>
            </w:r>
          </w:p>
        </w:tc>
        <w:tc>
          <w:tcPr>
            <w:tcW w:w="1006" w:type="dxa"/>
            <w:tcBorders>
              <w:top w:val="single" w:sz="6" w:space="0" w:color="FFFFFF"/>
              <w:left w:val="single" w:sz="6" w:space="0" w:color="FFFFFF"/>
              <w:bottom w:val="single" w:sz="6" w:space="0" w:color="FFFFFF"/>
              <w:right w:val="single" w:sz="8" w:space="0" w:color="FFFFFF"/>
            </w:tcBorders>
            <w:shd w:val="clear" w:color="auto" w:fill="DFD8E8"/>
          </w:tcPr>
          <w:p w14:paraId="32D454BE" w14:textId="5B05972E" w:rsidR="00AC6934" w:rsidRPr="00AC6934" w:rsidRDefault="00AC6934" w:rsidP="00AC6934">
            <w:pPr>
              <w:jc w:val="center"/>
              <w:rPr>
                <w:rFonts w:cs="Arial"/>
                <w:sz w:val="20"/>
              </w:rPr>
            </w:pPr>
            <w:r w:rsidRPr="00AC6934">
              <w:rPr>
                <w:sz w:val="20"/>
              </w:rPr>
              <w:t>13.48%</w:t>
            </w:r>
          </w:p>
        </w:tc>
      </w:tr>
      <w:tr w:rsidR="002C5DB9" w:rsidRPr="000645B6" w14:paraId="4F152F81" w14:textId="77777777" w:rsidTr="00A7236D">
        <w:trPr>
          <w:jc w:val="center"/>
        </w:trPr>
        <w:tc>
          <w:tcPr>
            <w:tcW w:w="1906" w:type="dxa"/>
            <w:tcBorders>
              <w:top w:val="single" w:sz="8" w:space="0" w:color="FFFFFF"/>
              <w:bottom w:val="single" w:sz="8" w:space="0" w:color="FFFFFF"/>
              <w:right w:val="single" w:sz="24" w:space="0" w:color="FFFFFF"/>
            </w:tcBorders>
            <w:shd w:val="clear" w:color="auto" w:fill="5F497A"/>
          </w:tcPr>
          <w:p w14:paraId="3726E161" w14:textId="77777777" w:rsidR="002C5DB9" w:rsidRPr="0024319A" w:rsidRDefault="002C5DB9" w:rsidP="00A7236D">
            <w:pPr>
              <w:pStyle w:val="Heading4NotTOC"/>
              <w:jc w:val="right"/>
              <w:rPr>
                <w:rStyle w:val="HeadingNotTOCChar"/>
                <w:rFonts w:cs="Arial"/>
                <w:b w:val="0"/>
                <w:bCs/>
                <w:color w:val="FFFFFF"/>
                <w:sz w:val="20"/>
                <w:szCs w:val="20"/>
              </w:rPr>
            </w:pPr>
            <w:r w:rsidRPr="0024319A">
              <w:rPr>
                <w:rStyle w:val="HeadingNotTOCChar"/>
                <w:rFonts w:cs="Arial"/>
                <w:b w:val="0"/>
                <w:color w:val="FFFFFF"/>
                <w:sz w:val="20"/>
                <w:szCs w:val="20"/>
              </w:rPr>
              <w:t>Totals</w:t>
            </w:r>
          </w:p>
        </w:tc>
        <w:tc>
          <w:tcPr>
            <w:tcW w:w="1237" w:type="dxa"/>
            <w:tcBorders>
              <w:top w:val="single" w:sz="8" w:space="0" w:color="FFFFFF"/>
              <w:left w:val="single" w:sz="8" w:space="0" w:color="FFFFFF"/>
              <w:bottom w:val="single" w:sz="8" w:space="0" w:color="FFFFFF"/>
              <w:right w:val="single" w:sz="8" w:space="0" w:color="FFFFFF"/>
            </w:tcBorders>
            <w:shd w:val="clear" w:color="auto" w:fill="365F91"/>
            <w:vAlign w:val="center"/>
          </w:tcPr>
          <w:p w14:paraId="69A11330" w14:textId="77777777" w:rsidR="002C5DB9" w:rsidRPr="00F410C4" w:rsidRDefault="002C5DB9" w:rsidP="00A7236D">
            <w:pPr>
              <w:jc w:val="center"/>
              <w:rPr>
                <w:rFonts w:cs="Arial"/>
                <w:b/>
                <w:color w:val="FFFFFF"/>
                <w:sz w:val="20"/>
              </w:rPr>
            </w:pPr>
            <w:r w:rsidRPr="00F410C4">
              <w:rPr>
                <w:rFonts w:cs="Arial"/>
                <w:b/>
                <w:color w:val="FFFFFF"/>
                <w:sz w:val="20"/>
              </w:rPr>
              <w:t>100%</w:t>
            </w:r>
          </w:p>
        </w:tc>
        <w:tc>
          <w:tcPr>
            <w:tcW w:w="1006" w:type="dxa"/>
            <w:tcBorders>
              <w:top w:val="single" w:sz="8" w:space="0" w:color="FFFFFF"/>
              <w:left w:val="single" w:sz="8" w:space="0" w:color="FFFFFF"/>
              <w:bottom w:val="single" w:sz="8" w:space="0" w:color="FFFFFF"/>
              <w:right w:val="single" w:sz="8" w:space="0" w:color="FFFFFF"/>
            </w:tcBorders>
            <w:shd w:val="clear" w:color="auto" w:fill="365F91"/>
            <w:vAlign w:val="center"/>
          </w:tcPr>
          <w:p w14:paraId="636A072E" w14:textId="77777777" w:rsidR="002C5DB9" w:rsidRPr="00F410C4" w:rsidRDefault="002C5DB9" w:rsidP="00A7236D">
            <w:pPr>
              <w:jc w:val="center"/>
              <w:rPr>
                <w:rFonts w:cs="Arial"/>
                <w:b/>
                <w:color w:val="FFFFFF"/>
                <w:sz w:val="20"/>
              </w:rPr>
            </w:pPr>
            <w:r w:rsidRPr="00F410C4">
              <w:rPr>
                <w:rFonts w:cs="Arial"/>
                <w:b/>
                <w:color w:val="FFFFFF"/>
                <w:sz w:val="20"/>
              </w:rPr>
              <w:t>100%</w:t>
            </w:r>
          </w:p>
        </w:tc>
        <w:tc>
          <w:tcPr>
            <w:tcW w:w="1237" w:type="dxa"/>
            <w:tcBorders>
              <w:top w:val="single" w:sz="8" w:space="0" w:color="FFFFFF"/>
              <w:left w:val="single" w:sz="8" w:space="0" w:color="FFFFFF"/>
              <w:bottom w:val="single" w:sz="8" w:space="0" w:color="FFFFFF"/>
              <w:right w:val="single" w:sz="8" w:space="0" w:color="FFFFFF"/>
            </w:tcBorders>
            <w:shd w:val="clear" w:color="auto" w:fill="E36C0A" w:themeFill="accent6" w:themeFillShade="BF"/>
            <w:vAlign w:val="center"/>
          </w:tcPr>
          <w:p w14:paraId="75A25B61" w14:textId="77777777" w:rsidR="002C5DB9" w:rsidRPr="00707F71" w:rsidRDefault="002C5DB9" w:rsidP="00A7236D">
            <w:pPr>
              <w:jc w:val="center"/>
              <w:rPr>
                <w:rFonts w:cs="Arial"/>
                <w:b/>
                <w:color w:val="FFFFFF" w:themeColor="background1"/>
                <w:sz w:val="20"/>
              </w:rPr>
            </w:pPr>
            <w:r w:rsidRPr="00707F71">
              <w:rPr>
                <w:rFonts w:cs="Arial"/>
                <w:color w:val="FFFFFF" w:themeColor="background1"/>
                <w:sz w:val="20"/>
              </w:rPr>
              <w:t>100%</w:t>
            </w:r>
          </w:p>
        </w:tc>
        <w:tc>
          <w:tcPr>
            <w:tcW w:w="1006" w:type="dxa"/>
            <w:tcBorders>
              <w:top w:val="single" w:sz="8" w:space="0" w:color="FFFFFF"/>
              <w:left w:val="single" w:sz="8" w:space="0" w:color="FFFFFF"/>
              <w:bottom w:val="single" w:sz="8" w:space="0" w:color="FFFFFF"/>
            </w:tcBorders>
            <w:shd w:val="clear" w:color="auto" w:fill="E36C0A" w:themeFill="accent6" w:themeFillShade="BF"/>
            <w:vAlign w:val="center"/>
          </w:tcPr>
          <w:p w14:paraId="7098991D" w14:textId="77777777" w:rsidR="002C5DB9" w:rsidRPr="00707F71" w:rsidRDefault="002C5DB9" w:rsidP="00A7236D">
            <w:pPr>
              <w:jc w:val="center"/>
              <w:rPr>
                <w:rFonts w:cs="Arial"/>
                <w:b/>
                <w:color w:val="FFFFFF" w:themeColor="background1"/>
                <w:sz w:val="20"/>
              </w:rPr>
            </w:pPr>
            <w:r w:rsidRPr="00707F71">
              <w:rPr>
                <w:rFonts w:cs="Arial"/>
                <w:color w:val="FFFFFF" w:themeColor="background1"/>
                <w:sz w:val="20"/>
              </w:rPr>
              <w:t>100%</w:t>
            </w:r>
          </w:p>
        </w:tc>
        <w:tc>
          <w:tcPr>
            <w:tcW w:w="1237" w:type="dxa"/>
            <w:tcBorders>
              <w:top w:val="single" w:sz="8" w:space="0" w:color="FFFFFF"/>
              <w:left w:val="single" w:sz="8" w:space="0" w:color="FFFFFF"/>
              <w:bottom w:val="single" w:sz="8" w:space="0" w:color="FFFFFF"/>
            </w:tcBorders>
            <w:shd w:val="clear" w:color="auto" w:fill="5F497A"/>
            <w:vAlign w:val="center"/>
          </w:tcPr>
          <w:p w14:paraId="2936D78F" w14:textId="77777777" w:rsidR="002C5DB9" w:rsidRPr="00707F71" w:rsidRDefault="002C5DB9" w:rsidP="00A7236D">
            <w:pPr>
              <w:jc w:val="center"/>
              <w:rPr>
                <w:rFonts w:cs="Arial"/>
                <w:color w:val="FFFFFF" w:themeColor="background1"/>
                <w:sz w:val="20"/>
              </w:rPr>
            </w:pPr>
            <w:r w:rsidRPr="00707F71">
              <w:rPr>
                <w:rFonts w:cs="Arial"/>
                <w:color w:val="FFFFFF" w:themeColor="background1"/>
                <w:sz w:val="20"/>
              </w:rPr>
              <w:t>100.00%</w:t>
            </w:r>
          </w:p>
        </w:tc>
        <w:tc>
          <w:tcPr>
            <w:tcW w:w="1006" w:type="dxa"/>
            <w:tcBorders>
              <w:top w:val="single" w:sz="8" w:space="0" w:color="FFFFFF"/>
              <w:left w:val="single" w:sz="8" w:space="0" w:color="FFFFFF"/>
              <w:bottom w:val="single" w:sz="8" w:space="0" w:color="FFFFFF"/>
            </w:tcBorders>
            <w:shd w:val="clear" w:color="auto" w:fill="5F497A"/>
            <w:vAlign w:val="center"/>
          </w:tcPr>
          <w:p w14:paraId="37F863B0" w14:textId="77777777" w:rsidR="002C5DB9" w:rsidRPr="00707F71" w:rsidRDefault="002C5DB9" w:rsidP="00A7236D">
            <w:pPr>
              <w:jc w:val="center"/>
              <w:rPr>
                <w:rFonts w:cs="Arial"/>
                <w:color w:val="FFFFFF" w:themeColor="background1"/>
                <w:sz w:val="20"/>
              </w:rPr>
            </w:pPr>
            <w:r w:rsidRPr="00707F71">
              <w:rPr>
                <w:rFonts w:cs="Arial"/>
                <w:color w:val="FFFFFF" w:themeColor="background1"/>
                <w:sz w:val="20"/>
              </w:rPr>
              <w:t>100.00%</w:t>
            </w:r>
          </w:p>
        </w:tc>
      </w:tr>
    </w:tbl>
    <w:p w14:paraId="3FAED2D9" w14:textId="77777777" w:rsidR="001009F7" w:rsidRDefault="001009F7" w:rsidP="00F14B8C"/>
    <w:p w14:paraId="4A37A832" w14:textId="77777777" w:rsidR="0019078E" w:rsidRDefault="0019078E" w:rsidP="00F14B8C"/>
    <w:p w14:paraId="7E4C6DDC" w14:textId="551F8090" w:rsidR="0019078E" w:rsidRPr="0019078E" w:rsidRDefault="0019078E" w:rsidP="00F14B8C">
      <w:pPr>
        <w:rPr>
          <w:rFonts w:ascii="Arial Black" w:hAnsi="Arial Black"/>
          <w:color w:val="701471"/>
          <w:szCs w:val="24"/>
        </w:rPr>
      </w:pPr>
      <w:r w:rsidRPr="0019078E">
        <w:rPr>
          <w:rFonts w:ascii="Arial Black" w:hAnsi="Arial Black"/>
          <w:color w:val="701471"/>
          <w:szCs w:val="24"/>
        </w:rPr>
        <w:t>Working Hours</w:t>
      </w:r>
      <w:bookmarkStart w:id="379" w:name="NewStartwkhrs"/>
      <w:bookmarkEnd w:id="379"/>
    </w:p>
    <w:p w14:paraId="03DDF102" w14:textId="77777777" w:rsidR="00AC72E4" w:rsidRDefault="00AC72E4" w:rsidP="00AC72E4"/>
    <w:tbl>
      <w:tblPr>
        <w:tblW w:w="535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826"/>
        <w:gridCol w:w="828"/>
        <w:gridCol w:w="996"/>
        <w:gridCol w:w="708"/>
        <w:gridCol w:w="993"/>
      </w:tblGrid>
      <w:tr w:rsidR="00AC72E4" w:rsidRPr="000645B6" w14:paraId="4D205762" w14:textId="77777777" w:rsidTr="00A7236D">
        <w:trPr>
          <w:jc w:val="center"/>
        </w:trPr>
        <w:tc>
          <w:tcPr>
            <w:tcW w:w="1826" w:type="dxa"/>
            <w:tcBorders>
              <w:top w:val="single" w:sz="8" w:space="0" w:color="FFFFFF"/>
              <w:bottom w:val="single" w:sz="24" w:space="0" w:color="FFFFFF"/>
              <w:right w:val="single" w:sz="8" w:space="0" w:color="FFFFFF"/>
            </w:tcBorders>
            <w:shd w:val="clear" w:color="auto" w:fill="FFFFFF"/>
            <w:vAlign w:val="center"/>
          </w:tcPr>
          <w:p w14:paraId="74738508" w14:textId="77777777" w:rsidR="00AC72E4" w:rsidRPr="00F410C4" w:rsidRDefault="00AC72E4" w:rsidP="00A7236D">
            <w:pPr>
              <w:pStyle w:val="Heading4NotTOC"/>
              <w:jc w:val="center"/>
              <w:rPr>
                <w:rStyle w:val="HeadingNotTOCChar"/>
                <w:rFonts w:cs="Arial"/>
                <w:b w:val="0"/>
                <w:bCs/>
                <w:color w:val="auto"/>
                <w:sz w:val="20"/>
                <w:szCs w:val="20"/>
              </w:rPr>
            </w:pPr>
          </w:p>
        </w:tc>
        <w:tc>
          <w:tcPr>
            <w:tcW w:w="1824" w:type="dxa"/>
            <w:gridSpan w:val="2"/>
            <w:tcBorders>
              <w:top w:val="single" w:sz="8" w:space="0" w:color="FFFFFF"/>
              <w:left w:val="single" w:sz="8" w:space="0" w:color="FFFFFF"/>
              <w:bottom w:val="single" w:sz="24" w:space="0" w:color="FFFFFF"/>
              <w:right w:val="single" w:sz="8" w:space="0" w:color="FFFFFF"/>
            </w:tcBorders>
            <w:shd w:val="clear" w:color="auto" w:fill="8064A2"/>
          </w:tcPr>
          <w:p w14:paraId="0EC383AA" w14:textId="77777777" w:rsidR="00AC72E4" w:rsidRPr="0024319A" w:rsidRDefault="00AC72E4" w:rsidP="00A7236D">
            <w:pPr>
              <w:pStyle w:val="Heading4NotTOC"/>
              <w:jc w:val="center"/>
              <w:rPr>
                <w:rStyle w:val="HeadingNotTOCChar"/>
                <w:rFonts w:cs="Arial"/>
                <w:b w:val="0"/>
                <w:bCs/>
                <w:color w:val="FFFFFF"/>
                <w:sz w:val="20"/>
                <w:szCs w:val="20"/>
              </w:rPr>
            </w:pPr>
            <w:r w:rsidRPr="0024319A">
              <w:rPr>
                <w:rStyle w:val="HeadingNotTOCChar"/>
                <w:rFonts w:cs="Arial"/>
                <w:b w:val="0"/>
                <w:color w:val="FFFFFF"/>
                <w:sz w:val="20"/>
                <w:szCs w:val="20"/>
              </w:rPr>
              <w:t>Full time</w:t>
            </w:r>
          </w:p>
        </w:tc>
        <w:tc>
          <w:tcPr>
            <w:tcW w:w="1701" w:type="dxa"/>
            <w:gridSpan w:val="2"/>
            <w:tcBorders>
              <w:top w:val="single" w:sz="8" w:space="0" w:color="FFFFFF"/>
              <w:left w:val="single" w:sz="8" w:space="0" w:color="FFFFFF"/>
              <w:bottom w:val="single" w:sz="24" w:space="0" w:color="FFFFFF"/>
            </w:tcBorders>
            <w:shd w:val="clear" w:color="auto" w:fill="8064A2"/>
          </w:tcPr>
          <w:p w14:paraId="7D9EB8B1" w14:textId="77777777" w:rsidR="00AC72E4" w:rsidRPr="0024319A" w:rsidRDefault="00AC72E4" w:rsidP="00A7236D">
            <w:pPr>
              <w:pStyle w:val="Heading4NotTOC"/>
              <w:jc w:val="center"/>
              <w:rPr>
                <w:rStyle w:val="HeadingNotTOCChar"/>
                <w:rFonts w:cs="Arial"/>
                <w:b w:val="0"/>
                <w:bCs/>
                <w:color w:val="FFFFFF"/>
                <w:sz w:val="20"/>
                <w:szCs w:val="20"/>
              </w:rPr>
            </w:pPr>
            <w:r w:rsidRPr="0024319A">
              <w:rPr>
                <w:rStyle w:val="HeadingNotTOCChar"/>
                <w:rFonts w:cs="Arial"/>
                <w:b w:val="0"/>
                <w:color w:val="FFFFFF"/>
                <w:sz w:val="20"/>
                <w:szCs w:val="20"/>
              </w:rPr>
              <w:t>Part time</w:t>
            </w:r>
          </w:p>
        </w:tc>
      </w:tr>
      <w:tr w:rsidR="00AC72E4" w:rsidRPr="0024319A" w14:paraId="3FAF6493" w14:textId="77777777" w:rsidTr="00A7236D">
        <w:trPr>
          <w:jc w:val="center"/>
        </w:trPr>
        <w:tc>
          <w:tcPr>
            <w:tcW w:w="1826" w:type="dxa"/>
            <w:tcBorders>
              <w:top w:val="single" w:sz="8" w:space="0" w:color="FFFFFF"/>
              <w:bottom w:val="nil"/>
              <w:right w:val="single" w:sz="24" w:space="0" w:color="FFFFFF"/>
            </w:tcBorders>
            <w:shd w:val="clear" w:color="auto" w:fill="8064A2"/>
            <w:vAlign w:val="center"/>
          </w:tcPr>
          <w:p w14:paraId="6CC538D2" w14:textId="77777777" w:rsidR="00AC72E4" w:rsidRPr="0024319A" w:rsidRDefault="00AC72E4" w:rsidP="00A7236D">
            <w:pPr>
              <w:pStyle w:val="Heading4NotTOC"/>
              <w:rPr>
                <w:rStyle w:val="HeadingNotTOCChar"/>
                <w:rFonts w:cs="Arial"/>
                <w:b w:val="0"/>
                <w:color w:val="FFFFFF"/>
                <w:sz w:val="20"/>
                <w:szCs w:val="20"/>
              </w:rPr>
            </w:pPr>
            <w:r>
              <w:rPr>
                <w:rStyle w:val="HeadingNotTOCChar"/>
                <w:rFonts w:cs="Arial"/>
                <w:b w:val="0"/>
                <w:color w:val="FFFFFF"/>
                <w:sz w:val="20"/>
                <w:szCs w:val="20"/>
              </w:rPr>
              <w:t>2015/16</w:t>
            </w:r>
            <w:r w:rsidRPr="0024319A">
              <w:rPr>
                <w:rStyle w:val="HeadingNotTOCChar"/>
                <w:rFonts w:cs="Arial"/>
                <w:b w:val="0"/>
                <w:color w:val="FFFFFF"/>
                <w:sz w:val="20"/>
                <w:szCs w:val="20"/>
              </w:rPr>
              <w:t xml:space="preserve"> Starters</w:t>
            </w:r>
          </w:p>
        </w:tc>
        <w:tc>
          <w:tcPr>
            <w:tcW w:w="82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6521B18B" w14:textId="5B025635" w:rsidR="00AC72E4" w:rsidRPr="00A332DE" w:rsidRDefault="00A332DE" w:rsidP="00A7236D">
            <w:pPr>
              <w:jc w:val="center"/>
              <w:rPr>
                <w:rFonts w:cs="Arial"/>
                <w:sz w:val="20"/>
              </w:rPr>
            </w:pPr>
            <w:r w:rsidRPr="00A332DE">
              <w:rPr>
                <w:rFonts w:cs="Arial"/>
                <w:sz w:val="20"/>
              </w:rPr>
              <w:t>442</w:t>
            </w:r>
          </w:p>
        </w:tc>
        <w:tc>
          <w:tcPr>
            <w:tcW w:w="996"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58A51901" w14:textId="03D211BE" w:rsidR="00AC72E4" w:rsidRPr="00A332DE" w:rsidRDefault="00A332DE" w:rsidP="00A7236D">
            <w:pPr>
              <w:jc w:val="center"/>
              <w:rPr>
                <w:rFonts w:cs="Arial"/>
                <w:sz w:val="20"/>
              </w:rPr>
            </w:pPr>
            <w:r w:rsidRPr="00A332DE">
              <w:rPr>
                <w:rFonts w:cs="Arial"/>
                <w:sz w:val="20"/>
              </w:rPr>
              <w:t>89.11%</w:t>
            </w:r>
          </w:p>
        </w:tc>
        <w:tc>
          <w:tcPr>
            <w:tcW w:w="7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50BD30B3" w14:textId="03B20341" w:rsidR="00AC72E4" w:rsidRPr="00A332DE" w:rsidRDefault="00A332DE" w:rsidP="00A7236D">
            <w:pPr>
              <w:jc w:val="center"/>
              <w:rPr>
                <w:rFonts w:cs="Arial"/>
                <w:sz w:val="20"/>
              </w:rPr>
            </w:pPr>
            <w:r w:rsidRPr="00A332DE">
              <w:rPr>
                <w:rFonts w:cs="Arial"/>
                <w:sz w:val="20"/>
              </w:rPr>
              <w:t>54</w:t>
            </w:r>
          </w:p>
        </w:tc>
        <w:tc>
          <w:tcPr>
            <w:tcW w:w="993" w:type="dxa"/>
            <w:tcBorders>
              <w:top w:val="single" w:sz="8" w:space="0" w:color="FFFFFF"/>
              <w:left w:val="single" w:sz="8" w:space="0" w:color="FFFFFF"/>
              <w:bottom w:val="single" w:sz="8" w:space="0" w:color="FFFFFF"/>
            </w:tcBorders>
            <w:shd w:val="clear" w:color="auto" w:fill="BFB1D0"/>
            <w:vAlign w:val="bottom"/>
          </w:tcPr>
          <w:p w14:paraId="05022E1B" w14:textId="2CFF58E7" w:rsidR="00AC72E4" w:rsidRPr="00A332DE" w:rsidRDefault="00A332DE" w:rsidP="00A7236D">
            <w:pPr>
              <w:jc w:val="center"/>
              <w:rPr>
                <w:rFonts w:cs="Arial"/>
                <w:sz w:val="20"/>
              </w:rPr>
            </w:pPr>
            <w:r w:rsidRPr="00A332DE">
              <w:rPr>
                <w:rFonts w:cs="Arial"/>
                <w:sz w:val="20"/>
              </w:rPr>
              <w:t>10.89%</w:t>
            </w:r>
          </w:p>
        </w:tc>
      </w:tr>
      <w:tr w:rsidR="00AC72E4" w:rsidRPr="0024319A" w14:paraId="571A69EE" w14:textId="77777777" w:rsidTr="00A7236D">
        <w:trPr>
          <w:jc w:val="center"/>
        </w:trPr>
        <w:tc>
          <w:tcPr>
            <w:tcW w:w="1826" w:type="dxa"/>
            <w:tcBorders>
              <w:top w:val="single" w:sz="8" w:space="0" w:color="FFFFFF"/>
              <w:bottom w:val="nil"/>
              <w:right w:val="single" w:sz="24" w:space="0" w:color="FFFFFF"/>
            </w:tcBorders>
            <w:shd w:val="clear" w:color="auto" w:fill="8064A2"/>
            <w:vAlign w:val="center"/>
          </w:tcPr>
          <w:p w14:paraId="46B24008" w14:textId="77777777" w:rsidR="00AC72E4" w:rsidRPr="0024319A" w:rsidRDefault="00AC72E4" w:rsidP="00A7236D">
            <w:pPr>
              <w:pStyle w:val="Heading4NotTOC"/>
              <w:rPr>
                <w:rStyle w:val="HeadingNotTOCChar"/>
                <w:rFonts w:cs="Arial"/>
                <w:b w:val="0"/>
                <w:color w:val="FFFFFF"/>
                <w:sz w:val="20"/>
                <w:szCs w:val="20"/>
              </w:rPr>
            </w:pPr>
            <w:r>
              <w:rPr>
                <w:rStyle w:val="HeadingNotTOCChar"/>
                <w:rFonts w:cs="Arial"/>
                <w:b w:val="0"/>
                <w:color w:val="FFFFFF"/>
                <w:sz w:val="20"/>
                <w:szCs w:val="20"/>
              </w:rPr>
              <w:t>2015/16</w:t>
            </w:r>
            <w:r w:rsidRPr="0024319A">
              <w:rPr>
                <w:rStyle w:val="HeadingNotTOCChar"/>
                <w:rFonts w:cs="Arial"/>
                <w:b w:val="0"/>
                <w:color w:val="FFFFFF"/>
                <w:sz w:val="20"/>
                <w:szCs w:val="20"/>
              </w:rPr>
              <w:t xml:space="preserve"> LBC</w:t>
            </w:r>
          </w:p>
        </w:tc>
        <w:tc>
          <w:tcPr>
            <w:tcW w:w="828"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bottom"/>
          </w:tcPr>
          <w:p w14:paraId="3F4F4A93" w14:textId="1D49B941" w:rsidR="00AC72E4" w:rsidRPr="00A332DE" w:rsidRDefault="00A332DE" w:rsidP="00A7236D">
            <w:pPr>
              <w:jc w:val="center"/>
              <w:rPr>
                <w:rFonts w:cs="Arial"/>
                <w:sz w:val="20"/>
              </w:rPr>
            </w:pPr>
            <w:r w:rsidRPr="00A332DE">
              <w:rPr>
                <w:rFonts w:cs="Arial"/>
                <w:sz w:val="20"/>
              </w:rPr>
              <w:t>2346</w:t>
            </w:r>
          </w:p>
        </w:tc>
        <w:tc>
          <w:tcPr>
            <w:tcW w:w="996"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bottom"/>
          </w:tcPr>
          <w:p w14:paraId="5FECB0CF" w14:textId="5F33797A" w:rsidR="00AC72E4" w:rsidRPr="00A332DE" w:rsidRDefault="00A332DE" w:rsidP="00A7236D">
            <w:pPr>
              <w:jc w:val="center"/>
              <w:rPr>
                <w:rFonts w:cs="Arial"/>
                <w:sz w:val="20"/>
              </w:rPr>
            </w:pPr>
            <w:r w:rsidRPr="00A332DE">
              <w:rPr>
                <w:rFonts w:cs="Arial"/>
                <w:sz w:val="20"/>
              </w:rPr>
              <w:t>82.32%</w:t>
            </w:r>
          </w:p>
        </w:tc>
        <w:tc>
          <w:tcPr>
            <w:tcW w:w="708"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bottom"/>
          </w:tcPr>
          <w:p w14:paraId="1647D303" w14:textId="3054C483" w:rsidR="00AC72E4" w:rsidRPr="00A332DE" w:rsidRDefault="00A332DE" w:rsidP="00A7236D">
            <w:pPr>
              <w:jc w:val="center"/>
              <w:rPr>
                <w:rFonts w:cs="Arial"/>
                <w:sz w:val="20"/>
              </w:rPr>
            </w:pPr>
            <w:r w:rsidRPr="00A332DE">
              <w:rPr>
                <w:rFonts w:cs="Arial"/>
                <w:sz w:val="20"/>
              </w:rPr>
              <w:t>504</w:t>
            </w:r>
          </w:p>
        </w:tc>
        <w:tc>
          <w:tcPr>
            <w:tcW w:w="993" w:type="dxa"/>
            <w:tcBorders>
              <w:top w:val="single" w:sz="8" w:space="0" w:color="FFFFFF"/>
              <w:left w:val="single" w:sz="8" w:space="0" w:color="FFFFFF"/>
              <w:bottom w:val="single" w:sz="8" w:space="0" w:color="FFFFFF"/>
            </w:tcBorders>
            <w:shd w:val="clear" w:color="auto" w:fill="E5DFEC" w:themeFill="accent4" w:themeFillTint="33"/>
            <w:vAlign w:val="bottom"/>
          </w:tcPr>
          <w:p w14:paraId="5C76DD73" w14:textId="54C8253F" w:rsidR="00AC72E4" w:rsidRPr="00A332DE" w:rsidRDefault="00A332DE" w:rsidP="00A7236D">
            <w:pPr>
              <w:jc w:val="center"/>
              <w:rPr>
                <w:rFonts w:cs="Arial"/>
                <w:sz w:val="20"/>
              </w:rPr>
            </w:pPr>
            <w:r w:rsidRPr="00A332DE">
              <w:rPr>
                <w:rFonts w:cs="Arial"/>
                <w:sz w:val="20"/>
              </w:rPr>
              <w:t>17.68%</w:t>
            </w:r>
          </w:p>
        </w:tc>
      </w:tr>
      <w:tr w:rsidR="00A332DE" w:rsidRPr="0024319A" w14:paraId="31E346C3" w14:textId="77777777" w:rsidTr="00F5127C">
        <w:trPr>
          <w:jc w:val="center"/>
        </w:trPr>
        <w:tc>
          <w:tcPr>
            <w:tcW w:w="1826" w:type="dxa"/>
            <w:tcBorders>
              <w:top w:val="single" w:sz="8" w:space="0" w:color="FFFFFF"/>
              <w:bottom w:val="nil"/>
              <w:right w:val="single" w:sz="24" w:space="0" w:color="FFFFFF"/>
            </w:tcBorders>
            <w:shd w:val="clear" w:color="auto" w:fill="E36C0A" w:themeFill="accent6" w:themeFillShade="BF"/>
            <w:vAlign w:val="center"/>
          </w:tcPr>
          <w:p w14:paraId="2B5EB18B" w14:textId="77777777" w:rsidR="00A332DE" w:rsidRPr="0024319A" w:rsidRDefault="00A332DE" w:rsidP="00A332DE">
            <w:pPr>
              <w:pStyle w:val="Heading4NotTOC"/>
              <w:rPr>
                <w:rStyle w:val="HeadingNotTOCChar"/>
                <w:rFonts w:cs="Arial"/>
                <w:b w:val="0"/>
                <w:bCs/>
                <w:color w:val="FFFFFF"/>
                <w:sz w:val="20"/>
                <w:szCs w:val="20"/>
              </w:rPr>
            </w:pPr>
            <w:r>
              <w:rPr>
                <w:rStyle w:val="HeadingNotTOCChar"/>
                <w:rFonts w:cs="Arial"/>
                <w:b w:val="0"/>
                <w:color w:val="FFFFFF"/>
                <w:sz w:val="20"/>
                <w:szCs w:val="20"/>
              </w:rPr>
              <w:t>2014</w:t>
            </w:r>
            <w:r w:rsidRPr="0024319A">
              <w:rPr>
                <w:rStyle w:val="HeadingNotTOCChar"/>
                <w:rFonts w:cs="Arial"/>
                <w:b w:val="0"/>
                <w:color w:val="FFFFFF"/>
                <w:sz w:val="20"/>
                <w:szCs w:val="20"/>
              </w:rPr>
              <w:t xml:space="preserve"> Starters</w:t>
            </w:r>
          </w:p>
        </w:tc>
        <w:tc>
          <w:tcPr>
            <w:tcW w:w="82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6ACDF26B" w14:textId="65EC9441" w:rsidR="00A332DE" w:rsidRPr="00A332DE" w:rsidRDefault="00A332DE" w:rsidP="00A332DE">
            <w:pPr>
              <w:jc w:val="center"/>
              <w:rPr>
                <w:rFonts w:cs="Arial"/>
                <w:sz w:val="20"/>
              </w:rPr>
            </w:pPr>
            <w:r w:rsidRPr="00A332DE">
              <w:rPr>
                <w:sz w:val="20"/>
              </w:rPr>
              <w:t>251</w:t>
            </w:r>
          </w:p>
        </w:tc>
        <w:tc>
          <w:tcPr>
            <w:tcW w:w="99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79D9D34D" w14:textId="6939FD61" w:rsidR="00A332DE" w:rsidRPr="00A332DE" w:rsidRDefault="00A332DE" w:rsidP="00A332DE">
            <w:pPr>
              <w:jc w:val="center"/>
              <w:rPr>
                <w:rFonts w:cs="Arial"/>
                <w:sz w:val="20"/>
              </w:rPr>
            </w:pPr>
            <w:r w:rsidRPr="00A332DE">
              <w:rPr>
                <w:sz w:val="20"/>
              </w:rPr>
              <w:t>88.38%</w:t>
            </w:r>
          </w:p>
        </w:tc>
        <w:tc>
          <w:tcPr>
            <w:tcW w:w="70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tcPr>
          <w:p w14:paraId="348C287C" w14:textId="38C2CD62" w:rsidR="00A332DE" w:rsidRPr="00A332DE" w:rsidRDefault="00A332DE" w:rsidP="00A332DE">
            <w:pPr>
              <w:jc w:val="center"/>
              <w:rPr>
                <w:rFonts w:cs="Arial"/>
                <w:sz w:val="20"/>
              </w:rPr>
            </w:pPr>
            <w:r w:rsidRPr="00A332DE">
              <w:rPr>
                <w:sz w:val="20"/>
              </w:rPr>
              <w:t>33</w:t>
            </w:r>
          </w:p>
        </w:tc>
        <w:tc>
          <w:tcPr>
            <w:tcW w:w="993" w:type="dxa"/>
            <w:tcBorders>
              <w:top w:val="single" w:sz="8" w:space="0" w:color="FFFFFF"/>
              <w:left w:val="single" w:sz="8" w:space="0" w:color="FFFFFF"/>
              <w:bottom w:val="single" w:sz="8" w:space="0" w:color="FFFFFF"/>
            </w:tcBorders>
            <w:shd w:val="clear" w:color="auto" w:fill="FABF8F" w:themeFill="accent6" w:themeFillTint="99"/>
          </w:tcPr>
          <w:p w14:paraId="7FF9EC18" w14:textId="5E7E8935" w:rsidR="00A332DE" w:rsidRPr="00A332DE" w:rsidRDefault="00A332DE" w:rsidP="00A332DE">
            <w:pPr>
              <w:jc w:val="center"/>
              <w:rPr>
                <w:rFonts w:cs="Arial"/>
                <w:sz w:val="20"/>
              </w:rPr>
            </w:pPr>
            <w:r w:rsidRPr="00A332DE">
              <w:rPr>
                <w:sz w:val="20"/>
              </w:rPr>
              <w:t>11.62%</w:t>
            </w:r>
          </w:p>
        </w:tc>
      </w:tr>
      <w:tr w:rsidR="00A332DE" w:rsidRPr="0024319A" w14:paraId="27B55C52" w14:textId="77777777" w:rsidTr="00F5127C">
        <w:trPr>
          <w:jc w:val="center"/>
        </w:trPr>
        <w:tc>
          <w:tcPr>
            <w:tcW w:w="1826" w:type="dxa"/>
            <w:tcBorders>
              <w:bottom w:val="nil"/>
              <w:right w:val="single" w:sz="24" w:space="0" w:color="FFFFFF"/>
            </w:tcBorders>
            <w:shd w:val="clear" w:color="auto" w:fill="E36C0A" w:themeFill="accent6" w:themeFillShade="BF"/>
            <w:vAlign w:val="center"/>
          </w:tcPr>
          <w:p w14:paraId="771E6BFF" w14:textId="77777777" w:rsidR="00A332DE" w:rsidRPr="0024319A" w:rsidRDefault="00A332DE" w:rsidP="00A332DE">
            <w:pPr>
              <w:pStyle w:val="Heading4NotTOC"/>
              <w:rPr>
                <w:rStyle w:val="HeadingNotTOCChar"/>
                <w:rFonts w:cs="Arial"/>
                <w:b w:val="0"/>
                <w:bCs/>
                <w:color w:val="FFFFFF"/>
                <w:sz w:val="20"/>
                <w:szCs w:val="20"/>
              </w:rPr>
            </w:pPr>
            <w:r>
              <w:rPr>
                <w:rStyle w:val="HeadingNotTOCChar"/>
                <w:rFonts w:cs="Arial"/>
                <w:b w:val="0"/>
                <w:color w:val="FFFFFF"/>
                <w:sz w:val="20"/>
                <w:szCs w:val="20"/>
              </w:rPr>
              <w:t>2014</w:t>
            </w:r>
            <w:r w:rsidRPr="0024319A">
              <w:rPr>
                <w:rStyle w:val="HeadingNotTOCChar"/>
                <w:rFonts w:cs="Arial"/>
                <w:b w:val="0"/>
                <w:color w:val="FFFFFF"/>
                <w:sz w:val="20"/>
                <w:szCs w:val="20"/>
              </w:rPr>
              <w:t xml:space="preserve"> LBC</w:t>
            </w:r>
          </w:p>
        </w:tc>
        <w:tc>
          <w:tcPr>
            <w:tcW w:w="828" w:type="dxa"/>
            <w:shd w:val="clear" w:color="auto" w:fill="FDE9D9" w:themeFill="accent6" w:themeFillTint="33"/>
          </w:tcPr>
          <w:p w14:paraId="65220893" w14:textId="5B5B7919" w:rsidR="00A332DE" w:rsidRPr="00A332DE" w:rsidRDefault="00A332DE" w:rsidP="00A332DE">
            <w:pPr>
              <w:jc w:val="center"/>
              <w:rPr>
                <w:rFonts w:cs="Arial"/>
                <w:sz w:val="20"/>
              </w:rPr>
            </w:pPr>
            <w:r w:rsidRPr="00A332DE">
              <w:rPr>
                <w:sz w:val="20"/>
              </w:rPr>
              <w:t>2,202</w:t>
            </w:r>
          </w:p>
        </w:tc>
        <w:tc>
          <w:tcPr>
            <w:tcW w:w="996" w:type="dxa"/>
            <w:shd w:val="clear" w:color="auto" w:fill="FDE9D9" w:themeFill="accent6" w:themeFillTint="33"/>
          </w:tcPr>
          <w:p w14:paraId="65AFE1D1" w14:textId="706FEE18" w:rsidR="00A332DE" w:rsidRPr="00A332DE" w:rsidRDefault="00A332DE" w:rsidP="00A332DE">
            <w:pPr>
              <w:jc w:val="center"/>
              <w:rPr>
                <w:rFonts w:cs="Arial"/>
                <w:sz w:val="20"/>
              </w:rPr>
            </w:pPr>
            <w:r w:rsidRPr="00A332DE">
              <w:rPr>
                <w:sz w:val="20"/>
              </w:rPr>
              <w:t>81.40%</w:t>
            </w:r>
          </w:p>
        </w:tc>
        <w:tc>
          <w:tcPr>
            <w:tcW w:w="708" w:type="dxa"/>
            <w:shd w:val="clear" w:color="auto" w:fill="FDE9D9" w:themeFill="accent6" w:themeFillTint="33"/>
          </w:tcPr>
          <w:p w14:paraId="2776F6C7" w14:textId="61BB985C" w:rsidR="00A332DE" w:rsidRPr="00A332DE" w:rsidRDefault="00A332DE" w:rsidP="00A332DE">
            <w:pPr>
              <w:jc w:val="center"/>
              <w:rPr>
                <w:rFonts w:cs="Arial"/>
                <w:sz w:val="20"/>
              </w:rPr>
            </w:pPr>
            <w:r w:rsidRPr="00A332DE">
              <w:rPr>
                <w:sz w:val="20"/>
              </w:rPr>
              <w:t>503</w:t>
            </w:r>
          </w:p>
        </w:tc>
        <w:tc>
          <w:tcPr>
            <w:tcW w:w="993" w:type="dxa"/>
            <w:shd w:val="clear" w:color="auto" w:fill="FDE9D9" w:themeFill="accent6" w:themeFillTint="33"/>
          </w:tcPr>
          <w:p w14:paraId="19E600B2" w14:textId="10609280" w:rsidR="00A332DE" w:rsidRPr="00A332DE" w:rsidRDefault="00A332DE" w:rsidP="00A332DE">
            <w:pPr>
              <w:jc w:val="center"/>
              <w:rPr>
                <w:rFonts w:cs="Arial"/>
                <w:sz w:val="20"/>
              </w:rPr>
            </w:pPr>
            <w:r w:rsidRPr="00A332DE">
              <w:rPr>
                <w:sz w:val="20"/>
              </w:rPr>
              <w:t>18.60%</w:t>
            </w:r>
          </w:p>
        </w:tc>
      </w:tr>
      <w:tr w:rsidR="00A332DE" w:rsidRPr="0024319A" w14:paraId="0ED1044B" w14:textId="77777777" w:rsidTr="00F5127C">
        <w:trPr>
          <w:jc w:val="center"/>
        </w:trPr>
        <w:tc>
          <w:tcPr>
            <w:tcW w:w="1826" w:type="dxa"/>
            <w:tcBorders>
              <w:top w:val="single" w:sz="8" w:space="0" w:color="FFFFFF"/>
              <w:bottom w:val="nil"/>
              <w:right w:val="single" w:sz="24" w:space="0" w:color="FFFFFF"/>
            </w:tcBorders>
            <w:shd w:val="clear" w:color="auto" w:fill="4F81BD"/>
            <w:vAlign w:val="center"/>
          </w:tcPr>
          <w:p w14:paraId="73A37D58" w14:textId="77777777" w:rsidR="00A332DE" w:rsidRPr="0024319A" w:rsidRDefault="00A332DE" w:rsidP="00A332DE">
            <w:pPr>
              <w:pStyle w:val="Heading4NotTOC"/>
              <w:rPr>
                <w:rStyle w:val="HeadingNotTOCChar"/>
                <w:rFonts w:cs="Arial"/>
                <w:b w:val="0"/>
                <w:bCs/>
                <w:color w:val="FFFFFF"/>
                <w:sz w:val="20"/>
                <w:szCs w:val="20"/>
              </w:rPr>
            </w:pPr>
            <w:r>
              <w:rPr>
                <w:rStyle w:val="HeadingNotTOCChar"/>
                <w:rFonts w:cs="Arial"/>
                <w:b w:val="0"/>
                <w:color w:val="FFFFFF"/>
                <w:sz w:val="20"/>
                <w:szCs w:val="20"/>
              </w:rPr>
              <w:t>2013</w:t>
            </w:r>
            <w:r w:rsidRPr="0024319A">
              <w:rPr>
                <w:rStyle w:val="HeadingNotTOCChar"/>
                <w:rFonts w:cs="Arial"/>
                <w:b w:val="0"/>
                <w:color w:val="FFFFFF"/>
                <w:sz w:val="20"/>
                <w:szCs w:val="20"/>
              </w:rPr>
              <w:t xml:space="preserve"> Starters</w:t>
            </w:r>
          </w:p>
        </w:tc>
        <w:tc>
          <w:tcPr>
            <w:tcW w:w="828" w:type="dxa"/>
            <w:tcBorders>
              <w:top w:val="single" w:sz="8" w:space="0" w:color="FFFFFF"/>
              <w:left w:val="single" w:sz="8" w:space="0" w:color="FFFFFF"/>
              <w:bottom w:val="single" w:sz="8" w:space="0" w:color="FFFFFF"/>
              <w:right w:val="single" w:sz="8" w:space="0" w:color="FFFFFF"/>
            </w:tcBorders>
            <w:shd w:val="clear" w:color="auto" w:fill="95B3D7"/>
          </w:tcPr>
          <w:p w14:paraId="620C84B7" w14:textId="470EA463" w:rsidR="00A332DE" w:rsidRPr="00A332DE" w:rsidRDefault="00A332DE" w:rsidP="00A332DE">
            <w:pPr>
              <w:jc w:val="center"/>
              <w:rPr>
                <w:rFonts w:cs="Arial"/>
                <w:sz w:val="20"/>
              </w:rPr>
            </w:pPr>
            <w:r w:rsidRPr="00A332DE">
              <w:rPr>
                <w:sz w:val="20"/>
              </w:rPr>
              <w:t>301</w:t>
            </w:r>
          </w:p>
        </w:tc>
        <w:tc>
          <w:tcPr>
            <w:tcW w:w="996" w:type="dxa"/>
            <w:tcBorders>
              <w:top w:val="single" w:sz="8" w:space="0" w:color="FFFFFF"/>
              <w:left w:val="single" w:sz="8" w:space="0" w:color="FFFFFF"/>
              <w:bottom w:val="single" w:sz="8" w:space="0" w:color="FFFFFF"/>
              <w:right w:val="single" w:sz="8" w:space="0" w:color="FFFFFF"/>
            </w:tcBorders>
            <w:shd w:val="clear" w:color="auto" w:fill="95B3D7"/>
          </w:tcPr>
          <w:p w14:paraId="154C421D" w14:textId="0822AC5A" w:rsidR="00A332DE" w:rsidRPr="00A332DE" w:rsidRDefault="00A332DE" w:rsidP="00A332DE">
            <w:pPr>
              <w:jc w:val="center"/>
              <w:rPr>
                <w:rFonts w:cs="Arial"/>
                <w:sz w:val="20"/>
              </w:rPr>
            </w:pPr>
            <w:r w:rsidRPr="00A332DE">
              <w:rPr>
                <w:sz w:val="20"/>
              </w:rPr>
              <w:t>90.12%</w:t>
            </w:r>
          </w:p>
        </w:tc>
        <w:tc>
          <w:tcPr>
            <w:tcW w:w="708" w:type="dxa"/>
            <w:tcBorders>
              <w:top w:val="single" w:sz="8" w:space="0" w:color="FFFFFF"/>
              <w:left w:val="single" w:sz="8" w:space="0" w:color="FFFFFF"/>
              <w:bottom w:val="single" w:sz="8" w:space="0" w:color="FFFFFF"/>
              <w:right w:val="single" w:sz="8" w:space="0" w:color="FFFFFF"/>
            </w:tcBorders>
            <w:shd w:val="clear" w:color="auto" w:fill="95B3D7"/>
          </w:tcPr>
          <w:p w14:paraId="29912003" w14:textId="29644935" w:rsidR="00A332DE" w:rsidRPr="00A332DE" w:rsidRDefault="00A332DE" w:rsidP="00A332DE">
            <w:pPr>
              <w:jc w:val="center"/>
              <w:rPr>
                <w:rFonts w:cs="Arial"/>
                <w:sz w:val="20"/>
              </w:rPr>
            </w:pPr>
            <w:r w:rsidRPr="00A332DE">
              <w:rPr>
                <w:sz w:val="20"/>
              </w:rPr>
              <w:t>33</w:t>
            </w:r>
          </w:p>
        </w:tc>
        <w:tc>
          <w:tcPr>
            <w:tcW w:w="993" w:type="dxa"/>
            <w:tcBorders>
              <w:top w:val="single" w:sz="8" w:space="0" w:color="FFFFFF"/>
              <w:left w:val="single" w:sz="8" w:space="0" w:color="FFFFFF"/>
              <w:bottom w:val="single" w:sz="8" w:space="0" w:color="FFFFFF"/>
            </w:tcBorders>
            <w:shd w:val="clear" w:color="auto" w:fill="95B3D7"/>
          </w:tcPr>
          <w:p w14:paraId="3F85E5E3" w14:textId="04ADE512" w:rsidR="00A332DE" w:rsidRPr="00A332DE" w:rsidRDefault="00A332DE" w:rsidP="00A332DE">
            <w:pPr>
              <w:jc w:val="center"/>
              <w:rPr>
                <w:rFonts w:cs="Arial"/>
                <w:sz w:val="20"/>
              </w:rPr>
            </w:pPr>
            <w:r w:rsidRPr="00A332DE">
              <w:rPr>
                <w:sz w:val="20"/>
              </w:rPr>
              <w:t>9.88%</w:t>
            </w:r>
          </w:p>
        </w:tc>
      </w:tr>
      <w:tr w:rsidR="00A332DE" w:rsidRPr="0024319A" w14:paraId="578EFA0C" w14:textId="77777777" w:rsidTr="00F5127C">
        <w:trPr>
          <w:jc w:val="center"/>
        </w:trPr>
        <w:tc>
          <w:tcPr>
            <w:tcW w:w="1826" w:type="dxa"/>
            <w:tcBorders>
              <w:bottom w:val="nil"/>
              <w:right w:val="single" w:sz="24" w:space="0" w:color="FFFFFF"/>
            </w:tcBorders>
            <w:shd w:val="clear" w:color="auto" w:fill="4F81BD"/>
            <w:vAlign w:val="center"/>
          </w:tcPr>
          <w:p w14:paraId="039E6806" w14:textId="77777777" w:rsidR="00A332DE" w:rsidRPr="0024319A" w:rsidRDefault="00A332DE" w:rsidP="00A332DE">
            <w:pPr>
              <w:pStyle w:val="Heading4NotTOC"/>
              <w:rPr>
                <w:rStyle w:val="HeadingNotTOCChar"/>
                <w:rFonts w:cs="Arial"/>
                <w:b w:val="0"/>
                <w:bCs/>
                <w:color w:val="FFFFFF"/>
                <w:sz w:val="20"/>
                <w:szCs w:val="20"/>
              </w:rPr>
            </w:pPr>
            <w:r>
              <w:rPr>
                <w:rStyle w:val="HeadingNotTOCChar"/>
                <w:rFonts w:cs="Arial"/>
                <w:b w:val="0"/>
                <w:color w:val="FFFFFF"/>
                <w:sz w:val="20"/>
                <w:szCs w:val="20"/>
              </w:rPr>
              <w:t>2013</w:t>
            </w:r>
            <w:r w:rsidRPr="0024319A">
              <w:rPr>
                <w:rStyle w:val="HeadingNotTOCChar"/>
                <w:rFonts w:cs="Arial"/>
                <w:b w:val="0"/>
                <w:color w:val="FFFFFF"/>
                <w:sz w:val="20"/>
                <w:szCs w:val="20"/>
              </w:rPr>
              <w:t xml:space="preserve"> LBC</w:t>
            </w:r>
          </w:p>
        </w:tc>
        <w:tc>
          <w:tcPr>
            <w:tcW w:w="828" w:type="dxa"/>
            <w:shd w:val="clear" w:color="auto" w:fill="DBE5F1"/>
          </w:tcPr>
          <w:p w14:paraId="6F095930" w14:textId="24E72928" w:rsidR="00A332DE" w:rsidRPr="00A332DE" w:rsidRDefault="00A332DE" w:rsidP="00A332DE">
            <w:pPr>
              <w:jc w:val="center"/>
              <w:rPr>
                <w:rFonts w:cs="Arial"/>
                <w:sz w:val="20"/>
              </w:rPr>
            </w:pPr>
            <w:r w:rsidRPr="00A332DE">
              <w:rPr>
                <w:sz w:val="20"/>
              </w:rPr>
              <w:t>2,335</w:t>
            </w:r>
          </w:p>
        </w:tc>
        <w:tc>
          <w:tcPr>
            <w:tcW w:w="996" w:type="dxa"/>
            <w:shd w:val="clear" w:color="auto" w:fill="DBE5F1"/>
          </w:tcPr>
          <w:p w14:paraId="54AF6A51" w14:textId="765A7C18" w:rsidR="00A332DE" w:rsidRPr="00A332DE" w:rsidRDefault="00A332DE" w:rsidP="00A332DE">
            <w:pPr>
              <w:jc w:val="center"/>
              <w:rPr>
                <w:rFonts w:cs="Arial"/>
                <w:sz w:val="20"/>
              </w:rPr>
            </w:pPr>
            <w:r w:rsidRPr="00A332DE">
              <w:rPr>
                <w:sz w:val="20"/>
              </w:rPr>
              <w:t>78.73%</w:t>
            </w:r>
          </w:p>
        </w:tc>
        <w:tc>
          <w:tcPr>
            <w:tcW w:w="708" w:type="dxa"/>
            <w:shd w:val="clear" w:color="auto" w:fill="DBE5F1"/>
          </w:tcPr>
          <w:p w14:paraId="688E8435" w14:textId="25C63ED4" w:rsidR="00A332DE" w:rsidRPr="00A332DE" w:rsidRDefault="00A332DE" w:rsidP="00A332DE">
            <w:pPr>
              <w:jc w:val="center"/>
              <w:rPr>
                <w:rFonts w:cs="Arial"/>
                <w:sz w:val="20"/>
              </w:rPr>
            </w:pPr>
            <w:r w:rsidRPr="00A332DE">
              <w:rPr>
                <w:sz w:val="20"/>
              </w:rPr>
              <w:t>631</w:t>
            </w:r>
          </w:p>
        </w:tc>
        <w:tc>
          <w:tcPr>
            <w:tcW w:w="993" w:type="dxa"/>
            <w:shd w:val="clear" w:color="auto" w:fill="DBE5F1"/>
          </w:tcPr>
          <w:p w14:paraId="3E72DCD7" w14:textId="5C418566" w:rsidR="00A332DE" w:rsidRPr="00A332DE" w:rsidRDefault="00A332DE" w:rsidP="00A332DE">
            <w:pPr>
              <w:jc w:val="center"/>
              <w:rPr>
                <w:rFonts w:cs="Arial"/>
                <w:sz w:val="20"/>
              </w:rPr>
            </w:pPr>
            <w:r w:rsidRPr="00A332DE">
              <w:rPr>
                <w:sz w:val="20"/>
              </w:rPr>
              <w:t>21.27%</w:t>
            </w:r>
          </w:p>
        </w:tc>
      </w:tr>
    </w:tbl>
    <w:p w14:paraId="4B046D32" w14:textId="77777777" w:rsidR="00AC72E4" w:rsidRDefault="00AC72E4" w:rsidP="00F14B8C"/>
    <w:p w14:paraId="518F9C14" w14:textId="77777777" w:rsidR="002C4D8C" w:rsidRDefault="002C4D8C" w:rsidP="00F14B8C"/>
    <w:p w14:paraId="3D8A6348" w14:textId="77777777" w:rsidR="002C4D8C" w:rsidRPr="00BE1655" w:rsidRDefault="002C4D8C" w:rsidP="002C4D8C">
      <w:pPr>
        <w:pStyle w:val="Heading4NotTOC"/>
      </w:pPr>
    </w:p>
    <w:p w14:paraId="7205C5DD" w14:textId="77777777" w:rsidR="002C4D8C" w:rsidRDefault="002C4D8C" w:rsidP="00F14B8C"/>
    <w:p w14:paraId="50E9734C" w14:textId="77777777" w:rsidR="002C4D8C" w:rsidRDefault="002C4D8C" w:rsidP="00F14B8C"/>
    <w:p w14:paraId="3CA4E4FF" w14:textId="77777777" w:rsidR="002C4D8C" w:rsidRDefault="002C4D8C" w:rsidP="002C4D8C">
      <w:pPr>
        <w:tabs>
          <w:tab w:val="left" w:pos="8858"/>
        </w:tabs>
        <w:jc w:val="center"/>
      </w:pPr>
    </w:p>
    <w:p w14:paraId="26F914EF" w14:textId="77777777" w:rsidR="002C4D8C" w:rsidRDefault="002C4D8C" w:rsidP="00F14B8C"/>
    <w:p w14:paraId="6218752B" w14:textId="77777777" w:rsidR="002C4D8C" w:rsidRDefault="002C4D8C" w:rsidP="00F14B8C"/>
    <w:p w14:paraId="5F53CD48" w14:textId="77777777" w:rsidR="002C4D8C" w:rsidRDefault="002C4D8C" w:rsidP="00F14B8C"/>
    <w:p w14:paraId="6442728F" w14:textId="77777777" w:rsidR="004A4B9B" w:rsidRDefault="004A4B9B" w:rsidP="00F14B8C"/>
    <w:p w14:paraId="6431C56B" w14:textId="77777777" w:rsidR="004A4B9B" w:rsidRDefault="004A4B9B" w:rsidP="00F14B8C"/>
    <w:p w14:paraId="78D125CE" w14:textId="77777777" w:rsidR="00BD498F" w:rsidRDefault="00BD498F" w:rsidP="00F14B8C"/>
    <w:p w14:paraId="3DD5AF5F" w14:textId="77777777" w:rsidR="00A332DE" w:rsidRDefault="00A332DE" w:rsidP="00F14B8C"/>
    <w:p w14:paraId="49B5B0C5" w14:textId="77777777" w:rsidR="00A332DE" w:rsidRDefault="00A332DE" w:rsidP="00F14B8C"/>
    <w:p w14:paraId="5A4B5207" w14:textId="77777777" w:rsidR="00A332DE" w:rsidRDefault="00A332DE" w:rsidP="00F14B8C"/>
    <w:p w14:paraId="1696B5EE" w14:textId="77777777" w:rsidR="00A332DE" w:rsidRDefault="00A332DE" w:rsidP="00F14B8C"/>
    <w:p w14:paraId="2ECE27B4" w14:textId="77777777" w:rsidR="00A332DE" w:rsidRDefault="00A332DE" w:rsidP="00F14B8C"/>
    <w:p w14:paraId="35D5FFBB" w14:textId="77777777" w:rsidR="00A332DE" w:rsidRDefault="00A332DE" w:rsidP="00F14B8C"/>
    <w:p w14:paraId="6DC06C84" w14:textId="77777777" w:rsidR="00A332DE" w:rsidRDefault="00A332DE" w:rsidP="00F14B8C"/>
    <w:p w14:paraId="0AA44327" w14:textId="05DB1F4E" w:rsidR="00BD498F" w:rsidRDefault="00BD498F" w:rsidP="00A332DE">
      <w:pPr>
        <w:pStyle w:val="Corporateheading"/>
        <w:ind w:hanging="1134"/>
        <w:rPr>
          <w:rStyle w:val="HeadingNotTOCChar"/>
          <w:rFonts w:ascii="Arial Black" w:hAnsi="Arial Black"/>
          <w:szCs w:val="20"/>
        </w:rPr>
      </w:pPr>
      <w:r w:rsidRPr="00A332DE">
        <w:rPr>
          <w:rStyle w:val="HeadingNotTOCChar"/>
          <w:rFonts w:ascii="Arial Black" w:hAnsi="Arial Black"/>
          <w:szCs w:val="20"/>
        </w:rPr>
        <w:t>T</w:t>
      </w:r>
      <w:r w:rsidR="00A332DE">
        <w:rPr>
          <w:rStyle w:val="HeadingNotTOCChar"/>
          <w:rFonts w:ascii="Arial Black" w:hAnsi="Arial Black"/>
          <w:szCs w:val="20"/>
        </w:rPr>
        <w:t>urnover</w:t>
      </w:r>
    </w:p>
    <w:p w14:paraId="5AB0F79F" w14:textId="77777777" w:rsidR="00BD498F" w:rsidRDefault="00BD498F" w:rsidP="00F14B8C"/>
    <w:p w14:paraId="112922D0" w14:textId="304D7ED5" w:rsidR="00BD498F" w:rsidRPr="003648AF" w:rsidRDefault="003648AF" w:rsidP="00F14B8C">
      <w:pPr>
        <w:rPr>
          <w:rFonts w:ascii="Arial Black" w:hAnsi="Arial Black"/>
          <w:color w:val="701471"/>
          <w:szCs w:val="24"/>
        </w:rPr>
      </w:pPr>
      <w:r w:rsidRPr="003648AF">
        <w:rPr>
          <w:rFonts w:ascii="Arial Black" w:hAnsi="Arial Black"/>
          <w:color w:val="701471"/>
          <w:szCs w:val="24"/>
        </w:rPr>
        <w:t>Gender</w:t>
      </w:r>
      <w:bookmarkStart w:id="380" w:name="Turnovergender"/>
      <w:bookmarkEnd w:id="380"/>
    </w:p>
    <w:p w14:paraId="1E844D6A" w14:textId="77777777" w:rsidR="00DD7126" w:rsidRDefault="00DD7126" w:rsidP="00F14B8C"/>
    <w:tbl>
      <w:tblPr>
        <w:tblW w:w="60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416"/>
        <w:gridCol w:w="1275"/>
        <w:gridCol w:w="1134"/>
        <w:gridCol w:w="1231"/>
      </w:tblGrid>
      <w:tr w:rsidR="00DD7126" w:rsidRPr="000645B6" w14:paraId="59D80728" w14:textId="77777777" w:rsidTr="00C95B8E">
        <w:trPr>
          <w:jc w:val="center"/>
        </w:trPr>
        <w:tc>
          <w:tcPr>
            <w:tcW w:w="2416" w:type="dxa"/>
            <w:tcBorders>
              <w:top w:val="single" w:sz="8" w:space="0" w:color="FFFFFF"/>
              <w:bottom w:val="single" w:sz="24" w:space="0" w:color="FFFFFF"/>
              <w:right w:val="single" w:sz="8" w:space="0" w:color="FFFFFF"/>
            </w:tcBorders>
            <w:shd w:val="clear" w:color="auto" w:fill="8064A2" w:themeFill="accent4"/>
            <w:vAlign w:val="center"/>
          </w:tcPr>
          <w:p w14:paraId="652F3E0A" w14:textId="77777777" w:rsidR="00DD7126" w:rsidRPr="00F410C4" w:rsidRDefault="00DD7126" w:rsidP="00C95B8E">
            <w:pPr>
              <w:pStyle w:val="Heading4NotTOC"/>
              <w:jc w:val="center"/>
              <w:rPr>
                <w:rStyle w:val="HeadingNotTOCChar"/>
                <w:rFonts w:cs="Arial"/>
                <w:b w:val="0"/>
                <w:bCs/>
                <w:color w:val="auto"/>
                <w:sz w:val="20"/>
                <w:szCs w:val="20"/>
              </w:rPr>
            </w:pPr>
          </w:p>
        </w:tc>
        <w:tc>
          <w:tcPr>
            <w:tcW w:w="1275" w:type="dxa"/>
            <w:tcBorders>
              <w:top w:val="single" w:sz="8" w:space="0" w:color="FFFFFF"/>
              <w:left w:val="single" w:sz="8" w:space="0" w:color="FFFFFF"/>
              <w:bottom w:val="single" w:sz="24" w:space="0" w:color="FFFFFF"/>
            </w:tcBorders>
            <w:shd w:val="clear" w:color="auto" w:fill="8064A2"/>
            <w:vAlign w:val="center"/>
          </w:tcPr>
          <w:p w14:paraId="606C053C" w14:textId="77777777" w:rsidR="00DD7126" w:rsidRPr="006715BD" w:rsidRDefault="00DD7126" w:rsidP="00C95B8E">
            <w:pPr>
              <w:pStyle w:val="Heading4NotTOC"/>
              <w:jc w:val="center"/>
              <w:rPr>
                <w:rStyle w:val="HeadingNotTOCChar"/>
                <w:rFonts w:cs="Arial"/>
                <w:color w:val="FFFFFF"/>
                <w:sz w:val="20"/>
                <w:szCs w:val="20"/>
              </w:rPr>
            </w:pPr>
            <w:r>
              <w:rPr>
                <w:rStyle w:val="HeadingNotTOCChar"/>
                <w:rFonts w:cs="Arial"/>
                <w:color w:val="FFFFFF"/>
                <w:sz w:val="20"/>
                <w:szCs w:val="20"/>
              </w:rPr>
              <w:t>Female</w:t>
            </w:r>
          </w:p>
        </w:tc>
        <w:tc>
          <w:tcPr>
            <w:tcW w:w="1134" w:type="dxa"/>
            <w:tcBorders>
              <w:top w:val="single" w:sz="8" w:space="0" w:color="FFFFFF"/>
              <w:left w:val="single" w:sz="8" w:space="0" w:color="FFFFFF"/>
              <w:bottom w:val="single" w:sz="24" w:space="0" w:color="FFFFFF"/>
            </w:tcBorders>
            <w:shd w:val="clear" w:color="auto" w:fill="8064A2"/>
          </w:tcPr>
          <w:p w14:paraId="2B11B573" w14:textId="77777777" w:rsidR="00DD7126" w:rsidRPr="006715BD" w:rsidRDefault="00DD7126" w:rsidP="00C95B8E">
            <w:pPr>
              <w:pStyle w:val="Heading4NotTOC"/>
              <w:rPr>
                <w:rStyle w:val="HeadingNotTOCChar"/>
                <w:rFonts w:cs="Arial"/>
                <w:color w:val="FFFFFF"/>
                <w:sz w:val="20"/>
                <w:szCs w:val="20"/>
              </w:rPr>
            </w:pPr>
            <w:r>
              <w:rPr>
                <w:rStyle w:val="HeadingNotTOCChar"/>
                <w:rFonts w:cs="Arial"/>
                <w:color w:val="FFFFFF"/>
                <w:sz w:val="20"/>
                <w:szCs w:val="20"/>
              </w:rPr>
              <w:t>Male</w:t>
            </w:r>
          </w:p>
        </w:tc>
        <w:tc>
          <w:tcPr>
            <w:tcW w:w="1231" w:type="dxa"/>
            <w:tcBorders>
              <w:top w:val="single" w:sz="8" w:space="0" w:color="FFFFFF"/>
              <w:left w:val="single" w:sz="8" w:space="0" w:color="FFFFFF"/>
              <w:bottom w:val="single" w:sz="24" w:space="0" w:color="FFFFFF"/>
            </w:tcBorders>
            <w:shd w:val="clear" w:color="auto" w:fill="8064A2"/>
          </w:tcPr>
          <w:p w14:paraId="616AD0C5" w14:textId="77777777" w:rsidR="00DD7126" w:rsidRPr="006715BD" w:rsidRDefault="00DD7126" w:rsidP="00C95B8E">
            <w:pPr>
              <w:pStyle w:val="Heading4NotTOC"/>
              <w:jc w:val="center"/>
              <w:rPr>
                <w:rStyle w:val="HeadingNotTOCChar"/>
                <w:rFonts w:cs="Arial"/>
                <w:color w:val="FFFFFF"/>
                <w:sz w:val="20"/>
                <w:szCs w:val="20"/>
              </w:rPr>
            </w:pPr>
            <w:r w:rsidRPr="006715BD">
              <w:rPr>
                <w:rStyle w:val="HeadingNotTOCChar"/>
                <w:rFonts w:cs="Arial"/>
                <w:color w:val="FFFFFF"/>
                <w:sz w:val="20"/>
                <w:szCs w:val="20"/>
              </w:rPr>
              <w:t>LBC</w:t>
            </w:r>
          </w:p>
        </w:tc>
      </w:tr>
      <w:tr w:rsidR="00DD7126" w:rsidRPr="000645B6" w14:paraId="6568B17F" w14:textId="77777777" w:rsidTr="00C95B8E">
        <w:trPr>
          <w:trHeight w:val="283"/>
          <w:jc w:val="center"/>
        </w:trPr>
        <w:tc>
          <w:tcPr>
            <w:tcW w:w="2416" w:type="dxa"/>
            <w:tcBorders>
              <w:top w:val="single" w:sz="8" w:space="0" w:color="FFFFFF"/>
              <w:bottom w:val="nil"/>
              <w:right w:val="single" w:sz="24" w:space="0" w:color="FFFFFF"/>
            </w:tcBorders>
            <w:shd w:val="clear" w:color="auto" w:fill="8064A2"/>
            <w:vAlign w:val="bottom"/>
          </w:tcPr>
          <w:p w14:paraId="4F977175" w14:textId="77777777" w:rsidR="00DD7126" w:rsidRPr="008D4A9A" w:rsidRDefault="00DD7126" w:rsidP="00C95B8E">
            <w:pPr>
              <w:rPr>
                <w:rFonts w:cs="Arial"/>
                <w:b/>
                <w:bCs/>
                <w:color w:val="FFFFFF" w:themeColor="background1"/>
                <w:sz w:val="20"/>
              </w:rPr>
            </w:pPr>
            <w:r w:rsidRPr="008D4A9A">
              <w:rPr>
                <w:rFonts w:cs="Arial"/>
                <w:b/>
                <w:bCs/>
                <w:color w:val="FFFFFF" w:themeColor="background1"/>
                <w:sz w:val="20"/>
              </w:rPr>
              <w:t>Begin Headcount</w:t>
            </w:r>
          </w:p>
        </w:tc>
        <w:tc>
          <w:tcPr>
            <w:tcW w:w="1275" w:type="dxa"/>
            <w:tcBorders>
              <w:top w:val="single" w:sz="8" w:space="0" w:color="FFFFFF"/>
              <w:left w:val="single" w:sz="8" w:space="0" w:color="FFFFFF"/>
              <w:bottom w:val="single" w:sz="8" w:space="0" w:color="FFFFFF"/>
            </w:tcBorders>
            <w:shd w:val="clear" w:color="auto" w:fill="BFB1D0"/>
            <w:vAlign w:val="bottom"/>
          </w:tcPr>
          <w:p w14:paraId="7FE86CDE" w14:textId="77777777" w:rsidR="00DD7126" w:rsidRDefault="00DD7126" w:rsidP="00C95B8E">
            <w:pPr>
              <w:jc w:val="center"/>
              <w:rPr>
                <w:rFonts w:cs="Arial"/>
                <w:color w:val="000000"/>
                <w:sz w:val="20"/>
              </w:rPr>
            </w:pPr>
            <w:r>
              <w:rPr>
                <w:rFonts w:cs="Arial"/>
                <w:color w:val="000000"/>
                <w:sz w:val="20"/>
              </w:rPr>
              <w:t>1799</w:t>
            </w:r>
          </w:p>
        </w:tc>
        <w:tc>
          <w:tcPr>
            <w:tcW w:w="1134" w:type="dxa"/>
            <w:tcBorders>
              <w:top w:val="single" w:sz="8" w:space="0" w:color="FFFFFF"/>
              <w:left w:val="single" w:sz="8" w:space="0" w:color="FFFFFF"/>
              <w:bottom w:val="single" w:sz="8" w:space="0" w:color="FFFFFF"/>
            </w:tcBorders>
            <w:shd w:val="clear" w:color="auto" w:fill="BFB1D0"/>
            <w:vAlign w:val="bottom"/>
          </w:tcPr>
          <w:p w14:paraId="12A578E9" w14:textId="77777777" w:rsidR="00DD7126" w:rsidRDefault="00DD7126" w:rsidP="00C95B8E">
            <w:pPr>
              <w:jc w:val="center"/>
              <w:rPr>
                <w:rFonts w:cs="Arial"/>
                <w:color w:val="000000"/>
                <w:sz w:val="20"/>
              </w:rPr>
            </w:pPr>
            <w:r>
              <w:rPr>
                <w:rFonts w:cs="Arial"/>
                <w:color w:val="000000"/>
                <w:sz w:val="20"/>
              </w:rPr>
              <w:t>917</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711C4AA6" w14:textId="77777777" w:rsidR="00DD7126" w:rsidRDefault="00DD7126" w:rsidP="00C95B8E">
            <w:pPr>
              <w:jc w:val="center"/>
              <w:rPr>
                <w:rFonts w:cs="Arial"/>
                <w:color w:val="000000"/>
                <w:sz w:val="20"/>
              </w:rPr>
            </w:pPr>
            <w:r>
              <w:rPr>
                <w:rFonts w:cs="Arial"/>
                <w:color w:val="000000"/>
                <w:sz w:val="20"/>
              </w:rPr>
              <w:t>2716</w:t>
            </w:r>
          </w:p>
        </w:tc>
      </w:tr>
      <w:tr w:rsidR="00DD7126" w:rsidRPr="000645B6" w14:paraId="0E6AFF61" w14:textId="77777777" w:rsidTr="00C95B8E">
        <w:trPr>
          <w:trHeight w:val="283"/>
          <w:jc w:val="center"/>
        </w:trPr>
        <w:tc>
          <w:tcPr>
            <w:tcW w:w="2416" w:type="dxa"/>
            <w:tcBorders>
              <w:bottom w:val="nil"/>
              <w:right w:val="single" w:sz="24" w:space="0" w:color="FFFFFF"/>
            </w:tcBorders>
            <w:shd w:val="clear" w:color="auto" w:fill="8064A2"/>
            <w:vAlign w:val="bottom"/>
          </w:tcPr>
          <w:p w14:paraId="7C6E4441" w14:textId="77777777" w:rsidR="00DD7126" w:rsidRPr="008D4A9A" w:rsidRDefault="00DD7126" w:rsidP="00C95B8E">
            <w:pPr>
              <w:rPr>
                <w:rFonts w:cs="Arial"/>
                <w:b/>
                <w:bCs/>
                <w:color w:val="FFFFFF" w:themeColor="background1"/>
                <w:sz w:val="20"/>
              </w:rPr>
            </w:pPr>
            <w:r w:rsidRPr="008D4A9A">
              <w:rPr>
                <w:rFonts w:cs="Arial"/>
                <w:b/>
                <w:bCs/>
                <w:color w:val="FFFFFF" w:themeColor="background1"/>
                <w:sz w:val="20"/>
              </w:rPr>
              <w:t>End Headcount</w:t>
            </w:r>
          </w:p>
        </w:tc>
        <w:tc>
          <w:tcPr>
            <w:tcW w:w="1275" w:type="dxa"/>
            <w:shd w:val="clear" w:color="auto" w:fill="DFD8E8"/>
            <w:vAlign w:val="bottom"/>
          </w:tcPr>
          <w:p w14:paraId="2D3D59C4" w14:textId="77777777" w:rsidR="00DD7126" w:rsidRDefault="00DD7126" w:rsidP="00C95B8E">
            <w:pPr>
              <w:jc w:val="center"/>
              <w:rPr>
                <w:rFonts w:cs="Arial"/>
                <w:color w:val="000000"/>
                <w:sz w:val="20"/>
              </w:rPr>
            </w:pPr>
            <w:r>
              <w:rPr>
                <w:rFonts w:cs="Arial"/>
                <w:color w:val="000000"/>
                <w:sz w:val="20"/>
              </w:rPr>
              <w:t>1870</w:t>
            </w:r>
          </w:p>
        </w:tc>
        <w:tc>
          <w:tcPr>
            <w:tcW w:w="1134" w:type="dxa"/>
            <w:shd w:val="clear" w:color="auto" w:fill="DFD8E8"/>
            <w:vAlign w:val="bottom"/>
          </w:tcPr>
          <w:p w14:paraId="25A97A43" w14:textId="77777777" w:rsidR="00DD7126" w:rsidRDefault="00DD7126" w:rsidP="00C95B8E">
            <w:pPr>
              <w:jc w:val="center"/>
              <w:rPr>
                <w:rFonts w:cs="Arial"/>
                <w:color w:val="000000"/>
                <w:sz w:val="20"/>
              </w:rPr>
            </w:pPr>
            <w:r>
              <w:rPr>
                <w:rFonts w:cs="Arial"/>
                <w:color w:val="000000"/>
                <w:sz w:val="20"/>
              </w:rPr>
              <w:t>980</w:t>
            </w:r>
          </w:p>
        </w:tc>
        <w:tc>
          <w:tcPr>
            <w:tcW w:w="1231" w:type="dxa"/>
            <w:shd w:val="clear" w:color="auto" w:fill="B2A1C7" w:themeFill="accent4" w:themeFillTint="99"/>
            <w:vAlign w:val="center"/>
          </w:tcPr>
          <w:p w14:paraId="71C42FCF" w14:textId="77777777" w:rsidR="00DD7126" w:rsidRDefault="00DD7126" w:rsidP="00C95B8E">
            <w:pPr>
              <w:jc w:val="center"/>
              <w:rPr>
                <w:rFonts w:cs="Arial"/>
                <w:color w:val="000000"/>
                <w:sz w:val="20"/>
              </w:rPr>
            </w:pPr>
            <w:r>
              <w:rPr>
                <w:rFonts w:cs="Arial"/>
                <w:color w:val="000000"/>
                <w:sz w:val="20"/>
              </w:rPr>
              <w:t>2850</w:t>
            </w:r>
          </w:p>
        </w:tc>
      </w:tr>
      <w:tr w:rsidR="00DD7126" w:rsidRPr="000645B6" w14:paraId="2AA4BCFB" w14:textId="77777777" w:rsidTr="00C95B8E">
        <w:trPr>
          <w:trHeight w:val="283"/>
          <w:jc w:val="center"/>
        </w:trPr>
        <w:tc>
          <w:tcPr>
            <w:tcW w:w="2416" w:type="dxa"/>
            <w:tcBorders>
              <w:top w:val="single" w:sz="8" w:space="0" w:color="FFFFFF"/>
              <w:bottom w:val="nil"/>
              <w:right w:val="single" w:sz="24" w:space="0" w:color="FFFFFF"/>
            </w:tcBorders>
            <w:shd w:val="clear" w:color="auto" w:fill="8064A2"/>
            <w:vAlign w:val="bottom"/>
          </w:tcPr>
          <w:p w14:paraId="39D3E45C" w14:textId="77777777" w:rsidR="00DD7126" w:rsidRPr="008D4A9A" w:rsidRDefault="00DD7126" w:rsidP="00C95B8E">
            <w:pPr>
              <w:rPr>
                <w:rFonts w:cs="Arial"/>
                <w:b/>
                <w:bCs/>
                <w:color w:val="FFFFFF" w:themeColor="background1"/>
                <w:sz w:val="20"/>
              </w:rPr>
            </w:pPr>
            <w:r>
              <w:rPr>
                <w:rFonts w:cs="Arial"/>
                <w:b/>
                <w:bCs/>
                <w:color w:val="FFFFFF" w:themeColor="background1"/>
                <w:sz w:val="20"/>
              </w:rPr>
              <w:t>Total Leavers</w:t>
            </w:r>
          </w:p>
        </w:tc>
        <w:tc>
          <w:tcPr>
            <w:tcW w:w="1275" w:type="dxa"/>
            <w:tcBorders>
              <w:top w:val="single" w:sz="8" w:space="0" w:color="FFFFFF"/>
              <w:left w:val="single" w:sz="8" w:space="0" w:color="FFFFFF"/>
              <w:bottom w:val="single" w:sz="8" w:space="0" w:color="FFFFFF"/>
            </w:tcBorders>
            <w:shd w:val="clear" w:color="auto" w:fill="BFB1D0"/>
            <w:vAlign w:val="bottom"/>
          </w:tcPr>
          <w:p w14:paraId="10EC7923" w14:textId="77777777" w:rsidR="00DD7126" w:rsidRDefault="00DD7126" w:rsidP="00C95B8E">
            <w:pPr>
              <w:jc w:val="center"/>
              <w:rPr>
                <w:rFonts w:cs="Arial"/>
                <w:color w:val="000000"/>
                <w:sz w:val="20"/>
              </w:rPr>
            </w:pPr>
            <w:r>
              <w:rPr>
                <w:rFonts w:cs="Arial"/>
                <w:color w:val="000000"/>
                <w:sz w:val="20"/>
              </w:rPr>
              <w:t>197</w:t>
            </w:r>
          </w:p>
        </w:tc>
        <w:tc>
          <w:tcPr>
            <w:tcW w:w="1134" w:type="dxa"/>
            <w:tcBorders>
              <w:top w:val="single" w:sz="8" w:space="0" w:color="FFFFFF"/>
              <w:left w:val="single" w:sz="8" w:space="0" w:color="FFFFFF"/>
              <w:bottom w:val="single" w:sz="8" w:space="0" w:color="FFFFFF"/>
            </w:tcBorders>
            <w:shd w:val="clear" w:color="auto" w:fill="BFB1D0"/>
            <w:vAlign w:val="bottom"/>
          </w:tcPr>
          <w:p w14:paraId="5AEFF3C7" w14:textId="77777777" w:rsidR="00DD7126" w:rsidRDefault="00DD7126" w:rsidP="00C95B8E">
            <w:pPr>
              <w:jc w:val="center"/>
              <w:rPr>
                <w:rFonts w:cs="Arial"/>
                <w:color w:val="000000"/>
                <w:sz w:val="20"/>
              </w:rPr>
            </w:pPr>
            <w:r>
              <w:rPr>
                <w:rFonts w:cs="Arial"/>
                <w:color w:val="000000"/>
                <w:sz w:val="20"/>
              </w:rPr>
              <w:t>97</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4267FEBF" w14:textId="77777777" w:rsidR="00DD7126" w:rsidRDefault="00DD7126" w:rsidP="00C95B8E">
            <w:pPr>
              <w:jc w:val="center"/>
              <w:rPr>
                <w:rFonts w:cs="Arial"/>
                <w:color w:val="000000"/>
                <w:sz w:val="20"/>
              </w:rPr>
            </w:pPr>
            <w:r>
              <w:rPr>
                <w:rFonts w:cs="Arial"/>
                <w:color w:val="000000"/>
                <w:sz w:val="20"/>
              </w:rPr>
              <w:t>294</w:t>
            </w:r>
          </w:p>
        </w:tc>
      </w:tr>
      <w:tr w:rsidR="00DD7126" w:rsidRPr="000645B6" w14:paraId="0BBFBE83" w14:textId="77777777" w:rsidTr="00C95B8E">
        <w:trPr>
          <w:trHeight w:val="283"/>
          <w:jc w:val="center"/>
        </w:trPr>
        <w:tc>
          <w:tcPr>
            <w:tcW w:w="2416" w:type="dxa"/>
            <w:tcBorders>
              <w:bottom w:val="nil"/>
              <w:right w:val="single" w:sz="24" w:space="0" w:color="FFFFFF"/>
            </w:tcBorders>
            <w:shd w:val="clear" w:color="auto" w:fill="8064A2"/>
            <w:vAlign w:val="bottom"/>
          </w:tcPr>
          <w:p w14:paraId="0CF2A9A0" w14:textId="77777777" w:rsidR="00DD7126" w:rsidRPr="008D4A9A" w:rsidRDefault="00DD7126" w:rsidP="00C95B8E">
            <w:pPr>
              <w:rPr>
                <w:rFonts w:cs="Arial"/>
                <w:b/>
                <w:bCs/>
                <w:color w:val="FFFFFF" w:themeColor="background1"/>
                <w:sz w:val="20"/>
              </w:rPr>
            </w:pPr>
            <w:r w:rsidRPr="008D4A9A">
              <w:rPr>
                <w:rFonts w:cs="Arial"/>
                <w:b/>
                <w:bCs/>
                <w:color w:val="FFFFFF" w:themeColor="background1"/>
                <w:sz w:val="20"/>
              </w:rPr>
              <w:t>Voluntary</w:t>
            </w:r>
            <w:r>
              <w:rPr>
                <w:rFonts w:cs="Arial"/>
                <w:b/>
                <w:bCs/>
                <w:color w:val="FFFFFF" w:themeColor="background1"/>
                <w:sz w:val="20"/>
              </w:rPr>
              <w:t xml:space="preserve"> Leavers</w:t>
            </w:r>
          </w:p>
        </w:tc>
        <w:tc>
          <w:tcPr>
            <w:tcW w:w="1275" w:type="dxa"/>
            <w:shd w:val="clear" w:color="auto" w:fill="DFD8E8"/>
            <w:vAlign w:val="bottom"/>
          </w:tcPr>
          <w:p w14:paraId="54621AB1" w14:textId="77777777" w:rsidR="00DD7126" w:rsidRDefault="00DD7126" w:rsidP="00C95B8E">
            <w:pPr>
              <w:jc w:val="center"/>
              <w:rPr>
                <w:rFonts w:cs="Arial"/>
                <w:color w:val="000000"/>
                <w:sz w:val="20"/>
              </w:rPr>
            </w:pPr>
            <w:r>
              <w:rPr>
                <w:rFonts w:cs="Arial"/>
                <w:color w:val="000000"/>
                <w:sz w:val="20"/>
              </w:rPr>
              <w:t>126</w:t>
            </w:r>
          </w:p>
        </w:tc>
        <w:tc>
          <w:tcPr>
            <w:tcW w:w="1134" w:type="dxa"/>
            <w:shd w:val="clear" w:color="auto" w:fill="DFD8E8"/>
            <w:vAlign w:val="bottom"/>
          </w:tcPr>
          <w:p w14:paraId="52A6E1A6" w14:textId="77777777" w:rsidR="00DD7126" w:rsidRDefault="00DD7126" w:rsidP="00C95B8E">
            <w:pPr>
              <w:jc w:val="center"/>
              <w:rPr>
                <w:rFonts w:cs="Arial"/>
                <w:color w:val="000000"/>
                <w:sz w:val="20"/>
              </w:rPr>
            </w:pPr>
            <w:r>
              <w:rPr>
                <w:rFonts w:cs="Arial"/>
                <w:color w:val="000000"/>
                <w:sz w:val="20"/>
              </w:rPr>
              <w:t>61</w:t>
            </w:r>
          </w:p>
        </w:tc>
        <w:tc>
          <w:tcPr>
            <w:tcW w:w="1231" w:type="dxa"/>
            <w:shd w:val="clear" w:color="auto" w:fill="B2A1C7" w:themeFill="accent4" w:themeFillTint="99"/>
            <w:vAlign w:val="center"/>
          </w:tcPr>
          <w:p w14:paraId="672B85FA" w14:textId="77777777" w:rsidR="00DD7126" w:rsidRDefault="00DD7126" w:rsidP="00C95B8E">
            <w:pPr>
              <w:jc w:val="center"/>
              <w:rPr>
                <w:rFonts w:cs="Arial"/>
                <w:color w:val="000000"/>
                <w:sz w:val="20"/>
              </w:rPr>
            </w:pPr>
            <w:r>
              <w:rPr>
                <w:rFonts w:cs="Arial"/>
                <w:color w:val="000000"/>
                <w:sz w:val="20"/>
              </w:rPr>
              <w:t>187</w:t>
            </w:r>
          </w:p>
        </w:tc>
      </w:tr>
      <w:tr w:rsidR="00DD7126" w:rsidRPr="000645B6" w14:paraId="24255972" w14:textId="77777777" w:rsidTr="00C95B8E">
        <w:trPr>
          <w:trHeight w:val="283"/>
          <w:jc w:val="center"/>
        </w:trPr>
        <w:tc>
          <w:tcPr>
            <w:tcW w:w="2416" w:type="dxa"/>
            <w:tcBorders>
              <w:top w:val="single" w:sz="8" w:space="0" w:color="FFFFFF"/>
              <w:bottom w:val="nil"/>
              <w:right w:val="single" w:sz="24" w:space="0" w:color="FFFFFF"/>
            </w:tcBorders>
            <w:shd w:val="clear" w:color="auto" w:fill="8064A2"/>
            <w:vAlign w:val="bottom"/>
          </w:tcPr>
          <w:p w14:paraId="55FC5046" w14:textId="77777777" w:rsidR="00DD7126" w:rsidRPr="008D4A9A" w:rsidRDefault="00DD7126" w:rsidP="00C95B8E">
            <w:pPr>
              <w:rPr>
                <w:rFonts w:cs="Arial"/>
                <w:b/>
                <w:bCs/>
                <w:color w:val="FFFFFF" w:themeColor="background1"/>
                <w:sz w:val="20"/>
              </w:rPr>
            </w:pPr>
            <w:r w:rsidRPr="008D4A9A">
              <w:rPr>
                <w:rFonts w:cs="Arial"/>
                <w:b/>
                <w:bCs/>
                <w:color w:val="FFFFFF" w:themeColor="background1"/>
                <w:sz w:val="20"/>
              </w:rPr>
              <w:t>Involuntary</w:t>
            </w:r>
            <w:r>
              <w:rPr>
                <w:rFonts w:cs="Arial"/>
                <w:b/>
                <w:bCs/>
                <w:color w:val="FFFFFF" w:themeColor="background1"/>
                <w:sz w:val="20"/>
              </w:rPr>
              <w:t xml:space="preserve"> Leavers</w:t>
            </w:r>
          </w:p>
        </w:tc>
        <w:tc>
          <w:tcPr>
            <w:tcW w:w="1275" w:type="dxa"/>
            <w:tcBorders>
              <w:top w:val="single" w:sz="8" w:space="0" w:color="FFFFFF"/>
              <w:left w:val="single" w:sz="8" w:space="0" w:color="FFFFFF"/>
              <w:bottom w:val="single" w:sz="8" w:space="0" w:color="FFFFFF"/>
            </w:tcBorders>
            <w:shd w:val="clear" w:color="auto" w:fill="BFB1D0"/>
            <w:vAlign w:val="bottom"/>
          </w:tcPr>
          <w:p w14:paraId="4BA07F78" w14:textId="77777777" w:rsidR="00DD7126" w:rsidRDefault="00DD7126" w:rsidP="00C95B8E">
            <w:pPr>
              <w:jc w:val="center"/>
              <w:rPr>
                <w:rFonts w:cs="Arial"/>
                <w:color w:val="000000"/>
                <w:sz w:val="20"/>
              </w:rPr>
            </w:pPr>
            <w:r>
              <w:rPr>
                <w:rFonts w:cs="Arial"/>
                <w:color w:val="000000"/>
                <w:sz w:val="20"/>
              </w:rPr>
              <w:t>71</w:t>
            </w:r>
          </w:p>
        </w:tc>
        <w:tc>
          <w:tcPr>
            <w:tcW w:w="1134" w:type="dxa"/>
            <w:tcBorders>
              <w:top w:val="single" w:sz="8" w:space="0" w:color="FFFFFF"/>
              <w:left w:val="single" w:sz="8" w:space="0" w:color="FFFFFF"/>
              <w:bottom w:val="single" w:sz="8" w:space="0" w:color="FFFFFF"/>
            </w:tcBorders>
            <w:shd w:val="clear" w:color="auto" w:fill="BFB1D0"/>
            <w:vAlign w:val="bottom"/>
          </w:tcPr>
          <w:p w14:paraId="674709F7" w14:textId="77777777" w:rsidR="00DD7126" w:rsidRDefault="00DD7126" w:rsidP="00C95B8E">
            <w:pPr>
              <w:jc w:val="center"/>
              <w:rPr>
                <w:rFonts w:cs="Arial"/>
                <w:color w:val="000000"/>
                <w:sz w:val="20"/>
              </w:rPr>
            </w:pPr>
            <w:r>
              <w:rPr>
                <w:rFonts w:cs="Arial"/>
                <w:color w:val="000000"/>
                <w:sz w:val="20"/>
              </w:rPr>
              <w:t>36</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2B562DBC" w14:textId="77777777" w:rsidR="00DD7126" w:rsidRDefault="00DD7126" w:rsidP="00C95B8E">
            <w:pPr>
              <w:jc w:val="center"/>
              <w:rPr>
                <w:rFonts w:cs="Arial"/>
                <w:color w:val="000000"/>
                <w:sz w:val="20"/>
              </w:rPr>
            </w:pPr>
            <w:r>
              <w:rPr>
                <w:rFonts w:cs="Arial"/>
                <w:color w:val="000000"/>
                <w:sz w:val="20"/>
              </w:rPr>
              <w:t>107</w:t>
            </w:r>
          </w:p>
        </w:tc>
      </w:tr>
      <w:tr w:rsidR="00DD7126" w:rsidRPr="000645B6" w14:paraId="5440DF84" w14:textId="77777777" w:rsidTr="00C95B8E">
        <w:trPr>
          <w:trHeight w:val="283"/>
          <w:jc w:val="center"/>
        </w:trPr>
        <w:tc>
          <w:tcPr>
            <w:tcW w:w="2416" w:type="dxa"/>
            <w:tcBorders>
              <w:bottom w:val="nil"/>
              <w:right w:val="single" w:sz="24" w:space="0" w:color="FFFFFF"/>
            </w:tcBorders>
            <w:shd w:val="clear" w:color="auto" w:fill="8064A2"/>
            <w:vAlign w:val="bottom"/>
          </w:tcPr>
          <w:p w14:paraId="47E51D37" w14:textId="77777777" w:rsidR="00DD7126" w:rsidRPr="008D4A9A" w:rsidRDefault="00DD7126" w:rsidP="00C95B8E">
            <w:pPr>
              <w:rPr>
                <w:rFonts w:cs="Arial"/>
                <w:b/>
                <w:bCs/>
                <w:color w:val="FFFFFF" w:themeColor="background1"/>
                <w:sz w:val="20"/>
              </w:rPr>
            </w:pPr>
            <w:r>
              <w:rPr>
                <w:rFonts w:cs="Arial"/>
                <w:b/>
                <w:bCs/>
                <w:color w:val="FFFFFF" w:themeColor="background1"/>
                <w:sz w:val="20"/>
              </w:rPr>
              <w:t>Total</w:t>
            </w:r>
            <w:r w:rsidRPr="008D4A9A">
              <w:rPr>
                <w:rFonts w:cs="Arial"/>
                <w:b/>
                <w:bCs/>
                <w:color w:val="FFFFFF" w:themeColor="background1"/>
                <w:sz w:val="20"/>
              </w:rPr>
              <w:t xml:space="preserve"> Turnover</w:t>
            </w:r>
          </w:p>
        </w:tc>
        <w:tc>
          <w:tcPr>
            <w:tcW w:w="1275" w:type="dxa"/>
            <w:shd w:val="clear" w:color="auto" w:fill="DFD8E8"/>
            <w:vAlign w:val="bottom"/>
          </w:tcPr>
          <w:p w14:paraId="3B9EA6AA" w14:textId="77777777" w:rsidR="00DD7126" w:rsidRDefault="00DD7126" w:rsidP="00C95B8E">
            <w:pPr>
              <w:jc w:val="center"/>
              <w:rPr>
                <w:rFonts w:cs="Arial"/>
                <w:color w:val="000000"/>
                <w:sz w:val="20"/>
              </w:rPr>
            </w:pPr>
            <w:r>
              <w:rPr>
                <w:rFonts w:cs="Arial"/>
                <w:color w:val="000000"/>
                <w:sz w:val="20"/>
              </w:rPr>
              <w:t>10.7%</w:t>
            </w:r>
          </w:p>
        </w:tc>
        <w:tc>
          <w:tcPr>
            <w:tcW w:w="1134" w:type="dxa"/>
            <w:shd w:val="clear" w:color="auto" w:fill="DFD8E8"/>
            <w:vAlign w:val="bottom"/>
          </w:tcPr>
          <w:p w14:paraId="506C9FDF" w14:textId="77777777" w:rsidR="00DD7126" w:rsidRDefault="00DD7126" w:rsidP="00C95B8E">
            <w:pPr>
              <w:jc w:val="center"/>
              <w:rPr>
                <w:rFonts w:cs="Arial"/>
                <w:color w:val="000000"/>
                <w:sz w:val="20"/>
              </w:rPr>
            </w:pPr>
            <w:r>
              <w:rPr>
                <w:rFonts w:cs="Arial"/>
                <w:color w:val="000000"/>
                <w:sz w:val="20"/>
              </w:rPr>
              <w:t>10.2%</w:t>
            </w:r>
          </w:p>
        </w:tc>
        <w:tc>
          <w:tcPr>
            <w:tcW w:w="1231" w:type="dxa"/>
            <w:shd w:val="clear" w:color="auto" w:fill="B2A1C7" w:themeFill="accent4" w:themeFillTint="99"/>
            <w:vAlign w:val="center"/>
          </w:tcPr>
          <w:p w14:paraId="723E1F3A" w14:textId="77777777" w:rsidR="00DD7126" w:rsidRDefault="00DD7126" w:rsidP="00C95B8E">
            <w:pPr>
              <w:jc w:val="center"/>
              <w:rPr>
                <w:rFonts w:cs="Arial"/>
                <w:color w:val="000000"/>
                <w:sz w:val="20"/>
              </w:rPr>
            </w:pPr>
            <w:r>
              <w:rPr>
                <w:rFonts w:cs="Arial"/>
                <w:color w:val="000000"/>
                <w:sz w:val="20"/>
              </w:rPr>
              <w:t>10.5%</w:t>
            </w:r>
          </w:p>
        </w:tc>
      </w:tr>
      <w:tr w:rsidR="00DD7126" w:rsidRPr="000645B6" w14:paraId="1510CB77" w14:textId="77777777" w:rsidTr="00C95B8E">
        <w:trPr>
          <w:trHeight w:val="283"/>
          <w:jc w:val="center"/>
        </w:trPr>
        <w:tc>
          <w:tcPr>
            <w:tcW w:w="2416" w:type="dxa"/>
            <w:tcBorders>
              <w:top w:val="single" w:sz="8" w:space="0" w:color="FFFFFF"/>
              <w:bottom w:val="nil"/>
              <w:right w:val="single" w:sz="24" w:space="0" w:color="FFFFFF"/>
            </w:tcBorders>
            <w:shd w:val="clear" w:color="auto" w:fill="8064A2"/>
            <w:vAlign w:val="bottom"/>
          </w:tcPr>
          <w:p w14:paraId="57CBB713" w14:textId="77777777" w:rsidR="00DD7126" w:rsidRPr="008D4A9A" w:rsidRDefault="00DD7126" w:rsidP="00C95B8E">
            <w:pPr>
              <w:rPr>
                <w:rFonts w:cs="Arial"/>
                <w:b/>
                <w:bCs/>
                <w:color w:val="FFFFFF" w:themeColor="background1"/>
                <w:sz w:val="20"/>
              </w:rPr>
            </w:pPr>
            <w:r w:rsidRPr="008D4A9A">
              <w:rPr>
                <w:rFonts w:cs="Arial"/>
                <w:b/>
                <w:bCs/>
                <w:color w:val="FFFFFF" w:themeColor="background1"/>
                <w:sz w:val="20"/>
              </w:rPr>
              <w:t>Voluntary Turnover</w:t>
            </w:r>
          </w:p>
        </w:tc>
        <w:tc>
          <w:tcPr>
            <w:tcW w:w="1275" w:type="dxa"/>
            <w:tcBorders>
              <w:top w:val="single" w:sz="8" w:space="0" w:color="FFFFFF"/>
              <w:left w:val="single" w:sz="8" w:space="0" w:color="FFFFFF"/>
              <w:bottom w:val="single" w:sz="8" w:space="0" w:color="FFFFFF"/>
            </w:tcBorders>
            <w:shd w:val="clear" w:color="auto" w:fill="BFB1D0"/>
            <w:vAlign w:val="bottom"/>
          </w:tcPr>
          <w:p w14:paraId="3D3B31DD" w14:textId="77777777" w:rsidR="00DD7126" w:rsidRDefault="00DD7126" w:rsidP="00C95B8E">
            <w:pPr>
              <w:jc w:val="center"/>
              <w:rPr>
                <w:rFonts w:cs="Arial"/>
                <w:color w:val="000000"/>
                <w:sz w:val="20"/>
              </w:rPr>
            </w:pPr>
            <w:r>
              <w:rPr>
                <w:rFonts w:cs="Arial"/>
                <w:color w:val="000000"/>
                <w:sz w:val="20"/>
              </w:rPr>
              <w:t>6.9%</w:t>
            </w:r>
          </w:p>
        </w:tc>
        <w:tc>
          <w:tcPr>
            <w:tcW w:w="1134" w:type="dxa"/>
            <w:tcBorders>
              <w:top w:val="single" w:sz="8" w:space="0" w:color="FFFFFF"/>
              <w:left w:val="single" w:sz="8" w:space="0" w:color="FFFFFF"/>
              <w:bottom w:val="single" w:sz="8" w:space="0" w:color="FFFFFF"/>
            </w:tcBorders>
            <w:shd w:val="clear" w:color="auto" w:fill="BFB1D0"/>
            <w:vAlign w:val="bottom"/>
          </w:tcPr>
          <w:p w14:paraId="22F4BC96" w14:textId="77777777" w:rsidR="00DD7126" w:rsidRDefault="00DD7126" w:rsidP="00C95B8E">
            <w:pPr>
              <w:jc w:val="center"/>
              <w:rPr>
                <w:rFonts w:cs="Arial"/>
                <w:color w:val="000000"/>
                <w:sz w:val="20"/>
              </w:rPr>
            </w:pPr>
            <w:r>
              <w:rPr>
                <w:rFonts w:cs="Arial"/>
                <w:color w:val="000000"/>
                <w:sz w:val="20"/>
              </w:rPr>
              <w:t>6.4%</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21F37D0B" w14:textId="77777777" w:rsidR="00DD7126" w:rsidRDefault="00DD7126" w:rsidP="00C95B8E">
            <w:pPr>
              <w:jc w:val="center"/>
              <w:rPr>
                <w:rFonts w:cs="Arial"/>
                <w:color w:val="000000"/>
                <w:sz w:val="20"/>
              </w:rPr>
            </w:pPr>
            <w:r>
              <w:rPr>
                <w:rFonts w:cs="Arial"/>
                <w:color w:val="000000"/>
                <w:sz w:val="20"/>
              </w:rPr>
              <w:t>6.7%</w:t>
            </w:r>
          </w:p>
        </w:tc>
      </w:tr>
      <w:tr w:rsidR="00DD7126" w:rsidRPr="000645B6" w14:paraId="03DE37CD" w14:textId="77777777" w:rsidTr="00C95B8E">
        <w:trPr>
          <w:trHeight w:val="283"/>
          <w:jc w:val="center"/>
        </w:trPr>
        <w:tc>
          <w:tcPr>
            <w:tcW w:w="2416" w:type="dxa"/>
            <w:tcBorders>
              <w:bottom w:val="single" w:sz="8" w:space="0" w:color="FFFFFF"/>
              <w:right w:val="single" w:sz="24" w:space="0" w:color="FFFFFF"/>
            </w:tcBorders>
            <w:shd w:val="clear" w:color="auto" w:fill="8064A2"/>
            <w:vAlign w:val="bottom"/>
          </w:tcPr>
          <w:p w14:paraId="405A5E1C" w14:textId="77777777" w:rsidR="00DD7126" w:rsidRPr="008D4A9A" w:rsidRDefault="00DD7126" w:rsidP="00C95B8E">
            <w:pPr>
              <w:rPr>
                <w:rFonts w:cs="Arial"/>
                <w:b/>
                <w:bCs/>
                <w:color w:val="FFFFFF" w:themeColor="background1"/>
                <w:sz w:val="20"/>
              </w:rPr>
            </w:pPr>
            <w:r w:rsidRPr="008D4A9A">
              <w:rPr>
                <w:rFonts w:cs="Arial"/>
                <w:b/>
                <w:bCs/>
                <w:color w:val="FFFFFF" w:themeColor="background1"/>
                <w:sz w:val="20"/>
              </w:rPr>
              <w:t>Involuntary Turnover</w:t>
            </w:r>
          </w:p>
        </w:tc>
        <w:tc>
          <w:tcPr>
            <w:tcW w:w="1275" w:type="dxa"/>
            <w:tcBorders>
              <w:bottom w:val="single" w:sz="8" w:space="0" w:color="FFFFFF"/>
            </w:tcBorders>
            <w:shd w:val="clear" w:color="auto" w:fill="E5DFEC" w:themeFill="accent4" w:themeFillTint="33"/>
            <w:vAlign w:val="bottom"/>
          </w:tcPr>
          <w:p w14:paraId="65D935C1" w14:textId="77777777" w:rsidR="00DD7126" w:rsidRPr="00DD7126" w:rsidRDefault="00DD7126" w:rsidP="00C95B8E">
            <w:pPr>
              <w:jc w:val="center"/>
              <w:rPr>
                <w:rFonts w:cs="Arial"/>
                <w:color w:val="FFFFFF" w:themeColor="background1"/>
                <w:sz w:val="20"/>
              </w:rPr>
            </w:pPr>
            <w:r w:rsidRPr="00DD7126">
              <w:rPr>
                <w:rFonts w:cs="Arial"/>
                <w:sz w:val="20"/>
              </w:rPr>
              <w:t>3.9%</w:t>
            </w:r>
          </w:p>
        </w:tc>
        <w:tc>
          <w:tcPr>
            <w:tcW w:w="1134" w:type="dxa"/>
            <w:tcBorders>
              <w:bottom w:val="single" w:sz="8" w:space="0" w:color="FFFFFF"/>
            </w:tcBorders>
            <w:shd w:val="clear" w:color="auto" w:fill="E5DFEC" w:themeFill="accent4" w:themeFillTint="33"/>
            <w:vAlign w:val="bottom"/>
          </w:tcPr>
          <w:p w14:paraId="58F0284B" w14:textId="77777777" w:rsidR="00DD7126" w:rsidRPr="003C2F88" w:rsidRDefault="00DD7126" w:rsidP="00C95B8E">
            <w:pPr>
              <w:jc w:val="center"/>
              <w:rPr>
                <w:rFonts w:cs="Arial"/>
                <w:color w:val="000000"/>
                <w:sz w:val="20"/>
              </w:rPr>
            </w:pPr>
            <w:r>
              <w:rPr>
                <w:rFonts w:cs="Arial"/>
                <w:color w:val="000000"/>
                <w:sz w:val="20"/>
              </w:rPr>
              <w:t>3.8%</w:t>
            </w:r>
          </w:p>
        </w:tc>
        <w:tc>
          <w:tcPr>
            <w:tcW w:w="1231" w:type="dxa"/>
            <w:tcBorders>
              <w:bottom w:val="single" w:sz="8" w:space="0" w:color="FFFFFF"/>
            </w:tcBorders>
            <w:shd w:val="clear" w:color="auto" w:fill="B2A1C7" w:themeFill="accent4" w:themeFillTint="99"/>
            <w:vAlign w:val="center"/>
          </w:tcPr>
          <w:p w14:paraId="1046B6C4" w14:textId="77777777" w:rsidR="00DD7126" w:rsidRPr="003C2F88" w:rsidRDefault="00DD7126" w:rsidP="00C95B8E">
            <w:pPr>
              <w:jc w:val="center"/>
              <w:rPr>
                <w:rFonts w:cs="Arial"/>
                <w:color w:val="000000"/>
                <w:sz w:val="20"/>
              </w:rPr>
            </w:pPr>
            <w:r w:rsidRPr="000B1267">
              <w:rPr>
                <w:rFonts w:cs="Arial"/>
                <w:sz w:val="20"/>
              </w:rPr>
              <w:t>3.8</w:t>
            </w:r>
            <w:r>
              <w:rPr>
                <w:rFonts w:cs="Arial"/>
                <w:sz w:val="20"/>
              </w:rPr>
              <w:t>%</w:t>
            </w:r>
          </w:p>
        </w:tc>
      </w:tr>
    </w:tbl>
    <w:p w14:paraId="549A97AD" w14:textId="5C267E0B" w:rsidR="00DD7126" w:rsidRDefault="00F235F6" w:rsidP="00F14B8C">
      <w:hyperlink w:anchor="TurnoverEthnicitygraph" w:history="1">
        <w:r w:rsidR="00984D54" w:rsidRPr="00984D54">
          <w:rPr>
            <w:rStyle w:val="Hyperlink"/>
          </w:rPr>
          <w:t>Back to graph</w:t>
        </w:r>
      </w:hyperlink>
    </w:p>
    <w:p w14:paraId="6CCB7222" w14:textId="77777777" w:rsidR="003E6E77" w:rsidRDefault="003E6E77" w:rsidP="00F14B8C"/>
    <w:p w14:paraId="2DD9B42F" w14:textId="77777777" w:rsidR="000615F9" w:rsidRDefault="000615F9" w:rsidP="00F14B8C"/>
    <w:p w14:paraId="557AEF47" w14:textId="0FFD4B36" w:rsidR="003648AF" w:rsidRPr="003648AF" w:rsidRDefault="003648AF" w:rsidP="00F14B8C">
      <w:pPr>
        <w:rPr>
          <w:rFonts w:ascii="Arial Black" w:hAnsi="Arial Black"/>
          <w:color w:val="701471"/>
          <w:szCs w:val="24"/>
        </w:rPr>
      </w:pPr>
      <w:r w:rsidRPr="003648AF">
        <w:rPr>
          <w:rFonts w:ascii="Arial Black" w:hAnsi="Arial Black"/>
          <w:color w:val="701471"/>
          <w:szCs w:val="24"/>
        </w:rPr>
        <w:t>Ethnicity</w:t>
      </w:r>
      <w:bookmarkStart w:id="381" w:name="Turnoverethnicity"/>
      <w:bookmarkEnd w:id="381"/>
    </w:p>
    <w:p w14:paraId="683A67EF" w14:textId="77777777" w:rsidR="003648AF" w:rsidRDefault="003648AF" w:rsidP="00F14B8C"/>
    <w:tbl>
      <w:tblPr>
        <w:tblW w:w="7664"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416"/>
        <w:gridCol w:w="1275"/>
        <w:gridCol w:w="1134"/>
        <w:gridCol w:w="1608"/>
        <w:gridCol w:w="1231"/>
      </w:tblGrid>
      <w:tr w:rsidR="003648AF" w:rsidRPr="003648AF" w14:paraId="2E50CB52" w14:textId="77777777" w:rsidTr="00F5127C">
        <w:trPr>
          <w:jc w:val="center"/>
        </w:trPr>
        <w:tc>
          <w:tcPr>
            <w:tcW w:w="7664" w:type="dxa"/>
            <w:gridSpan w:val="5"/>
            <w:tcBorders>
              <w:top w:val="single" w:sz="8" w:space="0" w:color="FFFFFF"/>
              <w:bottom w:val="single" w:sz="24" w:space="0" w:color="FFFFFF"/>
            </w:tcBorders>
            <w:shd w:val="clear" w:color="auto" w:fill="8064A2" w:themeFill="accent4"/>
            <w:vAlign w:val="center"/>
          </w:tcPr>
          <w:p w14:paraId="43C9C329" w14:textId="77777777" w:rsidR="003648AF" w:rsidRPr="003648AF" w:rsidRDefault="003648AF" w:rsidP="00F5127C">
            <w:pPr>
              <w:tabs>
                <w:tab w:val="left" w:pos="-990"/>
              </w:tabs>
              <w:spacing w:before="120"/>
              <w:jc w:val="center"/>
              <w:rPr>
                <w:rFonts w:cs="Arial"/>
                <w:color w:val="FFFFFF"/>
                <w:sz w:val="20"/>
              </w:rPr>
            </w:pPr>
            <w:r w:rsidRPr="003648AF">
              <w:rPr>
                <w:rFonts w:cs="Arial"/>
                <w:b/>
                <w:bCs/>
                <w:color w:val="FFFFFF" w:themeColor="background1"/>
                <w:sz w:val="20"/>
              </w:rPr>
              <w:t>Ethnic Origin</w:t>
            </w:r>
          </w:p>
        </w:tc>
      </w:tr>
      <w:tr w:rsidR="003648AF" w:rsidRPr="003648AF" w14:paraId="6C60F28A" w14:textId="77777777" w:rsidTr="00F5127C">
        <w:trPr>
          <w:jc w:val="center"/>
        </w:trPr>
        <w:tc>
          <w:tcPr>
            <w:tcW w:w="2416" w:type="dxa"/>
            <w:tcBorders>
              <w:top w:val="single" w:sz="8" w:space="0" w:color="FFFFFF"/>
              <w:bottom w:val="single" w:sz="24" w:space="0" w:color="FFFFFF"/>
              <w:right w:val="single" w:sz="8" w:space="0" w:color="FFFFFF"/>
            </w:tcBorders>
            <w:shd w:val="clear" w:color="auto" w:fill="8064A2" w:themeFill="accent4"/>
            <w:vAlign w:val="center"/>
          </w:tcPr>
          <w:p w14:paraId="6C94D0F1" w14:textId="77777777" w:rsidR="003648AF" w:rsidRPr="003648AF" w:rsidRDefault="003648AF" w:rsidP="00F5127C">
            <w:pPr>
              <w:tabs>
                <w:tab w:val="left" w:pos="-990"/>
              </w:tabs>
              <w:spacing w:before="120"/>
              <w:jc w:val="center"/>
              <w:rPr>
                <w:rFonts w:cs="Arial"/>
                <w:bCs/>
                <w:sz w:val="20"/>
              </w:rPr>
            </w:pPr>
          </w:p>
        </w:tc>
        <w:tc>
          <w:tcPr>
            <w:tcW w:w="1275" w:type="dxa"/>
            <w:tcBorders>
              <w:top w:val="single" w:sz="8" w:space="0" w:color="FFFFFF"/>
              <w:left w:val="single" w:sz="8" w:space="0" w:color="FFFFFF"/>
              <w:bottom w:val="single" w:sz="24" w:space="0" w:color="FFFFFF"/>
            </w:tcBorders>
            <w:shd w:val="clear" w:color="auto" w:fill="8064A2"/>
            <w:vAlign w:val="center"/>
          </w:tcPr>
          <w:p w14:paraId="2420AAAF" w14:textId="77777777" w:rsidR="003648AF" w:rsidRPr="003648AF" w:rsidRDefault="003648AF" w:rsidP="00F5127C">
            <w:pPr>
              <w:tabs>
                <w:tab w:val="left" w:pos="-990"/>
              </w:tabs>
              <w:spacing w:before="120"/>
              <w:jc w:val="center"/>
              <w:rPr>
                <w:rFonts w:cs="Arial"/>
                <w:b/>
                <w:color w:val="FFFFFF"/>
                <w:sz w:val="20"/>
              </w:rPr>
            </w:pPr>
            <w:r w:rsidRPr="003648AF">
              <w:rPr>
                <w:rFonts w:cs="Arial"/>
                <w:b/>
                <w:color w:val="FFFFFF"/>
                <w:sz w:val="20"/>
              </w:rPr>
              <w:t>BME</w:t>
            </w:r>
          </w:p>
        </w:tc>
        <w:tc>
          <w:tcPr>
            <w:tcW w:w="1134" w:type="dxa"/>
            <w:tcBorders>
              <w:top w:val="single" w:sz="8" w:space="0" w:color="FFFFFF"/>
              <w:left w:val="single" w:sz="8" w:space="0" w:color="FFFFFF"/>
              <w:bottom w:val="single" w:sz="24" w:space="0" w:color="FFFFFF"/>
            </w:tcBorders>
            <w:shd w:val="clear" w:color="auto" w:fill="8064A2"/>
          </w:tcPr>
          <w:p w14:paraId="1440BC3E" w14:textId="77777777" w:rsidR="003648AF" w:rsidRPr="003648AF" w:rsidRDefault="003648AF" w:rsidP="00F5127C">
            <w:pPr>
              <w:tabs>
                <w:tab w:val="left" w:pos="-990"/>
              </w:tabs>
              <w:spacing w:before="120"/>
              <w:jc w:val="center"/>
              <w:rPr>
                <w:rFonts w:cs="Arial"/>
                <w:b/>
                <w:color w:val="FFFFFF"/>
                <w:sz w:val="20"/>
              </w:rPr>
            </w:pPr>
            <w:r w:rsidRPr="003648AF">
              <w:rPr>
                <w:rFonts w:cs="Arial"/>
                <w:b/>
                <w:color w:val="FFFFFF"/>
                <w:sz w:val="20"/>
              </w:rPr>
              <w:t>White</w:t>
            </w:r>
          </w:p>
        </w:tc>
        <w:tc>
          <w:tcPr>
            <w:tcW w:w="1608" w:type="dxa"/>
            <w:tcBorders>
              <w:top w:val="single" w:sz="8" w:space="0" w:color="FFFFFF"/>
              <w:left w:val="single" w:sz="8" w:space="0" w:color="FFFFFF"/>
              <w:bottom w:val="single" w:sz="24" w:space="0" w:color="FFFFFF"/>
              <w:right w:val="single" w:sz="8" w:space="0" w:color="FFFFFF"/>
            </w:tcBorders>
            <w:shd w:val="clear" w:color="auto" w:fill="8064A2"/>
          </w:tcPr>
          <w:p w14:paraId="128240A3" w14:textId="77777777" w:rsidR="003648AF" w:rsidRPr="003648AF" w:rsidRDefault="003648AF" w:rsidP="00F5127C">
            <w:pPr>
              <w:tabs>
                <w:tab w:val="left" w:pos="-990"/>
              </w:tabs>
              <w:spacing w:before="120"/>
              <w:jc w:val="center"/>
              <w:rPr>
                <w:rFonts w:cs="Arial"/>
                <w:b/>
                <w:color w:val="FFFFFF"/>
                <w:sz w:val="20"/>
              </w:rPr>
            </w:pPr>
            <w:r w:rsidRPr="003648AF">
              <w:rPr>
                <w:rFonts w:cs="Arial"/>
                <w:b/>
                <w:color w:val="FFFFFF"/>
                <w:sz w:val="20"/>
              </w:rPr>
              <w:t>Not Specified</w:t>
            </w:r>
          </w:p>
        </w:tc>
        <w:tc>
          <w:tcPr>
            <w:tcW w:w="1231" w:type="dxa"/>
            <w:tcBorders>
              <w:top w:val="single" w:sz="8" w:space="0" w:color="FFFFFF"/>
              <w:left w:val="single" w:sz="8" w:space="0" w:color="FFFFFF"/>
              <w:bottom w:val="single" w:sz="24" w:space="0" w:color="FFFFFF"/>
            </w:tcBorders>
            <w:shd w:val="clear" w:color="auto" w:fill="8064A2"/>
          </w:tcPr>
          <w:p w14:paraId="29F663D7" w14:textId="77777777" w:rsidR="003648AF" w:rsidRPr="003648AF" w:rsidRDefault="003648AF" w:rsidP="00F5127C">
            <w:pPr>
              <w:tabs>
                <w:tab w:val="left" w:pos="-990"/>
              </w:tabs>
              <w:spacing w:before="120"/>
              <w:jc w:val="center"/>
              <w:rPr>
                <w:rFonts w:cs="Arial"/>
                <w:b/>
                <w:color w:val="FFFFFF"/>
                <w:sz w:val="20"/>
              </w:rPr>
            </w:pPr>
            <w:r w:rsidRPr="003648AF">
              <w:rPr>
                <w:rFonts w:cs="Arial"/>
                <w:b/>
                <w:color w:val="FFFFFF"/>
                <w:sz w:val="20"/>
              </w:rPr>
              <w:t>LBC</w:t>
            </w:r>
          </w:p>
        </w:tc>
      </w:tr>
      <w:tr w:rsidR="003648AF" w:rsidRPr="003648AF" w14:paraId="5BAFF110" w14:textId="77777777" w:rsidTr="00F5127C">
        <w:trPr>
          <w:trHeight w:val="283"/>
          <w:jc w:val="center"/>
        </w:trPr>
        <w:tc>
          <w:tcPr>
            <w:tcW w:w="2416" w:type="dxa"/>
            <w:tcBorders>
              <w:top w:val="single" w:sz="8" w:space="0" w:color="FFFFFF"/>
              <w:bottom w:val="nil"/>
              <w:right w:val="single" w:sz="24" w:space="0" w:color="FFFFFF"/>
            </w:tcBorders>
            <w:shd w:val="clear" w:color="auto" w:fill="8064A2"/>
            <w:vAlign w:val="bottom"/>
          </w:tcPr>
          <w:p w14:paraId="5E458441" w14:textId="77777777" w:rsidR="003648AF" w:rsidRPr="003648AF" w:rsidRDefault="003648AF" w:rsidP="00F5127C">
            <w:pPr>
              <w:rPr>
                <w:rFonts w:cs="Arial"/>
                <w:b/>
                <w:bCs/>
                <w:color w:val="FFFFFF" w:themeColor="background1"/>
                <w:sz w:val="20"/>
              </w:rPr>
            </w:pPr>
            <w:r w:rsidRPr="003648AF">
              <w:rPr>
                <w:rFonts w:cs="Arial"/>
                <w:b/>
                <w:bCs/>
                <w:color w:val="FFFFFF" w:themeColor="background1"/>
                <w:sz w:val="20"/>
              </w:rPr>
              <w:t>Begin Headcount</w:t>
            </w:r>
          </w:p>
        </w:tc>
        <w:tc>
          <w:tcPr>
            <w:tcW w:w="1275" w:type="dxa"/>
            <w:tcBorders>
              <w:top w:val="single" w:sz="8" w:space="0" w:color="FFFFFF"/>
              <w:left w:val="single" w:sz="8" w:space="0" w:color="FFFFFF"/>
              <w:bottom w:val="single" w:sz="8" w:space="0" w:color="FFFFFF"/>
            </w:tcBorders>
            <w:shd w:val="clear" w:color="auto" w:fill="BFB1D0"/>
            <w:vAlign w:val="bottom"/>
          </w:tcPr>
          <w:p w14:paraId="2BEF8FA6" w14:textId="77777777" w:rsidR="003648AF" w:rsidRPr="003648AF" w:rsidRDefault="003648AF" w:rsidP="00F5127C">
            <w:pPr>
              <w:jc w:val="center"/>
              <w:rPr>
                <w:rFonts w:cs="Arial"/>
                <w:color w:val="000000"/>
                <w:sz w:val="20"/>
              </w:rPr>
            </w:pPr>
            <w:r w:rsidRPr="003648AF">
              <w:rPr>
                <w:rFonts w:cs="Arial"/>
                <w:color w:val="000000"/>
                <w:sz w:val="20"/>
              </w:rPr>
              <w:t>930</w:t>
            </w:r>
          </w:p>
        </w:tc>
        <w:tc>
          <w:tcPr>
            <w:tcW w:w="1134" w:type="dxa"/>
            <w:tcBorders>
              <w:top w:val="single" w:sz="8" w:space="0" w:color="FFFFFF"/>
              <w:left w:val="single" w:sz="8" w:space="0" w:color="FFFFFF"/>
              <w:bottom w:val="single" w:sz="8" w:space="0" w:color="FFFFFF"/>
            </w:tcBorders>
            <w:shd w:val="clear" w:color="auto" w:fill="BFB1D0"/>
            <w:vAlign w:val="bottom"/>
          </w:tcPr>
          <w:p w14:paraId="2066AB93" w14:textId="77777777" w:rsidR="003648AF" w:rsidRPr="003648AF" w:rsidRDefault="003648AF" w:rsidP="00F5127C">
            <w:pPr>
              <w:jc w:val="center"/>
              <w:rPr>
                <w:rFonts w:cs="Arial"/>
                <w:color w:val="000000"/>
                <w:sz w:val="20"/>
              </w:rPr>
            </w:pPr>
            <w:r w:rsidRPr="003648AF">
              <w:rPr>
                <w:rFonts w:cs="Arial"/>
                <w:color w:val="000000"/>
                <w:sz w:val="20"/>
              </w:rPr>
              <w:t>1381</w:t>
            </w:r>
          </w:p>
        </w:tc>
        <w:tc>
          <w:tcPr>
            <w:tcW w:w="16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1DD0D8D5" w14:textId="77777777" w:rsidR="003648AF" w:rsidRPr="003648AF" w:rsidRDefault="003648AF" w:rsidP="00F5127C">
            <w:pPr>
              <w:jc w:val="center"/>
              <w:rPr>
                <w:rFonts w:cs="Arial"/>
                <w:color w:val="000000"/>
                <w:sz w:val="20"/>
              </w:rPr>
            </w:pPr>
            <w:r w:rsidRPr="003648AF">
              <w:rPr>
                <w:rFonts w:cs="Arial"/>
                <w:color w:val="000000"/>
                <w:sz w:val="20"/>
              </w:rPr>
              <w:t>405</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701B2038" w14:textId="77777777" w:rsidR="003648AF" w:rsidRPr="003648AF" w:rsidRDefault="003648AF" w:rsidP="00F5127C">
            <w:pPr>
              <w:jc w:val="center"/>
              <w:rPr>
                <w:rFonts w:cs="Arial"/>
                <w:color w:val="000000"/>
                <w:sz w:val="20"/>
              </w:rPr>
            </w:pPr>
            <w:r w:rsidRPr="003648AF">
              <w:rPr>
                <w:rFonts w:cs="Arial"/>
                <w:color w:val="000000"/>
                <w:sz w:val="20"/>
              </w:rPr>
              <w:t>2716</w:t>
            </w:r>
          </w:p>
        </w:tc>
      </w:tr>
      <w:tr w:rsidR="003648AF" w:rsidRPr="003648AF" w14:paraId="57C454AA" w14:textId="77777777" w:rsidTr="00F5127C">
        <w:trPr>
          <w:trHeight w:val="283"/>
          <w:jc w:val="center"/>
        </w:trPr>
        <w:tc>
          <w:tcPr>
            <w:tcW w:w="2416" w:type="dxa"/>
            <w:tcBorders>
              <w:bottom w:val="nil"/>
              <w:right w:val="single" w:sz="24" w:space="0" w:color="FFFFFF"/>
            </w:tcBorders>
            <w:shd w:val="clear" w:color="auto" w:fill="8064A2"/>
            <w:vAlign w:val="bottom"/>
          </w:tcPr>
          <w:p w14:paraId="07BFE23C" w14:textId="77777777" w:rsidR="003648AF" w:rsidRPr="003648AF" w:rsidRDefault="003648AF" w:rsidP="00F5127C">
            <w:pPr>
              <w:rPr>
                <w:rFonts w:cs="Arial"/>
                <w:b/>
                <w:bCs/>
                <w:color w:val="FFFFFF" w:themeColor="background1"/>
                <w:sz w:val="20"/>
              </w:rPr>
            </w:pPr>
            <w:r w:rsidRPr="003648AF">
              <w:rPr>
                <w:rFonts w:cs="Arial"/>
                <w:b/>
                <w:bCs/>
                <w:color w:val="FFFFFF" w:themeColor="background1"/>
                <w:sz w:val="20"/>
              </w:rPr>
              <w:t>End Headcount</w:t>
            </w:r>
          </w:p>
        </w:tc>
        <w:tc>
          <w:tcPr>
            <w:tcW w:w="1275" w:type="dxa"/>
            <w:shd w:val="clear" w:color="auto" w:fill="DFD8E8"/>
            <w:vAlign w:val="bottom"/>
          </w:tcPr>
          <w:p w14:paraId="6756CF18" w14:textId="77777777" w:rsidR="003648AF" w:rsidRPr="003648AF" w:rsidRDefault="003648AF" w:rsidP="00F5127C">
            <w:pPr>
              <w:jc w:val="center"/>
              <w:rPr>
                <w:rFonts w:cs="Arial"/>
                <w:color w:val="000000"/>
                <w:sz w:val="20"/>
              </w:rPr>
            </w:pPr>
            <w:r w:rsidRPr="003648AF">
              <w:rPr>
                <w:rFonts w:cs="Arial"/>
                <w:color w:val="000000"/>
                <w:sz w:val="20"/>
              </w:rPr>
              <w:t>958</w:t>
            </w:r>
          </w:p>
        </w:tc>
        <w:tc>
          <w:tcPr>
            <w:tcW w:w="1134" w:type="dxa"/>
            <w:shd w:val="clear" w:color="auto" w:fill="DFD8E8"/>
            <w:vAlign w:val="bottom"/>
          </w:tcPr>
          <w:p w14:paraId="0853A782" w14:textId="77777777" w:rsidR="003648AF" w:rsidRPr="003648AF" w:rsidRDefault="003648AF" w:rsidP="00F5127C">
            <w:pPr>
              <w:jc w:val="center"/>
              <w:rPr>
                <w:rFonts w:cs="Arial"/>
                <w:color w:val="000000"/>
                <w:sz w:val="20"/>
              </w:rPr>
            </w:pPr>
            <w:r w:rsidRPr="003648AF">
              <w:rPr>
                <w:rFonts w:cs="Arial"/>
                <w:color w:val="000000"/>
                <w:sz w:val="20"/>
              </w:rPr>
              <w:t>1359</w:t>
            </w:r>
          </w:p>
        </w:tc>
        <w:tc>
          <w:tcPr>
            <w:tcW w:w="1608" w:type="dxa"/>
            <w:shd w:val="clear" w:color="auto" w:fill="DFD8E8"/>
            <w:vAlign w:val="bottom"/>
          </w:tcPr>
          <w:p w14:paraId="0C4DED43" w14:textId="77777777" w:rsidR="003648AF" w:rsidRPr="003648AF" w:rsidRDefault="003648AF" w:rsidP="00F5127C">
            <w:pPr>
              <w:jc w:val="center"/>
              <w:rPr>
                <w:rFonts w:cs="Arial"/>
                <w:color w:val="000000"/>
                <w:sz w:val="20"/>
              </w:rPr>
            </w:pPr>
            <w:r w:rsidRPr="003648AF">
              <w:rPr>
                <w:rFonts w:cs="Arial"/>
                <w:color w:val="000000"/>
                <w:sz w:val="20"/>
              </w:rPr>
              <w:t>533</w:t>
            </w:r>
          </w:p>
        </w:tc>
        <w:tc>
          <w:tcPr>
            <w:tcW w:w="1231" w:type="dxa"/>
            <w:shd w:val="clear" w:color="auto" w:fill="B2A1C7" w:themeFill="accent4" w:themeFillTint="99"/>
            <w:vAlign w:val="center"/>
          </w:tcPr>
          <w:p w14:paraId="2493DE4F" w14:textId="77777777" w:rsidR="003648AF" w:rsidRPr="003648AF" w:rsidRDefault="003648AF" w:rsidP="00F5127C">
            <w:pPr>
              <w:jc w:val="center"/>
              <w:rPr>
                <w:rFonts w:cs="Arial"/>
                <w:color w:val="000000"/>
                <w:sz w:val="20"/>
              </w:rPr>
            </w:pPr>
            <w:r w:rsidRPr="003648AF">
              <w:rPr>
                <w:rFonts w:cs="Arial"/>
                <w:color w:val="000000"/>
                <w:sz w:val="20"/>
              </w:rPr>
              <w:t>2850</w:t>
            </w:r>
          </w:p>
        </w:tc>
      </w:tr>
      <w:tr w:rsidR="003648AF" w:rsidRPr="003648AF" w14:paraId="2CFAD7DD" w14:textId="77777777" w:rsidTr="00F5127C">
        <w:trPr>
          <w:trHeight w:val="283"/>
          <w:jc w:val="center"/>
        </w:trPr>
        <w:tc>
          <w:tcPr>
            <w:tcW w:w="2416" w:type="dxa"/>
            <w:tcBorders>
              <w:top w:val="single" w:sz="8" w:space="0" w:color="FFFFFF"/>
              <w:bottom w:val="nil"/>
              <w:right w:val="single" w:sz="24" w:space="0" w:color="FFFFFF"/>
            </w:tcBorders>
            <w:shd w:val="clear" w:color="auto" w:fill="8064A2"/>
            <w:vAlign w:val="bottom"/>
          </w:tcPr>
          <w:p w14:paraId="21F0E10A" w14:textId="77777777" w:rsidR="003648AF" w:rsidRPr="003648AF" w:rsidRDefault="003648AF" w:rsidP="00F5127C">
            <w:pPr>
              <w:rPr>
                <w:rFonts w:cs="Arial"/>
                <w:b/>
                <w:bCs/>
                <w:color w:val="FFFFFF" w:themeColor="background1"/>
                <w:sz w:val="20"/>
              </w:rPr>
            </w:pPr>
            <w:r w:rsidRPr="003648AF">
              <w:rPr>
                <w:rFonts w:cs="Arial"/>
                <w:b/>
                <w:bCs/>
                <w:color w:val="FFFFFF" w:themeColor="background1"/>
                <w:sz w:val="20"/>
              </w:rPr>
              <w:t>Total Leavers</w:t>
            </w:r>
          </w:p>
        </w:tc>
        <w:tc>
          <w:tcPr>
            <w:tcW w:w="1275" w:type="dxa"/>
            <w:tcBorders>
              <w:top w:val="single" w:sz="8" w:space="0" w:color="FFFFFF"/>
              <w:left w:val="single" w:sz="8" w:space="0" w:color="FFFFFF"/>
              <w:bottom w:val="single" w:sz="8" w:space="0" w:color="FFFFFF"/>
            </w:tcBorders>
            <w:shd w:val="clear" w:color="auto" w:fill="BFB1D0"/>
            <w:vAlign w:val="bottom"/>
          </w:tcPr>
          <w:p w14:paraId="30F609F6" w14:textId="77777777" w:rsidR="003648AF" w:rsidRPr="003648AF" w:rsidRDefault="003648AF" w:rsidP="00F5127C">
            <w:pPr>
              <w:jc w:val="center"/>
              <w:rPr>
                <w:rFonts w:cs="Arial"/>
                <w:color w:val="000000"/>
                <w:sz w:val="20"/>
              </w:rPr>
            </w:pPr>
            <w:r w:rsidRPr="003648AF">
              <w:rPr>
                <w:rFonts w:cs="Arial"/>
                <w:color w:val="000000"/>
                <w:sz w:val="20"/>
              </w:rPr>
              <w:t>107</w:t>
            </w:r>
          </w:p>
        </w:tc>
        <w:tc>
          <w:tcPr>
            <w:tcW w:w="1134" w:type="dxa"/>
            <w:tcBorders>
              <w:top w:val="single" w:sz="8" w:space="0" w:color="FFFFFF"/>
              <w:left w:val="single" w:sz="8" w:space="0" w:color="FFFFFF"/>
              <w:bottom w:val="single" w:sz="8" w:space="0" w:color="FFFFFF"/>
            </w:tcBorders>
            <w:shd w:val="clear" w:color="auto" w:fill="BFB1D0"/>
            <w:vAlign w:val="bottom"/>
          </w:tcPr>
          <w:p w14:paraId="69E8E739" w14:textId="77777777" w:rsidR="003648AF" w:rsidRPr="003648AF" w:rsidRDefault="003648AF" w:rsidP="00F5127C">
            <w:pPr>
              <w:jc w:val="center"/>
              <w:rPr>
                <w:rFonts w:cs="Arial"/>
                <w:color w:val="000000"/>
                <w:sz w:val="20"/>
              </w:rPr>
            </w:pPr>
            <w:r w:rsidRPr="003648AF">
              <w:rPr>
                <w:rFonts w:cs="Arial"/>
                <w:color w:val="000000"/>
                <w:sz w:val="20"/>
              </w:rPr>
              <w:t>158</w:t>
            </w:r>
          </w:p>
        </w:tc>
        <w:tc>
          <w:tcPr>
            <w:tcW w:w="16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26FB7324" w14:textId="77777777" w:rsidR="003648AF" w:rsidRPr="003648AF" w:rsidRDefault="003648AF" w:rsidP="00F5127C">
            <w:pPr>
              <w:jc w:val="center"/>
              <w:rPr>
                <w:rFonts w:cs="Arial"/>
                <w:color w:val="000000"/>
                <w:sz w:val="20"/>
              </w:rPr>
            </w:pPr>
            <w:r w:rsidRPr="003648AF">
              <w:rPr>
                <w:rFonts w:cs="Arial"/>
                <w:color w:val="000000"/>
                <w:sz w:val="20"/>
              </w:rPr>
              <w:t>29</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177CE21B" w14:textId="77777777" w:rsidR="003648AF" w:rsidRPr="003648AF" w:rsidRDefault="003648AF" w:rsidP="00F5127C">
            <w:pPr>
              <w:jc w:val="center"/>
              <w:rPr>
                <w:rFonts w:cs="Arial"/>
                <w:color w:val="000000"/>
                <w:sz w:val="20"/>
              </w:rPr>
            </w:pPr>
            <w:r w:rsidRPr="003648AF">
              <w:rPr>
                <w:rFonts w:cs="Arial"/>
                <w:color w:val="000000"/>
                <w:sz w:val="20"/>
              </w:rPr>
              <w:t>294</w:t>
            </w:r>
          </w:p>
        </w:tc>
      </w:tr>
      <w:tr w:rsidR="003648AF" w:rsidRPr="003648AF" w14:paraId="4D404D84" w14:textId="77777777" w:rsidTr="00F5127C">
        <w:trPr>
          <w:trHeight w:val="283"/>
          <w:jc w:val="center"/>
        </w:trPr>
        <w:tc>
          <w:tcPr>
            <w:tcW w:w="2416" w:type="dxa"/>
            <w:tcBorders>
              <w:bottom w:val="nil"/>
              <w:right w:val="single" w:sz="24" w:space="0" w:color="FFFFFF"/>
            </w:tcBorders>
            <w:shd w:val="clear" w:color="auto" w:fill="8064A2"/>
            <w:vAlign w:val="bottom"/>
          </w:tcPr>
          <w:p w14:paraId="2E37F9A6" w14:textId="77777777" w:rsidR="003648AF" w:rsidRPr="003648AF" w:rsidRDefault="003648AF" w:rsidP="00F5127C">
            <w:pPr>
              <w:rPr>
                <w:rFonts w:cs="Arial"/>
                <w:b/>
                <w:bCs/>
                <w:color w:val="FFFFFF" w:themeColor="background1"/>
                <w:sz w:val="20"/>
              </w:rPr>
            </w:pPr>
            <w:r w:rsidRPr="003648AF">
              <w:rPr>
                <w:rFonts w:cs="Arial"/>
                <w:b/>
                <w:bCs/>
                <w:color w:val="FFFFFF" w:themeColor="background1"/>
                <w:sz w:val="20"/>
              </w:rPr>
              <w:t>Voluntary Leavers</w:t>
            </w:r>
          </w:p>
        </w:tc>
        <w:tc>
          <w:tcPr>
            <w:tcW w:w="1275" w:type="dxa"/>
            <w:shd w:val="clear" w:color="auto" w:fill="DFD8E8"/>
            <w:vAlign w:val="bottom"/>
          </w:tcPr>
          <w:p w14:paraId="34713045" w14:textId="77777777" w:rsidR="003648AF" w:rsidRPr="003648AF" w:rsidRDefault="003648AF" w:rsidP="00F5127C">
            <w:pPr>
              <w:jc w:val="center"/>
              <w:rPr>
                <w:rFonts w:cs="Arial"/>
                <w:color w:val="000000"/>
                <w:sz w:val="20"/>
              </w:rPr>
            </w:pPr>
            <w:r w:rsidRPr="003648AF">
              <w:rPr>
                <w:rFonts w:cs="Arial"/>
                <w:color w:val="000000"/>
                <w:sz w:val="20"/>
              </w:rPr>
              <w:t>71</w:t>
            </w:r>
          </w:p>
        </w:tc>
        <w:tc>
          <w:tcPr>
            <w:tcW w:w="1134" w:type="dxa"/>
            <w:shd w:val="clear" w:color="auto" w:fill="DFD8E8"/>
            <w:vAlign w:val="bottom"/>
          </w:tcPr>
          <w:p w14:paraId="75558E2C" w14:textId="77777777" w:rsidR="003648AF" w:rsidRPr="003648AF" w:rsidRDefault="003648AF" w:rsidP="00F5127C">
            <w:pPr>
              <w:jc w:val="center"/>
              <w:rPr>
                <w:rFonts w:cs="Arial"/>
                <w:color w:val="000000"/>
                <w:sz w:val="20"/>
              </w:rPr>
            </w:pPr>
            <w:r w:rsidRPr="003648AF">
              <w:rPr>
                <w:rFonts w:cs="Arial"/>
                <w:color w:val="000000"/>
                <w:sz w:val="20"/>
              </w:rPr>
              <w:t>95</w:t>
            </w:r>
          </w:p>
        </w:tc>
        <w:tc>
          <w:tcPr>
            <w:tcW w:w="1608" w:type="dxa"/>
            <w:shd w:val="clear" w:color="auto" w:fill="DFD8E8"/>
            <w:vAlign w:val="bottom"/>
          </w:tcPr>
          <w:p w14:paraId="6E3C1648" w14:textId="77777777" w:rsidR="003648AF" w:rsidRPr="003648AF" w:rsidRDefault="003648AF" w:rsidP="00F5127C">
            <w:pPr>
              <w:jc w:val="center"/>
              <w:rPr>
                <w:rFonts w:cs="Arial"/>
                <w:color w:val="000000"/>
                <w:sz w:val="20"/>
              </w:rPr>
            </w:pPr>
            <w:r w:rsidRPr="003648AF">
              <w:rPr>
                <w:rFonts w:cs="Arial"/>
                <w:color w:val="000000"/>
                <w:sz w:val="20"/>
              </w:rPr>
              <w:t>21</w:t>
            </w:r>
          </w:p>
        </w:tc>
        <w:tc>
          <w:tcPr>
            <w:tcW w:w="1231" w:type="dxa"/>
            <w:shd w:val="clear" w:color="auto" w:fill="B2A1C7" w:themeFill="accent4" w:themeFillTint="99"/>
            <w:vAlign w:val="center"/>
          </w:tcPr>
          <w:p w14:paraId="122FC25E" w14:textId="77777777" w:rsidR="003648AF" w:rsidRPr="003648AF" w:rsidRDefault="003648AF" w:rsidP="00F5127C">
            <w:pPr>
              <w:jc w:val="center"/>
              <w:rPr>
                <w:rFonts w:cs="Arial"/>
                <w:color w:val="000000"/>
                <w:sz w:val="20"/>
              </w:rPr>
            </w:pPr>
            <w:r w:rsidRPr="003648AF">
              <w:rPr>
                <w:rFonts w:cs="Arial"/>
                <w:color w:val="000000"/>
                <w:sz w:val="20"/>
              </w:rPr>
              <w:t>187</w:t>
            </w:r>
          </w:p>
        </w:tc>
      </w:tr>
      <w:tr w:rsidR="003648AF" w:rsidRPr="003648AF" w14:paraId="06E19722" w14:textId="77777777" w:rsidTr="00F5127C">
        <w:trPr>
          <w:trHeight w:val="283"/>
          <w:jc w:val="center"/>
        </w:trPr>
        <w:tc>
          <w:tcPr>
            <w:tcW w:w="2416" w:type="dxa"/>
            <w:tcBorders>
              <w:top w:val="single" w:sz="8" w:space="0" w:color="FFFFFF"/>
              <w:bottom w:val="nil"/>
              <w:right w:val="single" w:sz="24" w:space="0" w:color="FFFFFF"/>
            </w:tcBorders>
            <w:shd w:val="clear" w:color="auto" w:fill="8064A2"/>
            <w:vAlign w:val="bottom"/>
          </w:tcPr>
          <w:p w14:paraId="36EA91BA" w14:textId="77777777" w:rsidR="003648AF" w:rsidRPr="003648AF" w:rsidRDefault="003648AF" w:rsidP="00F5127C">
            <w:pPr>
              <w:rPr>
                <w:rFonts w:cs="Arial"/>
                <w:b/>
                <w:bCs/>
                <w:color w:val="FFFFFF" w:themeColor="background1"/>
                <w:sz w:val="20"/>
              </w:rPr>
            </w:pPr>
            <w:r w:rsidRPr="003648AF">
              <w:rPr>
                <w:rFonts w:cs="Arial"/>
                <w:b/>
                <w:bCs/>
                <w:color w:val="FFFFFF" w:themeColor="background1"/>
                <w:sz w:val="20"/>
              </w:rPr>
              <w:t>Involuntary Leavers</w:t>
            </w:r>
          </w:p>
        </w:tc>
        <w:tc>
          <w:tcPr>
            <w:tcW w:w="1275" w:type="dxa"/>
            <w:tcBorders>
              <w:top w:val="single" w:sz="8" w:space="0" w:color="FFFFFF"/>
              <w:left w:val="single" w:sz="8" w:space="0" w:color="FFFFFF"/>
              <w:bottom w:val="single" w:sz="8" w:space="0" w:color="FFFFFF"/>
            </w:tcBorders>
            <w:shd w:val="clear" w:color="auto" w:fill="BFB1D0"/>
            <w:vAlign w:val="bottom"/>
          </w:tcPr>
          <w:p w14:paraId="5FE55F11" w14:textId="77777777" w:rsidR="003648AF" w:rsidRPr="003648AF" w:rsidRDefault="003648AF" w:rsidP="00F5127C">
            <w:pPr>
              <w:jc w:val="center"/>
              <w:rPr>
                <w:rFonts w:cs="Arial"/>
                <w:color w:val="000000"/>
                <w:sz w:val="20"/>
              </w:rPr>
            </w:pPr>
            <w:r w:rsidRPr="003648AF">
              <w:rPr>
                <w:rFonts w:cs="Arial"/>
                <w:color w:val="000000"/>
                <w:sz w:val="20"/>
              </w:rPr>
              <w:t>36</w:t>
            </w:r>
          </w:p>
        </w:tc>
        <w:tc>
          <w:tcPr>
            <w:tcW w:w="1134" w:type="dxa"/>
            <w:tcBorders>
              <w:top w:val="single" w:sz="8" w:space="0" w:color="FFFFFF"/>
              <w:left w:val="single" w:sz="8" w:space="0" w:color="FFFFFF"/>
              <w:bottom w:val="single" w:sz="8" w:space="0" w:color="FFFFFF"/>
            </w:tcBorders>
            <w:shd w:val="clear" w:color="auto" w:fill="BFB1D0"/>
            <w:vAlign w:val="bottom"/>
          </w:tcPr>
          <w:p w14:paraId="7D7CE87D" w14:textId="77777777" w:rsidR="003648AF" w:rsidRPr="003648AF" w:rsidRDefault="003648AF" w:rsidP="00F5127C">
            <w:pPr>
              <w:jc w:val="center"/>
              <w:rPr>
                <w:rFonts w:cs="Arial"/>
                <w:color w:val="000000"/>
                <w:sz w:val="20"/>
              </w:rPr>
            </w:pPr>
            <w:r w:rsidRPr="003648AF">
              <w:rPr>
                <w:rFonts w:cs="Arial"/>
                <w:color w:val="000000"/>
                <w:sz w:val="20"/>
              </w:rPr>
              <w:t>63</w:t>
            </w:r>
          </w:p>
        </w:tc>
        <w:tc>
          <w:tcPr>
            <w:tcW w:w="16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3BEFF108" w14:textId="77777777" w:rsidR="003648AF" w:rsidRPr="003648AF" w:rsidRDefault="003648AF" w:rsidP="00F5127C">
            <w:pPr>
              <w:jc w:val="center"/>
              <w:rPr>
                <w:rFonts w:cs="Arial"/>
                <w:color w:val="000000"/>
                <w:sz w:val="20"/>
              </w:rPr>
            </w:pPr>
            <w:r w:rsidRPr="003648AF">
              <w:rPr>
                <w:rFonts w:cs="Arial"/>
                <w:color w:val="000000"/>
                <w:sz w:val="20"/>
              </w:rPr>
              <w:t>8</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7EFE8FDA" w14:textId="77777777" w:rsidR="003648AF" w:rsidRPr="003648AF" w:rsidRDefault="003648AF" w:rsidP="00F5127C">
            <w:pPr>
              <w:jc w:val="center"/>
              <w:rPr>
                <w:rFonts w:cs="Arial"/>
                <w:color w:val="000000"/>
                <w:sz w:val="20"/>
              </w:rPr>
            </w:pPr>
            <w:r w:rsidRPr="003648AF">
              <w:rPr>
                <w:rFonts w:cs="Arial"/>
                <w:color w:val="000000"/>
                <w:sz w:val="20"/>
              </w:rPr>
              <w:t>107</w:t>
            </w:r>
          </w:p>
        </w:tc>
      </w:tr>
      <w:tr w:rsidR="003648AF" w:rsidRPr="003648AF" w14:paraId="297C170A" w14:textId="77777777" w:rsidTr="00F5127C">
        <w:trPr>
          <w:trHeight w:val="283"/>
          <w:jc w:val="center"/>
        </w:trPr>
        <w:tc>
          <w:tcPr>
            <w:tcW w:w="2416" w:type="dxa"/>
            <w:tcBorders>
              <w:bottom w:val="nil"/>
              <w:right w:val="single" w:sz="24" w:space="0" w:color="FFFFFF"/>
            </w:tcBorders>
            <w:shd w:val="clear" w:color="auto" w:fill="8064A2"/>
            <w:vAlign w:val="bottom"/>
          </w:tcPr>
          <w:p w14:paraId="176FAD6C" w14:textId="77777777" w:rsidR="003648AF" w:rsidRPr="003648AF" w:rsidRDefault="003648AF" w:rsidP="00F5127C">
            <w:pPr>
              <w:rPr>
                <w:rFonts w:cs="Arial"/>
                <w:b/>
                <w:bCs/>
                <w:color w:val="FFFFFF" w:themeColor="background1"/>
                <w:sz w:val="20"/>
              </w:rPr>
            </w:pPr>
            <w:r w:rsidRPr="003648AF">
              <w:rPr>
                <w:rFonts w:cs="Arial"/>
                <w:b/>
                <w:bCs/>
                <w:color w:val="FFFFFF" w:themeColor="background1"/>
                <w:sz w:val="20"/>
              </w:rPr>
              <w:t>Total Turnover</w:t>
            </w:r>
          </w:p>
        </w:tc>
        <w:tc>
          <w:tcPr>
            <w:tcW w:w="1275" w:type="dxa"/>
            <w:shd w:val="clear" w:color="auto" w:fill="DFD8E8"/>
            <w:vAlign w:val="bottom"/>
          </w:tcPr>
          <w:p w14:paraId="325CD94F" w14:textId="77777777" w:rsidR="003648AF" w:rsidRPr="003648AF" w:rsidRDefault="003648AF" w:rsidP="00F5127C">
            <w:pPr>
              <w:jc w:val="center"/>
              <w:rPr>
                <w:rFonts w:cs="Arial"/>
                <w:color w:val="000000"/>
                <w:sz w:val="20"/>
              </w:rPr>
            </w:pPr>
            <w:r w:rsidRPr="003648AF">
              <w:rPr>
                <w:rFonts w:cs="Arial"/>
                <w:color w:val="000000"/>
                <w:sz w:val="20"/>
              </w:rPr>
              <w:t>11.3%</w:t>
            </w:r>
          </w:p>
        </w:tc>
        <w:tc>
          <w:tcPr>
            <w:tcW w:w="1134" w:type="dxa"/>
            <w:shd w:val="clear" w:color="auto" w:fill="DFD8E8"/>
            <w:vAlign w:val="bottom"/>
          </w:tcPr>
          <w:p w14:paraId="2F0973B5" w14:textId="77777777" w:rsidR="003648AF" w:rsidRPr="003648AF" w:rsidRDefault="003648AF" w:rsidP="00F5127C">
            <w:pPr>
              <w:jc w:val="center"/>
              <w:rPr>
                <w:rFonts w:cs="Arial"/>
                <w:color w:val="000000"/>
                <w:sz w:val="20"/>
              </w:rPr>
            </w:pPr>
            <w:r w:rsidRPr="003648AF">
              <w:rPr>
                <w:rFonts w:cs="Arial"/>
                <w:color w:val="000000"/>
                <w:sz w:val="20"/>
              </w:rPr>
              <w:t>11.5%</w:t>
            </w:r>
          </w:p>
        </w:tc>
        <w:tc>
          <w:tcPr>
            <w:tcW w:w="1608" w:type="dxa"/>
            <w:shd w:val="clear" w:color="auto" w:fill="DFD8E8"/>
            <w:vAlign w:val="bottom"/>
          </w:tcPr>
          <w:p w14:paraId="18A8AF96" w14:textId="77777777" w:rsidR="003648AF" w:rsidRPr="003648AF" w:rsidRDefault="003648AF" w:rsidP="00F5127C">
            <w:pPr>
              <w:jc w:val="center"/>
              <w:rPr>
                <w:rFonts w:cs="Arial"/>
                <w:color w:val="000000"/>
                <w:sz w:val="20"/>
              </w:rPr>
            </w:pPr>
            <w:r w:rsidRPr="003648AF">
              <w:rPr>
                <w:rFonts w:cs="Arial"/>
                <w:color w:val="000000"/>
                <w:sz w:val="20"/>
              </w:rPr>
              <w:t>6.2%</w:t>
            </w:r>
          </w:p>
        </w:tc>
        <w:tc>
          <w:tcPr>
            <w:tcW w:w="1231" w:type="dxa"/>
            <w:shd w:val="clear" w:color="auto" w:fill="B2A1C7" w:themeFill="accent4" w:themeFillTint="99"/>
            <w:vAlign w:val="center"/>
          </w:tcPr>
          <w:p w14:paraId="1A64D640" w14:textId="77777777" w:rsidR="003648AF" w:rsidRPr="003648AF" w:rsidRDefault="003648AF" w:rsidP="00F5127C">
            <w:pPr>
              <w:jc w:val="center"/>
              <w:rPr>
                <w:rFonts w:cs="Arial"/>
                <w:color w:val="000000"/>
                <w:sz w:val="20"/>
              </w:rPr>
            </w:pPr>
            <w:r w:rsidRPr="003648AF">
              <w:rPr>
                <w:rFonts w:cs="Arial"/>
                <w:color w:val="000000"/>
                <w:sz w:val="20"/>
              </w:rPr>
              <w:t>10.5%</w:t>
            </w:r>
          </w:p>
        </w:tc>
      </w:tr>
      <w:tr w:rsidR="003648AF" w:rsidRPr="003648AF" w14:paraId="152A1FA8" w14:textId="77777777" w:rsidTr="00F5127C">
        <w:trPr>
          <w:trHeight w:val="283"/>
          <w:jc w:val="center"/>
        </w:trPr>
        <w:tc>
          <w:tcPr>
            <w:tcW w:w="2416" w:type="dxa"/>
            <w:tcBorders>
              <w:top w:val="single" w:sz="8" w:space="0" w:color="FFFFFF"/>
              <w:bottom w:val="nil"/>
              <w:right w:val="single" w:sz="24" w:space="0" w:color="FFFFFF"/>
            </w:tcBorders>
            <w:shd w:val="clear" w:color="auto" w:fill="8064A2"/>
            <w:vAlign w:val="bottom"/>
          </w:tcPr>
          <w:p w14:paraId="188CA08B" w14:textId="77777777" w:rsidR="003648AF" w:rsidRPr="003648AF" w:rsidRDefault="003648AF" w:rsidP="00F5127C">
            <w:pPr>
              <w:rPr>
                <w:rFonts w:cs="Arial"/>
                <w:b/>
                <w:bCs/>
                <w:color w:val="FFFFFF" w:themeColor="background1"/>
                <w:sz w:val="20"/>
              </w:rPr>
            </w:pPr>
            <w:r w:rsidRPr="003648AF">
              <w:rPr>
                <w:rFonts w:cs="Arial"/>
                <w:b/>
                <w:bCs/>
                <w:color w:val="FFFFFF" w:themeColor="background1"/>
                <w:sz w:val="20"/>
              </w:rPr>
              <w:t>Voluntary Turnover</w:t>
            </w:r>
          </w:p>
        </w:tc>
        <w:tc>
          <w:tcPr>
            <w:tcW w:w="1275" w:type="dxa"/>
            <w:tcBorders>
              <w:top w:val="single" w:sz="8" w:space="0" w:color="FFFFFF"/>
              <w:left w:val="single" w:sz="8" w:space="0" w:color="FFFFFF"/>
              <w:bottom w:val="single" w:sz="8" w:space="0" w:color="FFFFFF"/>
            </w:tcBorders>
            <w:shd w:val="clear" w:color="auto" w:fill="BFB1D0"/>
            <w:vAlign w:val="bottom"/>
          </w:tcPr>
          <w:p w14:paraId="65F7BA07" w14:textId="77777777" w:rsidR="003648AF" w:rsidRPr="003648AF" w:rsidRDefault="003648AF" w:rsidP="00F5127C">
            <w:pPr>
              <w:jc w:val="center"/>
              <w:rPr>
                <w:rFonts w:cs="Arial"/>
                <w:color w:val="000000"/>
                <w:sz w:val="20"/>
              </w:rPr>
            </w:pPr>
            <w:r w:rsidRPr="003648AF">
              <w:rPr>
                <w:rFonts w:cs="Arial"/>
                <w:color w:val="000000"/>
                <w:sz w:val="20"/>
              </w:rPr>
              <w:t>7.5%</w:t>
            </w:r>
          </w:p>
        </w:tc>
        <w:tc>
          <w:tcPr>
            <w:tcW w:w="1134" w:type="dxa"/>
            <w:tcBorders>
              <w:top w:val="single" w:sz="8" w:space="0" w:color="FFFFFF"/>
              <w:left w:val="single" w:sz="8" w:space="0" w:color="FFFFFF"/>
              <w:bottom w:val="single" w:sz="8" w:space="0" w:color="FFFFFF"/>
            </w:tcBorders>
            <w:shd w:val="clear" w:color="auto" w:fill="BFB1D0"/>
            <w:vAlign w:val="bottom"/>
          </w:tcPr>
          <w:p w14:paraId="6BA88DF6" w14:textId="77777777" w:rsidR="003648AF" w:rsidRPr="003648AF" w:rsidRDefault="003648AF" w:rsidP="00F5127C">
            <w:pPr>
              <w:jc w:val="center"/>
              <w:rPr>
                <w:rFonts w:cs="Arial"/>
                <w:color w:val="000000"/>
                <w:sz w:val="20"/>
              </w:rPr>
            </w:pPr>
            <w:r w:rsidRPr="003648AF">
              <w:rPr>
                <w:rFonts w:cs="Arial"/>
                <w:color w:val="000000"/>
                <w:sz w:val="20"/>
              </w:rPr>
              <w:t>7%</w:t>
            </w:r>
          </w:p>
        </w:tc>
        <w:tc>
          <w:tcPr>
            <w:tcW w:w="1608"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3C5AF407" w14:textId="77777777" w:rsidR="003648AF" w:rsidRPr="003648AF" w:rsidRDefault="003648AF" w:rsidP="00F5127C">
            <w:pPr>
              <w:jc w:val="center"/>
              <w:rPr>
                <w:rFonts w:cs="Arial"/>
                <w:color w:val="000000"/>
                <w:sz w:val="20"/>
              </w:rPr>
            </w:pPr>
            <w:r w:rsidRPr="003648AF">
              <w:rPr>
                <w:rFonts w:cs="Arial"/>
                <w:color w:val="000000"/>
                <w:sz w:val="20"/>
              </w:rPr>
              <w:t>4.5%</w:t>
            </w:r>
          </w:p>
        </w:tc>
        <w:tc>
          <w:tcPr>
            <w:tcW w:w="1231" w:type="dxa"/>
            <w:tcBorders>
              <w:top w:val="single" w:sz="8" w:space="0" w:color="FFFFFF"/>
              <w:left w:val="single" w:sz="8" w:space="0" w:color="FFFFFF"/>
              <w:bottom w:val="single" w:sz="8" w:space="0" w:color="FFFFFF"/>
            </w:tcBorders>
            <w:shd w:val="clear" w:color="auto" w:fill="B2A1C7" w:themeFill="accent4" w:themeFillTint="99"/>
            <w:vAlign w:val="center"/>
          </w:tcPr>
          <w:p w14:paraId="08508C7C" w14:textId="77777777" w:rsidR="003648AF" w:rsidRPr="003648AF" w:rsidRDefault="003648AF" w:rsidP="00F5127C">
            <w:pPr>
              <w:jc w:val="center"/>
              <w:rPr>
                <w:rFonts w:cs="Arial"/>
                <w:color w:val="000000"/>
                <w:sz w:val="20"/>
              </w:rPr>
            </w:pPr>
            <w:r w:rsidRPr="003648AF">
              <w:rPr>
                <w:rFonts w:cs="Arial"/>
                <w:color w:val="000000"/>
                <w:sz w:val="20"/>
              </w:rPr>
              <w:t>6.7%</w:t>
            </w:r>
          </w:p>
        </w:tc>
      </w:tr>
      <w:tr w:rsidR="003648AF" w:rsidRPr="003648AF" w14:paraId="6A3D192E" w14:textId="77777777" w:rsidTr="00F5127C">
        <w:trPr>
          <w:trHeight w:val="283"/>
          <w:jc w:val="center"/>
        </w:trPr>
        <w:tc>
          <w:tcPr>
            <w:tcW w:w="2416" w:type="dxa"/>
            <w:tcBorders>
              <w:bottom w:val="single" w:sz="8" w:space="0" w:color="FFFFFF"/>
              <w:right w:val="single" w:sz="24" w:space="0" w:color="FFFFFF"/>
            </w:tcBorders>
            <w:shd w:val="clear" w:color="auto" w:fill="8064A2"/>
            <w:vAlign w:val="bottom"/>
          </w:tcPr>
          <w:p w14:paraId="0C0D22C3" w14:textId="77777777" w:rsidR="003648AF" w:rsidRPr="003648AF" w:rsidRDefault="003648AF" w:rsidP="00F5127C">
            <w:pPr>
              <w:rPr>
                <w:rFonts w:cs="Arial"/>
                <w:b/>
                <w:bCs/>
                <w:color w:val="FFFFFF" w:themeColor="background1"/>
                <w:sz w:val="20"/>
              </w:rPr>
            </w:pPr>
            <w:r w:rsidRPr="003648AF">
              <w:rPr>
                <w:rFonts w:cs="Arial"/>
                <w:b/>
                <w:bCs/>
                <w:color w:val="FFFFFF" w:themeColor="background1"/>
                <w:sz w:val="20"/>
              </w:rPr>
              <w:t>Involuntary Turnover</w:t>
            </w:r>
          </w:p>
        </w:tc>
        <w:tc>
          <w:tcPr>
            <w:tcW w:w="1275" w:type="dxa"/>
            <w:tcBorders>
              <w:bottom w:val="single" w:sz="8" w:space="0" w:color="FFFFFF"/>
            </w:tcBorders>
            <w:shd w:val="clear" w:color="auto" w:fill="E5DFEC" w:themeFill="accent4" w:themeFillTint="33"/>
            <w:vAlign w:val="bottom"/>
          </w:tcPr>
          <w:p w14:paraId="6EFB4530" w14:textId="77777777" w:rsidR="003648AF" w:rsidRPr="003648AF" w:rsidRDefault="003648AF" w:rsidP="00F5127C">
            <w:pPr>
              <w:jc w:val="center"/>
              <w:rPr>
                <w:rFonts w:cs="Arial"/>
                <w:color w:val="FFFFFF" w:themeColor="background1"/>
                <w:sz w:val="20"/>
              </w:rPr>
            </w:pPr>
            <w:r w:rsidRPr="003648AF">
              <w:rPr>
                <w:rFonts w:cs="Arial"/>
                <w:sz w:val="20"/>
              </w:rPr>
              <w:t>3.8%</w:t>
            </w:r>
          </w:p>
        </w:tc>
        <w:tc>
          <w:tcPr>
            <w:tcW w:w="1134" w:type="dxa"/>
            <w:tcBorders>
              <w:bottom w:val="single" w:sz="8" w:space="0" w:color="FFFFFF"/>
            </w:tcBorders>
            <w:shd w:val="clear" w:color="auto" w:fill="E5DFEC" w:themeFill="accent4" w:themeFillTint="33"/>
            <w:vAlign w:val="bottom"/>
          </w:tcPr>
          <w:p w14:paraId="389A450A" w14:textId="77777777" w:rsidR="003648AF" w:rsidRPr="003648AF" w:rsidRDefault="003648AF" w:rsidP="00F5127C">
            <w:pPr>
              <w:jc w:val="center"/>
              <w:rPr>
                <w:rFonts w:cs="Arial"/>
                <w:color w:val="000000"/>
                <w:sz w:val="20"/>
              </w:rPr>
            </w:pPr>
            <w:r w:rsidRPr="003648AF">
              <w:rPr>
                <w:rFonts w:cs="Arial"/>
                <w:color w:val="000000"/>
                <w:sz w:val="20"/>
              </w:rPr>
              <w:t>4.6%</w:t>
            </w:r>
          </w:p>
        </w:tc>
        <w:tc>
          <w:tcPr>
            <w:tcW w:w="1608" w:type="dxa"/>
            <w:tcBorders>
              <w:bottom w:val="single" w:sz="8" w:space="0" w:color="FFFFFF"/>
            </w:tcBorders>
            <w:shd w:val="clear" w:color="auto" w:fill="E5DFEC" w:themeFill="accent4" w:themeFillTint="33"/>
            <w:vAlign w:val="bottom"/>
          </w:tcPr>
          <w:p w14:paraId="11575B31" w14:textId="77777777" w:rsidR="003648AF" w:rsidRPr="003648AF" w:rsidRDefault="003648AF" w:rsidP="00F5127C">
            <w:pPr>
              <w:jc w:val="center"/>
              <w:rPr>
                <w:rFonts w:cs="Arial"/>
                <w:color w:val="000000"/>
                <w:sz w:val="20"/>
              </w:rPr>
            </w:pPr>
            <w:r w:rsidRPr="003648AF">
              <w:rPr>
                <w:rFonts w:cs="Arial"/>
                <w:color w:val="000000"/>
                <w:sz w:val="20"/>
              </w:rPr>
              <w:t>1.7%</w:t>
            </w:r>
          </w:p>
        </w:tc>
        <w:tc>
          <w:tcPr>
            <w:tcW w:w="1231" w:type="dxa"/>
            <w:tcBorders>
              <w:bottom w:val="single" w:sz="8" w:space="0" w:color="FFFFFF"/>
            </w:tcBorders>
            <w:shd w:val="clear" w:color="auto" w:fill="B2A1C7" w:themeFill="accent4" w:themeFillTint="99"/>
            <w:vAlign w:val="center"/>
          </w:tcPr>
          <w:p w14:paraId="5F521002" w14:textId="77777777" w:rsidR="003648AF" w:rsidRPr="003648AF" w:rsidRDefault="003648AF" w:rsidP="00F5127C">
            <w:pPr>
              <w:jc w:val="center"/>
              <w:rPr>
                <w:rFonts w:cs="Arial"/>
                <w:color w:val="000000"/>
                <w:sz w:val="20"/>
              </w:rPr>
            </w:pPr>
            <w:r w:rsidRPr="003648AF">
              <w:rPr>
                <w:rFonts w:cs="Arial"/>
                <w:sz w:val="20"/>
              </w:rPr>
              <w:t>3.8%</w:t>
            </w:r>
          </w:p>
        </w:tc>
      </w:tr>
    </w:tbl>
    <w:p w14:paraId="22D64A9E" w14:textId="5D4117DE" w:rsidR="003648AF" w:rsidRDefault="00F235F6" w:rsidP="00F14B8C">
      <w:hyperlink w:anchor="TurnoverEthnicitygraph" w:history="1">
        <w:r w:rsidR="00B11A23">
          <w:rPr>
            <w:rStyle w:val="Hyperlink"/>
          </w:rPr>
          <w:t>Back to graph</w:t>
        </w:r>
      </w:hyperlink>
    </w:p>
    <w:p w14:paraId="49C61873" w14:textId="77777777" w:rsidR="000615F9" w:rsidRDefault="000615F9" w:rsidP="00F14B8C"/>
    <w:p w14:paraId="11F951B7" w14:textId="4FA4DF86" w:rsidR="003648AF" w:rsidRPr="000615F9" w:rsidRDefault="000615F9" w:rsidP="00F14B8C">
      <w:pPr>
        <w:rPr>
          <w:rFonts w:ascii="Arial Black" w:hAnsi="Arial Black"/>
          <w:color w:val="701471"/>
          <w:szCs w:val="24"/>
        </w:rPr>
      </w:pPr>
      <w:r w:rsidRPr="000615F9">
        <w:rPr>
          <w:rFonts w:ascii="Arial Black" w:hAnsi="Arial Black"/>
          <w:color w:val="701471"/>
          <w:szCs w:val="24"/>
        </w:rPr>
        <w:t>Disability</w:t>
      </w:r>
      <w:bookmarkStart w:id="382" w:name="Turnoverdisability"/>
      <w:bookmarkEnd w:id="382"/>
    </w:p>
    <w:tbl>
      <w:tblPr>
        <w:tblpPr w:leftFromText="180" w:rightFromText="180" w:vertAnchor="text" w:horzAnchor="page" w:tblpX="1558" w:tblpY="801"/>
        <w:tblW w:w="783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416"/>
        <w:gridCol w:w="1275"/>
        <w:gridCol w:w="1464"/>
        <w:gridCol w:w="1630"/>
        <w:gridCol w:w="996"/>
        <w:gridCol w:w="51"/>
      </w:tblGrid>
      <w:tr w:rsidR="000615F9" w:rsidRPr="000645B6" w14:paraId="388358DE" w14:textId="77777777" w:rsidTr="00F5127C">
        <w:trPr>
          <w:gridAfter w:val="1"/>
          <w:wAfter w:w="51" w:type="dxa"/>
        </w:trPr>
        <w:tc>
          <w:tcPr>
            <w:tcW w:w="7781" w:type="dxa"/>
            <w:gridSpan w:val="5"/>
            <w:tcBorders>
              <w:top w:val="single" w:sz="8" w:space="0" w:color="FFFFFF"/>
              <w:bottom w:val="single" w:sz="24" w:space="0" w:color="FFFFFF"/>
            </w:tcBorders>
            <w:shd w:val="clear" w:color="auto" w:fill="8064A2" w:themeFill="accent4"/>
          </w:tcPr>
          <w:p w14:paraId="05DE3426" w14:textId="77777777" w:rsidR="000615F9" w:rsidRPr="0024319A" w:rsidRDefault="000615F9" w:rsidP="00F5127C">
            <w:pPr>
              <w:pStyle w:val="Heading4NotTOC"/>
              <w:jc w:val="center"/>
              <w:rPr>
                <w:rStyle w:val="HeadingNotTOCChar"/>
                <w:rFonts w:cs="Arial"/>
                <w:b w:val="0"/>
                <w:color w:val="FFFFFF"/>
                <w:sz w:val="20"/>
                <w:szCs w:val="20"/>
              </w:rPr>
            </w:pPr>
            <w:r>
              <w:rPr>
                <w:rFonts w:ascii="Arial" w:hAnsi="Arial" w:cs="Arial"/>
                <w:b/>
                <w:bCs/>
                <w:color w:val="FFFFFF" w:themeColor="background1"/>
                <w:sz w:val="20"/>
                <w:szCs w:val="20"/>
              </w:rPr>
              <w:t>Disability</w:t>
            </w:r>
          </w:p>
        </w:tc>
      </w:tr>
      <w:tr w:rsidR="000615F9" w:rsidRPr="000645B6" w14:paraId="4F76B046" w14:textId="77777777" w:rsidTr="00F5127C">
        <w:tc>
          <w:tcPr>
            <w:tcW w:w="2416" w:type="dxa"/>
            <w:tcBorders>
              <w:top w:val="single" w:sz="8" w:space="0" w:color="FFFFFF"/>
              <w:bottom w:val="single" w:sz="24" w:space="0" w:color="FFFFFF"/>
              <w:right w:val="single" w:sz="8" w:space="0" w:color="FFFFFF"/>
            </w:tcBorders>
            <w:shd w:val="clear" w:color="auto" w:fill="8064A2" w:themeFill="accent4"/>
            <w:vAlign w:val="center"/>
          </w:tcPr>
          <w:p w14:paraId="21F505EE" w14:textId="77777777" w:rsidR="000615F9" w:rsidRPr="00F410C4" w:rsidRDefault="000615F9" w:rsidP="00F5127C">
            <w:pPr>
              <w:pStyle w:val="Heading4NotTOC"/>
              <w:jc w:val="center"/>
              <w:rPr>
                <w:rStyle w:val="HeadingNotTOCChar"/>
                <w:rFonts w:cs="Arial"/>
                <w:b w:val="0"/>
                <w:bCs/>
                <w:color w:val="auto"/>
                <w:sz w:val="20"/>
                <w:szCs w:val="20"/>
              </w:rPr>
            </w:pPr>
          </w:p>
        </w:tc>
        <w:tc>
          <w:tcPr>
            <w:tcW w:w="1275" w:type="dxa"/>
            <w:tcBorders>
              <w:top w:val="single" w:sz="8" w:space="0" w:color="FFFFFF"/>
              <w:left w:val="single" w:sz="8" w:space="0" w:color="FFFFFF"/>
              <w:bottom w:val="single" w:sz="24" w:space="0" w:color="FFFFFF"/>
            </w:tcBorders>
            <w:shd w:val="clear" w:color="auto" w:fill="8064A2"/>
            <w:vAlign w:val="center"/>
          </w:tcPr>
          <w:p w14:paraId="4FF147AA" w14:textId="77777777" w:rsidR="000615F9" w:rsidRPr="006715BD" w:rsidRDefault="000615F9" w:rsidP="00F5127C">
            <w:pPr>
              <w:pStyle w:val="Heading4NotTOC"/>
              <w:jc w:val="center"/>
              <w:rPr>
                <w:rStyle w:val="HeadingNotTOCChar"/>
                <w:rFonts w:cs="Arial"/>
                <w:color w:val="FFFFFF"/>
                <w:sz w:val="20"/>
                <w:szCs w:val="20"/>
              </w:rPr>
            </w:pPr>
            <w:r>
              <w:rPr>
                <w:rStyle w:val="HeadingNotTOCChar"/>
                <w:rFonts w:cs="Arial"/>
                <w:color w:val="FFFFFF"/>
                <w:sz w:val="20"/>
                <w:szCs w:val="20"/>
              </w:rPr>
              <w:t>Disabled</w:t>
            </w:r>
          </w:p>
        </w:tc>
        <w:tc>
          <w:tcPr>
            <w:tcW w:w="1464" w:type="dxa"/>
            <w:tcBorders>
              <w:top w:val="single" w:sz="8" w:space="0" w:color="FFFFFF"/>
              <w:left w:val="single" w:sz="8" w:space="0" w:color="FFFFFF"/>
              <w:bottom w:val="single" w:sz="24" w:space="0" w:color="FFFFFF"/>
              <w:right w:val="single" w:sz="8" w:space="0" w:color="FFFFFF"/>
            </w:tcBorders>
            <w:shd w:val="clear" w:color="auto" w:fill="8064A2"/>
          </w:tcPr>
          <w:p w14:paraId="7657142E" w14:textId="77777777" w:rsidR="000615F9" w:rsidRDefault="000615F9" w:rsidP="00F5127C">
            <w:pPr>
              <w:pStyle w:val="Heading4NotTOC"/>
              <w:rPr>
                <w:rStyle w:val="HeadingNotTOCChar"/>
                <w:rFonts w:cs="Arial"/>
                <w:color w:val="FFFFFF"/>
                <w:sz w:val="20"/>
                <w:szCs w:val="20"/>
              </w:rPr>
            </w:pPr>
            <w:r>
              <w:rPr>
                <w:rStyle w:val="HeadingNotTOCChar"/>
                <w:rFonts w:cs="Arial"/>
                <w:color w:val="FFFFFF"/>
                <w:sz w:val="20"/>
                <w:szCs w:val="20"/>
              </w:rPr>
              <w:t>Not Disabled</w:t>
            </w:r>
          </w:p>
        </w:tc>
        <w:tc>
          <w:tcPr>
            <w:tcW w:w="1630" w:type="dxa"/>
            <w:tcBorders>
              <w:top w:val="single" w:sz="8" w:space="0" w:color="FFFFFF"/>
              <w:left w:val="single" w:sz="8" w:space="0" w:color="FFFFFF"/>
              <w:bottom w:val="single" w:sz="24" w:space="0" w:color="FFFFFF"/>
            </w:tcBorders>
            <w:shd w:val="clear" w:color="auto" w:fill="8064A2"/>
          </w:tcPr>
          <w:p w14:paraId="05AE173C" w14:textId="77777777" w:rsidR="000615F9" w:rsidRPr="006715BD" w:rsidRDefault="000615F9" w:rsidP="00F5127C">
            <w:pPr>
              <w:pStyle w:val="Heading4NotTOC"/>
              <w:rPr>
                <w:rStyle w:val="HeadingNotTOCChar"/>
                <w:rFonts w:cs="Arial"/>
                <w:color w:val="FFFFFF"/>
                <w:sz w:val="20"/>
                <w:szCs w:val="20"/>
              </w:rPr>
            </w:pPr>
            <w:r>
              <w:rPr>
                <w:rStyle w:val="HeadingNotTOCChar"/>
                <w:rFonts w:cs="Arial"/>
                <w:color w:val="FFFFFF"/>
                <w:sz w:val="20"/>
                <w:szCs w:val="20"/>
              </w:rPr>
              <w:t>Not Specified</w:t>
            </w:r>
          </w:p>
        </w:tc>
        <w:tc>
          <w:tcPr>
            <w:tcW w:w="1047" w:type="dxa"/>
            <w:gridSpan w:val="2"/>
            <w:tcBorders>
              <w:top w:val="single" w:sz="8" w:space="0" w:color="FFFFFF"/>
              <w:left w:val="single" w:sz="8" w:space="0" w:color="FFFFFF"/>
              <w:bottom w:val="single" w:sz="24" w:space="0" w:color="FFFFFF"/>
            </w:tcBorders>
            <w:shd w:val="clear" w:color="auto" w:fill="8064A2"/>
          </w:tcPr>
          <w:p w14:paraId="02BE0948" w14:textId="77777777" w:rsidR="000615F9" w:rsidRPr="006715BD" w:rsidRDefault="000615F9" w:rsidP="00F5127C">
            <w:pPr>
              <w:pStyle w:val="Heading4NotTOC"/>
              <w:jc w:val="center"/>
              <w:rPr>
                <w:rStyle w:val="HeadingNotTOCChar"/>
                <w:rFonts w:cs="Arial"/>
                <w:color w:val="FFFFFF"/>
                <w:sz w:val="20"/>
                <w:szCs w:val="20"/>
              </w:rPr>
            </w:pPr>
            <w:r w:rsidRPr="006715BD">
              <w:rPr>
                <w:rStyle w:val="HeadingNotTOCChar"/>
                <w:rFonts w:cs="Arial"/>
                <w:color w:val="FFFFFF"/>
                <w:sz w:val="20"/>
                <w:szCs w:val="20"/>
              </w:rPr>
              <w:t>LBC</w:t>
            </w:r>
          </w:p>
        </w:tc>
      </w:tr>
      <w:tr w:rsidR="000615F9" w:rsidRPr="000645B6" w14:paraId="4AC00A81" w14:textId="77777777" w:rsidTr="00F5127C">
        <w:trPr>
          <w:trHeight w:val="283"/>
        </w:trPr>
        <w:tc>
          <w:tcPr>
            <w:tcW w:w="2416" w:type="dxa"/>
            <w:tcBorders>
              <w:top w:val="single" w:sz="8" w:space="0" w:color="FFFFFF"/>
              <w:bottom w:val="nil"/>
              <w:right w:val="single" w:sz="24" w:space="0" w:color="FFFFFF"/>
            </w:tcBorders>
            <w:shd w:val="clear" w:color="auto" w:fill="8064A2"/>
            <w:vAlign w:val="bottom"/>
          </w:tcPr>
          <w:p w14:paraId="17555237" w14:textId="77777777" w:rsidR="000615F9" w:rsidRPr="008D4A9A" w:rsidRDefault="000615F9" w:rsidP="00F5127C">
            <w:pPr>
              <w:rPr>
                <w:rFonts w:cs="Arial"/>
                <w:b/>
                <w:bCs/>
                <w:color w:val="FFFFFF" w:themeColor="background1"/>
                <w:sz w:val="20"/>
              </w:rPr>
            </w:pPr>
            <w:r w:rsidRPr="008D4A9A">
              <w:rPr>
                <w:rFonts w:cs="Arial"/>
                <w:b/>
                <w:bCs/>
                <w:color w:val="FFFFFF" w:themeColor="background1"/>
                <w:sz w:val="20"/>
              </w:rPr>
              <w:t>Begin Headcount</w:t>
            </w:r>
          </w:p>
        </w:tc>
        <w:tc>
          <w:tcPr>
            <w:tcW w:w="1275" w:type="dxa"/>
            <w:tcBorders>
              <w:top w:val="single" w:sz="8" w:space="0" w:color="FFFFFF"/>
              <w:left w:val="single" w:sz="8" w:space="0" w:color="FFFFFF"/>
              <w:bottom w:val="single" w:sz="8" w:space="0" w:color="FFFFFF"/>
            </w:tcBorders>
            <w:shd w:val="clear" w:color="auto" w:fill="BFB1D0"/>
            <w:vAlign w:val="bottom"/>
          </w:tcPr>
          <w:p w14:paraId="3F3FB7DC" w14:textId="77777777" w:rsidR="000615F9" w:rsidRDefault="000615F9" w:rsidP="00F5127C">
            <w:pPr>
              <w:jc w:val="center"/>
              <w:rPr>
                <w:rFonts w:cs="Arial"/>
                <w:color w:val="000000"/>
                <w:sz w:val="20"/>
              </w:rPr>
            </w:pPr>
            <w:r>
              <w:rPr>
                <w:rFonts w:cs="Arial"/>
                <w:color w:val="000000"/>
                <w:sz w:val="20"/>
              </w:rPr>
              <w:t>176</w:t>
            </w:r>
          </w:p>
        </w:tc>
        <w:tc>
          <w:tcPr>
            <w:tcW w:w="1464"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0A7D4F63" w14:textId="77777777" w:rsidR="000615F9" w:rsidRDefault="000615F9" w:rsidP="00F5127C">
            <w:pPr>
              <w:jc w:val="center"/>
              <w:rPr>
                <w:rFonts w:cs="Arial"/>
                <w:sz w:val="20"/>
              </w:rPr>
            </w:pPr>
            <w:r>
              <w:rPr>
                <w:rFonts w:cs="Arial"/>
                <w:sz w:val="20"/>
              </w:rPr>
              <w:t>1909</w:t>
            </w:r>
          </w:p>
        </w:tc>
        <w:tc>
          <w:tcPr>
            <w:tcW w:w="1630" w:type="dxa"/>
            <w:tcBorders>
              <w:top w:val="single" w:sz="8" w:space="0" w:color="FFFFFF"/>
              <w:left w:val="single" w:sz="8" w:space="0" w:color="FFFFFF"/>
              <w:bottom w:val="single" w:sz="8" w:space="0" w:color="FFFFFF"/>
            </w:tcBorders>
            <w:shd w:val="clear" w:color="auto" w:fill="BFB1D0"/>
            <w:vAlign w:val="bottom"/>
          </w:tcPr>
          <w:p w14:paraId="045B41FD" w14:textId="77777777" w:rsidR="000615F9" w:rsidRDefault="000615F9" w:rsidP="00F5127C">
            <w:pPr>
              <w:jc w:val="center"/>
              <w:rPr>
                <w:rFonts w:cs="Arial"/>
                <w:color w:val="000000"/>
                <w:sz w:val="20"/>
              </w:rPr>
            </w:pPr>
            <w:r>
              <w:rPr>
                <w:rFonts w:cs="Arial"/>
                <w:color w:val="000000"/>
                <w:sz w:val="20"/>
              </w:rPr>
              <w:t>631</w:t>
            </w:r>
          </w:p>
        </w:tc>
        <w:tc>
          <w:tcPr>
            <w:tcW w:w="1047" w:type="dxa"/>
            <w:gridSpan w:val="2"/>
            <w:tcBorders>
              <w:top w:val="single" w:sz="8" w:space="0" w:color="FFFFFF"/>
              <w:left w:val="single" w:sz="8" w:space="0" w:color="FFFFFF"/>
              <w:bottom w:val="single" w:sz="8" w:space="0" w:color="FFFFFF"/>
            </w:tcBorders>
            <w:shd w:val="clear" w:color="auto" w:fill="B2A1C7" w:themeFill="accent4" w:themeFillTint="99"/>
            <w:vAlign w:val="center"/>
          </w:tcPr>
          <w:p w14:paraId="3BFF4327" w14:textId="77777777" w:rsidR="000615F9" w:rsidRDefault="000615F9" w:rsidP="00F5127C">
            <w:pPr>
              <w:jc w:val="center"/>
              <w:rPr>
                <w:rFonts w:cs="Arial"/>
                <w:color w:val="000000"/>
                <w:sz w:val="20"/>
              </w:rPr>
            </w:pPr>
            <w:r>
              <w:rPr>
                <w:rFonts w:cs="Arial"/>
                <w:color w:val="000000"/>
                <w:sz w:val="20"/>
              </w:rPr>
              <w:t>2716</w:t>
            </w:r>
          </w:p>
        </w:tc>
      </w:tr>
      <w:tr w:rsidR="000615F9" w:rsidRPr="000645B6" w14:paraId="638E8C87" w14:textId="77777777" w:rsidTr="00F5127C">
        <w:trPr>
          <w:trHeight w:val="283"/>
        </w:trPr>
        <w:tc>
          <w:tcPr>
            <w:tcW w:w="2416" w:type="dxa"/>
            <w:tcBorders>
              <w:bottom w:val="nil"/>
              <w:right w:val="single" w:sz="24" w:space="0" w:color="FFFFFF"/>
            </w:tcBorders>
            <w:shd w:val="clear" w:color="auto" w:fill="8064A2"/>
            <w:vAlign w:val="bottom"/>
          </w:tcPr>
          <w:p w14:paraId="445FE0D0" w14:textId="77777777" w:rsidR="000615F9" w:rsidRPr="008D4A9A" w:rsidRDefault="000615F9" w:rsidP="00F5127C">
            <w:pPr>
              <w:rPr>
                <w:rFonts w:cs="Arial"/>
                <w:b/>
                <w:bCs/>
                <w:color w:val="FFFFFF" w:themeColor="background1"/>
                <w:sz w:val="20"/>
              </w:rPr>
            </w:pPr>
            <w:r w:rsidRPr="008D4A9A">
              <w:rPr>
                <w:rFonts w:cs="Arial"/>
                <w:b/>
                <w:bCs/>
                <w:color w:val="FFFFFF" w:themeColor="background1"/>
                <w:sz w:val="20"/>
              </w:rPr>
              <w:t>End Headcount</w:t>
            </w:r>
          </w:p>
        </w:tc>
        <w:tc>
          <w:tcPr>
            <w:tcW w:w="1275" w:type="dxa"/>
            <w:shd w:val="clear" w:color="auto" w:fill="DFD8E8"/>
            <w:vAlign w:val="bottom"/>
          </w:tcPr>
          <w:p w14:paraId="2D405F42" w14:textId="77777777" w:rsidR="000615F9" w:rsidRDefault="000615F9" w:rsidP="00F5127C">
            <w:pPr>
              <w:jc w:val="center"/>
              <w:rPr>
                <w:rFonts w:cs="Arial"/>
                <w:color w:val="000000"/>
                <w:sz w:val="20"/>
              </w:rPr>
            </w:pPr>
            <w:r>
              <w:rPr>
                <w:rFonts w:cs="Arial"/>
                <w:color w:val="000000"/>
                <w:sz w:val="20"/>
              </w:rPr>
              <w:t>166</w:t>
            </w:r>
          </w:p>
        </w:tc>
        <w:tc>
          <w:tcPr>
            <w:tcW w:w="1464" w:type="dxa"/>
            <w:shd w:val="clear" w:color="auto" w:fill="DFD8E8"/>
            <w:vAlign w:val="bottom"/>
          </w:tcPr>
          <w:p w14:paraId="19933CB2" w14:textId="77777777" w:rsidR="000615F9" w:rsidRDefault="000615F9" w:rsidP="00F5127C">
            <w:pPr>
              <w:jc w:val="center"/>
              <w:rPr>
                <w:rFonts w:cs="Arial"/>
                <w:sz w:val="20"/>
              </w:rPr>
            </w:pPr>
            <w:r>
              <w:rPr>
                <w:rFonts w:cs="Arial"/>
                <w:sz w:val="20"/>
              </w:rPr>
              <w:t>1779</w:t>
            </w:r>
          </w:p>
        </w:tc>
        <w:tc>
          <w:tcPr>
            <w:tcW w:w="1630" w:type="dxa"/>
            <w:shd w:val="clear" w:color="auto" w:fill="DFD8E8"/>
            <w:vAlign w:val="bottom"/>
          </w:tcPr>
          <w:p w14:paraId="408C4AB6" w14:textId="77777777" w:rsidR="000615F9" w:rsidRDefault="000615F9" w:rsidP="00F5127C">
            <w:pPr>
              <w:jc w:val="center"/>
              <w:rPr>
                <w:rFonts w:cs="Arial"/>
                <w:color w:val="000000"/>
                <w:sz w:val="20"/>
              </w:rPr>
            </w:pPr>
            <w:r>
              <w:rPr>
                <w:rFonts w:cs="Arial"/>
                <w:color w:val="000000"/>
                <w:sz w:val="20"/>
              </w:rPr>
              <w:t>905</w:t>
            </w:r>
          </w:p>
        </w:tc>
        <w:tc>
          <w:tcPr>
            <w:tcW w:w="1047" w:type="dxa"/>
            <w:gridSpan w:val="2"/>
            <w:shd w:val="clear" w:color="auto" w:fill="B2A1C7" w:themeFill="accent4" w:themeFillTint="99"/>
            <w:vAlign w:val="center"/>
          </w:tcPr>
          <w:p w14:paraId="611AFDFC" w14:textId="77777777" w:rsidR="000615F9" w:rsidRDefault="000615F9" w:rsidP="00F5127C">
            <w:pPr>
              <w:jc w:val="center"/>
              <w:rPr>
                <w:rFonts w:cs="Arial"/>
                <w:color w:val="000000"/>
                <w:sz w:val="20"/>
              </w:rPr>
            </w:pPr>
            <w:r>
              <w:rPr>
                <w:rFonts w:cs="Arial"/>
                <w:color w:val="000000"/>
                <w:sz w:val="20"/>
              </w:rPr>
              <w:t>2850</w:t>
            </w:r>
          </w:p>
        </w:tc>
      </w:tr>
      <w:tr w:rsidR="000615F9" w:rsidRPr="000645B6" w14:paraId="574F74C8" w14:textId="77777777" w:rsidTr="00F5127C">
        <w:trPr>
          <w:trHeight w:val="283"/>
        </w:trPr>
        <w:tc>
          <w:tcPr>
            <w:tcW w:w="2416" w:type="dxa"/>
            <w:tcBorders>
              <w:top w:val="single" w:sz="8" w:space="0" w:color="FFFFFF"/>
              <w:bottom w:val="nil"/>
              <w:right w:val="single" w:sz="24" w:space="0" w:color="FFFFFF"/>
            </w:tcBorders>
            <w:shd w:val="clear" w:color="auto" w:fill="8064A2"/>
            <w:vAlign w:val="bottom"/>
          </w:tcPr>
          <w:p w14:paraId="6EB20B08" w14:textId="77777777" w:rsidR="000615F9" w:rsidRPr="008D4A9A" w:rsidRDefault="000615F9" w:rsidP="00F5127C">
            <w:pPr>
              <w:rPr>
                <w:rFonts w:cs="Arial"/>
                <w:b/>
                <w:bCs/>
                <w:color w:val="FFFFFF" w:themeColor="background1"/>
                <w:sz w:val="20"/>
              </w:rPr>
            </w:pPr>
            <w:r>
              <w:rPr>
                <w:rFonts w:cs="Arial"/>
                <w:b/>
                <w:bCs/>
                <w:color w:val="FFFFFF" w:themeColor="background1"/>
                <w:sz w:val="20"/>
              </w:rPr>
              <w:t>Total Leavers</w:t>
            </w:r>
          </w:p>
        </w:tc>
        <w:tc>
          <w:tcPr>
            <w:tcW w:w="1275" w:type="dxa"/>
            <w:tcBorders>
              <w:top w:val="single" w:sz="8" w:space="0" w:color="FFFFFF"/>
              <w:left w:val="single" w:sz="8" w:space="0" w:color="FFFFFF"/>
              <w:bottom w:val="single" w:sz="8" w:space="0" w:color="FFFFFF"/>
            </w:tcBorders>
            <w:shd w:val="clear" w:color="auto" w:fill="BFB1D0"/>
            <w:vAlign w:val="bottom"/>
          </w:tcPr>
          <w:p w14:paraId="3F5E12A4" w14:textId="77777777" w:rsidR="000615F9" w:rsidRDefault="000615F9" w:rsidP="00F5127C">
            <w:pPr>
              <w:jc w:val="center"/>
              <w:rPr>
                <w:rFonts w:cs="Arial"/>
                <w:color w:val="000000"/>
                <w:sz w:val="20"/>
              </w:rPr>
            </w:pPr>
            <w:r>
              <w:rPr>
                <w:rFonts w:cs="Arial"/>
                <w:color w:val="000000"/>
                <w:sz w:val="20"/>
              </w:rPr>
              <w:t>31</w:t>
            </w:r>
          </w:p>
        </w:tc>
        <w:tc>
          <w:tcPr>
            <w:tcW w:w="1464"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16FDE43D" w14:textId="77777777" w:rsidR="000615F9" w:rsidRDefault="000615F9" w:rsidP="00F5127C">
            <w:pPr>
              <w:jc w:val="center"/>
              <w:rPr>
                <w:rFonts w:cs="Arial"/>
                <w:sz w:val="20"/>
              </w:rPr>
            </w:pPr>
            <w:r>
              <w:rPr>
                <w:rFonts w:cs="Arial"/>
                <w:sz w:val="20"/>
              </w:rPr>
              <w:t>224</w:t>
            </w:r>
          </w:p>
        </w:tc>
        <w:tc>
          <w:tcPr>
            <w:tcW w:w="1630" w:type="dxa"/>
            <w:tcBorders>
              <w:top w:val="single" w:sz="8" w:space="0" w:color="FFFFFF"/>
              <w:left w:val="single" w:sz="8" w:space="0" w:color="FFFFFF"/>
              <w:bottom w:val="single" w:sz="8" w:space="0" w:color="FFFFFF"/>
            </w:tcBorders>
            <w:shd w:val="clear" w:color="auto" w:fill="BFB1D0"/>
            <w:vAlign w:val="bottom"/>
          </w:tcPr>
          <w:p w14:paraId="2529B6A7" w14:textId="77777777" w:rsidR="000615F9" w:rsidRDefault="000615F9" w:rsidP="00F5127C">
            <w:pPr>
              <w:jc w:val="center"/>
              <w:rPr>
                <w:rFonts w:cs="Arial"/>
                <w:color w:val="000000"/>
                <w:sz w:val="20"/>
              </w:rPr>
            </w:pPr>
            <w:r>
              <w:rPr>
                <w:rFonts w:cs="Arial"/>
                <w:color w:val="000000"/>
                <w:sz w:val="20"/>
              </w:rPr>
              <w:t>39</w:t>
            </w:r>
          </w:p>
        </w:tc>
        <w:tc>
          <w:tcPr>
            <w:tcW w:w="1047" w:type="dxa"/>
            <w:gridSpan w:val="2"/>
            <w:tcBorders>
              <w:top w:val="single" w:sz="8" w:space="0" w:color="FFFFFF"/>
              <w:left w:val="single" w:sz="8" w:space="0" w:color="FFFFFF"/>
              <w:bottom w:val="single" w:sz="8" w:space="0" w:color="FFFFFF"/>
            </w:tcBorders>
            <w:shd w:val="clear" w:color="auto" w:fill="B2A1C7" w:themeFill="accent4" w:themeFillTint="99"/>
            <w:vAlign w:val="center"/>
          </w:tcPr>
          <w:p w14:paraId="4C50EAE0" w14:textId="77777777" w:rsidR="000615F9" w:rsidRDefault="000615F9" w:rsidP="00F5127C">
            <w:pPr>
              <w:jc w:val="center"/>
              <w:rPr>
                <w:rFonts w:cs="Arial"/>
                <w:color w:val="000000"/>
                <w:sz w:val="20"/>
              </w:rPr>
            </w:pPr>
            <w:r>
              <w:rPr>
                <w:rFonts w:cs="Arial"/>
                <w:color w:val="000000"/>
                <w:sz w:val="20"/>
              </w:rPr>
              <w:t>294</w:t>
            </w:r>
          </w:p>
        </w:tc>
      </w:tr>
      <w:tr w:rsidR="000615F9" w:rsidRPr="000645B6" w14:paraId="5C143237" w14:textId="77777777" w:rsidTr="00F5127C">
        <w:trPr>
          <w:trHeight w:val="283"/>
        </w:trPr>
        <w:tc>
          <w:tcPr>
            <w:tcW w:w="2416" w:type="dxa"/>
            <w:tcBorders>
              <w:bottom w:val="nil"/>
              <w:right w:val="single" w:sz="24" w:space="0" w:color="FFFFFF"/>
            </w:tcBorders>
            <w:shd w:val="clear" w:color="auto" w:fill="8064A2"/>
            <w:vAlign w:val="bottom"/>
          </w:tcPr>
          <w:p w14:paraId="1E3FFB98" w14:textId="77777777" w:rsidR="000615F9" w:rsidRPr="008D4A9A" w:rsidRDefault="000615F9" w:rsidP="00F5127C">
            <w:pPr>
              <w:rPr>
                <w:rFonts w:cs="Arial"/>
                <w:b/>
                <w:bCs/>
                <w:color w:val="FFFFFF" w:themeColor="background1"/>
                <w:sz w:val="20"/>
              </w:rPr>
            </w:pPr>
            <w:r w:rsidRPr="008D4A9A">
              <w:rPr>
                <w:rFonts w:cs="Arial"/>
                <w:b/>
                <w:bCs/>
                <w:color w:val="FFFFFF" w:themeColor="background1"/>
                <w:sz w:val="20"/>
              </w:rPr>
              <w:t>Voluntary</w:t>
            </w:r>
            <w:r>
              <w:rPr>
                <w:rFonts w:cs="Arial"/>
                <w:b/>
                <w:bCs/>
                <w:color w:val="FFFFFF" w:themeColor="background1"/>
                <w:sz w:val="20"/>
              </w:rPr>
              <w:t xml:space="preserve"> Leavers</w:t>
            </w:r>
          </w:p>
        </w:tc>
        <w:tc>
          <w:tcPr>
            <w:tcW w:w="1275" w:type="dxa"/>
            <w:shd w:val="clear" w:color="auto" w:fill="DFD8E8"/>
            <w:vAlign w:val="bottom"/>
          </w:tcPr>
          <w:p w14:paraId="17A3AF04" w14:textId="77777777" w:rsidR="000615F9" w:rsidRDefault="000615F9" w:rsidP="00F5127C">
            <w:pPr>
              <w:jc w:val="center"/>
              <w:rPr>
                <w:rFonts w:cs="Arial"/>
                <w:color w:val="000000"/>
                <w:sz w:val="20"/>
              </w:rPr>
            </w:pPr>
            <w:r>
              <w:rPr>
                <w:rFonts w:cs="Arial"/>
                <w:color w:val="000000"/>
                <w:sz w:val="20"/>
              </w:rPr>
              <w:t>11</w:t>
            </w:r>
          </w:p>
        </w:tc>
        <w:tc>
          <w:tcPr>
            <w:tcW w:w="1464" w:type="dxa"/>
            <w:shd w:val="clear" w:color="auto" w:fill="DFD8E8"/>
            <w:vAlign w:val="bottom"/>
          </w:tcPr>
          <w:p w14:paraId="7D7DFA26" w14:textId="77777777" w:rsidR="000615F9" w:rsidRDefault="000615F9" w:rsidP="00F5127C">
            <w:pPr>
              <w:jc w:val="center"/>
              <w:rPr>
                <w:rFonts w:cs="Arial"/>
                <w:sz w:val="20"/>
              </w:rPr>
            </w:pPr>
            <w:r>
              <w:rPr>
                <w:rFonts w:cs="Arial"/>
                <w:sz w:val="20"/>
              </w:rPr>
              <w:t>145</w:t>
            </w:r>
          </w:p>
        </w:tc>
        <w:tc>
          <w:tcPr>
            <w:tcW w:w="1630" w:type="dxa"/>
            <w:shd w:val="clear" w:color="auto" w:fill="DFD8E8"/>
            <w:vAlign w:val="bottom"/>
          </w:tcPr>
          <w:p w14:paraId="64F291DE" w14:textId="77777777" w:rsidR="000615F9" w:rsidRDefault="000615F9" w:rsidP="00F5127C">
            <w:pPr>
              <w:jc w:val="center"/>
              <w:rPr>
                <w:rFonts w:cs="Arial"/>
                <w:color w:val="000000"/>
                <w:sz w:val="20"/>
              </w:rPr>
            </w:pPr>
            <w:r>
              <w:rPr>
                <w:rFonts w:cs="Arial"/>
                <w:color w:val="000000"/>
                <w:sz w:val="20"/>
              </w:rPr>
              <w:t>31</w:t>
            </w:r>
          </w:p>
        </w:tc>
        <w:tc>
          <w:tcPr>
            <w:tcW w:w="1047" w:type="dxa"/>
            <w:gridSpan w:val="2"/>
            <w:shd w:val="clear" w:color="auto" w:fill="B2A1C7" w:themeFill="accent4" w:themeFillTint="99"/>
            <w:vAlign w:val="center"/>
          </w:tcPr>
          <w:p w14:paraId="48D2DA79" w14:textId="77777777" w:rsidR="000615F9" w:rsidRDefault="000615F9" w:rsidP="00F5127C">
            <w:pPr>
              <w:jc w:val="center"/>
              <w:rPr>
                <w:rFonts w:cs="Arial"/>
                <w:color w:val="000000"/>
                <w:sz w:val="20"/>
              </w:rPr>
            </w:pPr>
            <w:r>
              <w:rPr>
                <w:rFonts w:cs="Arial"/>
                <w:color w:val="000000"/>
                <w:sz w:val="20"/>
              </w:rPr>
              <w:t>187</w:t>
            </w:r>
          </w:p>
        </w:tc>
      </w:tr>
      <w:tr w:rsidR="000615F9" w:rsidRPr="000645B6" w14:paraId="47CB4A06" w14:textId="77777777" w:rsidTr="00F5127C">
        <w:trPr>
          <w:trHeight w:val="283"/>
        </w:trPr>
        <w:tc>
          <w:tcPr>
            <w:tcW w:w="2416" w:type="dxa"/>
            <w:tcBorders>
              <w:top w:val="single" w:sz="8" w:space="0" w:color="FFFFFF"/>
              <w:bottom w:val="nil"/>
              <w:right w:val="single" w:sz="24" w:space="0" w:color="FFFFFF"/>
            </w:tcBorders>
            <w:shd w:val="clear" w:color="auto" w:fill="8064A2"/>
            <w:vAlign w:val="bottom"/>
          </w:tcPr>
          <w:p w14:paraId="0DD75528" w14:textId="77777777" w:rsidR="000615F9" w:rsidRPr="008D4A9A" w:rsidRDefault="000615F9" w:rsidP="00F5127C">
            <w:pPr>
              <w:rPr>
                <w:rFonts w:cs="Arial"/>
                <w:b/>
                <w:bCs/>
                <w:color w:val="FFFFFF" w:themeColor="background1"/>
                <w:sz w:val="20"/>
              </w:rPr>
            </w:pPr>
            <w:r w:rsidRPr="008D4A9A">
              <w:rPr>
                <w:rFonts w:cs="Arial"/>
                <w:b/>
                <w:bCs/>
                <w:color w:val="FFFFFF" w:themeColor="background1"/>
                <w:sz w:val="20"/>
              </w:rPr>
              <w:t>Involuntary</w:t>
            </w:r>
            <w:r>
              <w:rPr>
                <w:rFonts w:cs="Arial"/>
                <w:b/>
                <w:bCs/>
                <w:color w:val="FFFFFF" w:themeColor="background1"/>
                <w:sz w:val="20"/>
              </w:rPr>
              <w:t xml:space="preserve"> Leavers</w:t>
            </w:r>
          </w:p>
        </w:tc>
        <w:tc>
          <w:tcPr>
            <w:tcW w:w="1275" w:type="dxa"/>
            <w:tcBorders>
              <w:top w:val="single" w:sz="8" w:space="0" w:color="FFFFFF"/>
              <w:left w:val="single" w:sz="8" w:space="0" w:color="FFFFFF"/>
              <w:bottom w:val="single" w:sz="8" w:space="0" w:color="FFFFFF"/>
            </w:tcBorders>
            <w:shd w:val="clear" w:color="auto" w:fill="BFB1D0"/>
            <w:vAlign w:val="bottom"/>
          </w:tcPr>
          <w:p w14:paraId="18EA8599" w14:textId="77777777" w:rsidR="000615F9" w:rsidRDefault="000615F9" w:rsidP="00F5127C">
            <w:pPr>
              <w:jc w:val="center"/>
              <w:rPr>
                <w:rFonts w:cs="Arial"/>
                <w:color w:val="000000"/>
                <w:sz w:val="20"/>
              </w:rPr>
            </w:pPr>
            <w:r>
              <w:rPr>
                <w:rFonts w:cs="Arial"/>
                <w:color w:val="000000"/>
                <w:sz w:val="20"/>
              </w:rPr>
              <w:t>20</w:t>
            </w:r>
          </w:p>
        </w:tc>
        <w:tc>
          <w:tcPr>
            <w:tcW w:w="1464"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7813FC8B" w14:textId="77777777" w:rsidR="000615F9" w:rsidRDefault="000615F9" w:rsidP="00F5127C">
            <w:pPr>
              <w:jc w:val="center"/>
              <w:rPr>
                <w:rFonts w:cs="Arial"/>
                <w:sz w:val="20"/>
              </w:rPr>
            </w:pPr>
            <w:r>
              <w:rPr>
                <w:rFonts w:cs="Arial"/>
                <w:sz w:val="20"/>
              </w:rPr>
              <w:t>79</w:t>
            </w:r>
          </w:p>
        </w:tc>
        <w:tc>
          <w:tcPr>
            <w:tcW w:w="1630" w:type="dxa"/>
            <w:tcBorders>
              <w:top w:val="single" w:sz="8" w:space="0" w:color="FFFFFF"/>
              <w:left w:val="single" w:sz="8" w:space="0" w:color="FFFFFF"/>
              <w:bottom w:val="single" w:sz="8" w:space="0" w:color="FFFFFF"/>
            </w:tcBorders>
            <w:shd w:val="clear" w:color="auto" w:fill="BFB1D0"/>
            <w:vAlign w:val="bottom"/>
          </w:tcPr>
          <w:p w14:paraId="31CC6904" w14:textId="77777777" w:rsidR="000615F9" w:rsidRDefault="000615F9" w:rsidP="00F5127C">
            <w:pPr>
              <w:jc w:val="center"/>
              <w:rPr>
                <w:rFonts w:cs="Arial"/>
                <w:color w:val="000000"/>
                <w:sz w:val="20"/>
              </w:rPr>
            </w:pPr>
            <w:r>
              <w:rPr>
                <w:rFonts w:cs="Arial"/>
                <w:color w:val="000000"/>
                <w:sz w:val="20"/>
              </w:rPr>
              <w:t>8</w:t>
            </w:r>
          </w:p>
        </w:tc>
        <w:tc>
          <w:tcPr>
            <w:tcW w:w="1047" w:type="dxa"/>
            <w:gridSpan w:val="2"/>
            <w:tcBorders>
              <w:top w:val="single" w:sz="8" w:space="0" w:color="FFFFFF"/>
              <w:left w:val="single" w:sz="8" w:space="0" w:color="FFFFFF"/>
              <w:bottom w:val="single" w:sz="8" w:space="0" w:color="FFFFFF"/>
            </w:tcBorders>
            <w:shd w:val="clear" w:color="auto" w:fill="B2A1C7" w:themeFill="accent4" w:themeFillTint="99"/>
            <w:vAlign w:val="center"/>
          </w:tcPr>
          <w:p w14:paraId="09E5967F" w14:textId="77777777" w:rsidR="000615F9" w:rsidRDefault="000615F9" w:rsidP="00F5127C">
            <w:pPr>
              <w:jc w:val="center"/>
              <w:rPr>
                <w:rFonts w:cs="Arial"/>
                <w:color w:val="000000"/>
                <w:sz w:val="20"/>
              </w:rPr>
            </w:pPr>
            <w:r>
              <w:rPr>
                <w:rFonts w:cs="Arial"/>
                <w:color w:val="000000"/>
                <w:sz w:val="20"/>
              </w:rPr>
              <w:t>107</w:t>
            </w:r>
          </w:p>
        </w:tc>
      </w:tr>
      <w:tr w:rsidR="000615F9" w:rsidRPr="000645B6" w14:paraId="22CC9A68" w14:textId="77777777" w:rsidTr="00F5127C">
        <w:trPr>
          <w:trHeight w:val="283"/>
        </w:trPr>
        <w:tc>
          <w:tcPr>
            <w:tcW w:w="2416" w:type="dxa"/>
            <w:tcBorders>
              <w:bottom w:val="nil"/>
              <w:right w:val="single" w:sz="24" w:space="0" w:color="FFFFFF"/>
            </w:tcBorders>
            <w:shd w:val="clear" w:color="auto" w:fill="8064A2"/>
            <w:vAlign w:val="bottom"/>
          </w:tcPr>
          <w:p w14:paraId="5CE39162" w14:textId="77777777" w:rsidR="000615F9" w:rsidRPr="008D4A9A" w:rsidRDefault="000615F9" w:rsidP="00F5127C">
            <w:pPr>
              <w:rPr>
                <w:rFonts w:cs="Arial"/>
                <w:b/>
                <w:bCs/>
                <w:color w:val="FFFFFF" w:themeColor="background1"/>
                <w:sz w:val="20"/>
              </w:rPr>
            </w:pPr>
            <w:r w:rsidRPr="008D4A9A">
              <w:rPr>
                <w:rFonts w:cs="Arial"/>
                <w:b/>
                <w:bCs/>
                <w:color w:val="FFFFFF" w:themeColor="background1"/>
                <w:sz w:val="20"/>
              </w:rPr>
              <w:t>T</w:t>
            </w:r>
            <w:r>
              <w:rPr>
                <w:rFonts w:cs="Arial"/>
                <w:b/>
                <w:bCs/>
                <w:color w:val="FFFFFF" w:themeColor="background1"/>
                <w:sz w:val="20"/>
              </w:rPr>
              <w:t>otal</w:t>
            </w:r>
            <w:r w:rsidRPr="008D4A9A">
              <w:rPr>
                <w:rFonts w:cs="Arial"/>
                <w:b/>
                <w:bCs/>
                <w:color w:val="FFFFFF" w:themeColor="background1"/>
                <w:sz w:val="20"/>
              </w:rPr>
              <w:t xml:space="preserve"> Turnover</w:t>
            </w:r>
          </w:p>
        </w:tc>
        <w:tc>
          <w:tcPr>
            <w:tcW w:w="1275" w:type="dxa"/>
            <w:shd w:val="clear" w:color="auto" w:fill="DFD8E8"/>
            <w:vAlign w:val="bottom"/>
          </w:tcPr>
          <w:p w14:paraId="214D4833" w14:textId="77777777" w:rsidR="000615F9" w:rsidRDefault="000615F9" w:rsidP="00F5127C">
            <w:pPr>
              <w:jc w:val="center"/>
              <w:rPr>
                <w:rFonts w:cs="Arial"/>
                <w:color w:val="000000"/>
                <w:sz w:val="20"/>
              </w:rPr>
            </w:pPr>
            <w:r>
              <w:rPr>
                <w:rFonts w:cs="Arial"/>
                <w:color w:val="000000"/>
                <w:sz w:val="20"/>
              </w:rPr>
              <w:t>18.1%</w:t>
            </w:r>
          </w:p>
        </w:tc>
        <w:tc>
          <w:tcPr>
            <w:tcW w:w="1464" w:type="dxa"/>
            <w:shd w:val="clear" w:color="auto" w:fill="DFD8E8"/>
            <w:vAlign w:val="bottom"/>
          </w:tcPr>
          <w:p w14:paraId="2CD7A013" w14:textId="77777777" w:rsidR="000615F9" w:rsidRDefault="000615F9" w:rsidP="00F5127C">
            <w:pPr>
              <w:jc w:val="center"/>
              <w:rPr>
                <w:rFonts w:cs="Arial"/>
                <w:sz w:val="20"/>
              </w:rPr>
            </w:pPr>
            <w:r>
              <w:rPr>
                <w:rFonts w:cs="Arial"/>
                <w:sz w:val="20"/>
              </w:rPr>
              <w:t>12.4%</w:t>
            </w:r>
          </w:p>
        </w:tc>
        <w:tc>
          <w:tcPr>
            <w:tcW w:w="1630" w:type="dxa"/>
            <w:shd w:val="clear" w:color="auto" w:fill="DFD8E8"/>
            <w:vAlign w:val="bottom"/>
          </w:tcPr>
          <w:p w14:paraId="6724C0AE" w14:textId="77777777" w:rsidR="000615F9" w:rsidRDefault="000615F9" w:rsidP="00F5127C">
            <w:pPr>
              <w:jc w:val="center"/>
              <w:rPr>
                <w:rFonts w:cs="Arial"/>
                <w:color w:val="000000"/>
                <w:sz w:val="20"/>
              </w:rPr>
            </w:pPr>
            <w:r>
              <w:rPr>
                <w:rFonts w:cs="Arial"/>
                <w:color w:val="000000"/>
                <w:sz w:val="20"/>
              </w:rPr>
              <w:t>5%</w:t>
            </w:r>
          </w:p>
        </w:tc>
        <w:tc>
          <w:tcPr>
            <w:tcW w:w="1047" w:type="dxa"/>
            <w:gridSpan w:val="2"/>
            <w:shd w:val="clear" w:color="auto" w:fill="B2A1C7" w:themeFill="accent4" w:themeFillTint="99"/>
            <w:vAlign w:val="center"/>
          </w:tcPr>
          <w:p w14:paraId="0800D3DE" w14:textId="77777777" w:rsidR="000615F9" w:rsidRDefault="000615F9" w:rsidP="00F5127C">
            <w:pPr>
              <w:jc w:val="center"/>
              <w:rPr>
                <w:rFonts w:cs="Arial"/>
                <w:color w:val="000000"/>
                <w:sz w:val="20"/>
              </w:rPr>
            </w:pPr>
            <w:r>
              <w:rPr>
                <w:rFonts w:cs="Arial"/>
                <w:color w:val="000000"/>
                <w:sz w:val="20"/>
              </w:rPr>
              <w:t>10.5%</w:t>
            </w:r>
          </w:p>
        </w:tc>
      </w:tr>
      <w:tr w:rsidR="000615F9" w:rsidRPr="000645B6" w14:paraId="22E3B288" w14:textId="77777777" w:rsidTr="00F5127C">
        <w:trPr>
          <w:trHeight w:val="283"/>
        </w:trPr>
        <w:tc>
          <w:tcPr>
            <w:tcW w:w="2416" w:type="dxa"/>
            <w:tcBorders>
              <w:top w:val="single" w:sz="8" w:space="0" w:color="FFFFFF"/>
              <w:bottom w:val="nil"/>
              <w:right w:val="single" w:sz="24" w:space="0" w:color="FFFFFF"/>
            </w:tcBorders>
            <w:shd w:val="clear" w:color="auto" w:fill="8064A2"/>
            <w:vAlign w:val="bottom"/>
          </w:tcPr>
          <w:p w14:paraId="1E4C4872" w14:textId="77777777" w:rsidR="000615F9" w:rsidRPr="008D4A9A" w:rsidRDefault="000615F9" w:rsidP="00F5127C">
            <w:pPr>
              <w:rPr>
                <w:rFonts w:cs="Arial"/>
                <w:b/>
                <w:bCs/>
                <w:color w:val="FFFFFF" w:themeColor="background1"/>
                <w:sz w:val="20"/>
              </w:rPr>
            </w:pPr>
            <w:r w:rsidRPr="008D4A9A">
              <w:rPr>
                <w:rFonts w:cs="Arial"/>
                <w:b/>
                <w:bCs/>
                <w:color w:val="FFFFFF" w:themeColor="background1"/>
                <w:sz w:val="20"/>
              </w:rPr>
              <w:t>Voluntary Turnover</w:t>
            </w:r>
          </w:p>
        </w:tc>
        <w:tc>
          <w:tcPr>
            <w:tcW w:w="1275" w:type="dxa"/>
            <w:tcBorders>
              <w:top w:val="single" w:sz="8" w:space="0" w:color="FFFFFF"/>
              <w:left w:val="single" w:sz="8" w:space="0" w:color="FFFFFF"/>
              <w:bottom w:val="single" w:sz="8" w:space="0" w:color="FFFFFF"/>
            </w:tcBorders>
            <w:shd w:val="clear" w:color="auto" w:fill="BFB1D0"/>
            <w:vAlign w:val="bottom"/>
          </w:tcPr>
          <w:p w14:paraId="6F840DE2" w14:textId="77777777" w:rsidR="000615F9" w:rsidRDefault="000615F9" w:rsidP="00F5127C">
            <w:pPr>
              <w:jc w:val="center"/>
              <w:rPr>
                <w:rFonts w:cs="Arial"/>
                <w:color w:val="000000"/>
                <w:sz w:val="20"/>
              </w:rPr>
            </w:pPr>
            <w:r>
              <w:rPr>
                <w:rFonts w:cs="Arial"/>
                <w:color w:val="000000"/>
                <w:sz w:val="20"/>
              </w:rPr>
              <w:t>6.4%</w:t>
            </w:r>
          </w:p>
        </w:tc>
        <w:tc>
          <w:tcPr>
            <w:tcW w:w="1464" w:type="dxa"/>
            <w:tcBorders>
              <w:top w:val="single" w:sz="8" w:space="0" w:color="FFFFFF"/>
              <w:left w:val="single" w:sz="8" w:space="0" w:color="FFFFFF"/>
              <w:bottom w:val="single" w:sz="8" w:space="0" w:color="FFFFFF"/>
              <w:right w:val="single" w:sz="8" w:space="0" w:color="FFFFFF"/>
            </w:tcBorders>
            <w:shd w:val="clear" w:color="auto" w:fill="BFB1D0"/>
            <w:vAlign w:val="bottom"/>
          </w:tcPr>
          <w:p w14:paraId="38159A74" w14:textId="77777777" w:rsidR="000615F9" w:rsidRDefault="000615F9" w:rsidP="00F5127C">
            <w:pPr>
              <w:jc w:val="center"/>
              <w:rPr>
                <w:rFonts w:cs="Arial"/>
                <w:sz w:val="20"/>
              </w:rPr>
            </w:pPr>
            <w:r>
              <w:rPr>
                <w:rFonts w:cs="Arial"/>
                <w:sz w:val="20"/>
              </w:rPr>
              <w:t>7.9%</w:t>
            </w:r>
          </w:p>
        </w:tc>
        <w:tc>
          <w:tcPr>
            <w:tcW w:w="1630" w:type="dxa"/>
            <w:tcBorders>
              <w:top w:val="single" w:sz="8" w:space="0" w:color="FFFFFF"/>
              <w:left w:val="single" w:sz="8" w:space="0" w:color="FFFFFF"/>
              <w:bottom w:val="single" w:sz="8" w:space="0" w:color="FFFFFF"/>
            </w:tcBorders>
            <w:shd w:val="clear" w:color="auto" w:fill="BFB1D0"/>
            <w:vAlign w:val="bottom"/>
          </w:tcPr>
          <w:p w14:paraId="2FD317A7" w14:textId="77777777" w:rsidR="000615F9" w:rsidRDefault="000615F9" w:rsidP="00F5127C">
            <w:pPr>
              <w:jc w:val="center"/>
              <w:rPr>
                <w:rFonts w:cs="Arial"/>
                <w:color w:val="000000"/>
                <w:sz w:val="20"/>
              </w:rPr>
            </w:pPr>
            <w:r>
              <w:rPr>
                <w:rFonts w:cs="Arial"/>
                <w:color w:val="000000"/>
                <w:sz w:val="20"/>
              </w:rPr>
              <w:t>4%</w:t>
            </w:r>
          </w:p>
        </w:tc>
        <w:tc>
          <w:tcPr>
            <w:tcW w:w="1047" w:type="dxa"/>
            <w:gridSpan w:val="2"/>
            <w:tcBorders>
              <w:top w:val="single" w:sz="8" w:space="0" w:color="FFFFFF"/>
              <w:left w:val="single" w:sz="8" w:space="0" w:color="FFFFFF"/>
              <w:bottom w:val="single" w:sz="8" w:space="0" w:color="FFFFFF"/>
            </w:tcBorders>
            <w:shd w:val="clear" w:color="auto" w:fill="B2A1C7" w:themeFill="accent4" w:themeFillTint="99"/>
            <w:vAlign w:val="center"/>
          </w:tcPr>
          <w:p w14:paraId="503F2E65" w14:textId="77777777" w:rsidR="000615F9" w:rsidRDefault="000615F9" w:rsidP="00F5127C">
            <w:pPr>
              <w:jc w:val="center"/>
              <w:rPr>
                <w:rFonts w:cs="Arial"/>
                <w:color w:val="000000"/>
                <w:sz w:val="20"/>
              </w:rPr>
            </w:pPr>
            <w:r>
              <w:rPr>
                <w:rFonts w:cs="Arial"/>
                <w:color w:val="000000"/>
                <w:sz w:val="20"/>
              </w:rPr>
              <w:t>6.7%</w:t>
            </w:r>
          </w:p>
        </w:tc>
      </w:tr>
      <w:tr w:rsidR="000615F9" w:rsidRPr="000645B6" w14:paraId="35C8D766" w14:textId="77777777" w:rsidTr="00F5127C">
        <w:trPr>
          <w:trHeight w:val="283"/>
        </w:trPr>
        <w:tc>
          <w:tcPr>
            <w:tcW w:w="2416" w:type="dxa"/>
            <w:tcBorders>
              <w:bottom w:val="single" w:sz="8" w:space="0" w:color="FFFFFF"/>
              <w:right w:val="single" w:sz="24" w:space="0" w:color="FFFFFF"/>
            </w:tcBorders>
            <w:shd w:val="clear" w:color="auto" w:fill="8064A2"/>
            <w:vAlign w:val="bottom"/>
          </w:tcPr>
          <w:p w14:paraId="1444DD15" w14:textId="77777777" w:rsidR="000615F9" w:rsidRPr="008D4A9A" w:rsidRDefault="000615F9" w:rsidP="00F5127C">
            <w:pPr>
              <w:rPr>
                <w:rFonts w:cs="Arial"/>
                <w:b/>
                <w:bCs/>
                <w:color w:val="FFFFFF" w:themeColor="background1"/>
                <w:sz w:val="20"/>
              </w:rPr>
            </w:pPr>
            <w:r w:rsidRPr="008D4A9A">
              <w:rPr>
                <w:rFonts w:cs="Arial"/>
                <w:b/>
                <w:bCs/>
                <w:color w:val="FFFFFF" w:themeColor="background1"/>
                <w:sz w:val="20"/>
              </w:rPr>
              <w:t>Involuntary Turnover</w:t>
            </w:r>
          </w:p>
        </w:tc>
        <w:tc>
          <w:tcPr>
            <w:tcW w:w="1275" w:type="dxa"/>
            <w:tcBorders>
              <w:bottom w:val="single" w:sz="8" w:space="0" w:color="FFFFFF"/>
            </w:tcBorders>
            <w:shd w:val="clear" w:color="auto" w:fill="E5DFEC" w:themeFill="accent4" w:themeFillTint="33"/>
            <w:vAlign w:val="bottom"/>
          </w:tcPr>
          <w:p w14:paraId="30E221A8" w14:textId="77777777" w:rsidR="000615F9" w:rsidRPr="005A61B9" w:rsidRDefault="000615F9" w:rsidP="00F5127C">
            <w:pPr>
              <w:jc w:val="center"/>
              <w:rPr>
                <w:rFonts w:cs="Arial"/>
                <w:color w:val="FFFFFF" w:themeColor="background1"/>
                <w:sz w:val="20"/>
              </w:rPr>
            </w:pPr>
            <w:r w:rsidRPr="005A61B9">
              <w:rPr>
                <w:rFonts w:cs="Arial"/>
                <w:sz w:val="20"/>
              </w:rPr>
              <w:t>11.7%</w:t>
            </w:r>
          </w:p>
        </w:tc>
        <w:tc>
          <w:tcPr>
            <w:tcW w:w="1464" w:type="dxa"/>
            <w:tcBorders>
              <w:bottom w:val="single" w:sz="8" w:space="0" w:color="FFFFFF"/>
            </w:tcBorders>
            <w:shd w:val="clear" w:color="auto" w:fill="E5DFEC" w:themeFill="accent4" w:themeFillTint="33"/>
            <w:vAlign w:val="bottom"/>
          </w:tcPr>
          <w:p w14:paraId="6E31F841" w14:textId="77777777" w:rsidR="000615F9" w:rsidRDefault="000615F9" w:rsidP="00F5127C">
            <w:pPr>
              <w:jc w:val="center"/>
              <w:rPr>
                <w:rFonts w:cs="Arial"/>
                <w:sz w:val="20"/>
              </w:rPr>
            </w:pPr>
            <w:r>
              <w:rPr>
                <w:rFonts w:cs="Arial"/>
                <w:sz w:val="20"/>
              </w:rPr>
              <w:t>4.3%</w:t>
            </w:r>
          </w:p>
        </w:tc>
        <w:tc>
          <w:tcPr>
            <w:tcW w:w="1630" w:type="dxa"/>
            <w:tcBorders>
              <w:bottom w:val="single" w:sz="8" w:space="0" w:color="FFFFFF"/>
            </w:tcBorders>
            <w:shd w:val="clear" w:color="auto" w:fill="E5DFEC" w:themeFill="accent4" w:themeFillTint="33"/>
            <w:vAlign w:val="bottom"/>
          </w:tcPr>
          <w:p w14:paraId="0E0DC7BC" w14:textId="77777777" w:rsidR="000615F9" w:rsidRPr="003C2F88" w:rsidRDefault="000615F9" w:rsidP="00F5127C">
            <w:pPr>
              <w:jc w:val="center"/>
              <w:rPr>
                <w:rFonts w:cs="Arial"/>
                <w:color w:val="000000"/>
                <w:sz w:val="20"/>
              </w:rPr>
            </w:pPr>
            <w:r>
              <w:rPr>
                <w:rFonts w:cs="Arial"/>
                <w:color w:val="000000"/>
                <w:sz w:val="20"/>
              </w:rPr>
              <w:t>1%</w:t>
            </w:r>
          </w:p>
        </w:tc>
        <w:tc>
          <w:tcPr>
            <w:tcW w:w="1047" w:type="dxa"/>
            <w:gridSpan w:val="2"/>
            <w:tcBorders>
              <w:bottom w:val="single" w:sz="8" w:space="0" w:color="FFFFFF"/>
            </w:tcBorders>
            <w:shd w:val="clear" w:color="auto" w:fill="B2A1C7" w:themeFill="accent4" w:themeFillTint="99"/>
            <w:vAlign w:val="center"/>
          </w:tcPr>
          <w:p w14:paraId="41B41CFC" w14:textId="77777777" w:rsidR="000615F9" w:rsidRPr="003C2F88" w:rsidRDefault="000615F9" w:rsidP="00F5127C">
            <w:pPr>
              <w:jc w:val="center"/>
              <w:rPr>
                <w:rFonts w:cs="Arial"/>
                <w:color w:val="000000"/>
                <w:sz w:val="20"/>
              </w:rPr>
            </w:pPr>
            <w:r w:rsidRPr="000B1267">
              <w:rPr>
                <w:rFonts w:cs="Arial"/>
                <w:sz w:val="20"/>
              </w:rPr>
              <w:t>3.8</w:t>
            </w:r>
            <w:r>
              <w:rPr>
                <w:rFonts w:cs="Arial"/>
                <w:sz w:val="20"/>
              </w:rPr>
              <w:t>%</w:t>
            </w:r>
          </w:p>
        </w:tc>
      </w:tr>
    </w:tbl>
    <w:p w14:paraId="74FC3473" w14:textId="77777777" w:rsidR="000615F9" w:rsidRDefault="000615F9" w:rsidP="000615F9"/>
    <w:p w14:paraId="0A751C29" w14:textId="77777777" w:rsidR="000615F9" w:rsidRDefault="000615F9" w:rsidP="000615F9"/>
    <w:p w14:paraId="24C08371" w14:textId="77777777" w:rsidR="003648AF" w:rsidRDefault="003648AF" w:rsidP="00F14B8C"/>
    <w:p w14:paraId="1C4D46F5" w14:textId="77777777" w:rsidR="003648AF" w:rsidRDefault="003648AF" w:rsidP="00F14B8C"/>
    <w:p w14:paraId="5BA7ED15" w14:textId="77777777" w:rsidR="003648AF" w:rsidRDefault="003648AF" w:rsidP="00F14B8C"/>
    <w:p w14:paraId="543F34CA" w14:textId="77777777" w:rsidR="003648AF" w:rsidRDefault="003648AF" w:rsidP="00F14B8C"/>
    <w:p w14:paraId="17D91462" w14:textId="77777777" w:rsidR="003648AF" w:rsidRDefault="003648AF" w:rsidP="00F14B8C"/>
    <w:p w14:paraId="25F23833" w14:textId="77777777" w:rsidR="002606EE" w:rsidRDefault="002606EE" w:rsidP="00F14B8C"/>
    <w:p w14:paraId="5862BEB0" w14:textId="77777777" w:rsidR="002606EE" w:rsidRDefault="002606EE" w:rsidP="00F14B8C"/>
    <w:p w14:paraId="5F3A4EB0" w14:textId="77777777" w:rsidR="002606EE" w:rsidRDefault="002606EE" w:rsidP="00F14B8C"/>
    <w:p w14:paraId="5AE98D3A" w14:textId="77777777" w:rsidR="002606EE" w:rsidRDefault="002606EE" w:rsidP="00F14B8C"/>
    <w:p w14:paraId="4CDBDB5D" w14:textId="77777777" w:rsidR="002606EE" w:rsidRDefault="002606EE" w:rsidP="00F14B8C"/>
    <w:p w14:paraId="297B4AD7" w14:textId="77777777" w:rsidR="002606EE" w:rsidRDefault="002606EE" w:rsidP="00F14B8C"/>
    <w:p w14:paraId="79F2DB97" w14:textId="77777777" w:rsidR="002606EE" w:rsidRDefault="002606EE" w:rsidP="00F14B8C"/>
    <w:p w14:paraId="74DF269D" w14:textId="77777777" w:rsidR="002606EE" w:rsidRDefault="002606EE" w:rsidP="00F14B8C"/>
    <w:p w14:paraId="134670AD" w14:textId="77777777" w:rsidR="002606EE" w:rsidRDefault="002606EE" w:rsidP="00F14B8C"/>
    <w:p w14:paraId="105D6621" w14:textId="71462EF1" w:rsidR="002606EE" w:rsidRDefault="00F235F6" w:rsidP="00F14B8C">
      <w:hyperlink w:anchor="Turnoverdisabilitygraph" w:history="1">
        <w:r w:rsidR="00984D54" w:rsidRPr="000615F9">
          <w:rPr>
            <w:rStyle w:val="Hyperlink"/>
          </w:rPr>
          <w:t>Back to graph</w:t>
        </w:r>
      </w:hyperlink>
    </w:p>
    <w:p w14:paraId="6A23CC30" w14:textId="7EC3FDC5" w:rsidR="002606EE" w:rsidRPr="000615F9" w:rsidRDefault="000615F9" w:rsidP="00F14B8C">
      <w:pPr>
        <w:rPr>
          <w:rFonts w:ascii="Arial Black" w:hAnsi="Arial Black"/>
          <w:color w:val="701471"/>
          <w:szCs w:val="24"/>
        </w:rPr>
      </w:pPr>
      <w:r w:rsidRPr="000615F9">
        <w:rPr>
          <w:rFonts w:ascii="Arial Black" w:hAnsi="Arial Black"/>
          <w:color w:val="701471"/>
          <w:szCs w:val="24"/>
        </w:rPr>
        <w:t>Age</w:t>
      </w:r>
    </w:p>
    <w:tbl>
      <w:tblPr>
        <w:tblpPr w:leftFromText="180" w:rightFromText="180" w:vertAnchor="text" w:horzAnchor="margin" w:tblpX="-10" w:tblpY="801"/>
        <w:tblW w:w="895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310"/>
        <w:gridCol w:w="951"/>
        <w:gridCol w:w="850"/>
        <w:gridCol w:w="851"/>
        <w:gridCol w:w="850"/>
        <w:gridCol w:w="876"/>
        <w:gridCol w:w="863"/>
        <w:gridCol w:w="1405"/>
      </w:tblGrid>
      <w:tr w:rsidR="002606EE" w:rsidRPr="000645B6" w14:paraId="3558A767" w14:textId="77777777" w:rsidTr="00C95B8E">
        <w:tc>
          <w:tcPr>
            <w:tcW w:w="8956" w:type="dxa"/>
            <w:gridSpan w:val="8"/>
            <w:tcBorders>
              <w:top w:val="single" w:sz="8" w:space="0" w:color="FFFFFF"/>
              <w:bottom w:val="single" w:sz="24" w:space="0" w:color="FFFFFF"/>
            </w:tcBorders>
            <w:shd w:val="clear" w:color="auto" w:fill="8064A2" w:themeFill="accent4"/>
            <w:vAlign w:val="center"/>
          </w:tcPr>
          <w:p w14:paraId="300E72D8" w14:textId="77777777" w:rsidR="002606EE" w:rsidRPr="006715BD" w:rsidRDefault="002606EE" w:rsidP="00C95B8E">
            <w:pPr>
              <w:pStyle w:val="Heading4NotTOC"/>
              <w:jc w:val="center"/>
              <w:rPr>
                <w:rStyle w:val="HeadingNotTOCChar"/>
                <w:rFonts w:cs="Arial"/>
                <w:color w:val="FFFFFF"/>
                <w:sz w:val="20"/>
                <w:szCs w:val="20"/>
              </w:rPr>
            </w:pPr>
            <w:r>
              <w:rPr>
                <w:rStyle w:val="HeadingNotTOCChar"/>
                <w:rFonts w:cs="Arial"/>
                <w:color w:val="FFFFFF"/>
                <w:sz w:val="20"/>
                <w:szCs w:val="20"/>
              </w:rPr>
              <w:t>Age</w:t>
            </w:r>
            <w:bookmarkStart w:id="383" w:name="Turnoverage"/>
            <w:bookmarkEnd w:id="383"/>
          </w:p>
        </w:tc>
      </w:tr>
      <w:tr w:rsidR="002606EE" w:rsidRPr="000645B6" w14:paraId="24FF5F0B" w14:textId="77777777" w:rsidTr="00C95B8E">
        <w:tc>
          <w:tcPr>
            <w:tcW w:w="2310" w:type="dxa"/>
            <w:tcBorders>
              <w:top w:val="single" w:sz="8" w:space="0" w:color="FFFFFF"/>
              <w:bottom w:val="single" w:sz="24" w:space="0" w:color="FFFFFF"/>
              <w:right w:val="single" w:sz="8" w:space="0" w:color="FFFFFF"/>
            </w:tcBorders>
            <w:shd w:val="clear" w:color="auto" w:fill="8064A2" w:themeFill="accent4"/>
            <w:vAlign w:val="center"/>
          </w:tcPr>
          <w:p w14:paraId="251AF994" w14:textId="77777777" w:rsidR="002606EE" w:rsidRPr="00F410C4" w:rsidRDefault="002606EE" w:rsidP="00C95B8E">
            <w:pPr>
              <w:pStyle w:val="Heading4NotTOC"/>
              <w:ind w:hanging="142"/>
              <w:jc w:val="center"/>
              <w:rPr>
                <w:rStyle w:val="HeadingNotTOCChar"/>
                <w:rFonts w:cs="Arial"/>
                <w:b w:val="0"/>
                <w:bCs/>
                <w:color w:val="auto"/>
                <w:sz w:val="20"/>
                <w:szCs w:val="20"/>
              </w:rPr>
            </w:pPr>
          </w:p>
        </w:tc>
        <w:tc>
          <w:tcPr>
            <w:tcW w:w="951" w:type="dxa"/>
            <w:tcBorders>
              <w:top w:val="single" w:sz="8" w:space="0" w:color="FFFFFF"/>
              <w:left w:val="single" w:sz="8" w:space="0" w:color="FFFFFF"/>
              <w:bottom w:val="single" w:sz="24" w:space="0" w:color="FFFFFF"/>
            </w:tcBorders>
            <w:shd w:val="clear" w:color="auto" w:fill="8064A2"/>
            <w:vAlign w:val="center"/>
          </w:tcPr>
          <w:p w14:paraId="16E57078" w14:textId="77777777" w:rsidR="002606EE" w:rsidRPr="006715BD" w:rsidRDefault="002606EE" w:rsidP="00C95B8E">
            <w:pPr>
              <w:pStyle w:val="Heading4NotTOC"/>
              <w:jc w:val="center"/>
              <w:rPr>
                <w:rStyle w:val="HeadingNotTOCChar"/>
                <w:rFonts w:cs="Arial"/>
                <w:color w:val="FFFFFF"/>
                <w:sz w:val="20"/>
                <w:szCs w:val="20"/>
              </w:rPr>
            </w:pPr>
            <w:r>
              <w:rPr>
                <w:rStyle w:val="HeadingNotTOCChar"/>
                <w:rFonts w:cs="Arial"/>
                <w:color w:val="FFFFFF"/>
                <w:sz w:val="20"/>
                <w:szCs w:val="20"/>
              </w:rPr>
              <w:t>&lt;=20</w:t>
            </w:r>
          </w:p>
        </w:tc>
        <w:tc>
          <w:tcPr>
            <w:tcW w:w="850" w:type="dxa"/>
            <w:tcBorders>
              <w:top w:val="single" w:sz="8" w:space="0" w:color="FFFFFF"/>
              <w:left w:val="single" w:sz="8" w:space="0" w:color="FFFFFF"/>
              <w:bottom w:val="single" w:sz="24" w:space="0" w:color="FFFFFF"/>
              <w:right w:val="single" w:sz="8" w:space="0" w:color="FFFFFF"/>
            </w:tcBorders>
            <w:shd w:val="clear" w:color="auto" w:fill="8064A2"/>
          </w:tcPr>
          <w:p w14:paraId="7B186CEE" w14:textId="77777777" w:rsidR="002606EE" w:rsidRDefault="002606EE" w:rsidP="00C95B8E">
            <w:pPr>
              <w:pStyle w:val="Heading4NotTOC"/>
              <w:rPr>
                <w:rStyle w:val="HeadingNotTOCChar"/>
                <w:rFonts w:cs="Arial"/>
                <w:color w:val="FFFFFF"/>
                <w:sz w:val="20"/>
                <w:szCs w:val="20"/>
              </w:rPr>
            </w:pPr>
            <w:r>
              <w:rPr>
                <w:rStyle w:val="HeadingNotTOCChar"/>
                <w:rFonts w:cs="Arial"/>
                <w:color w:val="FFFFFF"/>
                <w:sz w:val="20"/>
                <w:szCs w:val="20"/>
              </w:rPr>
              <w:t>21-30</w:t>
            </w:r>
          </w:p>
        </w:tc>
        <w:tc>
          <w:tcPr>
            <w:tcW w:w="851" w:type="dxa"/>
            <w:tcBorders>
              <w:top w:val="single" w:sz="8" w:space="0" w:color="FFFFFF"/>
              <w:left w:val="single" w:sz="8" w:space="0" w:color="FFFFFF"/>
              <w:bottom w:val="single" w:sz="24" w:space="0" w:color="FFFFFF"/>
            </w:tcBorders>
            <w:shd w:val="clear" w:color="auto" w:fill="8064A2"/>
          </w:tcPr>
          <w:p w14:paraId="7317CF48" w14:textId="77777777" w:rsidR="002606EE" w:rsidRPr="006715BD" w:rsidRDefault="002606EE" w:rsidP="00C95B8E">
            <w:pPr>
              <w:pStyle w:val="Heading4NotTOC"/>
              <w:rPr>
                <w:rStyle w:val="HeadingNotTOCChar"/>
                <w:rFonts w:cs="Arial"/>
                <w:color w:val="FFFFFF"/>
                <w:sz w:val="20"/>
                <w:szCs w:val="20"/>
              </w:rPr>
            </w:pPr>
            <w:r>
              <w:rPr>
                <w:rStyle w:val="HeadingNotTOCChar"/>
                <w:rFonts w:cs="Arial"/>
                <w:color w:val="FFFFFF"/>
                <w:sz w:val="20"/>
                <w:szCs w:val="20"/>
              </w:rPr>
              <w:t>31-40</w:t>
            </w:r>
          </w:p>
        </w:tc>
        <w:tc>
          <w:tcPr>
            <w:tcW w:w="850" w:type="dxa"/>
            <w:tcBorders>
              <w:top w:val="single" w:sz="8" w:space="0" w:color="FFFFFF"/>
              <w:left w:val="single" w:sz="8" w:space="0" w:color="FFFFFF"/>
              <w:bottom w:val="single" w:sz="24" w:space="0" w:color="FFFFFF"/>
              <w:right w:val="single" w:sz="8" w:space="0" w:color="FFFFFF"/>
            </w:tcBorders>
            <w:shd w:val="clear" w:color="auto" w:fill="8064A2"/>
          </w:tcPr>
          <w:p w14:paraId="737801DA" w14:textId="77777777" w:rsidR="002606EE" w:rsidRPr="006715BD" w:rsidRDefault="002606EE" w:rsidP="00C95B8E">
            <w:pPr>
              <w:pStyle w:val="Heading4NotTOC"/>
              <w:jc w:val="center"/>
              <w:rPr>
                <w:rStyle w:val="HeadingNotTOCChar"/>
                <w:rFonts w:cs="Arial"/>
                <w:color w:val="FFFFFF"/>
                <w:sz w:val="20"/>
                <w:szCs w:val="20"/>
              </w:rPr>
            </w:pPr>
            <w:r>
              <w:rPr>
                <w:rStyle w:val="HeadingNotTOCChar"/>
                <w:rFonts w:cs="Arial"/>
                <w:color w:val="FFFFFF"/>
                <w:sz w:val="20"/>
                <w:szCs w:val="20"/>
              </w:rPr>
              <w:t>41-50</w:t>
            </w:r>
          </w:p>
        </w:tc>
        <w:tc>
          <w:tcPr>
            <w:tcW w:w="876" w:type="dxa"/>
            <w:tcBorders>
              <w:top w:val="single" w:sz="8" w:space="0" w:color="FFFFFF"/>
              <w:left w:val="single" w:sz="8" w:space="0" w:color="FFFFFF"/>
              <w:bottom w:val="single" w:sz="24" w:space="0" w:color="FFFFFF"/>
            </w:tcBorders>
            <w:shd w:val="clear" w:color="auto" w:fill="8064A2"/>
          </w:tcPr>
          <w:p w14:paraId="5DEBFC68" w14:textId="77777777" w:rsidR="002606EE" w:rsidRPr="006715BD" w:rsidRDefault="002606EE" w:rsidP="00C95B8E">
            <w:pPr>
              <w:pStyle w:val="Heading4NotTOC"/>
              <w:jc w:val="center"/>
              <w:rPr>
                <w:rStyle w:val="HeadingNotTOCChar"/>
                <w:rFonts w:cs="Arial"/>
                <w:color w:val="FFFFFF"/>
                <w:sz w:val="20"/>
                <w:szCs w:val="20"/>
              </w:rPr>
            </w:pPr>
            <w:r>
              <w:rPr>
                <w:rStyle w:val="HeadingNotTOCChar"/>
                <w:rFonts w:cs="Arial"/>
                <w:color w:val="FFFFFF"/>
                <w:sz w:val="20"/>
                <w:szCs w:val="20"/>
              </w:rPr>
              <w:t>51-60</w:t>
            </w:r>
          </w:p>
        </w:tc>
        <w:tc>
          <w:tcPr>
            <w:tcW w:w="863" w:type="dxa"/>
            <w:tcBorders>
              <w:top w:val="single" w:sz="8" w:space="0" w:color="FFFFFF"/>
              <w:left w:val="single" w:sz="8" w:space="0" w:color="FFFFFF"/>
              <w:bottom w:val="single" w:sz="24" w:space="0" w:color="FFFFFF"/>
              <w:right w:val="single" w:sz="8" w:space="0" w:color="FFFFFF"/>
            </w:tcBorders>
            <w:shd w:val="clear" w:color="auto" w:fill="8064A2"/>
          </w:tcPr>
          <w:p w14:paraId="413F177E" w14:textId="77777777" w:rsidR="002606EE" w:rsidRDefault="002606EE" w:rsidP="00C95B8E">
            <w:pPr>
              <w:pStyle w:val="Heading4NotTOC"/>
              <w:jc w:val="center"/>
              <w:rPr>
                <w:rStyle w:val="HeadingNotTOCChar"/>
                <w:rFonts w:cs="Arial"/>
                <w:color w:val="FFFFFF"/>
                <w:sz w:val="20"/>
                <w:szCs w:val="20"/>
              </w:rPr>
            </w:pPr>
            <w:r>
              <w:rPr>
                <w:rStyle w:val="HeadingNotTOCChar"/>
                <w:rFonts w:cs="Arial"/>
                <w:color w:val="FFFFFF"/>
                <w:sz w:val="20"/>
                <w:szCs w:val="20"/>
              </w:rPr>
              <w:t>61+</w:t>
            </w:r>
          </w:p>
        </w:tc>
        <w:tc>
          <w:tcPr>
            <w:tcW w:w="1405" w:type="dxa"/>
            <w:tcBorders>
              <w:top w:val="single" w:sz="8" w:space="0" w:color="FFFFFF"/>
              <w:left w:val="single" w:sz="8" w:space="0" w:color="FFFFFF"/>
              <w:bottom w:val="single" w:sz="24" w:space="0" w:color="FFFFFF"/>
            </w:tcBorders>
            <w:shd w:val="clear" w:color="auto" w:fill="8064A2"/>
          </w:tcPr>
          <w:p w14:paraId="2C752453" w14:textId="77777777" w:rsidR="002606EE" w:rsidRPr="006715BD" w:rsidRDefault="002606EE" w:rsidP="00C95B8E">
            <w:pPr>
              <w:pStyle w:val="Heading4NotTOC"/>
              <w:jc w:val="center"/>
              <w:rPr>
                <w:rStyle w:val="HeadingNotTOCChar"/>
                <w:rFonts w:cs="Arial"/>
                <w:color w:val="FFFFFF"/>
                <w:sz w:val="20"/>
                <w:szCs w:val="20"/>
              </w:rPr>
            </w:pPr>
            <w:r w:rsidRPr="006715BD">
              <w:rPr>
                <w:rStyle w:val="HeadingNotTOCChar"/>
                <w:rFonts w:cs="Arial"/>
                <w:color w:val="FFFFFF"/>
                <w:sz w:val="20"/>
                <w:szCs w:val="20"/>
              </w:rPr>
              <w:t>LBC</w:t>
            </w:r>
          </w:p>
        </w:tc>
      </w:tr>
      <w:tr w:rsidR="002606EE" w:rsidRPr="000645B6" w14:paraId="57B4B29A" w14:textId="77777777" w:rsidTr="00C95B8E">
        <w:trPr>
          <w:trHeight w:val="283"/>
        </w:trPr>
        <w:tc>
          <w:tcPr>
            <w:tcW w:w="2310" w:type="dxa"/>
            <w:tcBorders>
              <w:top w:val="single" w:sz="8" w:space="0" w:color="FFFFFF"/>
              <w:bottom w:val="nil"/>
              <w:right w:val="single" w:sz="24" w:space="0" w:color="FFFFFF"/>
            </w:tcBorders>
            <w:shd w:val="clear" w:color="auto" w:fill="8064A2"/>
            <w:vAlign w:val="bottom"/>
          </w:tcPr>
          <w:p w14:paraId="73EDE922" w14:textId="77777777" w:rsidR="002606EE" w:rsidRPr="00AB7DF9" w:rsidRDefault="002606EE" w:rsidP="00C95B8E">
            <w:pPr>
              <w:rPr>
                <w:rFonts w:cs="Arial"/>
                <w:b/>
                <w:bCs/>
                <w:color w:val="FFFFFF" w:themeColor="background1"/>
                <w:sz w:val="18"/>
              </w:rPr>
            </w:pPr>
            <w:r w:rsidRPr="00AB7DF9">
              <w:rPr>
                <w:rFonts w:cs="Arial"/>
                <w:b/>
                <w:bCs/>
                <w:color w:val="FFFFFF" w:themeColor="background1"/>
                <w:sz w:val="18"/>
              </w:rPr>
              <w:t>Begin Headcount</w:t>
            </w:r>
          </w:p>
        </w:tc>
        <w:tc>
          <w:tcPr>
            <w:tcW w:w="951" w:type="dxa"/>
            <w:tcBorders>
              <w:top w:val="single" w:sz="8" w:space="0" w:color="FFFFFF"/>
              <w:left w:val="single" w:sz="8" w:space="0" w:color="FFFFFF"/>
              <w:bottom w:val="single" w:sz="8" w:space="0" w:color="FFFFFF"/>
            </w:tcBorders>
            <w:shd w:val="clear" w:color="auto" w:fill="BFB1D0"/>
            <w:vAlign w:val="center"/>
          </w:tcPr>
          <w:p w14:paraId="0915A9C7" w14:textId="77777777" w:rsidR="002606EE" w:rsidRPr="00AB7DF9" w:rsidRDefault="002606EE" w:rsidP="00C95B8E">
            <w:pPr>
              <w:jc w:val="center"/>
              <w:rPr>
                <w:rFonts w:cs="Arial"/>
                <w:color w:val="000000"/>
                <w:sz w:val="18"/>
              </w:rPr>
            </w:pPr>
            <w:r>
              <w:rPr>
                <w:rFonts w:cs="Arial"/>
                <w:color w:val="000000"/>
                <w:sz w:val="18"/>
              </w:rPr>
              <w:t>10</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1F1EE47A" w14:textId="77777777" w:rsidR="002606EE" w:rsidRPr="00AB7DF9" w:rsidRDefault="002606EE" w:rsidP="00C95B8E">
            <w:pPr>
              <w:jc w:val="center"/>
              <w:rPr>
                <w:rFonts w:cs="Arial"/>
                <w:sz w:val="18"/>
              </w:rPr>
            </w:pPr>
            <w:r>
              <w:rPr>
                <w:rFonts w:cs="Arial"/>
                <w:sz w:val="18"/>
              </w:rPr>
              <w:t>269</w:t>
            </w:r>
          </w:p>
        </w:tc>
        <w:tc>
          <w:tcPr>
            <w:tcW w:w="851" w:type="dxa"/>
            <w:tcBorders>
              <w:top w:val="single" w:sz="8" w:space="0" w:color="FFFFFF"/>
              <w:left w:val="single" w:sz="8" w:space="0" w:color="FFFFFF"/>
              <w:bottom w:val="single" w:sz="8" w:space="0" w:color="FFFFFF"/>
            </w:tcBorders>
            <w:shd w:val="clear" w:color="auto" w:fill="BFB1D0"/>
            <w:vAlign w:val="center"/>
          </w:tcPr>
          <w:p w14:paraId="7F2FE419" w14:textId="77777777" w:rsidR="002606EE" w:rsidRPr="00AB7DF9" w:rsidRDefault="002606EE" w:rsidP="00C95B8E">
            <w:pPr>
              <w:jc w:val="center"/>
              <w:rPr>
                <w:rFonts w:cs="Arial"/>
                <w:color w:val="000000"/>
                <w:sz w:val="18"/>
              </w:rPr>
            </w:pPr>
            <w:r>
              <w:rPr>
                <w:rFonts w:cs="Arial"/>
                <w:color w:val="000000"/>
                <w:sz w:val="18"/>
              </w:rPr>
              <w:t>624</w:t>
            </w:r>
          </w:p>
        </w:tc>
        <w:tc>
          <w:tcPr>
            <w:tcW w:w="850"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tcPr>
          <w:p w14:paraId="6B4E93BB" w14:textId="77777777" w:rsidR="002606EE" w:rsidRPr="00AB7DF9" w:rsidRDefault="002606EE" w:rsidP="00C95B8E">
            <w:pPr>
              <w:jc w:val="center"/>
              <w:rPr>
                <w:rFonts w:cs="Arial"/>
                <w:color w:val="000000"/>
                <w:sz w:val="18"/>
              </w:rPr>
            </w:pPr>
            <w:r>
              <w:rPr>
                <w:rFonts w:cs="Arial"/>
                <w:color w:val="000000"/>
                <w:sz w:val="18"/>
              </w:rPr>
              <w:t>764</w:t>
            </w:r>
          </w:p>
        </w:tc>
        <w:tc>
          <w:tcPr>
            <w:tcW w:w="876" w:type="dxa"/>
            <w:tcBorders>
              <w:top w:val="single" w:sz="8" w:space="0" w:color="FFFFFF"/>
              <w:left w:val="single" w:sz="8" w:space="0" w:color="FFFFFF"/>
              <w:bottom w:val="single" w:sz="8" w:space="0" w:color="FFFFFF"/>
            </w:tcBorders>
            <w:shd w:val="clear" w:color="auto" w:fill="CCC0D9" w:themeFill="accent4" w:themeFillTint="66"/>
            <w:vAlign w:val="center"/>
          </w:tcPr>
          <w:p w14:paraId="4086687E" w14:textId="77777777" w:rsidR="002606EE" w:rsidRPr="00AB7DF9" w:rsidRDefault="002606EE" w:rsidP="00C95B8E">
            <w:pPr>
              <w:jc w:val="center"/>
              <w:rPr>
                <w:rFonts w:cs="Arial"/>
                <w:color w:val="000000"/>
                <w:sz w:val="18"/>
              </w:rPr>
            </w:pPr>
            <w:r>
              <w:rPr>
                <w:rFonts w:cs="Arial"/>
                <w:color w:val="000000"/>
                <w:sz w:val="18"/>
              </w:rPr>
              <w:t>830</w:t>
            </w:r>
          </w:p>
        </w:tc>
        <w:tc>
          <w:tcPr>
            <w:tcW w:w="863"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tcPr>
          <w:p w14:paraId="7F63717A" w14:textId="77777777" w:rsidR="002606EE" w:rsidRPr="00AB7DF9" w:rsidRDefault="002606EE" w:rsidP="00C95B8E">
            <w:pPr>
              <w:jc w:val="center"/>
              <w:rPr>
                <w:rFonts w:cs="Arial"/>
                <w:color w:val="000000"/>
                <w:sz w:val="18"/>
              </w:rPr>
            </w:pPr>
            <w:r>
              <w:rPr>
                <w:rFonts w:cs="Arial"/>
                <w:color w:val="000000"/>
                <w:sz w:val="18"/>
              </w:rPr>
              <w:t>217</w:t>
            </w:r>
          </w:p>
        </w:tc>
        <w:tc>
          <w:tcPr>
            <w:tcW w:w="1405" w:type="dxa"/>
            <w:tcBorders>
              <w:top w:val="single" w:sz="8" w:space="0" w:color="FFFFFF"/>
              <w:left w:val="single" w:sz="8" w:space="0" w:color="FFFFFF"/>
              <w:bottom w:val="single" w:sz="8" w:space="0" w:color="FFFFFF"/>
            </w:tcBorders>
            <w:shd w:val="clear" w:color="auto" w:fill="B2A1C7" w:themeFill="accent4" w:themeFillTint="99"/>
            <w:vAlign w:val="center"/>
          </w:tcPr>
          <w:p w14:paraId="25054F01" w14:textId="77777777" w:rsidR="002606EE" w:rsidRPr="00AB7DF9" w:rsidRDefault="002606EE" w:rsidP="00C95B8E">
            <w:pPr>
              <w:jc w:val="center"/>
              <w:rPr>
                <w:rFonts w:cs="Arial"/>
                <w:color w:val="000000"/>
                <w:sz w:val="18"/>
              </w:rPr>
            </w:pPr>
            <w:r>
              <w:rPr>
                <w:rFonts w:cs="Arial"/>
                <w:color w:val="000000"/>
                <w:sz w:val="20"/>
              </w:rPr>
              <w:t>2716</w:t>
            </w:r>
          </w:p>
        </w:tc>
      </w:tr>
      <w:tr w:rsidR="002606EE" w:rsidRPr="000645B6" w14:paraId="5CD61D7A" w14:textId="77777777" w:rsidTr="00C95B8E">
        <w:trPr>
          <w:trHeight w:val="283"/>
        </w:trPr>
        <w:tc>
          <w:tcPr>
            <w:tcW w:w="2310" w:type="dxa"/>
            <w:tcBorders>
              <w:bottom w:val="nil"/>
              <w:right w:val="single" w:sz="24" w:space="0" w:color="FFFFFF"/>
            </w:tcBorders>
            <w:shd w:val="clear" w:color="auto" w:fill="8064A2"/>
            <w:vAlign w:val="bottom"/>
          </w:tcPr>
          <w:p w14:paraId="4A34A499" w14:textId="77777777" w:rsidR="002606EE" w:rsidRPr="00AB7DF9" w:rsidRDefault="002606EE" w:rsidP="00C95B8E">
            <w:pPr>
              <w:rPr>
                <w:rFonts w:cs="Arial"/>
                <w:b/>
                <w:bCs/>
                <w:color w:val="FFFFFF" w:themeColor="background1"/>
                <w:sz w:val="18"/>
              </w:rPr>
            </w:pPr>
            <w:r w:rsidRPr="00AB7DF9">
              <w:rPr>
                <w:rFonts w:cs="Arial"/>
                <w:b/>
                <w:bCs/>
                <w:color w:val="FFFFFF" w:themeColor="background1"/>
                <w:sz w:val="18"/>
              </w:rPr>
              <w:t>End Headcount</w:t>
            </w:r>
          </w:p>
        </w:tc>
        <w:tc>
          <w:tcPr>
            <w:tcW w:w="951" w:type="dxa"/>
            <w:shd w:val="clear" w:color="auto" w:fill="DFD8E8"/>
            <w:vAlign w:val="center"/>
          </w:tcPr>
          <w:p w14:paraId="609B5593" w14:textId="77777777" w:rsidR="002606EE" w:rsidRPr="00AB7DF9" w:rsidRDefault="002606EE" w:rsidP="00C95B8E">
            <w:pPr>
              <w:jc w:val="center"/>
              <w:rPr>
                <w:rFonts w:cs="Arial"/>
                <w:color w:val="000000"/>
                <w:sz w:val="18"/>
              </w:rPr>
            </w:pPr>
            <w:r>
              <w:rPr>
                <w:rFonts w:cs="Arial"/>
                <w:color w:val="000000"/>
                <w:sz w:val="18"/>
              </w:rPr>
              <w:t>7</w:t>
            </w:r>
          </w:p>
        </w:tc>
        <w:tc>
          <w:tcPr>
            <w:tcW w:w="850" w:type="dxa"/>
            <w:shd w:val="clear" w:color="auto" w:fill="DFD8E8"/>
            <w:vAlign w:val="center"/>
          </w:tcPr>
          <w:p w14:paraId="422ED9FE" w14:textId="77777777" w:rsidR="002606EE" w:rsidRPr="00AB7DF9" w:rsidRDefault="002606EE" w:rsidP="00C95B8E">
            <w:pPr>
              <w:jc w:val="center"/>
              <w:rPr>
                <w:rFonts w:cs="Arial"/>
                <w:sz w:val="18"/>
              </w:rPr>
            </w:pPr>
            <w:r>
              <w:rPr>
                <w:rFonts w:cs="Arial"/>
                <w:sz w:val="18"/>
              </w:rPr>
              <w:t>311</w:t>
            </w:r>
          </w:p>
        </w:tc>
        <w:tc>
          <w:tcPr>
            <w:tcW w:w="851" w:type="dxa"/>
            <w:shd w:val="clear" w:color="auto" w:fill="DFD8E8"/>
            <w:vAlign w:val="center"/>
          </w:tcPr>
          <w:p w14:paraId="1A6DCD34" w14:textId="77777777" w:rsidR="002606EE" w:rsidRPr="00AB7DF9" w:rsidRDefault="002606EE" w:rsidP="00C95B8E">
            <w:pPr>
              <w:jc w:val="center"/>
              <w:rPr>
                <w:rFonts w:cs="Arial"/>
                <w:color w:val="000000"/>
                <w:sz w:val="18"/>
              </w:rPr>
            </w:pPr>
            <w:r>
              <w:rPr>
                <w:rFonts w:cs="Arial"/>
                <w:color w:val="000000"/>
                <w:sz w:val="18"/>
              </w:rPr>
              <w:t>654</w:t>
            </w:r>
          </w:p>
        </w:tc>
        <w:tc>
          <w:tcPr>
            <w:tcW w:w="850" w:type="dxa"/>
            <w:shd w:val="clear" w:color="auto" w:fill="E5DFEC" w:themeFill="accent4" w:themeFillTint="33"/>
            <w:vAlign w:val="center"/>
          </w:tcPr>
          <w:p w14:paraId="0165F4E6" w14:textId="77777777" w:rsidR="002606EE" w:rsidRPr="00AB7DF9" w:rsidRDefault="002606EE" w:rsidP="00C95B8E">
            <w:pPr>
              <w:jc w:val="center"/>
              <w:rPr>
                <w:rFonts w:cs="Arial"/>
                <w:color w:val="000000"/>
                <w:sz w:val="18"/>
              </w:rPr>
            </w:pPr>
            <w:r>
              <w:rPr>
                <w:rFonts w:cs="Arial"/>
                <w:color w:val="000000"/>
                <w:sz w:val="18"/>
              </w:rPr>
              <w:t>761</w:t>
            </w:r>
          </w:p>
        </w:tc>
        <w:tc>
          <w:tcPr>
            <w:tcW w:w="876" w:type="dxa"/>
            <w:shd w:val="clear" w:color="auto" w:fill="E5DFEC" w:themeFill="accent4" w:themeFillTint="33"/>
            <w:vAlign w:val="center"/>
          </w:tcPr>
          <w:p w14:paraId="3F70C717" w14:textId="77777777" w:rsidR="002606EE" w:rsidRPr="00AB7DF9" w:rsidRDefault="002606EE" w:rsidP="00C95B8E">
            <w:pPr>
              <w:jc w:val="center"/>
              <w:rPr>
                <w:rFonts w:cs="Arial"/>
                <w:color w:val="000000"/>
                <w:sz w:val="18"/>
              </w:rPr>
            </w:pPr>
            <w:r>
              <w:rPr>
                <w:rFonts w:cs="Arial"/>
                <w:color w:val="000000"/>
                <w:sz w:val="18"/>
              </w:rPr>
              <w:t>881</w:t>
            </w:r>
          </w:p>
        </w:tc>
        <w:tc>
          <w:tcPr>
            <w:tcW w:w="863" w:type="dxa"/>
            <w:shd w:val="clear" w:color="auto" w:fill="E5DFEC" w:themeFill="accent4" w:themeFillTint="33"/>
            <w:vAlign w:val="center"/>
          </w:tcPr>
          <w:p w14:paraId="64928549" w14:textId="77777777" w:rsidR="002606EE" w:rsidRPr="00AB7DF9" w:rsidRDefault="002606EE" w:rsidP="00C95B8E">
            <w:pPr>
              <w:jc w:val="center"/>
              <w:rPr>
                <w:rFonts w:cs="Arial"/>
                <w:color w:val="000000"/>
                <w:sz w:val="18"/>
              </w:rPr>
            </w:pPr>
            <w:r>
              <w:rPr>
                <w:rFonts w:cs="Arial"/>
                <w:color w:val="000000"/>
                <w:sz w:val="18"/>
              </w:rPr>
              <w:t>235</w:t>
            </w:r>
          </w:p>
        </w:tc>
        <w:tc>
          <w:tcPr>
            <w:tcW w:w="1405" w:type="dxa"/>
            <w:shd w:val="clear" w:color="auto" w:fill="B2A1C7" w:themeFill="accent4" w:themeFillTint="99"/>
            <w:vAlign w:val="center"/>
          </w:tcPr>
          <w:p w14:paraId="64103535" w14:textId="77777777" w:rsidR="002606EE" w:rsidRPr="00AB7DF9" w:rsidRDefault="002606EE" w:rsidP="00C95B8E">
            <w:pPr>
              <w:jc w:val="center"/>
              <w:rPr>
                <w:rFonts w:cs="Arial"/>
                <w:color w:val="000000"/>
                <w:sz w:val="18"/>
              </w:rPr>
            </w:pPr>
            <w:r>
              <w:rPr>
                <w:rFonts w:cs="Arial"/>
                <w:color w:val="000000"/>
                <w:sz w:val="20"/>
              </w:rPr>
              <w:t>2850</w:t>
            </w:r>
          </w:p>
        </w:tc>
      </w:tr>
      <w:tr w:rsidR="002606EE" w:rsidRPr="000645B6" w14:paraId="6B3775D6" w14:textId="77777777" w:rsidTr="00C95B8E">
        <w:trPr>
          <w:trHeight w:val="283"/>
        </w:trPr>
        <w:tc>
          <w:tcPr>
            <w:tcW w:w="2310" w:type="dxa"/>
            <w:tcBorders>
              <w:top w:val="single" w:sz="8" w:space="0" w:color="FFFFFF"/>
              <w:bottom w:val="nil"/>
              <w:right w:val="single" w:sz="24" w:space="0" w:color="FFFFFF"/>
            </w:tcBorders>
            <w:shd w:val="clear" w:color="auto" w:fill="8064A2"/>
            <w:vAlign w:val="bottom"/>
          </w:tcPr>
          <w:p w14:paraId="1D35A864" w14:textId="77777777" w:rsidR="002606EE" w:rsidRPr="00AB7DF9" w:rsidRDefault="002606EE" w:rsidP="00C95B8E">
            <w:pPr>
              <w:rPr>
                <w:rFonts w:cs="Arial"/>
                <w:b/>
                <w:bCs/>
                <w:color w:val="FFFFFF" w:themeColor="background1"/>
                <w:sz w:val="18"/>
              </w:rPr>
            </w:pPr>
            <w:r w:rsidRPr="00AB7DF9">
              <w:rPr>
                <w:rFonts w:cs="Arial"/>
                <w:b/>
                <w:bCs/>
                <w:color w:val="FFFFFF" w:themeColor="background1"/>
                <w:sz w:val="18"/>
              </w:rPr>
              <w:t>T</w:t>
            </w:r>
            <w:r>
              <w:rPr>
                <w:rFonts w:cs="Arial"/>
                <w:b/>
                <w:bCs/>
                <w:color w:val="FFFFFF" w:themeColor="background1"/>
                <w:sz w:val="18"/>
              </w:rPr>
              <w:t>otal Leavers</w:t>
            </w:r>
          </w:p>
        </w:tc>
        <w:tc>
          <w:tcPr>
            <w:tcW w:w="951" w:type="dxa"/>
            <w:tcBorders>
              <w:top w:val="single" w:sz="8" w:space="0" w:color="FFFFFF"/>
              <w:left w:val="single" w:sz="8" w:space="0" w:color="FFFFFF"/>
              <w:bottom w:val="single" w:sz="8" w:space="0" w:color="FFFFFF"/>
            </w:tcBorders>
            <w:shd w:val="clear" w:color="auto" w:fill="BFB1D0"/>
            <w:vAlign w:val="center"/>
          </w:tcPr>
          <w:p w14:paraId="2E89BA5A" w14:textId="77777777" w:rsidR="002606EE" w:rsidRPr="00AB7DF9" w:rsidRDefault="002606EE" w:rsidP="00C95B8E">
            <w:pPr>
              <w:jc w:val="center"/>
              <w:rPr>
                <w:rFonts w:cs="Arial"/>
                <w:color w:val="000000"/>
                <w:sz w:val="18"/>
              </w:rPr>
            </w:pPr>
            <w:r>
              <w:rPr>
                <w:rFonts w:cs="Arial"/>
                <w:color w:val="000000"/>
                <w:sz w:val="18"/>
              </w:rPr>
              <w:t>0</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74BEE71C" w14:textId="77777777" w:rsidR="002606EE" w:rsidRPr="00AB7DF9" w:rsidRDefault="002606EE" w:rsidP="00C95B8E">
            <w:pPr>
              <w:jc w:val="center"/>
              <w:rPr>
                <w:rFonts w:cs="Arial"/>
                <w:sz w:val="18"/>
              </w:rPr>
            </w:pPr>
            <w:r>
              <w:rPr>
                <w:rFonts w:cs="Arial"/>
                <w:sz w:val="18"/>
              </w:rPr>
              <w:t>22</w:t>
            </w:r>
          </w:p>
        </w:tc>
        <w:tc>
          <w:tcPr>
            <w:tcW w:w="851" w:type="dxa"/>
            <w:tcBorders>
              <w:top w:val="single" w:sz="8" w:space="0" w:color="FFFFFF"/>
              <w:left w:val="single" w:sz="8" w:space="0" w:color="FFFFFF"/>
              <w:bottom w:val="single" w:sz="8" w:space="0" w:color="FFFFFF"/>
            </w:tcBorders>
            <w:shd w:val="clear" w:color="auto" w:fill="BFB1D0"/>
            <w:vAlign w:val="center"/>
          </w:tcPr>
          <w:p w14:paraId="5AB503E6" w14:textId="77777777" w:rsidR="002606EE" w:rsidRPr="00AB7DF9" w:rsidRDefault="002606EE" w:rsidP="00C95B8E">
            <w:pPr>
              <w:jc w:val="center"/>
              <w:rPr>
                <w:rFonts w:cs="Arial"/>
                <w:color w:val="000000"/>
                <w:sz w:val="18"/>
              </w:rPr>
            </w:pPr>
            <w:r>
              <w:rPr>
                <w:rFonts w:cs="Arial"/>
                <w:color w:val="000000"/>
                <w:sz w:val="18"/>
              </w:rPr>
              <w:t>56</w:t>
            </w:r>
          </w:p>
        </w:tc>
        <w:tc>
          <w:tcPr>
            <w:tcW w:w="850"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tcPr>
          <w:p w14:paraId="6D636997" w14:textId="77777777" w:rsidR="002606EE" w:rsidRPr="00AB7DF9" w:rsidRDefault="002606EE" w:rsidP="00C95B8E">
            <w:pPr>
              <w:jc w:val="center"/>
              <w:rPr>
                <w:rFonts w:cs="Arial"/>
                <w:color w:val="000000"/>
                <w:sz w:val="18"/>
              </w:rPr>
            </w:pPr>
            <w:r>
              <w:rPr>
                <w:rFonts w:cs="Arial"/>
                <w:color w:val="000000"/>
                <w:sz w:val="18"/>
              </w:rPr>
              <w:t>71</w:t>
            </w:r>
          </w:p>
        </w:tc>
        <w:tc>
          <w:tcPr>
            <w:tcW w:w="876" w:type="dxa"/>
            <w:tcBorders>
              <w:top w:val="single" w:sz="8" w:space="0" w:color="FFFFFF"/>
              <w:left w:val="single" w:sz="8" w:space="0" w:color="FFFFFF"/>
              <w:bottom w:val="single" w:sz="8" w:space="0" w:color="FFFFFF"/>
            </w:tcBorders>
            <w:shd w:val="clear" w:color="auto" w:fill="CCC0D9" w:themeFill="accent4" w:themeFillTint="66"/>
            <w:vAlign w:val="center"/>
          </w:tcPr>
          <w:p w14:paraId="19D6BA4C" w14:textId="77777777" w:rsidR="002606EE" w:rsidRPr="00AB7DF9" w:rsidRDefault="002606EE" w:rsidP="00C95B8E">
            <w:pPr>
              <w:jc w:val="center"/>
              <w:rPr>
                <w:rFonts w:cs="Arial"/>
                <w:color w:val="000000"/>
                <w:sz w:val="18"/>
              </w:rPr>
            </w:pPr>
            <w:r>
              <w:rPr>
                <w:rFonts w:cs="Arial"/>
                <w:color w:val="000000"/>
                <w:sz w:val="18"/>
              </w:rPr>
              <w:t>89</w:t>
            </w:r>
          </w:p>
        </w:tc>
        <w:tc>
          <w:tcPr>
            <w:tcW w:w="863"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tcPr>
          <w:p w14:paraId="5DB5B393" w14:textId="77777777" w:rsidR="002606EE" w:rsidRPr="00AB7DF9" w:rsidRDefault="002606EE" w:rsidP="00C95B8E">
            <w:pPr>
              <w:jc w:val="center"/>
              <w:rPr>
                <w:rFonts w:cs="Arial"/>
                <w:color w:val="000000"/>
                <w:sz w:val="18"/>
              </w:rPr>
            </w:pPr>
            <w:r>
              <w:rPr>
                <w:rFonts w:cs="Arial"/>
                <w:color w:val="000000"/>
                <w:sz w:val="18"/>
              </w:rPr>
              <w:t>55</w:t>
            </w:r>
          </w:p>
        </w:tc>
        <w:tc>
          <w:tcPr>
            <w:tcW w:w="1405" w:type="dxa"/>
            <w:tcBorders>
              <w:top w:val="single" w:sz="8" w:space="0" w:color="FFFFFF"/>
              <w:left w:val="single" w:sz="8" w:space="0" w:color="FFFFFF"/>
              <w:bottom w:val="single" w:sz="8" w:space="0" w:color="FFFFFF"/>
            </w:tcBorders>
            <w:shd w:val="clear" w:color="auto" w:fill="B2A1C7" w:themeFill="accent4" w:themeFillTint="99"/>
            <w:vAlign w:val="center"/>
          </w:tcPr>
          <w:p w14:paraId="1EB6F090" w14:textId="77777777" w:rsidR="002606EE" w:rsidRPr="00AB7DF9" w:rsidRDefault="002606EE" w:rsidP="00C95B8E">
            <w:pPr>
              <w:jc w:val="center"/>
              <w:rPr>
                <w:rFonts w:cs="Arial"/>
                <w:color w:val="000000"/>
                <w:sz w:val="18"/>
              </w:rPr>
            </w:pPr>
            <w:r>
              <w:rPr>
                <w:rFonts w:cs="Arial"/>
                <w:color w:val="000000"/>
                <w:sz w:val="20"/>
              </w:rPr>
              <w:t>294</w:t>
            </w:r>
          </w:p>
        </w:tc>
      </w:tr>
      <w:tr w:rsidR="002606EE" w:rsidRPr="000645B6" w14:paraId="4A2EFDF3" w14:textId="77777777" w:rsidTr="00C95B8E">
        <w:trPr>
          <w:trHeight w:val="283"/>
        </w:trPr>
        <w:tc>
          <w:tcPr>
            <w:tcW w:w="2310" w:type="dxa"/>
            <w:tcBorders>
              <w:bottom w:val="nil"/>
              <w:right w:val="single" w:sz="24" w:space="0" w:color="FFFFFF"/>
            </w:tcBorders>
            <w:shd w:val="clear" w:color="auto" w:fill="8064A2"/>
            <w:vAlign w:val="bottom"/>
          </w:tcPr>
          <w:p w14:paraId="49B0956B" w14:textId="77777777" w:rsidR="002606EE" w:rsidRPr="00AB7DF9" w:rsidRDefault="002606EE" w:rsidP="00C95B8E">
            <w:pPr>
              <w:rPr>
                <w:rFonts w:cs="Arial"/>
                <w:b/>
                <w:bCs/>
                <w:color w:val="FFFFFF" w:themeColor="background1"/>
                <w:sz w:val="18"/>
              </w:rPr>
            </w:pPr>
            <w:r w:rsidRPr="00AB7DF9">
              <w:rPr>
                <w:rFonts w:cs="Arial"/>
                <w:b/>
                <w:bCs/>
                <w:color w:val="FFFFFF" w:themeColor="background1"/>
                <w:sz w:val="18"/>
              </w:rPr>
              <w:t>Voluntary</w:t>
            </w:r>
            <w:r>
              <w:rPr>
                <w:rFonts w:cs="Arial"/>
                <w:b/>
                <w:bCs/>
                <w:color w:val="FFFFFF" w:themeColor="background1"/>
                <w:sz w:val="18"/>
              </w:rPr>
              <w:t xml:space="preserve"> Leavers</w:t>
            </w:r>
          </w:p>
        </w:tc>
        <w:tc>
          <w:tcPr>
            <w:tcW w:w="951" w:type="dxa"/>
            <w:shd w:val="clear" w:color="auto" w:fill="DFD8E8"/>
            <w:vAlign w:val="center"/>
          </w:tcPr>
          <w:p w14:paraId="1660FB52" w14:textId="77777777" w:rsidR="002606EE" w:rsidRPr="00AB7DF9" w:rsidRDefault="002606EE" w:rsidP="00C95B8E">
            <w:pPr>
              <w:jc w:val="center"/>
              <w:rPr>
                <w:rFonts w:cs="Arial"/>
                <w:color w:val="000000"/>
                <w:sz w:val="18"/>
              </w:rPr>
            </w:pPr>
            <w:r>
              <w:rPr>
                <w:rFonts w:cs="Arial"/>
                <w:color w:val="000000"/>
                <w:sz w:val="18"/>
              </w:rPr>
              <w:t>0</w:t>
            </w:r>
          </w:p>
        </w:tc>
        <w:tc>
          <w:tcPr>
            <w:tcW w:w="850" w:type="dxa"/>
            <w:shd w:val="clear" w:color="auto" w:fill="DFD8E8"/>
            <w:vAlign w:val="center"/>
          </w:tcPr>
          <w:p w14:paraId="21963D47" w14:textId="77777777" w:rsidR="002606EE" w:rsidRPr="00AB7DF9" w:rsidRDefault="002606EE" w:rsidP="00C95B8E">
            <w:pPr>
              <w:jc w:val="center"/>
              <w:rPr>
                <w:rFonts w:cs="Arial"/>
                <w:sz w:val="18"/>
              </w:rPr>
            </w:pPr>
            <w:r>
              <w:rPr>
                <w:rFonts w:cs="Arial"/>
                <w:sz w:val="18"/>
              </w:rPr>
              <w:t>19</w:t>
            </w:r>
          </w:p>
        </w:tc>
        <w:tc>
          <w:tcPr>
            <w:tcW w:w="851" w:type="dxa"/>
            <w:shd w:val="clear" w:color="auto" w:fill="DFD8E8"/>
            <w:vAlign w:val="center"/>
          </w:tcPr>
          <w:p w14:paraId="1BB98105" w14:textId="77777777" w:rsidR="002606EE" w:rsidRPr="00AB7DF9" w:rsidRDefault="002606EE" w:rsidP="00C95B8E">
            <w:pPr>
              <w:jc w:val="center"/>
              <w:rPr>
                <w:rFonts w:cs="Arial"/>
                <w:color w:val="000000"/>
                <w:sz w:val="18"/>
              </w:rPr>
            </w:pPr>
            <w:r>
              <w:rPr>
                <w:rFonts w:cs="Arial"/>
                <w:color w:val="000000"/>
                <w:sz w:val="18"/>
              </w:rPr>
              <w:t>46</w:t>
            </w:r>
          </w:p>
        </w:tc>
        <w:tc>
          <w:tcPr>
            <w:tcW w:w="850" w:type="dxa"/>
            <w:shd w:val="clear" w:color="auto" w:fill="E5DFEC" w:themeFill="accent4" w:themeFillTint="33"/>
            <w:vAlign w:val="center"/>
          </w:tcPr>
          <w:p w14:paraId="36976772" w14:textId="77777777" w:rsidR="002606EE" w:rsidRPr="00AB7DF9" w:rsidRDefault="002606EE" w:rsidP="00C95B8E">
            <w:pPr>
              <w:jc w:val="center"/>
              <w:rPr>
                <w:rFonts w:cs="Arial"/>
                <w:color w:val="000000"/>
                <w:sz w:val="18"/>
              </w:rPr>
            </w:pPr>
            <w:r>
              <w:rPr>
                <w:rFonts w:cs="Arial"/>
                <w:color w:val="000000"/>
                <w:sz w:val="18"/>
              </w:rPr>
              <w:t>47</w:t>
            </w:r>
          </w:p>
        </w:tc>
        <w:tc>
          <w:tcPr>
            <w:tcW w:w="876" w:type="dxa"/>
            <w:shd w:val="clear" w:color="auto" w:fill="E5DFEC" w:themeFill="accent4" w:themeFillTint="33"/>
            <w:vAlign w:val="center"/>
          </w:tcPr>
          <w:p w14:paraId="696856F4" w14:textId="77777777" w:rsidR="002606EE" w:rsidRPr="00AB7DF9" w:rsidRDefault="002606EE" w:rsidP="00C95B8E">
            <w:pPr>
              <w:jc w:val="center"/>
              <w:rPr>
                <w:rFonts w:cs="Arial"/>
                <w:color w:val="000000"/>
                <w:sz w:val="18"/>
              </w:rPr>
            </w:pPr>
            <w:r>
              <w:rPr>
                <w:rFonts w:cs="Arial"/>
                <w:color w:val="000000"/>
                <w:sz w:val="18"/>
              </w:rPr>
              <w:t>41</w:t>
            </w:r>
          </w:p>
        </w:tc>
        <w:tc>
          <w:tcPr>
            <w:tcW w:w="863" w:type="dxa"/>
            <w:shd w:val="clear" w:color="auto" w:fill="E5DFEC" w:themeFill="accent4" w:themeFillTint="33"/>
            <w:vAlign w:val="center"/>
          </w:tcPr>
          <w:p w14:paraId="62DCC6F9" w14:textId="77777777" w:rsidR="002606EE" w:rsidRPr="00AB7DF9" w:rsidRDefault="002606EE" w:rsidP="00C95B8E">
            <w:pPr>
              <w:jc w:val="center"/>
              <w:rPr>
                <w:rFonts w:cs="Arial"/>
                <w:color w:val="000000"/>
                <w:sz w:val="18"/>
              </w:rPr>
            </w:pPr>
            <w:r>
              <w:rPr>
                <w:rFonts w:cs="Arial"/>
                <w:color w:val="000000"/>
                <w:sz w:val="18"/>
              </w:rPr>
              <w:t>33</w:t>
            </w:r>
          </w:p>
        </w:tc>
        <w:tc>
          <w:tcPr>
            <w:tcW w:w="1405" w:type="dxa"/>
            <w:shd w:val="clear" w:color="auto" w:fill="B2A1C7" w:themeFill="accent4" w:themeFillTint="99"/>
            <w:vAlign w:val="center"/>
          </w:tcPr>
          <w:p w14:paraId="4ACA33B8" w14:textId="77777777" w:rsidR="002606EE" w:rsidRPr="00AB7DF9" w:rsidRDefault="002606EE" w:rsidP="00C95B8E">
            <w:pPr>
              <w:jc w:val="center"/>
              <w:rPr>
                <w:rFonts w:cs="Arial"/>
                <w:color w:val="000000"/>
                <w:sz w:val="18"/>
              </w:rPr>
            </w:pPr>
            <w:r>
              <w:rPr>
                <w:rFonts w:cs="Arial"/>
                <w:color w:val="000000"/>
                <w:sz w:val="20"/>
              </w:rPr>
              <w:t>187</w:t>
            </w:r>
          </w:p>
        </w:tc>
      </w:tr>
      <w:tr w:rsidR="002606EE" w:rsidRPr="000645B6" w14:paraId="7386E93C" w14:textId="77777777" w:rsidTr="00C95B8E">
        <w:trPr>
          <w:trHeight w:val="283"/>
        </w:trPr>
        <w:tc>
          <w:tcPr>
            <w:tcW w:w="2310" w:type="dxa"/>
            <w:tcBorders>
              <w:top w:val="single" w:sz="8" w:space="0" w:color="FFFFFF"/>
              <w:bottom w:val="nil"/>
              <w:right w:val="single" w:sz="24" w:space="0" w:color="FFFFFF"/>
            </w:tcBorders>
            <w:shd w:val="clear" w:color="auto" w:fill="8064A2"/>
            <w:vAlign w:val="bottom"/>
          </w:tcPr>
          <w:p w14:paraId="07D12088" w14:textId="77777777" w:rsidR="002606EE" w:rsidRPr="00AB7DF9" w:rsidRDefault="002606EE" w:rsidP="00C95B8E">
            <w:pPr>
              <w:rPr>
                <w:rFonts w:cs="Arial"/>
                <w:b/>
                <w:bCs/>
                <w:color w:val="FFFFFF" w:themeColor="background1"/>
                <w:sz w:val="18"/>
              </w:rPr>
            </w:pPr>
            <w:r w:rsidRPr="00AB7DF9">
              <w:rPr>
                <w:rFonts w:cs="Arial"/>
                <w:b/>
                <w:bCs/>
                <w:color w:val="FFFFFF" w:themeColor="background1"/>
                <w:sz w:val="18"/>
              </w:rPr>
              <w:t>Involuntary</w:t>
            </w:r>
            <w:r>
              <w:rPr>
                <w:rFonts w:cs="Arial"/>
                <w:b/>
                <w:bCs/>
                <w:color w:val="FFFFFF" w:themeColor="background1"/>
                <w:sz w:val="18"/>
              </w:rPr>
              <w:t xml:space="preserve"> Leavers</w:t>
            </w:r>
          </w:p>
        </w:tc>
        <w:tc>
          <w:tcPr>
            <w:tcW w:w="951" w:type="dxa"/>
            <w:tcBorders>
              <w:top w:val="single" w:sz="8" w:space="0" w:color="FFFFFF"/>
              <w:left w:val="single" w:sz="8" w:space="0" w:color="FFFFFF"/>
              <w:bottom w:val="single" w:sz="8" w:space="0" w:color="FFFFFF"/>
            </w:tcBorders>
            <w:shd w:val="clear" w:color="auto" w:fill="BFB1D0"/>
            <w:vAlign w:val="center"/>
          </w:tcPr>
          <w:p w14:paraId="7CD9BF4B" w14:textId="77777777" w:rsidR="002606EE" w:rsidRPr="00AB7DF9" w:rsidRDefault="002606EE" w:rsidP="00C95B8E">
            <w:pPr>
              <w:jc w:val="center"/>
              <w:rPr>
                <w:rFonts w:cs="Arial"/>
                <w:color w:val="000000"/>
                <w:sz w:val="18"/>
              </w:rPr>
            </w:pPr>
            <w:r>
              <w:rPr>
                <w:rFonts w:cs="Arial"/>
                <w:color w:val="000000"/>
                <w:sz w:val="18"/>
              </w:rPr>
              <w:t>0</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88CA1CC" w14:textId="77777777" w:rsidR="002606EE" w:rsidRPr="00AB7DF9" w:rsidRDefault="002606EE" w:rsidP="00C95B8E">
            <w:pPr>
              <w:jc w:val="center"/>
              <w:rPr>
                <w:rFonts w:cs="Arial"/>
                <w:sz w:val="18"/>
              </w:rPr>
            </w:pPr>
            <w:r>
              <w:rPr>
                <w:rFonts w:cs="Arial"/>
                <w:sz w:val="18"/>
              </w:rPr>
              <w:t>3</w:t>
            </w:r>
          </w:p>
        </w:tc>
        <w:tc>
          <w:tcPr>
            <w:tcW w:w="851" w:type="dxa"/>
            <w:tcBorders>
              <w:top w:val="single" w:sz="8" w:space="0" w:color="FFFFFF"/>
              <w:left w:val="single" w:sz="8" w:space="0" w:color="FFFFFF"/>
              <w:bottom w:val="single" w:sz="8" w:space="0" w:color="FFFFFF"/>
            </w:tcBorders>
            <w:shd w:val="clear" w:color="auto" w:fill="BFB1D0"/>
            <w:vAlign w:val="center"/>
          </w:tcPr>
          <w:p w14:paraId="5627EB32" w14:textId="77777777" w:rsidR="002606EE" w:rsidRPr="00AB7DF9" w:rsidRDefault="002606EE" w:rsidP="00C95B8E">
            <w:pPr>
              <w:jc w:val="center"/>
              <w:rPr>
                <w:rFonts w:cs="Arial"/>
                <w:color w:val="000000"/>
                <w:sz w:val="18"/>
              </w:rPr>
            </w:pPr>
            <w:r>
              <w:rPr>
                <w:rFonts w:cs="Arial"/>
                <w:color w:val="000000"/>
                <w:sz w:val="18"/>
              </w:rPr>
              <w:t>10</w:t>
            </w:r>
          </w:p>
        </w:tc>
        <w:tc>
          <w:tcPr>
            <w:tcW w:w="850"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tcPr>
          <w:p w14:paraId="5476C012" w14:textId="77777777" w:rsidR="002606EE" w:rsidRPr="00AB7DF9" w:rsidRDefault="002606EE" w:rsidP="00C95B8E">
            <w:pPr>
              <w:jc w:val="center"/>
              <w:rPr>
                <w:rFonts w:cs="Arial"/>
                <w:color w:val="000000"/>
                <w:sz w:val="18"/>
              </w:rPr>
            </w:pPr>
            <w:r>
              <w:rPr>
                <w:rFonts w:cs="Arial"/>
                <w:color w:val="000000"/>
                <w:sz w:val="18"/>
              </w:rPr>
              <w:t>24</w:t>
            </w:r>
          </w:p>
        </w:tc>
        <w:tc>
          <w:tcPr>
            <w:tcW w:w="876" w:type="dxa"/>
            <w:tcBorders>
              <w:top w:val="single" w:sz="8" w:space="0" w:color="FFFFFF"/>
              <w:left w:val="single" w:sz="8" w:space="0" w:color="FFFFFF"/>
              <w:bottom w:val="single" w:sz="8" w:space="0" w:color="FFFFFF"/>
            </w:tcBorders>
            <w:shd w:val="clear" w:color="auto" w:fill="CCC0D9" w:themeFill="accent4" w:themeFillTint="66"/>
            <w:vAlign w:val="center"/>
          </w:tcPr>
          <w:p w14:paraId="6AB34362" w14:textId="77777777" w:rsidR="002606EE" w:rsidRPr="00AB7DF9" w:rsidRDefault="002606EE" w:rsidP="00C95B8E">
            <w:pPr>
              <w:jc w:val="center"/>
              <w:rPr>
                <w:rFonts w:cs="Arial"/>
                <w:color w:val="000000"/>
                <w:sz w:val="18"/>
              </w:rPr>
            </w:pPr>
            <w:r>
              <w:rPr>
                <w:rFonts w:cs="Arial"/>
                <w:color w:val="000000"/>
                <w:sz w:val="18"/>
              </w:rPr>
              <w:t>48</w:t>
            </w:r>
          </w:p>
        </w:tc>
        <w:tc>
          <w:tcPr>
            <w:tcW w:w="863"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tcPr>
          <w:p w14:paraId="7A2D066D" w14:textId="77777777" w:rsidR="002606EE" w:rsidRPr="00AB7DF9" w:rsidRDefault="002606EE" w:rsidP="00C95B8E">
            <w:pPr>
              <w:jc w:val="center"/>
              <w:rPr>
                <w:rFonts w:cs="Arial"/>
                <w:color w:val="000000"/>
                <w:sz w:val="18"/>
              </w:rPr>
            </w:pPr>
            <w:r>
              <w:rPr>
                <w:rFonts w:cs="Arial"/>
                <w:color w:val="000000"/>
                <w:sz w:val="18"/>
              </w:rPr>
              <w:t>22</w:t>
            </w:r>
          </w:p>
        </w:tc>
        <w:tc>
          <w:tcPr>
            <w:tcW w:w="1405" w:type="dxa"/>
            <w:tcBorders>
              <w:top w:val="single" w:sz="8" w:space="0" w:color="FFFFFF"/>
              <w:left w:val="single" w:sz="8" w:space="0" w:color="FFFFFF"/>
              <w:bottom w:val="single" w:sz="8" w:space="0" w:color="FFFFFF"/>
            </w:tcBorders>
            <w:shd w:val="clear" w:color="auto" w:fill="B2A1C7" w:themeFill="accent4" w:themeFillTint="99"/>
            <w:vAlign w:val="center"/>
          </w:tcPr>
          <w:p w14:paraId="2C5C7F28" w14:textId="77777777" w:rsidR="002606EE" w:rsidRPr="00AB7DF9" w:rsidRDefault="002606EE" w:rsidP="00C95B8E">
            <w:pPr>
              <w:jc w:val="center"/>
              <w:rPr>
                <w:rFonts w:cs="Arial"/>
                <w:color w:val="000000"/>
                <w:sz w:val="18"/>
              </w:rPr>
            </w:pPr>
            <w:r>
              <w:rPr>
                <w:rFonts w:cs="Arial"/>
                <w:color w:val="000000"/>
                <w:sz w:val="20"/>
              </w:rPr>
              <w:t>107</w:t>
            </w:r>
          </w:p>
        </w:tc>
      </w:tr>
      <w:tr w:rsidR="002606EE" w:rsidRPr="000645B6" w14:paraId="401B990E" w14:textId="77777777" w:rsidTr="00C95B8E">
        <w:trPr>
          <w:trHeight w:val="283"/>
        </w:trPr>
        <w:tc>
          <w:tcPr>
            <w:tcW w:w="2310" w:type="dxa"/>
            <w:tcBorders>
              <w:bottom w:val="nil"/>
              <w:right w:val="single" w:sz="24" w:space="0" w:color="FFFFFF"/>
            </w:tcBorders>
            <w:shd w:val="clear" w:color="auto" w:fill="8064A2"/>
            <w:vAlign w:val="bottom"/>
          </w:tcPr>
          <w:p w14:paraId="19AE9C7C" w14:textId="77777777" w:rsidR="002606EE" w:rsidRPr="00AB7DF9" w:rsidRDefault="002606EE" w:rsidP="00C95B8E">
            <w:pPr>
              <w:rPr>
                <w:rFonts w:cs="Arial"/>
                <w:b/>
                <w:bCs/>
                <w:color w:val="FFFFFF" w:themeColor="background1"/>
                <w:sz w:val="18"/>
              </w:rPr>
            </w:pPr>
            <w:r w:rsidRPr="00AB7DF9">
              <w:rPr>
                <w:rFonts w:cs="Arial"/>
                <w:b/>
                <w:bCs/>
                <w:color w:val="FFFFFF" w:themeColor="background1"/>
                <w:sz w:val="18"/>
              </w:rPr>
              <w:t>T</w:t>
            </w:r>
            <w:r>
              <w:rPr>
                <w:rFonts w:cs="Arial"/>
                <w:b/>
                <w:bCs/>
                <w:color w:val="FFFFFF" w:themeColor="background1"/>
                <w:sz w:val="18"/>
              </w:rPr>
              <w:t xml:space="preserve">otal </w:t>
            </w:r>
            <w:r w:rsidRPr="00AB7DF9">
              <w:rPr>
                <w:rFonts w:cs="Arial"/>
                <w:b/>
                <w:bCs/>
                <w:color w:val="FFFFFF" w:themeColor="background1"/>
                <w:sz w:val="18"/>
              </w:rPr>
              <w:t>Turnover</w:t>
            </w:r>
          </w:p>
        </w:tc>
        <w:tc>
          <w:tcPr>
            <w:tcW w:w="951" w:type="dxa"/>
            <w:shd w:val="clear" w:color="auto" w:fill="DFD8E8"/>
            <w:vAlign w:val="center"/>
          </w:tcPr>
          <w:p w14:paraId="5AB5F3EC" w14:textId="77777777" w:rsidR="002606EE" w:rsidRPr="00AB7DF9" w:rsidRDefault="002606EE" w:rsidP="00C95B8E">
            <w:pPr>
              <w:jc w:val="center"/>
              <w:rPr>
                <w:rFonts w:cs="Arial"/>
                <w:color w:val="000000"/>
                <w:sz w:val="18"/>
              </w:rPr>
            </w:pPr>
            <w:r>
              <w:rPr>
                <w:rFonts w:cs="Arial"/>
                <w:color w:val="000000"/>
                <w:sz w:val="18"/>
              </w:rPr>
              <w:t>0</w:t>
            </w:r>
          </w:p>
        </w:tc>
        <w:tc>
          <w:tcPr>
            <w:tcW w:w="850" w:type="dxa"/>
            <w:shd w:val="clear" w:color="auto" w:fill="DFD8E8"/>
            <w:vAlign w:val="center"/>
          </w:tcPr>
          <w:p w14:paraId="115B8B64" w14:textId="77777777" w:rsidR="002606EE" w:rsidRPr="00AB7DF9" w:rsidRDefault="002606EE" w:rsidP="00C95B8E">
            <w:pPr>
              <w:jc w:val="center"/>
              <w:rPr>
                <w:rFonts w:cs="Arial"/>
                <w:sz w:val="18"/>
              </w:rPr>
            </w:pPr>
            <w:r>
              <w:rPr>
                <w:rFonts w:cs="Arial"/>
                <w:sz w:val="18"/>
              </w:rPr>
              <w:t>7.6%</w:t>
            </w:r>
          </w:p>
        </w:tc>
        <w:tc>
          <w:tcPr>
            <w:tcW w:w="851" w:type="dxa"/>
            <w:shd w:val="clear" w:color="auto" w:fill="DFD8E8"/>
            <w:vAlign w:val="center"/>
          </w:tcPr>
          <w:p w14:paraId="7FFF28F5" w14:textId="77777777" w:rsidR="002606EE" w:rsidRPr="00AB7DF9" w:rsidRDefault="002606EE" w:rsidP="00C95B8E">
            <w:pPr>
              <w:jc w:val="center"/>
              <w:rPr>
                <w:rFonts w:cs="Arial"/>
                <w:color w:val="000000"/>
                <w:sz w:val="18"/>
              </w:rPr>
            </w:pPr>
            <w:r>
              <w:rPr>
                <w:rFonts w:cs="Arial"/>
                <w:color w:val="000000"/>
                <w:sz w:val="18"/>
              </w:rPr>
              <w:t>8.8%</w:t>
            </w:r>
          </w:p>
        </w:tc>
        <w:tc>
          <w:tcPr>
            <w:tcW w:w="850" w:type="dxa"/>
            <w:shd w:val="clear" w:color="auto" w:fill="E5DFEC" w:themeFill="accent4" w:themeFillTint="33"/>
            <w:vAlign w:val="center"/>
          </w:tcPr>
          <w:p w14:paraId="7AD33098" w14:textId="77777777" w:rsidR="002606EE" w:rsidRPr="00AB7DF9" w:rsidRDefault="002606EE" w:rsidP="00C95B8E">
            <w:pPr>
              <w:jc w:val="center"/>
              <w:rPr>
                <w:rFonts w:cs="Arial"/>
                <w:color w:val="000000"/>
                <w:sz w:val="18"/>
              </w:rPr>
            </w:pPr>
            <w:r>
              <w:rPr>
                <w:rFonts w:cs="Arial"/>
                <w:color w:val="000000"/>
                <w:sz w:val="18"/>
              </w:rPr>
              <w:t>9.3%</w:t>
            </w:r>
          </w:p>
        </w:tc>
        <w:tc>
          <w:tcPr>
            <w:tcW w:w="876" w:type="dxa"/>
            <w:shd w:val="clear" w:color="auto" w:fill="E5DFEC" w:themeFill="accent4" w:themeFillTint="33"/>
            <w:vAlign w:val="center"/>
          </w:tcPr>
          <w:p w14:paraId="12FC1F26" w14:textId="77777777" w:rsidR="002606EE" w:rsidRPr="00AB7DF9" w:rsidRDefault="002606EE" w:rsidP="00C95B8E">
            <w:pPr>
              <w:jc w:val="center"/>
              <w:rPr>
                <w:rFonts w:cs="Arial"/>
                <w:color w:val="000000"/>
                <w:sz w:val="18"/>
              </w:rPr>
            </w:pPr>
            <w:r>
              <w:rPr>
                <w:rFonts w:cs="Arial"/>
                <w:color w:val="000000"/>
                <w:sz w:val="18"/>
              </w:rPr>
              <w:t>10.4%</w:t>
            </w:r>
          </w:p>
        </w:tc>
        <w:tc>
          <w:tcPr>
            <w:tcW w:w="863" w:type="dxa"/>
            <w:shd w:val="clear" w:color="auto" w:fill="E5DFEC" w:themeFill="accent4" w:themeFillTint="33"/>
            <w:vAlign w:val="center"/>
          </w:tcPr>
          <w:p w14:paraId="6D43A5E1" w14:textId="77777777" w:rsidR="002606EE" w:rsidRPr="00AB7DF9" w:rsidRDefault="002606EE" w:rsidP="00C95B8E">
            <w:pPr>
              <w:jc w:val="center"/>
              <w:rPr>
                <w:rFonts w:cs="Arial"/>
                <w:color w:val="000000"/>
                <w:sz w:val="18"/>
              </w:rPr>
            </w:pPr>
            <w:r>
              <w:rPr>
                <w:rFonts w:cs="Arial"/>
                <w:color w:val="000000"/>
                <w:sz w:val="18"/>
              </w:rPr>
              <w:t>24.3%</w:t>
            </w:r>
          </w:p>
        </w:tc>
        <w:tc>
          <w:tcPr>
            <w:tcW w:w="1405" w:type="dxa"/>
            <w:shd w:val="clear" w:color="auto" w:fill="B2A1C7" w:themeFill="accent4" w:themeFillTint="99"/>
            <w:vAlign w:val="center"/>
          </w:tcPr>
          <w:p w14:paraId="573FA7F7" w14:textId="77777777" w:rsidR="002606EE" w:rsidRPr="00AB7DF9" w:rsidRDefault="002606EE" w:rsidP="00C95B8E">
            <w:pPr>
              <w:jc w:val="center"/>
              <w:rPr>
                <w:rFonts w:cs="Arial"/>
                <w:color w:val="000000"/>
                <w:sz w:val="18"/>
              </w:rPr>
            </w:pPr>
            <w:r>
              <w:rPr>
                <w:rFonts w:cs="Arial"/>
                <w:color w:val="000000"/>
                <w:sz w:val="20"/>
              </w:rPr>
              <w:t>10.5%</w:t>
            </w:r>
          </w:p>
        </w:tc>
      </w:tr>
      <w:tr w:rsidR="002606EE" w:rsidRPr="000645B6" w14:paraId="4F8DDCE2" w14:textId="77777777" w:rsidTr="00C95B8E">
        <w:trPr>
          <w:trHeight w:val="283"/>
        </w:trPr>
        <w:tc>
          <w:tcPr>
            <w:tcW w:w="2310" w:type="dxa"/>
            <w:tcBorders>
              <w:top w:val="single" w:sz="8" w:space="0" w:color="FFFFFF"/>
              <w:bottom w:val="nil"/>
              <w:right w:val="single" w:sz="24" w:space="0" w:color="FFFFFF"/>
            </w:tcBorders>
            <w:shd w:val="clear" w:color="auto" w:fill="8064A2"/>
            <w:vAlign w:val="bottom"/>
          </w:tcPr>
          <w:p w14:paraId="7DCB7E41" w14:textId="77777777" w:rsidR="002606EE" w:rsidRPr="00AB7DF9" w:rsidRDefault="002606EE" w:rsidP="00C95B8E">
            <w:pPr>
              <w:rPr>
                <w:rFonts w:cs="Arial"/>
                <w:b/>
                <w:bCs/>
                <w:color w:val="FFFFFF" w:themeColor="background1"/>
                <w:sz w:val="18"/>
              </w:rPr>
            </w:pPr>
            <w:r w:rsidRPr="00AB7DF9">
              <w:rPr>
                <w:rFonts w:cs="Arial"/>
                <w:b/>
                <w:bCs/>
                <w:color w:val="FFFFFF" w:themeColor="background1"/>
                <w:sz w:val="18"/>
              </w:rPr>
              <w:t>Voluntary Turnover</w:t>
            </w:r>
          </w:p>
        </w:tc>
        <w:tc>
          <w:tcPr>
            <w:tcW w:w="951" w:type="dxa"/>
            <w:tcBorders>
              <w:top w:val="single" w:sz="8" w:space="0" w:color="FFFFFF"/>
              <w:left w:val="single" w:sz="8" w:space="0" w:color="FFFFFF"/>
              <w:bottom w:val="single" w:sz="8" w:space="0" w:color="FFFFFF"/>
            </w:tcBorders>
            <w:shd w:val="clear" w:color="auto" w:fill="BFB1D0"/>
            <w:vAlign w:val="center"/>
          </w:tcPr>
          <w:p w14:paraId="02B79175" w14:textId="77777777" w:rsidR="002606EE" w:rsidRPr="00AB7DF9" w:rsidRDefault="002606EE" w:rsidP="00C95B8E">
            <w:pPr>
              <w:jc w:val="center"/>
              <w:rPr>
                <w:rFonts w:cs="Arial"/>
                <w:color w:val="000000"/>
                <w:sz w:val="18"/>
              </w:rPr>
            </w:pPr>
            <w:r>
              <w:rPr>
                <w:rFonts w:cs="Arial"/>
                <w:color w:val="000000"/>
                <w:sz w:val="18"/>
              </w:rPr>
              <w:t>0</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5753E322" w14:textId="77777777" w:rsidR="002606EE" w:rsidRPr="00AB7DF9" w:rsidRDefault="002606EE" w:rsidP="00C95B8E">
            <w:pPr>
              <w:jc w:val="center"/>
              <w:rPr>
                <w:rFonts w:cs="Arial"/>
                <w:sz w:val="18"/>
              </w:rPr>
            </w:pPr>
            <w:r>
              <w:rPr>
                <w:rFonts w:cs="Arial"/>
                <w:sz w:val="18"/>
              </w:rPr>
              <w:t>6.5%</w:t>
            </w:r>
          </w:p>
        </w:tc>
        <w:tc>
          <w:tcPr>
            <w:tcW w:w="851" w:type="dxa"/>
            <w:tcBorders>
              <w:top w:val="single" w:sz="8" w:space="0" w:color="FFFFFF"/>
              <w:left w:val="single" w:sz="8" w:space="0" w:color="FFFFFF"/>
              <w:bottom w:val="single" w:sz="8" w:space="0" w:color="FFFFFF"/>
            </w:tcBorders>
            <w:shd w:val="clear" w:color="auto" w:fill="BFB1D0"/>
            <w:vAlign w:val="center"/>
          </w:tcPr>
          <w:p w14:paraId="483D80F2" w14:textId="77777777" w:rsidR="002606EE" w:rsidRPr="00AB7DF9" w:rsidRDefault="002606EE" w:rsidP="00C95B8E">
            <w:pPr>
              <w:jc w:val="center"/>
              <w:rPr>
                <w:rFonts w:cs="Arial"/>
                <w:color w:val="000000"/>
                <w:sz w:val="18"/>
              </w:rPr>
            </w:pPr>
            <w:r>
              <w:rPr>
                <w:rFonts w:cs="Arial"/>
                <w:color w:val="000000"/>
                <w:sz w:val="18"/>
              </w:rPr>
              <w:t>7.2%</w:t>
            </w:r>
          </w:p>
        </w:tc>
        <w:tc>
          <w:tcPr>
            <w:tcW w:w="850"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tcPr>
          <w:p w14:paraId="7A889C7A" w14:textId="77777777" w:rsidR="002606EE" w:rsidRPr="00AB7DF9" w:rsidRDefault="002606EE" w:rsidP="00C95B8E">
            <w:pPr>
              <w:jc w:val="center"/>
              <w:rPr>
                <w:rFonts w:cs="Arial"/>
                <w:color w:val="000000"/>
                <w:sz w:val="18"/>
              </w:rPr>
            </w:pPr>
            <w:r>
              <w:rPr>
                <w:rFonts w:cs="Arial"/>
                <w:color w:val="000000"/>
                <w:sz w:val="18"/>
              </w:rPr>
              <w:t>4.9%</w:t>
            </w:r>
          </w:p>
        </w:tc>
        <w:tc>
          <w:tcPr>
            <w:tcW w:w="876" w:type="dxa"/>
            <w:tcBorders>
              <w:top w:val="single" w:sz="8" w:space="0" w:color="FFFFFF"/>
              <w:left w:val="single" w:sz="8" w:space="0" w:color="FFFFFF"/>
              <w:bottom w:val="single" w:sz="8" w:space="0" w:color="FFFFFF"/>
            </w:tcBorders>
            <w:shd w:val="clear" w:color="auto" w:fill="CCC0D9" w:themeFill="accent4" w:themeFillTint="66"/>
            <w:vAlign w:val="center"/>
          </w:tcPr>
          <w:p w14:paraId="65E7E8FB" w14:textId="77777777" w:rsidR="002606EE" w:rsidRPr="00AB7DF9" w:rsidRDefault="002606EE" w:rsidP="00C95B8E">
            <w:pPr>
              <w:jc w:val="center"/>
              <w:rPr>
                <w:rFonts w:cs="Arial"/>
                <w:color w:val="000000"/>
                <w:sz w:val="18"/>
              </w:rPr>
            </w:pPr>
            <w:r>
              <w:rPr>
                <w:rFonts w:cs="Arial"/>
                <w:color w:val="000000"/>
                <w:sz w:val="18"/>
              </w:rPr>
              <w:t>4.8%</w:t>
            </w:r>
          </w:p>
        </w:tc>
        <w:tc>
          <w:tcPr>
            <w:tcW w:w="863"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tcPr>
          <w:p w14:paraId="0CE1DE59" w14:textId="77777777" w:rsidR="002606EE" w:rsidRPr="00AB7DF9" w:rsidRDefault="002606EE" w:rsidP="00C95B8E">
            <w:pPr>
              <w:jc w:val="center"/>
              <w:rPr>
                <w:rFonts w:cs="Arial"/>
                <w:color w:val="000000"/>
                <w:sz w:val="18"/>
              </w:rPr>
            </w:pPr>
            <w:r>
              <w:rPr>
                <w:rFonts w:cs="Arial"/>
                <w:color w:val="000000"/>
                <w:sz w:val="18"/>
              </w:rPr>
              <w:t>14.6%</w:t>
            </w:r>
          </w:p>
        </w:tc>
        <w:tc>
          <w:tcPr>
            <w:tcW w:w="1405" w:type="dxa"/>
            <w:tcBorders>
              <w:top w:val="single" w:sz="8" w:space="0" w:color="FFFFFF"/>
              <w:left w:val="single" w:sz="8" w:space="0" w:color="FFFFFF"/>
              <w:bottom w:val="single" w:sz="8" w:space="0" w:color="FFFFFF"/>
            </w:tcBorders>
            <w:shd w:val="clear" w:color="auto" w:fill="B2A1C7" w:themeFill="accent4" w:themeFillTint="99"/>
            <w:vAlign w:val="center"/>
          </w:tcPr>
          <w:p w14:paraId="501BA4CB" w14:textId="77777777" w:rsidR="002606EE" w:rsidRPr="00AB7DF9" w:rsidRDefault="002606EE" w:rsidP="00C95B8E">
            <w:pPr>
              <w:jc w:val="center"/>
              <w:rPr>
                <w:rFonts w:cs="Arial"/>
                <w:color w:val="000000"/>
                <w:sz w:val="18"/>
              </w:rPr>
            </w:pPr>
            <w:r>
              <w:rPr>
                <w:rFonts w:cs="Arial"/>
                <w:color w:val="000000"/>
                <w:sz w:val="20"/>
              </w:rPr>
              <w:t>6.7%</w:t>
            </w:r>
          </w:p>
        </w:tc>
      </w:tr>
      <w:tr w:rsidR="002606EE" w:rsidRPr="000645B6" w14:paraId="594BC7D6" w14:textId="77777777" w:rsidTr="00C95B8E">
        <w:trPr>
          <w:trHeight w:val="283"/>
        </w:trPr>
        <w:tc>
          <w:tcPr>
            <w:tcW w:w="2310" w:type="dxa"/>
            <w:tcBorders>
              <w:bottom w:val="single" w:sz="8" w:space="0" w:color="FFFFFF"/>
              <w:right w:val="single" w:sz="24" w:space="0" w:color="FFFFFF"/>
            </w:tcBorders>
            <w:shd w:val="clear" w:color="auto" w:fill="8064A2"/>
            <w:vAlign w:val="bottom"/>
          </w:tcPr>
          <w:p w14:paraId="105F9B7A" w14:textId="77777777" w:rsidR="002606EE" w:rsidRPr="00AB7DF9" w:rsidRDefault="002606EE" w:rsidP="00C95B8E">
            <w:pPr>
              <w:rPr>
                <w:rFonts w:cs="Arial"/>
                <w:b/>
                <w:bCs/>
                <w:color w:val="FFFFFF" w:themeColor="background1"/>
                <w:sz w:val="18"/>
              </w:rPr>
            </w:pPr>
            <w:r w:rsidRPr="00AB7DF9">
              <w:rPr>
                <w:rFonts w:cs="Arial"/>
                <w:b/>
                <w:bCs/>
                <w:color w:val="FFFFFF" w:themeColor="background1"/>
                <w:sz w:val="18"/>
              </w:rPr>
              <w:t>Involuntary Turnover</w:t>
            </w:r>
          </w:p>
        </w:tc>
        <w:tc>
          <w:tcPr>
            <w:tcW w:w="951" w:type="dxa"/>
            <w:tcBorders>
              <w:bottom w:val="single" w:sz="8" w:space="0" w:color="FFFFFF"/>
            </w:tcBorders>
            <w:shd w:val="clear" w:color="auto" w:fill="E5DFEC" w:themeFill="accent4" w:themeFillTint="33"/>
            <w:vAlign w:val="center"/>
          </w:tcPr>
          <w:p w14:paraId="3EDC54D6" w14:textId="77777777" w:rsidR="002606EE" w:rsidRPr="006C0180" w:rsidRDefault="002606EE" w:rsidP="00C95B8E">
            <w:pPr>
              <w:jc w:val="center"/>
              <w:rPr>
                <w:rFonts w:cs="Arial"/>
                <w:color w:val="FFFFFF" w:themeColor="background1"/>
                <w:sz w:val="18"/>
              </w:rPr>
            </w:pPr>
            <w:r w:rsidRPr="006C0180">
              <w:rPr>
                <w:rFonts w:cs="Arial"/>
                <w:sz w:val="18"/>
              </w:rPr>
              <w:t>0</w:t>
            </w:r>
          </w:p>
        </w:tc>
        <w:tc>
          <w:tcPr>
            <w:tcW w:w="850" w:type="dxa"/>
            <w:tcBorders>
              <w:bottom w:val="single" w:sz="8" w:space="0" w:color="FFFFFF"/>
            </w:tcBorders>
            <w:shd w:val="clear" w:color="auto" w:fill="E5DFEC" w:themeFill="accent4" w:themeFillTint="33"/>
            <w:vAlign w:val="center"/>
          </w:tcPr>
          <w:p w14:paraId="25AF7474" w14:textId="77777777" w:rsidR="002606EE" w:rsidRPr="00AB7DF9" w:rsidRDefault="002606EE" w:rsidP="00C95B8E">
            <w:pPr>
              <w:jc w:val="center"/>
              <w:rPr>
                <w:rFonts w:cs="Arial"/>
                <w:sz w:val="18"/>
              </w:rPr>
            </w:pPr>
            <w:r>
              <w:rPr>
                <w:rFonts w:cs="Arial"/>
                <w:sz w:val="18"/>
              </w:rPr>
              <w:t>1%</w:t>
            </w:r>
          </w:p>
        </w:tc>
        <w:tc>
          <w:tcPr>
            <w:tcW w:w="851" w:type="dxa"/>
            <w:tcBorders>
              <w:bottom w:val="single" w:sz="8" w:space="0" w:color="FFFFFF"/>
            </w:tcBorders>
            <w:shd w:val="clear" w:color="auto" w:fill="E5DFEC" w:themeFill="accent4" w:themeFillTint="33"/>
            <w:vAlign w:val="center"/>
          </w:tcPr>
          <w:p w14:paraId="57135065" w14:textId="77777777" w:rsidR="002606EE" w:rsidRPr="00AB7DF9" w:rsidRDefault="002606EE" w:rsidP="00C95B8E">
            <w:pPr>
              <w:jc w:val="center"/>
              <w:rPr>
                <w:rFonts w:cs="Arial"/>
                <w:color w:val="000000"/>
                <w:sz w:val="18"/>
              </w:rPr>
            </w:pPr>
            <w:r>
              <w:rPr>
                <w:rFonts w:cs="Arial"/>
                <w:color w:val="000000"/>
                <w:sz w:val="18"/>
              </w:rPr>
              <w:t>3.4%</w:t>
            </w:r>
          </w:p>
        </w:tc>
        <w:tc>
          <w:tcPr>
            <w:tcW w:w="850" w:type="dxa"/>
            <w:tcBorders>
              <w:bottom w:val="single" w:sz="8" w:space="0" w:color="FFFFFF"/>
            </w:tcBorders>
            <w:shd w:val="clear" w:color="auto" w:fill="E5DFEC" w:themeFill="accent4" w:themeFillTint="33"/>
            <w:vAlign w:val="center"/>
          </w:tcPr>
          <w:p w14:paraId="1B000CC2" w14:textId="77777777" w:rsidR="002606EE" w:rsidRPr="00AB7DF9" w:rsidRDefault="002606EE" w:rsidP="00C95B8E">
            <w:pPr>
              <w:jc w:val="center"/>
              <w:rPr>
                <w:rFonts w:cs="Arial"/>
                <w:color w:val="000000"/>
                <w:sz w:val="18"/>
              </w:rPr>
            </w:pPr>
            <w:r>
              <w:rPr>
                <w:rFonts w:cs="Arial"/>
                <w:color w:val="000000"/>
                <w:sz w:val="18"/>
              </w:rPr>
              <w:t>3.1%</w:t>
            </w:r>
          </w:p>
        </w:tc>
        <w:tc>
          <w:tcPr>
            <w:tcW w:w="876" w:type="dxa"/>
            <w:tcBorders>
              <w:bottom w:val="single" w:sz="8" w:space="0" w:color="FFFFFF"/>
            </w:tcBorders>
            <w:shd w:val="clear" w:color="auto" w:fill="E5DFEC" w:themeFill="accent4" w:themeFillTint="33"/>
            <w:vAlign w:val="center"/>
          </w:tcPr>
          <w:p w14:paraId="6BF62EB0" w14:textId="77777777" w:rsidR="002606EE" w:rsidRPr="00AB7DF9" w:rsidRDefault="002606EE" w:rsidP="00C95B8E">
            <w:pPr>
              <w:jc w:val="center"/>
              <w:rPr>
                <w:rFonts w:cs="Arial"/>
                <w:color w:val="000000"/>
                <w:sz w:val="18"/>
              </w:rPr>
            </w:pPr>
            <w:r>
              <w:rPr>
                <w:rFonts w:cs="Arial"/>
                <w:color w:val="000000"/>
                <w:sz w:val="18"/>
              </w:rPr>
              <w:t>5.6%</w:t>
            </w:r>
          </w:p>
        </w:tc>
        <w:tc>
          <w:tcPr>
            <w:tcW w:w="863" w:type="dxa"/>
            <w:tcBorders>
              <w:bottom w:val="single" w:sz="8" w:space="0" w:color="FFFFFF"/>
            </w:tcBorders>
            <w:shd w:val="clear" w:color="auto" w:fill="E5DFEC" w:themeFill="accent4" w:themeFillTint="33"/>
            <w:vAlign w:val="center"/>
          </w:tcPr>
          <w:p w14:paraId="5E6A0953" w14:textId="77777777" w:rsidR="002606EE" w:rsidRPr="00AB7DF9" w:rsidRDefault="002606EE" w:rsidP="00C95B8E">
            <w:pPr>
              <w:jc w:val="center"/>
              <w:rPr>
                <w:rFonts w:cs="Arial"/>
                <w:color w:val="000000"/>
                <w:sz w:val="18"/>
              </w:rPr>
            </w:pPr>
            <w:r>
              <w:rPr>
                <w:rFonts w:cs="Arial"/>
                <w:color w:val="000000"/>
                <w:sz w:val="18"/>
              </w:rPr>
              <w:t>9.7%</w:t>
            </w:r>
          </w:p>
        </w:tc>
        <w:tc>
          <w:tcPr>
            <w:tcW w:w="1405" w:type="dxa"/>
            <w:tcBorders>
              <w:bottom w:val="single" w:sz="8" w:space="0" w:color="FFFFFF"/>
            </w:tcBorders>
            <w:shd w:val="clear" w:color="auto" w:fill="B2A1C7" w:themeFill="accent4" w:themeFillTint="99"/>
            <w:vAlign w:val="center"/>
          </w:tcPr>
          <w:p w14:paraId="24F4AADE" w14:textId="77777777" w:rsidR="002606EE" w:rsidRPr="00AB7DF9" w:rsidRDefault="002606EE" w:rsidP="00C95B8E">
            <w:pPr>
              <w:jc w:val="center"/>
              <w:rPr>
                <w:rFonts w:cs="Arial"/>
                <w:color w:val="000000"/>
                <w:sz w:val="18"/>
              </w:rPr>
            </w:pPr>
            <w:r w:rsidRPr="000B1267">
              <w:rPr>
                <w:rFonts w:cs="Arial"/>
                <w:sz w:val="20"/>
              </w:rPr>
              <w:t>3.8</w:t>
            </w:r>
            <w:r>
              <w:rPr>
                <w:rFonts w:cs="Arial"/>
                <w:sz w:val="20"/>
              </w:rPr>
              <w:t>%</w:t>
            </w:r>
          </w:p>
        </w:tc>
      </w:tr>
    </w:tbl>
    <w:p w14:paraId="7A5D4339" w14:textId="77777777" w:rsidR="002606EE" w:rsidRDefault="002606EE" w:rsidP="00F14B8C"/>
    <w:p w14:paraId="66E8D039" w14:textId="77777777" w:rsidR="002606EE" w:rsidRDefault="002606EE" w:rsidP="00F14B8C"/>
    <w:p w14:paraId="0C8917EA" w14:textId="77777777" w:rsidR="002606EE" w:rsidRDefault="002606EE" w:rsidP="00F14B8C"/>
    <w:p w14:paraId="0267337E" w14:textId="77777777" w:rsidR="002606EE" w:rsidRDefault="002606EE" w:rsidP="00F14B8C"/>
    <w:p w14:paraId="4C2F2730" w14:textId="77777777" w:rsidR="002606EE" w:rsidRDefault="002606EE" w:rsidP="00F14B8C"/>
    <w:p w14:paraId="0FC2CA4C" w14:textId="77777777" w:rsidR="00E5152C" w:rsidRDefault="00E5152C" w:rsidP="00F14B8C"/>
    <w:p w14:paraId="2DFF6803" w14:textId="77777777" w:rsidR="000615F9" w:rsidRDefault="000615F9" w:rsidP="00F14B8C"/>
    <w:p w14:paraId="3A46080B" w14:textId="77777777" w:rsidR="000615F9" w:rsidRDefault="000615F9" w:rsidP="00F14B8C"/>
    <w:p w14:paraId="2BAF5661" w14:textId="77777777" w:rsidR="000615F9" w:rsidRDefault="000615F9" w:rsidP="00F14B8C"/>
    <w:p w14:paraId="00918C8D" w14:textId="77777777" w:rsidR="000615F9" w:rsidRDefault="000615F9" w:rsidP="00F14B8C"/>
    <w:p w14:paraId="6AC9B15F" w14:textId="77777777" w:rsidR="000615F9" w:rsidRDefault="000615F9" w:rsidP="00F14B8C"/>
    <w:p w14:paraId="56A67389" w14:textId="77777777" w:rsidR="000615F9" w:rsidRDefault="000615F9" w:rsidP="00F14B8C"/>
    <w:p w14:paraId="4AAB350C" w14:textId="77777777" w:rsidR="000615F9" w:rsidRDefault="000615F9" w:rsidP="00F14B8C"/>
    <w:p w14:paraId="251EE4E1" w14:textId="77777777" w:rsidR="000615F9" w:rsidRDefault="000615F9" w:rsidP="00F14B8C"/>
    <w:p w14:paraId="2D3F4536" w14:textId="77777777" w:rsidR="000615F9" w:rsidRDefault="000615F9" w:rsidP="00F14B8C"/>
    <w:p w14:paraId="37AACA76" w14:textId="5FD07EEE" w:rsidR="000615F9" w:rsidRDefault="00F235F6" w:rsidP="000615F9">
      <w:hyperlink w:anchor="Turnoveragegraph" w:history="1">
        <w:r w:rsidR="000615F9" w:rsidRPr="000615F9">
          <w:rPr>
            <w:rStyle w:val="Hyperlink"/>
          </w:rPr>
          <w:t>Back to graph</w:t>
        </w:r>
      </w:hyperlink>
    </w:p>
    <w:p w14:paraId="2E25E4B7" w14:textId="77777777" w:rsidR="000615F9" w:rsidRDefault="000615F9" w:rsidP="000615F9"/>
    <w:p w14:paraId="3FB516C6" w14:textId="77777777" w:rsidR="000615F9" w:rsidRDefault="000615F9" w:rsidP="000615F9"/>
    <w:p w14:paraId="50AA68FA" w14:textId="77777777" w:rsidR="00EC2F8C" w:rsidRDefault="00EC2F8C" w:rsidP="000615F9"/>
    <w:p w14:paraId="348A2B2B" w14:textId="77777777" w:rsidR="00EC2F8C" w:rsidRDefault="00EC2F8C" w:rsidP="000615F9"/>
    <w:p w14:paraId="33A6DD20" w14:textId="77777777" w:rsidR="00EC2F8C" w:rsidRDefault="00EC2F8C" w:rsidP="000615F9"/>
    <w:p w14:paraId="71D9735A" w14:textId="77777777" w:rsidR="00EC2F8C" w:rsidRDefault="00EC2F8C" w:rsidP="000615F9"/>
    <w:p w14:paraId="405FD63D" w14:textId="13F016DD" w:rsidR="000615F9" w:rsidRPr="00E025DB" w:rsidRDefault="000615F9" w:rsidP="000615F9">
      <w:pPr>
        <w:rPr>
          <w:rStyle w:val="HeadingNotTOCChar"/>
          <w:rFonts w:ascii="Arial Black" w:hAnsi="Arial Black"/>
          <w:szCs w:val="20"/>
        </w:rPr>
      </w:pPr>
      <w:r w:rsidRPr="00E025DB">
        <w:rPr>
          <w:rStyle w:val="HeadingNotTOCChar"/>
          <w:rFonts w:ascii="Arial Black" w:hAnsi="Arial Black"/>
          <w:szCs w:val="20"/>
        </w:rPr>
        <w:t>S</w:t>
      </w:r>
      <w:r w:rsidR="00E025DB">
        <w:rPr>
          <w:rStyle w:val="HeadingNotTOCChar"/>
          <w:rFonts w:ascii="Arial Black" w:hAnsi="Arial Black"/>
          <w:szCs w:val="20"/>
        </w:rPr>
        <w:t>ervice</w:t>
      </w:r>
      <w:r w:rsidRPr="00E025DB">
        <w:rPr>
          <w:rStyle w:val="HeadingNotTOCChar"/>
          <w:rFonts w:ascii="Arial Black" w:hAnsi="Arial Black"/>
          <w:szCs w:val="20"/>
        </w:rPr>
        <w:t xml:space="preserve"> L</w:t>
      </w:r>
      <w:r w:rsidR="00E025DB">
        <w:rPr>
          <w:rStyle w:val="HeadingNotTOCChar"/>
          <w:rFonts w:ascii="Arial Black" w:hAnsi="Arial Black"/>
          <w:szCs w:val="20"/>
        </w:rPr>
        <w:t>ength</w:t>
      </w:r>
    </w:p>
    <w:p w14:paraId="2695762A" w14:textId="77777777" w:rsidR="002606EE" w:rsidRDefault="002606EE" w:rsidP="00F14B8C"/>
    <w:p w14:paraId="4EE2FEC0" w14:textId="77777777" w:rsidR="002606EE" w:rsidRDefault="002606EE" w:rsidP="00F14B8C"/>
    <w:p w14:paraId="0C686007" w14:textId="1B38AAA9" w:rsidR="00E025DB" w:rsidRPr="00E025DB" w:rsidRDefault="00E025DB" w:rsidP="00F14B8C">
      <w:pPr>
        <w:rPr>
          <w:rFonts w:ascii="Arial Black" w:hAnsi="Arial Black"/>
          <w:color w:val="701471"/>
          <w:szCs w:val="24"/>
        </w:rPr>
      </w:pPr>
      <w:r w:rsidRPr="00E025DB">
        <w:rPr>
          <w:rFonts w:ascii="Arial Black" w:hAnsi="Arial Black"/>
          <w:color w:val="701471"/>
          <w:szCs w:val="24"/>
        </w:rPr>
        <w:t>Department</w:t>
      </w:r>
      <w:bookmarkStart w:id="384" w:name="servlengthdept"/>
      <w:bookmarkEnd w:id="384"/>
    </w:p>
    <w:tbl>
      <w:tblPr>
        <w:tblW w:w="9120" w:type="dxa"/>
        <w:tblInd w:w="699" w:type="dxa"/>
        <w:tblLayout w:type="fixed"/>
        <w:tblLook w:val="04A0" w:firstRow="1" w:lastRow="0" w:firstColumn="1" w:lastColumn="0" w:noHBand="0" w:noVBand="1"/>
      </w:tblPr>
      <w:tblGrid>
        <w:gridCol w:w="425"/>
        <w:gridCol w:w="1701"/>
        <w:gridCol w:w="993"/>
        <w:gridCol w:w="926"/>
        <w:gridCol w:w="1030"/>
        <w:gridCol w:w="954"/>
        <w:gridCol w:w="940"/>
        <w:gridCol w:w="912"/>
        <w:gridCol w:w="1239"/>
      </w:tblGrid>
      <w:tr w:rsidR="00E5152C" w:rsidRPr="00B30F9E" w14:paraId="77900BF1" w14:textId="77777777" w:rsidTr="00304196">
        <w:trPr>
          <w:trHeight w:val="825"/>
        </w:trPr>
        <w:tc>
          <w:tcPr>
            <w:tcW w:w="425"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104A54AF" w14:textId="77777777" w:rsidR="00E5152C" w:rsidRPr="00B30F9E" w:rsidRDefault="00E5152C" w:rsidP="00C95B8E">
            <w:pPr>
              <w:jc w:val="center"/>
              <w:rPr>
                <w:rFonts w:ascii="Arial Black" w:hAnsi="Arial Black" w:cs="Calibri"/>
                <w:b/>
                <w:bCs/>
                <w:sz w:val="20"/>
                <w:lang w:eastAsia="en-GB"/>
              </w:rPr>
            </w:pPr>
            <w:r w:rsidRPr="00B30F9E">
              <w:rPr>
                <w:rFonts w:ascii="Arial Black" w:hAnsi="Arial Black" w:cs="Calibri"/>
                <w:b/>
                <w:bCs/>
                <w:sz w:val="20"/>
                <w:lang w:eastAsia="en-GB"/>
              </w:rPr>
              <w:t> </w:t>
            </w:r>
          </w:p>
        </w:tc>
        <w:tc>
          <w:tcPr>
            <w:tcW w:w="1701" w:type="dxa"/>
            <w:tcBorders>
              <w:top w:val="single" w:sz="8" w:space="0" w:color="FFFFFF"/>
              <w:left w:val="nil"/>
              <w:bottom w:val="single" w:sz="12" w:space="0" w:color="FFFFFF"/>
              <w:right w:val="single" w:sz="8" w:space="0" w:color="FFFFFF"/>
            </w:tcBorders>
            <w:shd w:val="clear" w:color="000000" w:fill="FFFFFF"/>
            <w:vAlign w:val="center"/>
            <w:hideMark/>
          </w:tcPr>
          <w:p w14:paraId="0E9F6A4F" w14:textId="77777777" w:rsidR="00E5152C" w:rsidRPr="00B30F9E" w:rsidRDefault="00E5152C" w:rsidP="00C95B8E">
            <w:pPr>
              <w:jc w:val="center"/>
              <w:rPr>
                <w:rFonts w:ascii="Arial Black" w:hAnsi="Arial Black" w:cs="Calibri"/>
                <w:b/>
                <w:bCs/>
                <w:sz w:val="20"/>
                <w:lang w:eastAsia="en-GB"/>
              </w:rPr>
            </w:pPr>
            <w:r w:rsidRPr="00B30F9E">
              <w:rPr>
                <w:rFonts w:ascii="Arial Black" w:hAnsi="Arial Black" w:cs="Calibri"/>
                <w:b/>
                <w:bCs/>
                <w:sz w:val="20"/>
                <w:lang w:eastAsia="en-GB"/>
              </w:rPr>
              <w:t> </w:t>
            </w:r>
          </w:p>
        </w:tc>
        <w:tc>
          <w:tcPr>
            <w:tcW w:w="993" w:type="dxa"/>
            <w:tcBorders>
              <w:top w:val="single" w:sz="8" w:space="0" w:color="FFFFFF"/>
              <w:left w:val="nil"/>
              <w:bottom w:val="single" w:sz="12" w:space="0" w:color="FFFFFF"/>
              <w:right w:val="single" w:sz="8" w:space="0" w:color="FFFFFF"/>
            </w:tcBorders>
            <w:shd w:val="clear" w:color="000000" w:fill="4BACC6"/>
            <w:vAlign w:val="center"/>
            <w:hideMark/>
          </w:tcPr>
          <w:p w14:paraId="14BE1D09" w14:textId="1144C117" w:rsidR="00E5152C" w:rsidRPr="00B30F9E" w:rsidRDefault="00E5152C" w:rsidP="00F5127C">
            <w:pPr>
              <w:jc w:val="center"/>
              <w:rPr>
                <w:rFonts w:cs="Arial"/>
                <w:b/>
                <w:bCs/>
                <w:color w:val="FFFFFF"/>
                <w:sz w:val="20"/>
                <w:lang w:eastAsia="en-GB"/>
              </w:rPr>
            </w:pPr>
            <w:r w:rsidRPr="00B30F9E">
              <w:rPr>
                <w:rFonts w:cs="Arial"/>
                <w:b/>
                <w:bCs/>
                <w:color w:val="FFFFFF"/>
                <w:sz w:val="20"/>
                <w:lang w:eastAsia="en-GB"/>
              </w:rPr>
              <w:t>LBC 201</w:t>
            </w:r>
            <w:r w:rsidR="00F5127C">
              <w:rPr>
                <w:rFonts w:cs="Arial"/>
                <w:b/>
                <w:bCs/>
                <w:color w:val="FFFFFF"/>
                <w:sz w:val="20"/>
                <w:lang w:eastAsia="en-GB"/>
              </w:rPr>
              <w:t>3</w:t>
            </w:r>
          </w:p>
        </w:tc>
        <w:tc>
          <w:tcPr>
            <w:tcW w:w="926" w:type="dxa"/>
            <w:tcBorders>
              <w:top w:val="single" w:sz="8" w:space="0" w:color="FFFFFF"/>
              <w:left w:val="nil"/>
              <w:bottom w:val="single" w:sz="12" w:space="0" w:color="FFFFFF"/>
              <w:right w:val="single" w:sz="8" w:space="0" w:color="FFFFFF"/>
            </w:tcBorders>
            <w:shd w:val="clear" w:color="000000" w:fill="4F81BD"/>
            <w:vAlign w:val="center"/>
            <w:hideMark/>
          </w:tcPr>
          <w:p w14:paraId="5C6CAEEB" w14:textId="26907096" w:rsidR="00E5152C" w:rsidRPr="00B30F9E" w:rsidRDefault="00E5152C" w:rsidP="00F5127C">
            <w:pPr>
              <w:jc w:val="center"/>
              <w:rPr>
                <w:rFonts w:cs="Arial"/>
                <w:b/>
                <w:bCs/>
                <w:color w:val="FFFFFF"/>
                <w:sz w:val="20"/>
                <w:lang w:eastAsia="en-GB"/>
              </w:rPr>
            </w:pPr>
            <w:r w:rsidRPr="00B30F9E">
              <w:rPr>
                <w:rFonts w:cs="Arial"/>
                <w:b/>
                <w:bCs/>
                <w:color w:val="FFFFFF"/>
                <w:sz w:val="20"/>
                <w:lang w:eastAsia="en-GB"/>
              </w:rPr>
              <w:t>LBC 201</w:t>
            </w:r>
            <w:r w:rsidR="00F5127C">
              <w:rPr>
                <w:rFonts w:cs="Arial"/>
                <w:b/>
                <w:bCs/>
                <w:color w:val="FFFFFF"/>
                <w:sz w:val="20"/>
                <w:lang w:eastAsia="en-GB"/>
              </w:rPr>
              <w:t>4</w:t>
            </w:r>
          </w:p>
        </w:tc>
        <w:tc>
          <w:tcPr>
            <w:tcW w:w="1030" w:type="dxa"/>
            <w:tcBorders>
              <w:top w:val="single" w:sz="8" w:space="0" w:color="FFFFFF"/>
              <w:left w:val="nil"/>
              <w:bottom w:val="single" w:sz="12" w:space="0" w:color="FFFFFF"/>
              <w:right w:val="single" w:sz="8" w:space="0" w:color="FFFFFF"/>
            </w:tcBorders>
            <w:shd w:val="clear" w:color="000000" w:fill="E36C0A"/>
            <w:vAlign w:val="center"/>
            <w:hideMark/>
          </w:tcPr>
          <w:p w14:paraId="507F669B" w14:textId="2D4B9BE6" w:rsidR="00E5152C" w:rsidRPr="00B30F9E" w:rsidRDefault="00E5152C" w:rsidP="00F5127C">
            <w:pPr>
              <w:jc w:val="center"/>
              <w:rPr>
                <w:rFonts w:cs="Arial"/>
                <w:b/>
                <w:bCs/>
                <w:color w:val="FFFFFF"/>
                <w:sz w:val="20"/>
                <w:lang w:eastAsia="en-GB"/>
              </w:rPr>
            </w:pPr>
            <w:r w:rsidRPr="00B30F9E">
              <w:rPr>
                <w:rFonts w:cs="Arial"/>
                <w:b/>
                <w:bCs/>
                <w:color w:val="FFFFFF"/>
                <w:sz w:val="20"/>
                <w:lang w:eastAsia="en-GB"/>
              </w:rPr>
              <w:t>LBC 201</w:t>
            </w:r>
            <w:r w:rsidR="00F5127C">
              <w:rPr>
                <w:rFonts w:cs="Arial"/>
                <w:b/>
                <w:bCs/>
                <w:color w:val="FFFFFF"/>
                <w:sz w:val="20"/>
                <w:lang w:eastAsia="en-GB"/>
              </w:rPr>
              <w:t>5/16</w:t>
            </w:r>
          </w:p>
        </w:tc>
        <w:tc>
          <w:tcPr>
            <w:tcW w:w="954" w:type="dxa"/>
            <w:tcBorders>
              <w:top w:val="single" w:sz="8" w:space="0" w:color="FFFFFF"/>
              <w:left w:val="nil"/>
              <w:bottom w:val="single" w:sz="12" w:space="0" w:color="FFFFFF"/>
              <w:right w:val="single" w:sz="8" w:space="0" w:color="FFFFFF"/>
            </w:tcBorders>
            <w:shd w:val="clear" w:color="000000" w:fill="8064A2"/>
            <w:vAlign w:val="center"/>
            <w:hideMark/>
          </w:tcPr>
          <w:p w14:paraId="42901E1A" w14:textId="137A666D" w:rsidR="00E5152C" w:rsidRPr="00B30F9E" w:rsidRDefault="00E5152C" w:rsidP="00F5127C">
            <w:pPr>
              <w:jc w:val="center"/>
              <w:rPr>
                <w:rFonts w:cs="Arial"/>
                <w:b/>
                <w:bCs/>
                <w:color w:val="FFFFFF"/>
                <w:sz w:val="20"/>
                <w:lang w:eastAsia="en-GB"/>
              </w:rPr>
            </w:pPr>
            <w:r w:rsidRPr="00B30F9E">
              <w:rPr>
                <w:rFonts w:cs="Arial"/>
                <w:b/>
                <w:bCs/>
                <w:color w:val="FFFFFF"/>
                <w:sz w:val="20"/>
                <w:lang w:eastAsia="en-GB"/>
              </w:rPr>
              <w:t>LBC 201</w:t>
            </w:r>
            <w:r w:rsidR="00F5127C">
              <w:rPr>
                <w:rFonts w:cs="Arial"/>
                <w:b/>
                <w:bCs/>
                <w:color w:val="FFFFFF"/>
                <w:sz w:val="20"/>
                <w:lang w:eastAsia="en-GB"/>
              </w:rPr>
              <w:t>6</w:t>
            </w:r>
            <w:r>
              <w:rPr>
                <w:rFonts w:cs="Arial"/>
                <w:b/>
                <w:bCs/>
                <w:color w:val="FFFFFF"/>
                <w:sz w:val="20"/>
                <w:lang w:eastAsia="en-GB"/>
              </w:rPr>
              <w:t>/</w:t>
            </w:r>
            <w:r w:rsidR="00F5127C">
              <w:rPr>
                <w:rFonts w:cs="Arial"/>
                <w:b/>
                <w:bCs/>
                <w:color w:val="FFFFFF"/>
                <w:sz w:val="20"/>
                <w:lang w:eastAsia="en-GB"/>
              </w:rPr>
              <w:t>17</w:t>
            </w:r>
          </w:p>
        </w:tc>
        <w:tc>
          <w:tcPr>
            <w:tcW w:w="940" w:type="dxa"/>
            <w:tcBorders>
              <w:top w:val="single" w:sz="8" w:space="0" w:color="FFFFFF"/>
              <w:left w:val="nil"/>
              <w:bottom w:val="single" w:sz="12" w:space="0" w:color="FFFFFF"/>
              <w:right w:val="single" w:sz="8" w:space="0" w:color="FFFFFF"/>
            </w:tcBorders>
            <w:shd w:val="clear" w:color="auto" w:fill="FF0000"/>
            <w:vAlign w:val="center"/>
            <w:hideMark/>
          </w:tcPr>
          <w:p w14:paraId="2DDFA476" w14:textId="77777777" w:rsidR="00E5152C" w:rsidRPr="00B30F9E" w:rsidRDefault="00E5152C" w:rsidP="00C95B8E">
            <w:pPr>
              <w:jc w:val="center"/>
              <w:rPr>
                <w:rFonts w:cs="Arial"/>
                <w:b/>
                <w:bCs/>
                <w:color w:val="FFFFFF"/>
                <w:sz w:val="20"/>
                <w:lang w:eastAsia="en-GB"/>
              </w:rPr>
            </w:pPr>
            <w:r w:rsidRPr="00B30F9E">
              <w:rPr>
                <w:rFonts w:cs="Arial"/>
                <w:b/>
                <w:bCs/>
                <w:color w:val="FFFFFF"/>
                <w:sz w:val="20"/>
                <w:lang w:eastAsia="en-GB"/>
              </w:rPr>
              <w:t>People</w:t>
            </w:r>
          </w:p>
        </w:tc>
        <w:tc>
          <w:tcPr>
            <w:tcW w:w="912" w:type="dxa"/>
            <w:tcBorders>
              <w:top w:val="single" w:sz="8" w:space="0" w:color="FFFFFF"/>
              <w:left w:val="nil"/>
              <w:bottom w:val="single" w:sz="12" w:space="0" w:color="FFFFFF"/>
              <w:right w:val="single" w:sz="8" w:space="0" w:color="FFFFFF"/>
            </w:tcBorders>
            <w:shd w:val="clear" w:color="auto" w:fill="0070C0"/>
            <w:vAlign w:val="center"/>
            <w:hideMark/>
          </w:tcPr>
          <w:p w14:paraId="77B5149C" w14:textId="77777777" w:rsidR="00E5152C" w:rsidRPr="00B30F9E" w:rsidRDefault="00E5152C" w:rsidP="00C95B8E">
            <w:pPr>
              <w:jc w:val="center"/>
              <w:rPr>
                <w:rFonts w:cs="Arial"/>
                <w:b/>
                <w:bCs/>
                <w:color w:val="FFFFFF"/>
                <w:sz w:val="20"/>
                <w:lang w:eastAsia="en-GB"/>
              </w:rPr>
            </w:pPr>
            <w:r w:rsidRPr="00B30F9E">
              <w:rPr>
                <w:rFonts w:cs="Arial"/>
                <w:b/>
                <w:bCs/>
                <w:color w:val="FFFFFF"/>
                <w:sz w:val="20"/>
                <w:lang w:eastAsia="en-GB"/>
              </w:rPr>
              <w:t>Place</w:t>
            </w:r>
          </w:p>
        </w:tc>
        <w:tc>
          <w:tcPr>
            <w:tcW w:w="1239" w:type="dxa"/>
            <w:tcBorders>
              <w:top w:val="single" w:sz="8" w:space="0" w:color="FFFFFF"/>
              <w:left w:val="nil"/>
              <w:bottom w:val="single" w:sz="12" w:space="0" w:color="FFFFFF"/>
              <w:right w:val="single" w:sz="8" w:space="0" w:color="FFFFFF"/>
            </w:tcBorders>
            <w:shd w:val="clear" w:color="auto" w:fill="F79646" w:themeFill="accent6"/>
            <w:vAlign w:val="center"/>
            <w:hideMark/>
          </w:tcPr>
          <w:p w14:paraId="78E4AB64" w14:textId="77777777" w:rsidR="00E5152C" w:rsidRPr="00B30F9E" w:rsidRDefault="00E5152C" w:rsidP="00C95B8E">
            <w:pPr>
              <w:jc w:val="center"/>
              <w:rPr>
                <w:rFonts w:cs="Arial"/>
                <w:b/>
                <w:bCs/>
                <w:color w:val="FFFFFF"/>
                <w:sz w:val="20"/>
                <w:lang w:eastAsia="en-GB"/>
              </w:rPr>
            </w:pPr>
            <w:r w:rsidRPr="00B30F9E">
              <w:rPr>
                <w:rFonts w:cs="Arial"/>
                <w:b/>
                <w:bCs/>
                <w:color w:val="FFFFFF"/>
                <w:sz w:val="20"/>
                <w:lang w:eastAsia="en-GB"/>
              </w:rPr>
              <w:t>Resources</w:t>
            </w:r>
          </w:p>
        </w:tc>
      </w:tr>
      <w:tr w:rsidR="00F5127C" w:rsidRPr="00B30F9E" w14:paraId="5D7A054C" w14:textId="77777777" w:rsidTr="00304196">
        <w:trPr>
          <w:trHeight w:val="330"/>
        </w:trPr>
        <w:tc>
          <w:tcPr>
            <w:tcW w:w="425" w:type="dxa"/>
            <w:vMerge w:val="restart"/>
            <w:tcBorders>
              <w:top w:val="nil"/>
              <w:left w:val="single" w:sz="8" w:space="0" w:color="FFFFFF"/>
              <w:bottom w:val="single" w:sz="8" w:space="0" w:color="FFFFFF"/>
              <w:right w:val="single" w:sz="12" w:space="0" w:color="FFFFFF"/>
            </w:tcBorders>
            <w:shd w:val="clear" w:color="000000" w:fill="403152"/>
            <w:textDirection w:val="btLr"/>
            <w:vAlign w:val="center"/>
            <w:hideMark/>
          </w:tcPr>
          <w:p w14:paraId="6C271D0D" w14:textId="77777777" w:rsidR="00F5127C" w:rsidRPr="00B30F9E" w:rsidRDefault="00F5127C" w:rsidP="00F5127C">
            <w:pPr>
              <w:jc w:val="center"/>
              <w:rPr>
                <w:rFonts w:cs="Arial"/>
                <w:b/>
                <w:bCs/>
                <w:color w:val="FFFFFF"/>
                <w:sz w:val="20"/>
                <w:lang w:eastAsia="en-GB"/>
              </w:rPr>
            </w:pPr>
            <w:r w:rsidRPr="00B30F9E">
              <w:rPr>
                <w:rFonts w:cs="Arial"/>
                <w:b/>
                <w:bCs/>
                <w:color w:val="FFFFFF"/>
                <w:sz w:val="20"/>
                <w:lang w:eastAsia="en-GB"/>
              </w:rPr>
              <w:t>Length of service</w:t>
            </w:r>
          </w:p>
        </w:tc>
        <w:tc>
          <w:tcPr>
            <w:tcW w:w="1701" w:type="dxa"/>
            <w:tcBorders>
              <w:top w:val="nil"/>
              <w:left w:val="nil"/>
              <w:bottom w:val="single" w:sz="8" w:space="0" w:color="FFFFFF"/>
              <w:right w:val="single" w:sz="8" w:space="0" w:color="FFFFFF"/>
            </w:tcBorders>
            <w:shd w:val="clear" w:color="000000" w:fill="8064A2"/>
            <w:vAlign w:val="center"/>
            <w:hideMark/>
          </w:tcPr>
          <w:p w14:paraId="33926958"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&lt;1 year</w:t>
            </w:r>
          </w:p>
        </w:tc>
        <w:tc>
          <w:tcPr>
            <w:tcW w:w="993" w:type="dxa"/>
            <w:tcBorders>
              <w:top w:val="nil"/>
              <w:left w:val="nil"/>
              <w:bottom w:val="single" w:sz="8" w:space="0" w:color="FFFFFF"/>
              <w:right w:val="single" w:sz="8" w:space="0" w:color="FFFFFF"/>
            </w:tcBorders>
            <w:shd w:val="clear" w:color="000000" w:fill="92CDDC"/>
            <w:vAlign w:val="center"/>
            <w:hideMark/>
          </w:tcPr>
          <w:p w14:paraId="12E024EC" w14:textId="5FB42E1D" w:rsidR="00F5127C" w:rsidRPr="00F5127C" w:rsidRDefault="00F5127C" w:rsidP="00F5127C">
            <w:pPr>
              <w:jc w:val="center"/>
              <w:rPr>
                <w:rFonts w:cs="Arial"/>
                <w:color w:val="000000"/>
                <w:sz w:val="20"/>
                <w:lang w:eastAsia="en-GB"/>
              </w:rPr>
            </w:pPr>
            <w:r w:rsidRPr="00F5127C">
              <w:rPr>
                <w:sz w:val="20"/>
              </w:rPr>
              <w:t>10.04%</w:t>
            </w:r>
          </w:p>
        </w:tc>
        <w:tc>
          <w:tcPr>
            <w:tcW w:w="926" w:type="dxa"/>
            <w:tcBorders>
              <w:top w:val="nil"/>
              <w:left w:val="nil"/>
              <w:bottom w:val="single" w:sz="8" w:space="0" w:color="FFFFFF"/>
              <w:right w:val="single" w:sz="8" w:space="0" w:color="FFFFFF"/>
            </w:tcBorders>
            <w:shd w:val="clear" w:color="000000" w:fill="95B3D7"/>
            <w:vAlign w:val="center"/>
            <w:hideMark/>
          </w:tcPr>
          <w:p w14:paraId="3BF51DF1" w14:textId="7C95F821" w:rsidR="00F5127C" w:rsidRPr="00F5127C" w:rsidRDefault="00F5127C" w:rsidP="00F5127C">
            <w:pPr>
              <w:jc w:val="center"/>
              <w:rPr>
                <w:rFonts w:cs="Arial"/>
                <w:color w:val="000000"/>
                <w:sz w:val="20"/>
                <w:lang w:eastAsia="en-GB"/>
              </w:rPr>
            </w:pPr>
            <w:r w:rsidRPr="00F5127C">
              <w:rPr>
                <w:sz w:val="20"/>
              </w:rPr>
              <w:t>11.19%</w:t>
            </w:r>
          </w:p>
        </w:tc>
        <w:tc>
          <w:tcPr>
            <w:tcW w:w="1030" w:type="dxa"/>
            <w:tcBorders>
              <w:top w:val="nil"/>
              <w:left w:val="nil"/>
              <w:bottom w:val="single" w:sz="8" w:space="0" w:color="FFFFFF"/>
              <w:right w:val="single" w:sz="8" w:space="0" w:color="FFFFFF"/>
            </w:tcBorders>
            <w:shd w:val="clear" w:color="000000" w:fill="FABF8F"/>
            <w:vAlign w:val="center"/>
            <w:hideMark/>
          </w:tcPr>
          <w:p w14:paraId="458A86D5" w14:textId="2C3D2CE6" w:rsidR="00F5127C" w:rsidRPr="00F5127C" w:rsidRDefault="00F5127C" w:rsidP="00F5127C">
            <w:pPr>
              <w:jc w:val="center"/>
              <w:rPr>
                <w:rFonts w:cs="Arial"/>
                <w:color w:val="000000"/>
                <w:sz w:val="20"/>
                <w:lang w:eastAsia="en-GB"/>
              </w:rPr>
            </w:pPr>
            <w:r w:rsidRPr="00F5127C">
              <w:rPr>
                <w:sz w:val="20"/>
              </w:rPr>
              <w:t>9.32%</w:t>
            </w:r>
          </w:p>
        </w:tc>
        <w:tc>
          <w:tcPr>
            <w:tcW w:w="954" w:type="dxa"/>
            <w:tcBorders>
              <w:top w:val="nil"/>
              <w:left w:val="nil"/>
              <w:bottom w:val="single" w:sz="8" w:space="0" w:color="FFFFFF"/>
              <w:right w:val="single" w:sz="8" w:space="0" w:color="FFFFFF"/>
            </w:tcBorders>
            <w:shd w:val="clear" w:color="000000" w:fill="B2A1C7"/>
            <w:vAlign w:val="center"/>
          </w:tcPr>
          <w:p w14:paraId="6E6382E0" w14:textId="6F12A7B2" w:rsidR="00F5127C" w:rsidRPr="00F5127C" w:rsidRDefault="00F5127C" w:rsidP="00F5127C">
            <w:pPr>
              <w:jc w:val="center"/>
              <w:rPr>
                <w:rFonts w:cs="Arial"/>
                <w:color w:val="000000"/>
                <w:sz w:val="20"/>
                <w:lang w:eastAsia="en-GB"/>
              </w:rPr>
            </w:pPr>
            <w:r w:rsidRPr="00F5127C">
              <w:rPr>
                <w:sz w:val="20"/>
              </w:rPr>
              <w:t>19.3%</w:t>
            </w:r>
          </w:p>
        </w:tc>
        <w:tc>
          <w:tcPr>
            <w:tcW w:w="940" w:type="dxa"/>
            <w:tcBorders>
              <w:top w:val="nil"/>
              <w:left w:val="nil"/>
              <w:bottom w:val="single" w:sz="8" w:space="0" w:color="FFFFFF"/>
              <w:right w:val="single" w:sz="8" w:space="0" w:color="FFFFFF"/>
            </w:tcBorders>
            <w:shd w:val="clear" w:color="000000" w:fill="BFB1D0"/>
            <w:vAlign w:val="center"/>
          </w:tcPr>
          <w:p w14:paraId="7AA0C1FC" w14:textId="39B83F71" w:rsidR="00F5127C" w:rsidRPr="00F5127C" w:rsidRDefault="00F5127C" w:rsidP="00F5127C">
            <w:pPr>
              <w:jc w:val="center"/>
              <w:rPr>
                <w:rFonts w:cs="Arial"/>
                <w:color w:val="000000"/>
                <w:sz w:val="20"/>
                <w:lang w:eastAsia="en-GB"/>
              </w:rPr>
            </w:pPr>
            <w:r w:rsidRPr="00F5127C">
              <w:rPr>
                <w:sz w:val="20"/>
              </w:rPr>
              <w:t>14.5%</w:t>
            </w:r>
          </w:p>
        </w:tc>
        <w:tc>
          <w:tcPr>
            <w:tcW w:w="912" w:type="dxa"/>
            <w:tcBorders>
              <w:top w:val="nil"/>
              <w:left w:val="nil"/>
              <w:bottom w:val="single" w:sz="8" w:space="0" w:color="FFFFFF"/>
              <w:right w:val="single" w:sz="8" w:space="0" w:color="FFFFFF"/>
            </w:tcBorders>
            <w:shd w:val="clear" w:color="000000" w:fill="BFB1D0"/>
            <w:vAlign w:val="center"/>
          </w:tcPr>
          <w:p w14:paraId="043ECF12" w14:textId="6C669B8E" w:rsidR="00F5127C" w:rsidRPr="00F5127C" w:rsidRDefault="00F5127C" w:rsidP="00F5127C">
            <w:pPr>
              <w:jc w:val="center"/>
              <w:rPr>
                <w:rFonts w:cs="Arial"/>
                <w:color w:val="000000"/>
                <w:sz w:val="20"/>
                <w:lang w:eastAsia="en-GB"/>
              </w:rPr>
            </w:pPr>
            <w:r w:rsidRPr="00F5127C">
              <w:rPr>
                <w:sz w:val="20"/>
              </w:rPr>
              <w:t>18.2%</w:t>
            </w:r>
          </w:p>
        </w:tc>
        <w:tc>
          <w:tcPr>
            <w:tcW w:w="1239" w:type="dxa"/>
            <w:tcBorders>
              <w:top w:val="nil"/>
              <w:left w:val="nil"/>
              <w:bottom w:val="single" w:sz="8" w:space="0" w:color="FFFFFF"/>
              <w:right w:val="single" w:sz="8" w:space="0" w:color="FFFFFF"/>
            </w:tcBorders>
            <w:shd w:val="clear" w:color="000000" w:fill="BFB1D0"/>
            <w:vAlign w:val="center"/>
          </w:tcPr>
          <w:p w14:paraId="789A9604" w14:textId="376A77B2" w:rsidR="00F5127C" w:rsidRPr="00F5127C" w:rsidRDefault="00F5127C" w:rsidP="00F5127C">
            <w:pPr>
              <w:jc w:val="center"/>
              <w:rPr>
                <w:rFonts w:cs="Arial"/>
                <w:color w:val="000000"/>
                <w:sz w:val="20"/>
                <w:lang w:eastAsia="en-GB"/>
              </w:rPr>
            </w:pPr>
            <w:r w:rsidRPr="00F5127C">
              <w:rPr>
                <w:sz w:val="20"/>
              </w:rPr>
              <w:t>18.1%</w:t>
            </w:r>
          </w:p>
        </w:tc>
      </w:tr>
      <w:tr w:rsidR="00F5127C" w:rsidRPr="00B30F9E" w14:paraId="6DC54B14" w14:textId="77777777" w:rsidTr="00304196">
        <w:trPr>
          <w:trHeight w:val="315"/>
        </w:trPr>
        <w:tc>
          <w:tcPr>
            <w:tcW w:w="425" w:type="dxa"/>
            <w:vMerge/>
            <w:tcBorders>
              <w:top w:val="nil"/>
              <w:left w:val="single" w:sz="8" w:space="0" w:color="FFFFFF"/>
              <w:bottom w:val="single" w:sz="8" w:space="0" w:color="FFFFFF"/>
              <w:right w:val="single" w:sz="12" w:space="0" w:color="FFFFFF"/>
            </w:tcBorders>
            <w:vAlign w:val="center"/>
            <w:hideMark/>
          </w:tcPr>
          <w:p w14:paraId="2D2A198A" w14:textId="77777777" w:rsidR="00F5127C" w:rsidRPr="00B30F9E" w:rsidRDefault="00F5127C" w:rsidP="00F5127C">
            <w:pPr>
              <w:rPr>
                <w:rFonts w:cs="Arial"/>
                <w:b/>
                <w:bCs/>
                <w:color w:val="FFFFFF"/>
                <w:sz w:val="20"/>
                <w:lang w:eastAsia="en-GB"/>
              </w:rPr>
            </w:pPr>
          </w:p>
        </w:tc>
        <w:tc>
          <w:tcPr>
            <w:tcW w:w="1701" w:type="dxa"/>
            <w:tcBorders>
              <w:top w:val="nil"/>
              <w:left w:val="nil"/>
              <w:bottom w:val="single" w:sz="8" w:space="0" w:color="FFFFFF"/>
              <w:right w:val="single" w:sz="8" w:space="0" w:color="FFFFFF"/>
            </w:tcBorders>
            <w:shd w:val="clear" w:color="000000" w:fill="8064A2"/>
            <w:vAlign w:val="center"/>
            <w:hideMark/>
          </w:tcPr>
          <w:p w14:paraId="4322904F"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1 year</w:t>
            </w:r>
          </w:p>
        </w:tc>
        <w:tc>
          <w:tcPr>
            <w:tcW w:w="993" w:type="dxa"/>
            <w:tcBorders>
              <w:top w:val="nil"/>
              <w:left w:val="nil"/>
              <w:bottom w:val="single" w:sz="8" w:space="0" w:color="FFFFFF"/>
              <w:right w:val="single" w:sz="8" w:space="0" w:color="FFFFFF"/>
            </w:tcBorders>
            <w:shd w:val="clear" w:color="000000" w:fill="DAEEF3"/>
            <w:vAlign w:val="center"/>
            <w:hideMark/>
          </w:tcPr>
          <w:p w14:paraId="200703FD" w14:textId="36104454" w:rsidR="00F5127C" w:rsidRPr="00F5127C" w:rsidRDefault="00F5127C" w:rsidP="00F5127C">
            <w:pPr>
              <w:jc w:val="center"/>
              <w:rPr>
                <w:rFonts w:cs="Arial"/>
                <w:color w:val="000000"/>
                <w:sz w:val="20"/>
                <w:lang w:eastAsia="en-GB"/>
              </w:rPr>
            </w:pPr>
            <w:r w:rsidRPr="00F5127C">
              <w:rPr>
                <w:sz w:val="20"/>
              </w:rPr>
              <w:t>6.89%</w:t>
            </w:r>
          </w:p>
        </w:tc>
        <w:tc>
          <w:tcPr>
            <w:tcW w:w="926" w:type="dxa"/>
            <w:tcBorders>
              <w:top w:val="nil"/>
              <w:left w:val="nil"/>
              <w:bottom w:val="single" w:sz="8" w:space="0" w:color="FFFFFF"/>
              <w:right w:val="single" w:sz="8" w:space="0" w:color="FFFFFF"/>
            </w:tcBorders>
            <w:shd w:val="clear" w:color="000000" w:fill="DBE5F1"/>
            <w:vAlign w:val="center"/>
            <w:hideMark/>
          </w:tcPr>
          <w:p w14:paraId="4830B9DB" w14:textId="68E38065" w:rsidR="00F5127C" w:rsidRPr="00F5127C" w:rsidRDefault="00F5127C" w:rsidP="00F5127C">
            <w:pPr>
              <w:jc w:val="center"/>
              <w:rPr>
                <w:rFonts w:cs="Arial"/>
                <w:color w:val="000000"/>
                <w:sz w:val="20"/>
                <w:lang w:eastAsia="en-GB"/>
              </w:rPr>
            </w:pPr>
            <w:r w:rsidRPr="00F5127C">
              <w:rPr>
                <w:sz w:val="20"/>
              </w:rPr>
              <w:t>9.00%</w:t>
            </w:r>
          </w:p>
        </w:tc>
        <w:tc>
          <w:tcPr>
            <w:tcW w:w="1030" w:type="dxa"/>
            <w:tcBorders>
              <w:top w:val="nil"/>
              <w:left w:val="nil"/>
              <w:bottom w:val="single" w:sz="8" w:space="0" w:color="FFFFFF"/>
              <w:right w:val="single" w:sz="8" w:space="0" w:color="FFFFFF"/>
            </w:tcBorders>
            <w:shd w:val="clear" w:color="000000" w:fill="FDE9D9"/>
            <w:vAlign w:val="center"/>
            <w:hideMark/>
          </w:tcPr>
          <w:p w14:paraId="1056E233" w14:textId="6F8AB445" w:rsidR="00F5127C" w:rsidRPr="00F5127C" w:rsidRDefault="00F5127C" w:rsidP="00F5127C">
            <w:pPr>
              <w:jc w:val="center"/>
              <w:rPr>
                <w:rFonts w:cs="Arial"/>
                <w:color w:val="000000"/>
                <w:sz w:val="20"/>
                <w:lang w:eastAsia="en-GB"/>
              </w:rPr>
            </w:pPr>
            <w:r w:rsidRPr="00F5127C">
              <w:rPr>
                <w:sz w:val="20"/>
              </w:rPr>
              <w:t>11.05%</w:t>
            </w:r>
          </w:p>
        </w:tc>
        <w:tc>
          <w:tcPr>
            <w:tcW w:w="954" w:type="dxa"/>
            <w:tcBorders>
              <w:top w:val="nil"/>
              <w:left w:val="nil"/>
              <w:bottom w:val="single" w:sz="8" w:space="0" w:color="FFFFFF"/>
              <w:right w:val="single" w:sz="8" w:space="0" w:color="FFFFFF"/>
            </w:tcBorders>
            <w:shd w:val="clear" w:color="000000" w:fill="E5DFEC"/>
            <w:vAlign w:val="center"/>
          </w:tcPr>
          <w:p w14:paraId="7030779F" w14:textId="0A7EAABA" w:rsidR="00F5127C" w:rsidRPr="00F5127C" w:rsidRDefault="00F5127C" w:rsidP="00F5127C">
            <w:pPr>
              <w:jc w:val="center"/>
              <w:rPr>
                <w:rFonts w:cs="Arial"/>
                <w:color w:val="000000"/>
                <w:sz w:val="20"/>
                <w:lang w:eastAsia="en-GB"/>
              </w:rPr>
            </w:pPr>
            <w:r w:rsidRPr="00F5127C">
              <w:rPr>
                <w:sz w:val="20"/>
              </w:rPr>
              <w:t>7.3%</w:t>
            </w:r>
          </w:p>
        </w:tc>
        <w:tc>
          <w:tcPr>
            <w:tcW w:w="940" w:type="dxa"/>
            <w:tcBorders>
              <w:top w:val="nil"/>
              <w:left w:val="nil"/>
              <w:bottom w:val="single" w:sz="8" w:space="0" w:color="FFFFFF"/>
              <w:right w:val="single" w:sz="8" w:space="0" w:color="FFFFFF"/>
            </w:tcBorders>
            <w:shd w:val="clear" w:color="000000" w:fill="DFD8E8"/>
            <w:vAlign w:val="center"/>
          </w:tcPr>
          <w:p w14:paraId="0E69F857" w14:textId="38686ADA" w:rsidR="00F5127C" w:rsidRPr="00F5127C" w:rsidRDefault="00F5127C" w:rsidP="00F5127C">
            <w:pPr>
              <w:jc w:val="center"/>
              <w:rPr>
                <w:rFonts w:cs="Arial"/>
                <w:color w:val="000000"/>
                <w:sz w:val="20"/>
                <w:lang w:eastAsia="en-GB"/>
              </w:rPr>
            </w:pPr>
            <w:r w:rsidRPr="00F5127C">
              <w:rPr>
                <w:sz w:val="20"/>
              </w:rPr>
              <w:t>5.4%</w:t>
            </w:r>
          </w:p>
        </w:tc>
        <w:tc>
          <w:tcPr>
            <w:tcW w:w="912" w:type="dxa"/>
            <w:tcBorders>
              <w:top w:val="nil"/>
              <w:left w:val="nil"/>
              <w:bottom w:val="single" w:sz="8" w:space="0" w:color="FFFFFF"/>
              <w:right w:val="single" w:sz="8" w:space="0" w:color="FFFFFF"/>
            </w:tcBorders>
            <w:shd w:val="clear" w:color="000000" w:fill="DFD8E8"/>
            <w:vAlign w:val="center"/>
          </w:tcPr>
          <w:p w14:paraId="1268D289" w14:textId="18D7F966" w:rsidR="00F5127C" w:rsidRPr="00F5127C" w:rsidRDefault="00F5127C" w:rsidP="00F5127C">
            <w:pPr>
              <w:jc w:val="center"/>
              <w:rPr>
                <w:rFonts w:cs="Arial"/>
                <w:color w:val="000000"/>
                <w:sz w:val="20"/>
                <w:lang w:eastAsia="en-GB"/>
              </w:rPr>
            </w:pPr>
            <w:r w:rsidRPr="00F5127C">
              <w:rPr>
                <w:sz w:val="20"/>
              </w:rPr>
              <w:t>7.7%</w:t>
            </w:r>
          </w:p>
        </w:tc>
        <w:tc>
          <w:tcPr>
            <w:tcW w:w="1239" w:type="dxa"/>
            <w:tcBorders>
              <w:top w:val="nil"/>
              <w:left w:val="nil"/>
              <w:bottom w:val="single" w:sz="8" w:space="0" w:color="FFFFFF"/>
              <w:right w:val="single" w:sz="8" w:space="0" w:color="FFFFFF"/>
            </w:tcBorders>
            <w:shd w:val="clear" w:color="000000" w:fill="DFD8E8"/>
            <w:vAlign w:val="center"/>
          </w:tcPr>
          <w:p w14:paraId="5A619CB2" w14:textId="30878D7B" w:rsidR="00F5127C" w:rsidRPr="00F5127C" w:rsidRDefault="00F5127C" w:rsidP="00F5127C">
            <w:pPr>
              <w:jc w:val="center"/>
              <w:rPr>
                <w:rFonts w:cs="Arial"/>
                <w:color w:val="000000"/>
                <w:sz w:val="20"/>
                <w:lang w:eastAsia="en-GB"/>
              </w:rPr>
            </w:pPr>
            <w:r w:rsidRPr="00F5127C">
              <w:rPr>
                <w:sz w:val="20"/>
              </w:rPr>
              <w:t>7.1%</w:t>
            </w:r>
          </w:p>
        </w:tc>
      </w:tr>
      <w:tr w:rsidR="00F5127C" w:rsidRPr="00B30F9E" w14:paraId="77F78D43" w14:textId="77777777" w:rsidTr="00304196">
        <w:trPr>
          <w:trHeight w:val="525"/>
        </w:trPr>
        <w:tc>
          <w:tcPr>
            <w:tcW w:w="425" w:type="dxa"/>
            <w:vMerge/>
            <w:tcBorders>
              <w:top w:val="nil"/>
              <w:left w:val="single" w:sz="8" w:space="0" w:color="FFFFFF"/>
              <w:bottom w:val="single" w:sz="8" w:space="0" w:color="FFFFFF"/>
              <w:right w:val="single" w:sz="12" w:space="0" w:color="FFFFFF"/>
            </w:tcBorders>
            <w:vAlign w:val="center"/>
            <w:hideMark/>
          </w:tcPr>
          <w:p w14:paraId="44DE261E" w14:textId="77777777" w:rsidR="00F5127C" w:rsidRPr="00B30F9E" w:rsidRDefault="00F5127C" w:rsidP="00F5127C">
            <w:pPr>
              <w:rPr>
                <w:rFonts w:cs="Arial"/>
                <w:b/>
                <w:bCs/>
                <w:color w:val="FFFFFF"/>
                <w:sz w:val="20"/>
                <w:lang w:eastAsia="en-GB"/>
              </w:rPr>
            </w:pPr>
          </w:p>
        </w:tc>
        <w:tc>
          <w:tcPr>
            <w:tcW w:w="1701" w:type="dxa"/>
            <w:tcBorders>
              <w:top w:val="nil"/>
              <w:left w:val="nil"/>
              <w:bottom w:val="single" w:sz="8" w:space="0" w:color="FFFFFF"/>
              <w:right w:val="single" w:sz="8" w:space="0" w:color="FFFFFF"/>
            </w:tcBorders>
            <w:shd w:val="clear" w:color="000000" w:fill="8064A2"/>
            <w:vAlign w:val="center"/>
            <w:hideMark/>
          </w:tcPr>
          <w:p w14:paraId="19691D73"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2 to 3 years</w:t>
            </w:r>
          </w:p>
        </w:tc>
        <w:tc>
          <w:tcPr>
            <w:tcW w:w="993" w:type="dxa"/>
            <w:tcBorders>
              <w:top w:val="nil"/>
              <w:left w:val="nil"/>
              <w:bottom w:val="single" w:sz="8" w:space="0" w:color="FFFFFF"/>
              <w:right w:val="single" w:sz="8" w:space="0" w:color="FFFFFF"/>
            </w:tcBorders>
            <w:shd w:val="clear" w:color="000000" w:fill="92CDDC"/>
            <w:vAlign w:val="center"/>
            <w:hideMark/>
          </w:tcPr>
          <w:p w14:paraId="709B825E" w14:textId="2D057D52" w:rsidR="00F5127C" w:rsidRPr="00F5127C" w:rsidRDefault="00F5127C" w:rsidP="00F5127C">
            <w:pPr>
              <w:jc w:val="center"/>
              <w:rPr>
                <w:rFonts w:cs="Arial"/>
                <w:color w:val="000000"/>
                <w:sz w:val="20"/>
                <w:lang w:eastAsia="en-GB"/>
              </w:rPr>
            </w:pPr>
            <w:r w:rsidRPr="00F5127C">
              <w:rPr>
                <w:sz w:val="20"/>
              </w:rPr>
              <w:t>11.33%</w:t>
            </w:r>
          </w:p>
        </w:tc>
        <w:tc>
          <w:tcPr>
            <w:tcW w:w="926" w:type="dxa"/>
            <w:tcBorders>
              <w:top w:val="nil"/>
              <w:left w:val="nil"/>
              <w:bottom w:val="single" w:sz="8" w:space="0" w:color="FFFFFF"/>
              <w:right w:val="single" w:sz="8" w:space="0" w:color="FFFFFF"/>
            </w:tcBorders>
            <w:shd w:val="clear" w:color="000000" w:fill="95B3D7"/>
            <w:vAlign w:val="center"/>
            <w:hideMark/>
          </w:tcPr>
          <w:p w14:paraId="18E535D4" w14:textId="542B5B09" w:rsidR="00F5127C" w:rsidRPr="00F5127C" w:rsidRDefault="00F5127C" w:rsidP="00F5127C">
            <w:pPr>
              <w:jc w:val="center"/>
              <w:rPr>
                <w:rFonts w:cs="Arial"/>
                <w:color w:val="000000"/>
                <w:sz w:val="20"/>
                <w:lang w:eastAsia="en-GB"/>
              </w:rPr>
            </w:pPr>
            <w:r w:rsidRPr="00F5127C">
              <w:rPr>
                <w:sz w:val="20"/>
              </w:rPr>
              <w:t>9.88%</w:t>
            </w:r>
          </w:p>
        </w:tc>
        <w:tc>
          <w:tcPr>
            <w:tcW w:w="1030" w:type="dxa"/>
            <w:tcBorders>
              <w:top w:val="nil"/>
              <w:left w:val="nil"/>
              <w:bottom w:val="single" w:sz="8" w:space="0" w:color="FFFFFF"/>
              <w:right w:val="single" w:sz="8" w:space="0" w:color="FFFFFF"/>
            </w:tcBorders>
            <w:shd w:val="clear" w:color="000000" w:fill="FABF8F"/>
            <w:vAlign w:val="center"/>
            <w:hideMark/>
          </w:tcPr>
          <w:p w14:paraId="2C4ECC3A" w14:textId="09890C63" w:rsidR="00F5127C" w:rsidRPr="00F5127C" w:rsidRDefault="00F5127C" w:rsidP="00F5127C">
            <w:pPr>
              <w:jc w:val="center"/>
              <w:rPr>
                <w:rFonts w:cs="Arial"/>
                <w:color w:val="000000"/>
                <w:sz w:val="20"/>
                <w:lang w:eastAsia="en-GB"/>
              </w:rPr>
            </w:pPr>
            <w:r w:rsidRPr="00F5127C">
              <w:rPr>
                <w:sz w:val="20"/>
              </w:rPr>
              <w:t>12.68%</w:t>
            </w:r>
          </w:p>
        </w:tc>
        <w:tc>
          <w:tcPr>
            <w:tcW w:w="954" w:type="dxa"/>
            <w:tcBorders>
              <w:top w:val="nil"/>
              <w:left w:val="nil"/>
              <w:bottom w:val="single" w:sz="8" w:space="0" w:color="FFFFFF"/>
              <w:right w:val="single" w:sz="8" w:space="0" w:color="FFFFFF"/>
            </w:tcBorders>
            <w:shd w:val="clear" w:color="000000" w:fill="B2A1C7"/>
            <w:vAlign w:val="center"/>
          </w:tcPr>
          <w:p w14:paraId="65FD881D" w14:textId="5B4B6FD7" w:rsidR="00F5127C" w:rsidRPr="00F5127C" w:rsidRDefault="00F5127C" w:rsidP="00F5127C">
            <w:pPr>
              <w:jc w:val="center"/>
              <w:rPr>
                <w:rFonts w:cs="Arial"/>
                <w:color w:val="000000"/>
                <w:sz w:val="20"/>
                <w:lang w:eastAsia="en-GB"/>
              </w:rPr>
            </w:pPr>
            <w:r w:rsidRPr="00F5127C">
              <w:rPr>
                <w:sz w:val="20"/>
              </w:rPr>
              <w:t>16.5%</w:t>
            </w:r>
          </w:p>
        </w:tc>
        <w:tc>
          <w:tcPr>
            <w:tcW w:w="940" w:type="dxa"/>
            <w:tcBorders>
              <w:top w:val="nil"/>
              <w:left w:val="nil"/>
              <w:bottom w:val="single" w:sz="8" w:space="0" w:color="FFFFFF"/>
              <w:right w:val="single" w:sz="8" w:space="0" w:color="FFFFFF"/>
            </w:tcBorders>
            <w:shd w:val="clear" w:color="000000" w:fill="BFB1D0"/>
            <w:vAlign w:val="center"/>
          </w:tcPr>
          <w:p w14:paraId="4A5B9F78" w14:textId="780E61DF" w:rsidR="00F5127C" w:rsidRPr="00F5127C" w:rsidRDefault="00F5127C" w:rsidP="00F5127C">
            <w:pPr>
              <w:jc w:val="center"/>
              <w:rPr>
                <w:rFonts w:cs="Arial"/>
                <w:color w:val="000000"/>
                <w:sz w:val="20"/>
                <w:lang w:eastAsia="en-GB"/>
              </w:rPr>
            </w:pPr>
            <w:r w:rsidRPr="00F5127C">
              <w:rPr>
                <w:sz w:val="20"/>
              </w:rPr>
              <w:t>12.4%</w:t>
            </w:r>
          </w:p>
        </w:tc>
        <w:tc>
          <w:tcPr>
            <w:tcW w:w="912" w:type="dxa"/>
            <w:tcBorders>
              <w:top w:val="nil"/>
              <w:left w:val="nil"/>
              <w:bottom w:val="single" w:sz="8" w:space="0" w:color="FFFFFF"/>
              <w:right w:val="single" w:sz="8" w:space="0" w:color="FFFFFF"/>
            </w:tcBorders>
            <w:shd w:val="clear" w:color="000000" w:fill="BFB1D0"/>
            <w:vAlign w:val="center"/>
          </w:tcPr>
          <w:p w14:paraId="38019DC1" w14:textId="5ACD8EE3" w:rsidR="00F5127C" w:rsidRPr="00F5127C" w:rsidRDefault="00F5127C" w:rsidP="00F5127C">
            <w:pPr>
              <w:jc w:val="center"/>
              <w:rPr>
                <w:rFonts w:cs="Arial"/>
                <w:color w:val="000000"/>
                <w:sz w:val="20"/>
                <w:lang w:eastAsia="en-GB"/>
              </w:rPr>
            </w:pPr>
            <w:r w:rsidRPr="00F5127C">
              <w:rPr>
                <w:sz w:val="20"/>
              </w:rPr>
              <w:t>14.7%</w:t>
            </w:r>
          </w:p>
        </w:tc>
        <w:tc>
          <w:tcPr>
            <w:tcW w:w="1239" w:type="dxa"/>
            <w:tcBorders>
              <w:top w:val="nil"/>
              <w:left w:val="nil"/>
              <w:bottom w:val="single" w:sz="8" w:space="0" w:color="FFFFFF"/>
              <w:right w:val="single" w:sz="8" w:space="0" w:color="FFFFFF"/>
            </w:tcBorders>
            <w:shd w:val="clear" w:color="000000" w:fill="BFB1D0"/>
            <w:vAlign w:val="center"/>
          </w:tcPr>
          <w:p w14:paraId="310DC2D1" w14:textId="1AEF8371" w:rsidR="00F5127C" w:rsidRPr="00F5127C" w:rsidRDefault="00F5127C" w:rsidP="00F5127C">
            <w:pPr>
              <w:jc w:val="center"/>
              <w:rPr>
                <w:rFonts w:cs="Arial"/>
                <w:color w:val="000000"/>
                <w:sz w:val="20"/>
                <w:lang w:eastAsia="en-GB"/>
              </w:rPr>
            </w:pPr>
            <w:r w:rsidRPr="00F5127C">
              <w:rPr>
                <w:sz w:val="20"/>
              </w:rPr>
              <w:t>15.2%</w:t>
            </w:r>
          </w:p>
        </w:tc>
      </w:tr>
      <w:tr w:rsidR="00F5127C" w:rsidRPr="00B30F9E" w14:paraId="4F677237" w14:textId="77777777" w:rsidTr="00304196">
        <w:trPr>
          <w:trHeight w:val="525"/>
        </w:trPr>
        <w:tc>
          <w:tcPr>
            <w:tcW w:w="425" w:type="dxa"/>
            <w:vMerge/>
            <w:tcBorders>
              <w:top w:val="nil"/>
              <w:left w:val="single" w:sz="8" w:space="0" w:color="FFFFFF"/>
              <w:bottom w:val="single" w:sz="8" w:space="0" w:color="FFFFFF"/>
              <w:right w:val="single" w:sz="12" w:space="0" w:color="FFFFFF"/>
            </w:tcBorders>
            <w:vAlign w:val="center"/>
            <w:hideMark/>
          </w:tcPr>
          <w:p w14:paraId="6EF32C29" w14:textId="77777777" w:rsidR="00F5127C" w:rsidRPr="00B30F9E" w:rsidRDefault="00F5127C" w:rsidP="00F5127C">
            <w:pPr>
              <w:rPr>
                <w:rFonts w:cs="Arial"/>
                <w:b/>
                <w:bCs/>
                <w:color w:val="FFFFFF"/>
                <w:sz w:val="20"/>
                <w:lang w:eastAsia="en-GB"/>
              </w:rPr>
            </w:pPr>
          </w:p>
        </w:tc>
        <w:tc>
          <w:tcPr>
            <w:tcW w:w="1701" w:type="dxa"/>
            <w:tcBorders>
              <w:top w:val="nil"/>
              <w:left w:val="nil"/>
              <w:bottom w:val="single" w:sz="8" w:space="0" w:color="FFFFFF"/>
              <w:right w:val="single" w:sz="8" w:space="0" w:color="FFFFFF"/>
            </w:tcBorders>
            <w:shd w:val="clear" w:color="000000" w:fill="8064A2"/>
            <w:vAlign w:val="center"/>
            <w:hideMark/>
          </w:tcPr>
          <w:p w14:paraId="01F22599"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4 to 5 years</w:t>
            </w:r>
          </w:p>
        </w:tc>
        <w:tc>
          <w:tcPr>
            <w:tcW w:w="993" w:type="dxa"/>
            <w:tcBorders>
              <w:top w:val="nil"/>
              <w:left w:val="nil"/>
              <w:bottom w:val="single" w:sz="8" w:space="0" w:color="FFFFFF"/>
              <w:right w:val="single" w:sz="8" w:space="0" w:color="FFFFFF"/>
            </w:tcBorders>
            <w:shd w:val="clear" w:color="000000" w:fill="DAEEF3"/>
            <w:vAlign w:val="center"/>
            <w:hideMark/>
          </w:tcPr>
          <w:p w14:paraId="41990612" w14:textId="2BB6B186" w:rsidR="00F5127C" w:rsidRPr="00F5127C" w:rsidRDefault="00F5127C" w:rsidP="00F5127C">
            <w:pPr>
              <w:jc w:val="center"/>
              <w:rPr>
                <w:rFonts w:cs="Arial"/>
                <w:color w:val="000000"/>
                <w:sz w:val="20"/>
                <w:lang w:eastAsia="en-GB"/>
              </w:rPr>
            </w:pPr>
            <w:r w:rsidRPr="00F5127C">
              <w:rPr>
                <w:sz w:val="20"/>
              </w:rPr>
              <w:t>11.05%</w:t>
            </w:r>
          </w:p>
        </w:tc>
        <w:tc>
          <w:tcPr>
            <w:tcW w:w="926" w:type="dxa"/>
            <w:tcBorders>
              <w:top w:val="nil"/>
              <w:left w:val="nil"/>
              <w:bottom w:val="single" w:sz="8" w:space="0" w:color="FFFFFF"/>
              <w:right w:val="single" w:sz="8" w:space="0" w:color="FFFFFF"/>
            </w:tcBorders>
            <w:shd w:val="clear" w:color="000000" w:fill="DBE5F1"/>
            <w:vAlign w:val="center"/>
            <w:hideMark/>
          </w:tcPr>
          <w:p w14:paraId="268AAFD1" w14:textId="172B014C" w:rsidR="00F5127C" w:rsidRPr="00F5127C" w:rsidRDefault="00F5127C" w:rsidP="00F5127C">
            <w:pPr>
              <w:jc w:val="center"/>
              <w:rPr>
                <w:rFonts w:cs="Arial"/>
                <w:color w:val="000000"/>
                <w:sz w:val="20"/>
                <w:lang w:eastAsia="en-GB"/>
              </w:rPr>
            </w:pPr>
            <w:r w:rsidRPr="00F5127C">
              <w:rPr>
                <w:sz w:val="20"/>
              </w:rPr>
              <w:t>10.79%</w:t>
            </w:r>
          </w:p>
        </w:tc>
        <w:tc>
          <w:tcPr>
            <w:tcW w:w="1030" w:type="dxa"/>
            <w:tcBorders>
              <w:top w:val="nil"/>
              <w:left w:val="nil"/>
              <w:bottom w:val="single" w:sz="8" w:space="0" w:color="FFFFFF"/>
              <w:right w:val="single" w:sz="8" w:space="0" w:color="FFFFFF"/>
            </w:tcBorders>
            <w:shd w:val="clear" w:color="000000" w:fill="FDE9D9"/>
            <w:vAlign w:val="center"/>
            <w:hideMark/>
          </w:tcPr>
          <w:p w14:paraId="3187B626" w14:textId="3A306E53" w:rsidR="00F5127C" w:rsidRPr="00F5127C" w:rsidRDefault="00F5127C" w:rsidP="00F5127C">
            <w:pPr>
              <w:jc w:val="center"/>
              <w:rPr>
                <w:rFonts w:cs="Arial"/>
                <w:color w:val="000000"/>
                <w:sz w:val="20"/>
                <w:lang w:eastAsia="en-GB"/>
              </w:rPr>
            </w:pPr>
            <w:r w:rsidRPr="00F5127C">
              <w:rPr>
                <w:sz w:val="20"/>
              </w:rPr>
              <w:t>9.17%</w:t>
            </w:r>
          </w:p>
        </w:tc>
        <w:tc>
          <w:tcPr>
            <w:tcW w:w="954" w:type="dxa"/>
            <w:tcBorders>
              <w:top w:val="nil"/>
              <w:left w:val="nil"/>
              <w:bottom w:val="single" w:sz="8" w:space="0" w:color="FFFFFF"/>
              <w:right w:val="single" w:sz="8" w:space="0" w:color="FFFFFF"/>
            </w:tcBorders>
            <w:shd w:val="clear" w:color="000000" w:fill="E5DFEC"/>
            <w:vAlign w:val="center"/>
          </w:tcPr>
          <w:p w14:paraId="3E63A5BF" w14:textId="71924BE2" w:rsidR="00F5127C" w:rsidRPr="00F5127C" w:rsidRDefault="00F5127C" w:rsidP="00F5127C">
            <w:pPr>
              <w:jc w:val="center"/>
              <w:rPr>
                <w:rFonts w:cs="Arial"/>
                <w:color w:val="000000"/>
                <w:sz w:val="20"/>
                <w:lang w:eastAsia="en-GB"/>
              </w:rPr>
            </w:pPr>
            <w:r w:rsidRPr="00F5127C">
              <w:rPr>
                <w:sz w:val="20"/>
              </w:rPr>
              <w:t>8.0%</w:t>
            </w:r>
          </w:p>
        </w:tc>
        <w:tc>
          <w:tcPr>
            <w:tcW w:w="940" w:type="dxa"/>
            <w:tcBorders>
              <w:top w:val="nil"/>
              <w:left w:val="nil"/>
              <w:bottom w:val="single" w:sz="8" w:space="0" w:color="FFFFFF"/>
              <w:right w:val="single" w:sz="8" w:space="0" w:color="FFFFFF"/>
            </w:tcBorders>
            <w:shd w:val="clear" w:color="000000" w:fill="DFD8E8"/>
            <w:vAlign w:val="center"/>
          </w:tcPr>
          <w:p w14:paraId="0FDA7757" w14:textId="14760208" w:rsidR="00F5127C" w:rsidRPr="00F5127C" w:rsidRDefault="00F5127C" w:rsidP="00F5127C">
            <w:pPr>
              <w:jc w:val="center"/>
              <w:rPr>
                <w:rFonts w:cs="Arial"/>
                <w:color w:val="000000"/>
                <w:sz w:val="20"/>
                <w:lang w:eastAsia="en-GB"/>
              </w:rPr>
            </w:pPr>
            <w:r w:rsidRPr="00F5127C">
              <w:rPr>
                <w:sz w:val="20"/>
              </w:rPr>
              <w:t>5.9%</w:t>
            </w:r>
          </w:p>
        </w:tc>
        <w:tc>
          <w:tcPr>
            <w:tcW w:w="912" w:type="dxa"/>
            <w:tcBorders>
              <w:top w:val="nil"/>
              <w:left w:val="nil"/>
              <w:bottom w:val="single" w:sz="8" w:space="0" w:color="FFFFFF"/>
              <w:right w:val="single" w:sz="8" w:space="0" w:color="FFFFFF"/>
            </w:tcBorders>
            <w:shd w:val="clear" w:color="000000" w:fill="DFD8E8"/>
            <w:vAlign w:val="center"/>
          </w:tcPr>
          <w:p w14:paraId="4B210E1C" w14:textId="0E38BA29" w:rsidR="00F5127C" w:rsidRPr="00F5127C" w:rsidRDefault="00F5127C" w:rsidP="00F5127C">
            <w:pPr>
              <w:jc w:val="center"/>
              <w:rPr>
                <w:rFonts w:cs="Arial"/>
                <w:color w:val="000000"/>
                <w:sz w:val="20"/>
                <w:lang w:eastAsia="en-GB"/>
              </w:rPr>
            </w:pPr>
            <w:r w:rsidRPr="00F5127C">
              <w:rPr>
                <w:sz w:val="20"/>
              </w:rPr>
              <w:t>6.3%</w:t>
            </w:r>
          </w:p>
        </w:tc>
        <w:tc>
          <w:tcPr>
            <w:tcW w:w="1239" w:type="dxa"/>
            <w:tcBorders>
              <w:top w:val="nil"/>
              <w:left w:val="nil"/>
              <w:bottom w:val="single" w:sz="8" w:space="0" w:color="FFFFFF"/>
              <w:right w:val="single" w:sz="8" w:space="0" w:color="FFFFFF"/>
            </w:tcBorders>
            <w:shd w:val="clear" w:color="000000" w:fill="DFD8E8"/>
            <w:vAlign w:val="center"/>
          </w:tcPr>
          <w:p w14:paraId="4E272947" w14:textId="314A74C9" w:rsidR="00F5127C" w:rsidRPr="00F5127C" w:rsidRDefault="00F5127C" w:rsidP="00F5127C">
            <w:pPr>
              <w:jc w:val="center"/>
              <w:rPr>
                <w:rFonts w:cs="Arial"/>
                <w:color w:val="000000"/>
                <w:sz w:val="20"/>
                <w:lang w:eastAsia="en-GB"/>
              </w:rPr>
            </w:pPr>
            <w:r w:rsidRPr="00F5127C">
              <w:rPr>
                <w:sz w:val="20"/>
              </w:rPr>
              <w:t>7.1%</w:t>
            </w:r>
          </w:p>
        </w:tc>
      </w:tr>
      <w:tr w:rsidR="00F5127C" w:rsidRPr="00B30F9E" w14:paraId="4892D68F" w14:textId="77777777" w:rsidTr="00304196">
        <w:trPr>
          <w:trHeight w:val="525"/>
        </w:trPr>
        <w:tc>
          <w:tcPr>
            <w:tcW w:w="425" w:type="dxa"/>
            <w:vMerge/>
            <w:tcBorders>
              <w:top w:val="nil"/>
              <w:left w:val="single" w:sz="8" w:space="0" w:color="FFFFFF"/>
              <w:bottom w:val="single" w:sz="8" w:space="0" w:color="FFFFFF"/>
              <w:right w:val="single" w:sz="12" w:space="0" w:color="FFFFFF"/>
            </w:tcBorders>
            <w:vAlign w:val="center"/>
            <w:hideMark/>
          </w:tcPr>
          <w:p w14:paraId="4E9597A0" w14:textId="77777777" w:rsidR="00F5127C" w:rsidRPr="00B30F9E" w:rsidRDefault="00F5127C" w:rsidP="00F5127C">
            <w:pPr>
              <w:rPr>
                <w:rFonts w:cs="Arial"/>
                <w:b/>
                <w:bCs/>
                <w:color w:val="FFFFFF"/>
                <w:sz w:val="20"/>
                <w:lang w:eastAsia="en-GB"/>
              </w:rPr>
            </w:pPr>
          </w:p>
        </w:tc>
        <w:tc>
          <w:tcPr>
            <w:tcW w:w="1701" w:type="dxa"/>
            <w:tcBorders>
              <w:top w:val="nil"/>
              <w:left w:val="nil"/>
              <w:bottom w:val="single" w:sz="8" w:space="0" w:color="FFFFFF"/>
              <w:right w:val="single" w:sz="8" w:space="0" w:color="FFFFFF"/>
            </w:tcBorders>
            <w:shd w:val="clear" w:color="000000" w:fill="8064A2"/>
            <w:vAlign w:val="center"/>
            <w:hideMark/>
          </w:tcPr>
          <w:p w14:paraId="5BE6A153"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6 to 10 years</w:t>
            </w:r>
          </w:p>
        </w:tc>
        <w:tc>
          <w:tcPr>
            <w:tcW w:w="993" w:type="dxa"/>
            <w:tcBorders>
              <w:top w:val="nil"/>
              <w:left w:val="nil"/>
              <w:bottom w:val="single" w:sz="8" w:space="0" w:color="FFFFFF"/>
              <w:right w:val="single" w:sz="8" w:space="0" w:color="FFFFFF"/>
            </w:tcBorders>
            <w:shd w:val="clear" w:color="000000" w:fill="92CDDC"/>
            <w:vAlign w:val="center"/>
            <w:hideMark/>
          </w:tcPr>
          <w:p w14:paraId="39C7E2F1" w14:textId="33AC1087" w:rsidR="00F5127C" w:rsidRPr="00F5127C" w:rsidRDefault="00F5127C" w:rsidP="00F5127C">
            <w:pPr>
              <w:jc w:val="center"/>
              <w:rPr>
                <w:rFonts w:cs="Arial"/>
                <w:color w:val="000000"/>
                <w:sz w:val="20"/>
                <w:lang w:eastAsia="en-GB"/>
              </w:rPr>
            </w:pPr>
            <w:r w:rsidRPr="00F5127C">
              <w:rPr>
                <w:sz w:val="20"/>
              </w:rPr>
              <w:t>27.76%</w:t>
            </w:r>
          </w:p>
        </w:tc>
        <w:tc>
          <w:tcPr>
            <w:tcW w:w="926" w:type="dxa"/>
            <w:tcBorders>
              <w:top w:val="nil"/>
              <w:left w:val="nil"/>
              <w:bottom w:val="single" w:sz="8" w:space="0" w:color="FFFFFF"/>
              <w:right w:val="single" w:sz="8" w:space="0" w:color="FFFFFF"/>
            </w:tcBorders>
            <w:shd w:val="clear" w:color="000000" w:fill="95B3D7"/>
            <w:vAlign w:val="center"/>
            <w:hideMark/>
          </w:tcPr>
          <w:p w14:paraId="4459FFB5" w14:textId="6A2D3719" w:rsidR="00F5127C" w:rsidRPr="00F5127C" w:rsidRDefault="00F5127C" w:rsidP="00F5127C">
            <w:pPr>
              <w:jc w:val="center"/>
              <w:rPr>
                <w:rFonts w:cs="Arial"/>
                <w:color w:val="000000"/>
                <w:sz w:val="20"/>
                <w:lang w:eastAsia="en-GB"/>
              </w:rPr>
            </w:pPr>
            <w:r w:rsidRPr="00F5127C">
              <w:rPr>
                <w:sz w:val="20"/>
              </w:rPr>
              <w:t>26.29%</w:t>
            </w:r>
          </w:p>
        </w:tc>
        <w:tc>
          <w:tcPr>
            <w:tcW w:w="1030" w:type="dxa"/>
            <w:tcBorders>
              <w:top w:val="nil"/>
              <w:left w:val="nil"/>
              <w:bottom w:val="single" w:sz="8" w:space="0" w:color="FFFFFF"/>
              <w:right w:val="single" w:sz="8" w:space="0" w:color="FFFFFF"/>
            </w:tcBorders>
            <w:shd w:val="clear" w:color="000000" w:fill="FABF8F"/>
            <w:vAlign w:val="center"/>
            <w:hideMark/>
          </w:tcPr>
          <w:p w14:paraId="4BB39985" w14:textId="3188F7E3" w:rsidR="00F5127C" w:rsidRPr="00F5127C" w:rsidRDefault="00F5127C" w:rsidP="00F5127C">
            <w:pPr>
              <w:jc w:val="center"/>
              <w:rPr>
                <w:rFonts w:cs="Arial"/>
                <w:color w:val="000000"/>
                <w:sz w:val="20"/>
                <w:lang w:eastAsia="en-GB"/>
              </w:rPr>
            </w:pPr>
            <w:r w:rsidRPr="00F5127C">
              <w:rPr>
                <w:sz w:val="20"/>
              </w:rPr>
              <w:t>21.33%</w:t>
            </w:r>
          </w:p>
        </w:tc>
        <w:tc>
          <w:tcPr>
            <w:tcW w:w="954" w:type="dxa"/>
            <w:tcBorders>
              <w:top w:val="nil"/>
              <w:left w:val="nil"/>
              <w:bottom w:val="single" w:sz="8" w:space="0" w:color="FFFFFF"/>
              <w:right w:val="single" w:sz="8" w:space="0" w:color="FFFFFF"/>
            </w:tcBorders>
            <w:shd w:val="clear" w:color="000000" w:fill="B2A1C7"/>
            <w:vAlign w:val="center"/>
          </w:tcPr>
          <w:p w14:paraId="44156A31" w14:textId="106F1E36" w:rsidR="00F5127C" w:rsidRPr="00F5127C" w:rsidRDefault="00F5127C" w:rsidP="00F5127C">
            <w:pPr>
              <w:jc w:val="center"/>
              <w:rPr>
                <w:rFonts w:cs="Arial"/>
                <w:color w:val="000000"/>
                <w:sz w:val="20"/>
                <w:lang w:eastAsia="en-GB"/>
              </w:rPr>
            </w:pPr>
            <w:r w:rsidRPr="00F5127C">
              <w:rPr>
                <w:sz w:val="20"/>
              </w:rPr>
              <w:t>18.9%</w:t>
            </w:r>
          </w:p>
        </w:tc>
        <w:tc>
          <w:tcPr>
            <w:tcW w:w="940" w:type="dxa"/>
            <w:tcBorders>
              <w:top w:val="nil"/>
              <w:left w:val="nil"/>
              <w:bottom w:val="single" w:sz="8" w:space="0" w:color="FFFFFF"/>
              <w:right w:val="single" w:sz="8" w:space="0" w:color="FFFFFF"/>
            </w:tcBorders>
            <w:shd w:val="clear" w:color="000000" w:fill="BFB1D0"/>
            <w:vAlign w:val="center"/>
          </w:tcPr>
          <w:p w14:paraId="0497C2B4" w14:textId="11E6B345" w:rsidR="00F5127C" w:rsidRPr="00F5127C" w:rsidRDefault="00F5127C" w:rsidP="00F5127C">
            <w:pPr>
              <w:jc w:val="center"/>
              <w:rPr>
                <w:rFonts w:cs="Arial"/>
                <w:color w:val="000000"/>
                <w:sz w:val="20"/>
                <w:lang w:eastAsia="en-GB"/>
              </w:rPr>
            </w:pPr>
            <w:r w:rsidRPr="00F5127C">
              <w:rPr>
                <w:sz w:val="20"/>
              </w:rPr>
              <w:t>16.6%</w:t>
            </w:r>
          </w:p>
        </w:tc>
        <w:tc>
          <w:tcPr>
            <w:tcW w:w="912" w:type="dxa"/>
            <w:tcBorders>
              <w:top w:val="nil"/>
              <w:left w:val="nil"/>
              <w:bottom w:val="single" w:sz="8" w:space="0" w:color="FFFFFF"/>
              <w:right w:val="single" w:sz="8" w:space="0" w:color="FFFFFF"/>
            </w:tcBorders>
            <w:shd w:val="clear" w:color="000000" w:fill="BFB1D0"/>
            <w:vAlign w:val="center"/>
          </w:tcPr>
          <w:p w14:paraId="4D153241" w14:textId="5A7813A4" w:rsidR="00F5127C" w:rsidRPr="00F5127C" w:rsidRDefault="00F5127C" w:rsidP="00F5127C">
            <w:pPr>
              <w:jc w:val="center"/>
              <w:rPr>
                <w:rFonts w:cs="Arial"/>
                <w:color w:val="000000"/>
                <w:sz w:val="20"/>
                <w:lang w:eastAsia="en-GB"/>
              </w:rPr>
            </w:pPr>
            <w:r w:rsidRPr="00F5127C">
              <w:rPr>
                <w:sz w:val="20"/>
              </w:rPr>
              <w:t>17.6%</w:t>
            </w:r>
          </w:p>
        </w:tc>
        <w:tc>
          <w:tcPr>
            <w:tcW w:w="1239" w:type="dxa"/>
            <w:tcBorders>
              <w:top w:val="nil"/>
              <w:left w:val="nil"/>
              <w:bottom w:val="single" w:sz="8" w:space="0" w:color="FFFFFF"/>
              <w:right w:val="single" w:sz="8" w:space="0" w:color="FFFFFF"/>
            </w:tcBorders>
            <w:shd w:val="clear" w:color="000000" w:fill="BFB1D0"/>
            <w:vAlign w:val="center"/>
          </w:tcPr>
          <w:p w14:paraId="4135D0AA" w14:textId="4B964F8C" w:rsidR="00F5127C" w:rsidRPr="00F5127C" w:rsidRDefault="00F5127C" w:rsidP="00F5127C">
            <w:pPr>
              <w:jc w:val="center"/>
              <w:rPr>
                <w:rFonts w:cs="Arial"/>
                <w:color w:val="000000"/>
                <w:sz w:val="20"/>
                <w:lang w:eastAsia="en-GB"/>
              </w:rPr>
            </w:pPr>
            <w:r w:rsidRPr="00F5127C">
              <w:rPr>
                <w:sz w:val="20"/>
              </w:rPr>
              <w:t>18.1%</w:t>
            </w:r>
          </w:p>
        </w:tc>
      </w:tr>
      <w:tr w:rsidR="00F5127C" w:rsidRPr="00B30F9E" w14:paraId="6BE14064" w14:textId="77777777" w:rsidTr="00304196">
        <w:trPr>
          <w:trHeight w:val="525"/>
        </w:trPr>
        <w:tc>
          <w:tcPr>
            <w:tcW w:w="425" w:type="dxa"/>
            <w:vMerge/>
            <w:tcBorders>
              <w:top w:val="nil"/>
              <w:left w:val="single" w:sz="8" w:space="0" w:color="FFFFFF"/>
              <w:bottom w:val="single" w:sz="8" w:space="0" w:color="FFFFFF"/>
              <w:right w:val="single" w:sz="12" w:space="0" w:color="FFFFFF"/>
            </w:tcBorders>
            <w:vAlign w:val="center"/>
            <w:hideMark/>
          </w:tcPr>
          <w:p w14:paraId="443E0CC2" w14:textId="77777777" w:rsidR="00F5127C" w:rsidRPr="00B30F9E" w:rsidRDefault="00F5127C" w:rsidP="00F5127C">
            <w:pPr>
              <w:rPr>
                <w:rFonts w:cs="Arial"/>
                <w:b/>
                <w:bCs/>
                <w:color w:val="FFFFFF"/>
                <w:sz w:val="20"/>
                <w:lang w:eastAsia="en-GB"/>
              </w:rPr>
            </w:pPr>
          </w:p>
        </w:tc>
        <w:tc>
          <w:tcPr>
            <w:tcW w:w="1701" w:type="dxa"/>
            <w:tcBorders>
              <w:top w:val="nil"/>
              <w:left w:val="nil"/>
              <w:bottom w:val="single" w:sz="8" w:space="0" w:color="FFFFFF"/>
              <w:right w:val="single" w:sz="8" w:space="0" w:color="FFFFFF"/>
            </w:tcBorders>
            <w:shd w:val="clear" w:color="000000" w:fill="8064A2"/>
            <w:vAlign w:val="center"/>
            <w:hideMark/>
          </w:tcPr>
          <w:p w14:paraId="1B7C3C08"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11 to 15 years</w:t>
            </w:r>
          </w:p>
        </w:tc>
        <w:tc>
          <w:tcPr>
            <w:tcW w:w="993" w:type="dxa"/>
            <w:tcBorders>
              <w:top w:val="nil"/>
              <w:left w:val="nil"/>
              <w:bottom w:val="single" w:sz="8" w:space="0" w:color="FFFFFF"/>
              <w:right w:val="single" w:sz="8" w:space="0" w:color="FFFFFF"/>
            </w:tcBorders>
            <w:shd w:val="clear" w:color="000000" w:fill="DAEEF3"/>
            <w:vAlign w:val="center"/>
            <w:hideMark/>
          </w:tcPr>
          <w:p w14:paraId="0817B250" w14:textId="39E16F10" w:rsidR="00F5127C" w:rsidRPr="00F5127C" w:rsidRDefault="00F5127C" w:rsidP="00F5127C">
            <w:pPr>
              <w:jc w:val="center"/>
              <w:rPr>
                <w:rFonts w:cs="Arial"/>
                <w:color w:val="000000"/>
                <w:sz w:val="20"/>
                <w:lang w:eastAsia="en-GB"/>
              </w:rPr>
            </w:pPr>
            <w:r w:rsidRPr="00F5127C">
              <w:rPr>
                <w:sz w:val="20"/>
              </w:rPr>
              <w:t>13.76%</w:t>
            </w:r>
          </w:p>
        </w:tc>
        <w:tc>
          <w:tcPr>
            <w:tcW w:w="926" w:type="dxa"/>
            <w:tcBorders>
              <w:top w:val="nil"/>
              <w:left w:val="nil"/>
              <w:bottom w:val="single" w:sz="8" w:space="0" w:color="FFFFFF"/>
              <w:right w:val="single" w:sz="8" w:space="0" w:color="FFFFFF"/>
            </w:tcBorders>
            <w:shd w:val="clear" w:color="000000" w:fill="DBE5F1"/>
            <w:vAlign w:val="center"/>
            <w:hideMark/>
          </w:tcPr>
          <w:p w14:paraId="10204B68" w14:textId="64CEE468" w:rsidR="00F5127C" w:rsidRPr="00F5127C" w:rsidRDefault="00F5127C" w:rsidP="00F5127C">
            <w:pPr>
              <w:jc w:val="center"/>
              <w:rPr>
                <w:rFonts w:cs="Arial"/>
                <w:color w:val="000000"/>
                <w:sz w:val="20"/>
                <w:lang w:eastAsia="en-GB"/>
              </w:rPr>
            </w:pPr>
            <w:r w:rsidRPr="00F5127C">
              <w:rPr>
                <w:sz w:val="20"/>
              </w:rPr>
              <w:t>14.69%</w:t>
            </w:r>
          </w:p>
        </w:tc>
        <w:tc>
          <w:tcPr>
            <w:tcW w:w="1030" w:type="dxa"/>
            <w:tcBorders>
              <w:top w:val="nil"/>
              <w:left w:val="nil"/>
              <w:bottom w:val="single" w:sz="8" w:space="0" w:color="FFFFFF"/>
              <w:right w:val="single" w:sz="8" w:space="0" w:color="FFFFFF"/>
            </w:tcBorders>
            <w:shd w:val="clear" w:color="000000" w:fill="FDE9D9"/>
            <w:vAlign w:val="center"/>
            <w:hideMark/>
          </w:tcPr>
          <w:p w14:paraId="41F98BEE" w14:textId="31C88D9E" w:rsidR="00F5127C" w:rsidRPr="00F5127C" w:rsidRDefault="00F5127C" w:rsidP="00F5127C">
            <w:pPr>
              <w:jc w:val="center"/>
              <w:rPr>
                <w:rFonts w:cs="Arial"/>
                <w:color w:val="000000"/>
                <w:sz w:val="20"/>
                <w:lang w:eastAsia="en-GB"/>
              </w:rPr>
            </w:pPr>
            <w:r w:rsidRPr="00F5127C">
              <w:rPr>
                <w:sz w:val="20"/>
              </w:rPr>
              <w:t>19.00%</w:t>
            </w:r>
          </w:p>
        </w:tc>
        <w:tc>
          <w:tcPr>
            <w:tcW w:w="954" w:type="dxa"/>
            <w:tcBorders>
              <w:top w:val="nil"/>
              <w:left w:val="nil"/>
              <w:bottom w:val="single" w:sz="8" w:space="0" w:color="FFFFFF"/>
              <w:right w:val="single" w:sz="8" w:space="0" w:color="FFFFFF"/>
            </w:tcBorders>
            <w:shd w:val="clear" w:color="000000" w:fill="E5DFEC"/>
            <w:vAlign w:val="center"/>
          </w:tcPr>
          <w:p w14:paraId="1D79F750" w14:textId="607686F3" w:rsidR="00F5127C" w:rsidRPr="00F5127C" w:rsidRDefault="00F5127C" w:rsidP="00F5127C">
            <w:pPr>
              <w:jc w:val="center"/>
              <w:rPr>
                <w:rFonts w:cs="Arial"/>
                <w:color w:val="000000"/>
                <w:sz w:val="20"/>
                <w:lang w:eastAsia="en-GB"/>
              </w:rPr>
            </w:pPr>
            <w:r w:rsidRPr="00F5127C">
              <w:rPr>
                <w:sz w:val="20"/>
              </w:rPr>
              <w:t>14.9%</w:t>
            </w:r>
          </w:p>
        </w:tc>
        <w:tc>
          <w:tcPr>
            <w:tcW w:w="940" w:type="dxa"/>
            <w:tcBorders>
              <w:top w:val="nil"/>
              <w:left w:val="nil"/>
              <w:bottom w:val="single" w:sz="8" w:space="0" w:color="FFFFFF"/>
              <w:right w:val="single" w:sz="8" w:space="0" w:color="FFFFFF"/>
            </w:tcBorders>
            <w:shd w:val="clear" w:color="000000" w:fill="DFD8E8"/>
            <w:vAlign w:val="center"/>
          </w:tcPr>
          <w:p w14:paraId="6B118756" w14:textId="3E23F0FE" w:rsidR="00F5127C" w:rsidRPr="00F5127C" w:rsidRDefault="00F5127C" w:rsidP="00F5127C">
            <w:pPr>
              <w:jc w:val="center"/>
              <w:rPr>
                <w:rFonts w:cs="Arial"/>
                <w:color w:val="000000"/>
                <w:sz w:val="20"/>
                <w:lang w:eastAsia="en-GB"/>
              </w:rPr>
            </w:pPr>
            <w:r w:rsidRPr="00F5127C">
              <w:rPr>
                <w:sz w:val="20"/>
              </w:rPr>
              <w:t>17.4%</w:t>
            </w:r>
          </w:p>
        </w:tc>
        <w:tc>
          <w:tcPr>
            <w:tcW w:w="912" w:type="dxa"/>
            <w:tcBorders>
              <w:top w:val="nil"/>
              <w:left w:val="nil"/>
              <w:bottom w:val="single" w:sz="8" w:space="0" w:color="FFFFFF"/>
              <w:right w:val="single" w:sz="8" w:space="0" w:color="FFFFFF"/>
            </w:tcBorders>
            <w:shd w:val="clear" w:color="000000" w:fill="DFD8E8"/>
            <w:vAlign w:val="center"/>
          </w:tcPr>
          <w:p w14:paraId="1A81CED4" w14:textId="03E11C84" w:rsidR="00F5127C" w:rsidRPr="00F5127C" w:rsidRDefault="00F5127C" w:rsidP="00F5127C">
            <w:pPr>
              <w:jc w:val="center"/>
              <w:rPr>
                <w:rFonts w:cs="Arial"/>
                <w:color w:val="000000"/>
                <w:sz w:val="20"/>
                <w:lang w:eastAsia="en-GB"/>
              </w:rPr>
            </w:pPr>
            <w:r w:rsidRPr="00F5127C">
              <w:rPr>
                <w:sz w:val="20"/>
              </w:rPr>
              <w:t>24.1%</w:t>
            </w:r>
          </w:p>
        </w:tc>
        <w:tc>
          <w:tcPr>
            <w:tcW w:w="1239" w:type="dxa"/>
            <w:tcBorders>
              <w:top w:val="nil"/>
              <w:left w:val="nil"/>
              <w:bottom w:val="single" w:sz="8" w:space="0" w:color="FFFFFF"/>
              <w:right w:val="single" w:sz="8" w:space="0" w:color="FFFFFF"/>
            </w:tcBorders>
            <w:shd w:val="clear" w:color="000000" w:fill="DFD8E8"/>
            <w:vAlign w:val="center"/>
          </w:tcPr>
          <w:p w14:paraId="00E853BE" w14:textId="6E0F9811" w:rsidR="00F5127C" w:rsidRPr="00F5127C" w:rsidRDefault="00F5127C" w:rsidP="00F5127C">
            <w:pPr>
              <w:jc w:val="center"/>
              <w:rPr>
                <w:rFonts w:cs="Arial"/>
                <w:color w:val="000000"/>
                <w:sz w:val="20"/>
                <w:lang w:eastAsia="en-GB"/>
              </w:rPr>
            </w:pPr>
            <w:r w:rsidRPr="00F5127C">
              <w:rPr>
                <w:sz w:val="20"/>
              </w:rPr>
              <w:t>18.2%</w:t>
            </w:r>
          </w:p>
        </w:tc>
      </w:tr>
      <w:tr w:rsidR="00F5127C" w:rsidRPr="00B30F9E" w14:paraId="466A846F" w14:textId="77777777" w:rsidTr="00304196">
        <w:trPr>
          <w:trHeight w:val="525"/>
        </w:trPr>
        <w:tc>
          <w:tcPr>
            <w:tcW w:w="425" w:type="dxa"/>
            <w:vMerge/>
            <w:tcBorders>
              <w:top w:val="nil"/>
              <w:left w:val="single" w:sz="8" w:space="0" w:color="FFFFFF"/>
              <w:bottom w:val="single" w:sz="8" w:space="0" w:color="FFFFFF"/>
              <w:right w:val="single" w:sz="12" w:space="0" w:color="FFFFFF"/>
            </w:tcBorders>
            <w:vAlign w:val="center"/>
            <w:hideMark/>
          </w:tcPr>
          <w:p w14:paraId="3B702827" w14:textId="77777777" w:rsidR="00F5127C" w:rsidRPr="00B30F9E" w:rsidRDefault="00F5127C" w:rsidP="00F5127C">
            <w:pPr>
              <w:rPr>
                <w:rFonts w:cs="Arial"/>
                <w:b/>
                <w:bCs/>
                <w:color w:val="FFFFFF"/>
                <w:sz w:val="20"/>
                <w:lang w:eastAsia="en-GB"/>
              </w:rPr>
            </w:pPr>
          </w:p>
        </w:tc>
        <w:tc>
          <w:tcPr>
            <w:tcW w:w="1701" w:type="dxa"/>
            <w:tcBorders>
              <w:top w:val="nil"/>
              <w:left w:val="nil"/>
              <w:bottom w:val="single" w:sz="8" w:space="0" w:color="FFFFFF"/>
              <w:right w:val="single" w:sz="8" w:space="0" w:color="FFFFFF"/>
            </w:tcBorders>
            <w:shd w:val="clear" w:color="000000" w:fill="8064A2"/>
            <w:vAlign w:val="center"/>
            <w:hideMark/>
          </w:tcPr>
          <w:p w14:paraId="58C12DDE"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16 to 20 years</w:t>
            </w:r>
          </w:p>
        </w:tc>
        <w:tc>
          <w:tcPr>
            <w:tcW w:w="993" w:type="dxa"/>
            <w:tcBorders>
              <w:top w:val="nil"/>
              <w:left w:val="nil"/>
              <w:bottom w:val="single" w:sz="8" w:space="0" w:color="FFFFFF"/>
              <w:right w:val="single" w:sz="8" w:space="0" w:color="FFFFFF"/>
            </w:tcBorders>
            <w:shd w:val="clear" w:color="000000" w:fill="92CDDC"/>
            <w:vAlign w:val="center"/>
            <w:hideMark/>
          </w:tcPr>
          <w:p w14:paraId="0609855A" w14:textId="3D8A2F1C" w:rsidR="00F5127C" w:rsidRPr="00F5127C" w:rsidRDefault="00F5127C" w:rsidP="00F5127C">
            <w:pPr>
              <w:jc w:val="center"/>
              <w:rPr>
                <w:rFonts w:cs="Arial"/>
                <w:color w:val="000000"/>
                <w:sz w:val="20"/>
                <w:lang w:eastAsia="en-GB"/>
              </w:rPr>
            </w:pPr>
            <w:r w:rsidRPr="00F5127C">
              <w:rPr>
                <w:sz w:val="20"/>
              </w:rPr>
              <w:t>7.68%</w:t>
            </w:r>
          </w:p>
        </w:tc>
        <w:tc>
          <w:tcPr>
            <w:tcW w:w="926" w:type="dxa"/>
            <w:tcBorders>
              <w:top w:val="nil"/>
              <w:left w:val="nil"/>
              <w:bottom w:val="single" w:sz="8" w:space="0" w:color="FFFFFF"/>
              <w:right w:val="single" w:sz="8" w:space="0" w:color="FFFFFF"/>
            </w:tcBorders>
            <w:shd w:val="clear" w:color="000000" w:fill="95B3D7"/>
            <w:vAlign w:val="center"/>
            <w:hideMark/>
          </w:tcPr>
          <w:p w14:paraId="364D9028" w14:textId="5BCEAF13" w:rsidR="00F5127C" w:rsidRPr="00F5127C" w:rsidRDefault="00F5127C" w:rsidP="00F5127C">
            <w:pPr>
              <w:jc w:val="center"/>
              <w:rPr>
                <w:rFonts w:cs="Arial"/>
                <w:color w:val="000000"/>
                <w:sz w:val="20"/>
                <w:lang w:eastAsia="en-GB"/>
              </w:rPr>
            </w:pPr>
            <w:r w:rsidRPr="00F5127C">
              <w:rPr>
                <w:sz w:val="20"/>
              </w:rPr>
              <w:t>6.94%</w:t>
            </w:r>
          </w:p>
        </w:tc>
        <w:tc>
          <w:tcPr>
            <w:tcW w:w="1030" w:type="dxa"/>
            <w:tcBorders>
              <w:top w:val="nil"/>
              <w:left w:val="nil"/>
              <w:bottom w:val="single" w:sz="8" w:space="0" w:color="FFFFFF"/>
              <w:right w:val="single" w:sz="8" w:space="0" w:color="FFFFFF"/>
            </w:tcBorders>
            <w:shd w:val="clear" w:color="000000" w:fill="FABF8F"/>
            <w:vAlign w:val="center"/>
            <w:hideMark/>
          </w:tcPr>
          <w:p w14:paraId="58A02CCA" w14:textId="057DB0C3" w:rsidR="00F5127C" w:rsidRPr="00F5127C" w:rsidRDefault="00F5127C" w:rsidP="00F5127C">
            <w:pPr>
              <w:jc w:val="center"/>
              <w:rPr>
                <w:rFonts w:cs="Arial"/>
                <w:color w:val="000000"/>
                <w:sz w:val="20"/>
                <w:lang w:eastAsia="en-GB"/>
              </w:rPr>
            </w:pPr>
            <w:r w:rsidRPr="00F5127C">
              <w:rPr>
                <w:sz w:val="20"/>
              </w:rPr>
              <w:t>7.02%</w:t>
            </w:r>
          </w:p>
        </w:tc>
        <w:tc>
          <w:tcPr>
            <w:tcW w:w="954" w:type="dxa"/>
            <w:tcBorders>
              <w:top w:val="nil"/>
              <w:left w:val="nil"/>
              <w:bottom w:val="single" w:sz="8" w:space="0" w:color="FFFFFF"/>
              <w:right w:val="single" w:sz="8" w:space="0" w:color="FFFFFF"/>
            </w:tcBorders>
            <w:shd w:val="clear" w:color="000000" w:fill="B2A1C7"/>
            <w:vAlign w:val="center"/>
          </w:tcPr>
          <w:p w14:paraId="13E32E8E" w14:textId="6749B324" w:rsidR="00F5127C" w:rsidRPr="00F5127C" w:rsidRDefault="00F5127C" w:rsidP="00F5127C">
            <w:pPr>
              <w:jc w:val="center"/>
              <w:rPr>
                <w:rFonts w:cs="Arial"/>
                <w:color w:val="000000"/>
                <w:sz w:val="20"/>
                <w:lang w:eastAsia="en-GB"/>
              </w:rPr>
            </w:pPr>
            <w:r w:rsidRPr="00F5127C">
              <w:rPr>
                <w:sz w:val="20"/>
              </w:rPr>
              <w:t>6.2%</w:t>
            </w:r>
          </w:p>
        </w:tc>
        <w:tc>
          <w:tcPr>
            <w:tcW w:w="940" w:type="dxa"/>
            <w:tcBorders>
              <w:top w:val="nil"/>
              <w:left w:val="nil"/>
              <w:bottom w:val="single" w:sz="8" w:space="0" w:color="FFFFFF"/>
              <w:right w:val="single" w:sz="8" w:space="0" w:color="FFFFFF"/>
            </w:tcBorders>
            <w:shd w:val="clear" w:color="000000" w:fill="BFB1D0"/>
            <w:vAlign w:val="center"/>
          </w:tcPr>
          <w:p w14:paraId="0D7DCA04" w14:textId="116A6CBC" w:rsidR="00F5127C" w:rsidRPr="00F5127C" w:rsidRDefault="00F5127C" w:rsidP="00F5127C">
            <w:pPr>
              <w:jc w:val="center"/>
              <w:rPr>
                <w:rFonts w:cs="Arial"/>
                <w:color w:val="000000"/>
                <w:sz w:val="20"/>
                <w:lang w:eastAsia="en-GB"/>
              </w:rPr>
            </w:pPr>
            <w:r w:rsidRPr="00F5127C">
              <w:rPr>
                <w:sz w:val="20"/>
              </w:rPr>
              <w:t>10.9%</w:t>
            </w:r>
          </w:p>
        </w:tc>
        <w:tc>
          <w:tcPr>
            <w:tcW w:w="912" w:type="dxa"/>
            <w:tcBorders>
              <w:top w:val="nil"/>
              <w:left w:val="nil"/>
              <w:bottom w:val="single" w:sz="8" w:space="0" w:color="FFFFFF"/>
              <w:right w:val="single" w:sz="8" w:space="0" w:color="FFFFFF"/>
            </w:tcBorders>
            <w:shd w:val="clear" w:color="000000" w:fill="BFB1D0"/>
            <w:vAlign w:val="center"/>
          </w:tcPr>
          <w:p w14:paraId="2DBBB96C" w14:textId="3ADA170E" w:rsidR="00F5127C" w:rsidRPr="00F5127C" w:rsidRDefault="00F5127C" w:rsidP="00F5127C">
            <w:pPr>
              <w:jc w:val="center"/>
              <w:rPr>
                <w:rFonts w:cs="Arial"/>
                <w:color w:val="000000"/>
                <w:sz w:val="20"/>
                <w:lang w:eastAsia="en-GB"/>
              </w:rPr>
            </w:pPr>
            <w:r w:rsidRPr="00F5127C">
              <w:rPr>
                <w:sz w:val="20"/>
              </w:rPr>
              <w:t>5.2%</w:t>
            </w:r>
          </w:p>
        </w:tc>
        <w:tc>
          <w:tcPr>
            <w:tcW w:w="1239" w:type="dxa"/>
            <w:tcBorders>
              <w:top w:val="nil"/>
              <w:left w:val="nil"/>
              <w:bottom w:val="single" w:sz="8" w:space="0" w:color="FFFFFF"/>
              <w:right w:val="single" w:sz="8" w:space="0" w:color="FFFFFF"/>
            </w:tcBorders>
            <w:shd w:val="clear" w:color="000000" w:fill="BFB1D0"/>
            <w:vAlign w:val="center"/>
          </w:tcPr>
          <w:p w14:paraId="15C52008" w14:textId="5BB334BF" w:rsidR="00F5127C" w:rsidRPr="00F5127C" w:rsidRDefault="00F5127C" w:rsidP="00F5127C">
            <w:pPr>
              <w:jc w:val="center"/>
              <w:rPr>
                <w:rFonts w:cs="Arial"/>
                <w:color w:val="000000"/>
                <w:sz w:val="20"/>
                <w:lang w:eastAsia="en-GB"/>
              </w:rPr>
            </w:pPr>
            <w:r w:rsidRPr="00F5127C">
              <w:rPr>
                <w:sz w:val="20"/>
              </w:rPr>
              <w:t>6.8%</w:t>
            </w:r>
          </w:p>
        </w:tc>
      </w:tr>
      <w:tr w:rsidR="00F5127C" w:rsidRPr="00B30F9E" w14:paraId="1B596EFB" w14:textId="77777777" w:rsidTr="00304196">
        <w:trPr>
          <w:trHeight w:val="525"/>
        </w:trPr>
        <w:tc>
          <w:tcPr>
            <w:tcW w:w="425" w:type="dxa"/>
            <w:vMerge/>
            <w:tcBorders>
              <w:top w:val="nil"/>
              <w:left w:val="single" w:sz="8" w:space="0" w:color="FFFFFF"/>
              <w:bottom w:val="single" w:sz="8" w:space="0" w:color="FFFFFF"/>
              <w:right w:val="single" w:sz="12" w:space="0" w:color="FFFFFF"/>
            </w:tcBorders>
            <w:vAlign w:val="center"/>
            <w:hideMark/>
          </w:tcPr>
          <w:p w14:paraId="7F6772A2" w14:textId="77777777" w:rsidR="00F5127C" w:rsidRPr="00B30F9E" w:rsidRDefault="00F5127C" w:rsidP="00F5127C">
            <w:pPr>
              <w:rPr>
                <w:rFonts w:cs="Arial"/>
                <w:b/>
                <w:bCs/>
                <w:color w:val="FFFFFF"/>
                <w:sz w:val="20"/>
                <w:lang w:eastAsia="en-GB"/>
              </w:rPr>
            </w:pPr>
          </w:p>
        </w:tc>
        <w:tc>
          <w:tcPr>
            <w:tcW w:w="1701" w:type="dxa"/>
            <w:tcBorders>
              <w:top w:val="nil"/>
              <w:left w:val="nil"/>
              <w:bottom w:val="single" w:sz="8" w:space="0" w:color="FFFFFF"/>
              <w:right w:val="single" w:sz="8" w:space="0" w:color="FFFFFF"/>
            </w:tcBorders>
            <w:shd w:val="clear" w:color="000000" w:fill="8064A2"/>
            <w:vAlign w:val="center"/>
            <w:hideMark/>
          </w:tcPr>
          <w:p w14:paraId="3EA5A8AA"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21 to 30 years</w:t>
            </w:r>
          </w:p>
        </w:tc>
        <w:tc>
          <w:tcPr>
            <w:tcW w:w="993" w:type="dxa"/>
            <w:tcBorders>
              <w:top w:val="nil"/>
              <w:left w:val="nil"/>
              <w:bottom w:val="single" w:sz="8" w:space="0" w:color="FFFFFF"/>
              <w:right w:val="single" w:sz="8" w:space="0" w:color="FFFFFF"/>
            </w:tcBorders>
            <w:shd w:val="clear" w:color="000000" w:fill="DAEEF3"/>
            <w:vAlign w:val="center"/>
            <w:hideMark/>
          </w:tcPr>
          <w:p w14:paraId="74444650" w14:textId="1ED80BA2" w:rsidR="00F5127C" w:rsidRPr="00F5127C" w:rsidRDefault="00F5127C" w:rsidP="00F5127C">
            <w:pPr>
              <w:jc w:val="center"/>
              <w:rPr>
                <w:rFonts w:cs="Arial"/>
                <w:color w:val="000000"/>
                <w:sz w:val="20"/>
                <w:lang w:eastAsia="en-GB"/>
              </w:rPr>
            </w:pPr>
            <w:r w:rsidRPr="00F5127C">
              <w:rPr>
                <w:sz w:val="20"/>
              </w:rPr>
              <w:t>9.44%</w:t>
            </w:r>
          </w:p>
        </w:tc>
        <w:tc>
          <w:tcPr>
            <w:tcW w:w="926" w:type="dxa"/>
            <w:tcBorders>
              <w:top w:val="nil"/>
              <w:left w:val="nil"/>
              <w:bottom w:val="single" w:sz="8" w:space="0" w:color="FFFFFF"/>
              <w:right w:val="single" w:sz="8" w:space="0" w:color="FFFFFF"/>
            </w:tcBorders>
            <w:shd w:val="clear" w:color="000000" w:fill="DBE5F1"/>
            <w:vAlign w:val="center"/>
            <w:hideMark/>
          </w:tcPr>
          <w:p w14:paraId="7A4A72FB" w14:textId="6249D2D7" w:rsidR="00F5127C" w:rsidRPr="00F5127C" w:rsidRDefault="00F5127C" w:rsidP="00F5127C">
            <w:pPr>
              <w:jc w:val="center"/>
              <w:rPr>
                <w:rFonts w:cs="Arial"/>
                <w:color w:val="000000"/>
                <w:sz w:val="20"/>
                <w:lang w:eastAsia="en-GB"/>
              </w:rPr>
            </w:pPr>
            <w:r w:rsidRPr="00F5127C">
              <w:rPr>
                <w:sz w:val="20"/>
              </w:rPr>
              <w:t>9.37%</w:t>
            </w:r>
          </w:p>
        </w:tc>
        <w:tc>
          <w:tcPr>
            <w:tcW w:w="1030" w:type="dxa"/>
            <w:tcBorders>
              <w:top w:val="nil"/>
              <w:left w:val="nil"/>
              <w:bottom w:val="single" w:sz="8" w:space="0" w:color="FFFFFF"/>
              <w:right w:val="single" w:sz="8" w:space="0" w:color="FFFFFF"/>
            </w:tcBorders>
            <w:shd w:val="clear" w:color="000000" w:fill="FDE9D9"/>
            <w:vAlign w:val="center"/>
            <w:hideMark/>
          </w:tcPr>
          <w:p w14:paraId="1529F435" w14:textId="075ACA77" w:rsidR="00F5127C" w:rsidRPr="00F5127C" w:rsidRDefault="00F5127C" w:rsidP="00F5127C">
            <w:pPr>
              <w:jc w:val="center"/>
              <w:rPr>
                <w:rFonts w:cs="Arial"/>
                <w:color w:val="000000"/>
                <w:sz w:val="20"/>
                <w:lang w:eastAsia="en-GB"/>
              </w:rPr>
            </w:pPr>
            <w:r w:rsidRPr="00F5127C">
              <w:rPr>
                <w:sz w:val="20"/>
              </w:rPr>
              <w:t>8.69%</w:t>
            </w:r>
          </w:p>
        </w:tc>
        <w:tc>
          <w:tcPr>
            <w:tcW w:w="954" w:type="dxa"/>
            <w:tcBorders>
              <w:top w:val="nil"/>
              <w:left w:val="nil"/>
              <w:bottom w:val="single" w:sz="8" w:space="0" w:color="FFFFFF"/>
              <w:right w:val="single" w:sz="8" w:space="0" w:color="FFFFFF"/>
            </w:tcBorders>
            <w:shd w:val="clear" w:color="000000" w:fill="E5DFEC"/>
            <w:vAlign w:val="center"/>
          </w:tcPr>
          <w:p w14:paraId="058A53D3" w14:textId="04FB7A3A" w:rsidR="00F5127C" w:rsidRPr="00F5127C" w:rsidRDefault="00F5127C" w:rsidP="00F5127C">
            <w:pPr>
              <w:jc w:val="center"/>
              <w:rPr>
                <w:rFonts w:cs="Arial"/>
                <w:color w:val="000000"/>
                <w:sz w:val="20"/>
                <w:lang w:eastAsia="en-GB"/>
              </w:rPr>
            </w:pPr>
            <w:r w:rsidRPr="00F5127C">
              <w:rPr>
                <w:sz w:val="20"/>
              </w:rPr>
              <w:t>7.8%</w:t>
            </w:r>
          </w:p>
        </w:tc>
        <w:tc>
          <w:tcPr>
            <w:tcW w:w="940" w:type="dxa"/>
            <w:tcBorders>
              <w:top w:val="nil"/>
              <w:left w:val="nil"/>
              <w:bottom w:val="single" w:sz="8" w:space="0" w:color="FFFFFF"/>
              <w:right w:val="single" w:sz="8" w:space="0" w:color="FFFFFF"/>
            </w:tcBorders>
            <w:shd w:val="clear" w:color="000000" w:fill="DFD8E8"/>
            <w:vAlign w:val="center"/>
          </w:tcPr>
          <w:p w14:paraId="26BE6C78" w14:textId="3E8CB9B2" w:rsidR="00F5127C" w:rsidRPr="00F5127C" w:rsidRDefault="00F5127C" w:rsidP="00F5127C">
            <w:pPr>
              <w:jc w:val="center"/>
              <w:rPr>
                <w:rFonts w:cs="Arial"/>
                <w:color w:val="000000"/>
                <w:sz w:val="20"/>
                <w:lang w:eastAsia="en-GB"/>
              </w:rPr>
            </w:pPr>
            <w:r w:rsidRPr="00F5127C">
              <w:rPr>
                <w:sz w:val="20"/>
              </w:rPr>
              <w:t>13.0%</w:t>
            </w:r>
          </w:p>
        </w:tc>
        <w:tc>
          <w:tcPr>
            <w:tcW w:w="912" w:type="dxa"/>
            <w:tcBorders>
              <w:top w:val="nil"/>
              <w:left w:val="nil"/>
              <w:bottom w:val="single" w:sz="8" w:space="0" w:color="FFFFFF"/>
              <w:right w:val="single" w:sz="8" w:space="0" w:color="FFFFFF"/>
            </w:tcBorders>
            <w:shd w:val="clear" w:color="000000" w:fill="DFD8E8"/>
            <w:vAlign w:val="center"/>
          </w:tcPr>
          <w:p w14:paraId="7253EE83" w14:textId="37BCA51A" w:rsidR="00F5127C" w:rsidRPr="00F5127C" w:rsidRDefault="00F5127C" w:rsidP="00F5127C">
            <w:pPr>
              <w:jc w:val="center"/>
              <w:rPr>
                <w:rFonts w:cs="Arial"/>
                <w:color w:val="000000"/>
                <w:sz w:val="20"/>
                <w:lang w:eastAsia="en-GB"/>
              </w:rPr>
            </w:pPr>
            <w:r w:rsidRPr="00F5127C">
              <w:rPr>
                <w:sz w:val="20"/>
              </w:rPr>
              <w:t>5.1%</w:t>
            </w:r>
          </w:p>
        </w:tc>
        <w:tc>
          <w:tcPr>
            <w:tcW w:w="1239" w:type="dxa"/>
            <w:tcBorders>
              <w:top w:val="nil"/>
              <w:left w:val="nil"/>
              <w:bottom w:val="single" w:sz="8" w:space="0" w:color="FFFFFF"/>
              <w:right w:val="single" w:sz="8" w:space="0" w:color="FFFFFF"/>
            </w:tcBorders>
            <w:shd w:val="clear" w:color="000000" w:fill="DFD8E8"/>
            <w:vAlign w:val="center"/>
          </w:tcPr>
          <w:p w14:paraId="18F21D44" w14:textId="5B169C34" w:rsidR="00F5127C" w:rsidRPr="00F5127C" w:rsidRDefault="00F5127C" w:rsidP="00F5127C">
            <w:pPr>
              <w:jc w:val="center"/>
              <w:rPr>
                <w:rFonts w:cs="Arial"/>
                <w:color w:val="000000"/>
                <w:sz w:val="20"/>
                <w:lang w:eastAsia="en-GB"/>
              </w:rPr>
            </w:pPr>
            <w:r w:rsidRPr="00F5127C">
              <w:rPr>
                <w:sz w:val="20"/>
              </w:rPr>
              <w:t>7.9%</w:t>
            </w:r>
          </w:p>
        </w:tc>
      </w:tr>
      <w:tr w:rsidR="00F5127C" w:rsidRPr="00B30F9E" w14:paraId="591414DA" w14:textId="77777777" w:rsidTr="00304196">
        <w:trPr>
          <w:trHeight w:val="525"/>
        </w:trPr>
        <w:tc>
          <w:tcPr>
            <w:tcW w:w="425" w:type="dxa"/>
            <w:vMerge/>
            <w:tcBorders>
              <w:top w:val="nil"/>
              <w:left w:val="single" w:sz="8" w:space="0" w:color="FFFFFF"/>
              <w:bottom w:val="single" w:sz="8" w:space="0" w:color="FFFFFF"/>
              <w:right w:val="single" w:sz="12" w:space="0" w:color="FFFFFF"/>
            </w:tcBorders>
            <w:vAlign w:val="center"/>
            <w:hideMark/>
          </w:tcPr>
          <w:p w14:paraId="51034C47" w14:textId="77777777" w:rsidR="00F5127C" w:rsidRPr="00B30F9E" w:rsidRDefault="00F5127C" w:rsidP="00F5127C">
            <w:pPr>
              <w:rPr>
                <w:rFonts w:cs="Arial"/>
                <w:b/>
                <w:bCs/>
                <w:color w:val="FFFFFF"/>
                <w:sz w:val="20"/>
                <w:lang w:eastAsia="en-GB"/>
              </w:rPr>
            </w:pPr>
          </w:p>
        </w:tc>
        <w:tc>
          <w:tcPr>
            <w:tcW w:w="1701" w:type="dxa"/>
            <w:tcBorders>
              <w:top w:val="nil"/>
              <w:left w:val="nil"/>
              <w:bottom w:val="single" w:sz="8" w:space="0" w:color="FFFFFF"/>
              <w:right w:val="single" w:sz="8" w:space="0" w:color="FFFFFF"/>
            </w:tcBorders>
            <w:shd w:val="clear" w:color="000000" w:fill="8064A2"/>
            <w:vAlign w:val="center"/>
            <w:hideMark/>
          </w:tcPr>
          <w:p w14:paraId="0692295F" w14:textId="77777777" w:rsidR="00F5127C" w:rsidRPr="00B30F9E" w:rsidRDefault="00F5127C" w:rsidP="00F5127C">
            <w:pPr>
              <w:rPr>
                <w:rFonts w:cs="Arial"/>
                <w:b/>
                <w:bCs/>
                <w:color w:val="FFFFFF"/>
                <w:sz w:val="20"/>
                <w:lang w:eastAsia="en-GB"/>
              </w:rPr>
            </w:pPr>
            <w:r w:rsidRPr="00B30F9E">
              <w:rPr>
                <w:rFonts w:cs="Arial"/>
                <w:b/>
                <w:bCs/>
                <w:color w:val="FFFFFF"/>
                <w:sz w:val="20"/>
                <w:lang w:eastAsia="en-GB"/>
              </w:rPr>
              <w:t>31+ years</w:t>
            </w:r>
          </w:p>
        </w:tc>
        <w:tc>
          <w:tcPr>
            <w:tcW w:w="993" w:type="dxa"/>
            <w:tcBorders>
              <w:top w:val="nil"/>
              <w:left w:val="nil"/>
              <w:bottom w:val="single" w:sz="8" w:space="0" w:color="FFFFFF"/>
              <w:right w:val="single" w:sz="8" w:space="0" w:color="FFFFFF"/>
            </w:tcBorders>
            <w:shd w:val="clear" w:color="000000" w:fill="92CDDC"/>
            <w:vAlign w:val="center"/>
            <w:hideMark/>
          </w:tcPr>
          <w:p w14:paraId="3049D25E" w14:textId="0283604A" w:rsidR="00F5127C" w:rsidRPr="00F5127C" w:rsidRDefault="00F5127C" w:rsidP="00F5127C">
            <w:pPr>
              <w:jc w:val="center"/>
              <w:rPr>
                <w:rFonts w:cs="Arial"/>
                <w:color w:val="000000"/>
                <w:sz w:val="20"/>
                <w:lang w:eastAsia="en-GB"/>
              </w:rPr>
            </w:pPr>
            <w:r w:rsidRPr="00F5127C">
              <w:rPr>
                <w:sz w:val="20"/>
              </w:rPr>
              <w:t>2.05%</w:t>
            </w:r>
          </w:p>
        </w:tc>
        <w:tc>
          <w:tcPr>
            <w:tcW w:w="926" w:type="dxa"/>
            <w:tcBorders>
              <w:top w:val="nil"/>
              <w:left w:val="nil"/>
              <w:bottom w:val="single" w:sz="8" w:space="0" w:color="FFFFFF"/>
              <w:right w:val="single" w:sz="8" w:space="0" w:color="FFFFFF"/>
            </w:tcBorders>
            <w:shd w:val="clear" w:color="000000" w:fill="95B3D7"/>
            <w:vAlign w:val="center"/>
            <w:hideMark/>
          </w:tcPr>
          <w:p w14:paraId="1B18241C" w14:textId="12459726" w:rsidR="00F5127C" w:rsidRPr="00F5127C" w:rsidRDefault="00F5127C" w:rsidP="00F5127C">
            <w:pPr>
              <w:jc w:val="center"/>
              <w:rPr>
                <w:rFonts w:cs="Arial"/>
                <w:color w:val="000000"/>
                <w:sz w:val="20"/>
                <w:lang w:eastAsia="en-GB"/>
              </w:rPr>
            </w:pPr>
            <w:r w:rsidRPr="00F5127C">
              <w:rPr>
                <w:sz w:val="20"/>
              </w:rPr>
              <w:t>1.85%</w:t>
            </w:r>
          </w:p>
        </w:tc>
        <w:tc>
          <w:tcPr>
            <w:tcW w:w="1030" w:type="dxa"/>
            <w:tcBorders>
              <w:top w:val="nil"/>
              <w:left w:val="nil"/>
              <w:bottom w:val="single" w:sz="8" w:space="0" w:color="FFFFFF"/>
              <w:right w:val="single" w:sz="8" w:space="0" w:color="FFFFFF"/>
            </w:tcBorders>
            <w:shd w:val="clear" w:color="000000" w:fill="FABF8F"/>
            <w:vAlign w:val="center"/>
            <w:hideMark/>
          </w:tcPr>
          <w:p w14:paraId="082E1659" w14:textId="1199F50D" w:rsidR="00F5127C" w:rsidRPr="00F5127C" w:rsidRDefault="00F5127C" w:rsidP="00F5127C">
            <w:pPr>
              <w:jc w:val="center"/>
              <w:rPr>
                <w:rFonts w:cs="Arial"/>
                <w:color w:val="000000"/>
                <w:sz w:val="20"/>
                <w:lang w:eastAsia="en-GB"/>
              </w:rPr>
            </w:pPr>
            <w:r w:rsidRPr="00F5127C">
              <w:rPr>
                <w:sz w:val="20"/>
              </w:rPr>
              <w:t>1.74%</w:t>
            </w:r>
          </w:p>
        </w:tc>
        <w:tc>
          <w:tcPr>
            <w:tcW w:w="954" w:type="dxa"/>
            <w:tcBorders>
              <w:top w:val="nil"/>
              <w:left w:val="nil"/>
              <w:bottom w:val="single" w:sz="8" w:space="0" w:color="FFFFFF"/>
              <w:right w:val="single" w:sz="8" w:space="0" w:color="FFFFFF"/>
            </w:tcBorders>
            <w:shd w:val="clear" w:color="000000" w:fill="B2A1C7"/>
            <w:vAlign w:val="center"/>
          </w:tcPr>
          <w:p w14:paraId="6B1C1571" w14:textId="0D7354DB" w:rsidR="00F5127C" w:rsidRPr="00F5127C" w:rsidRDefault="00F5127C" w:rsidP="00F5127C">
            <w:pPr>
              <w:jc w:val="center"/>
              <w:rPr>
                <w:rFonts w:cs="Arial"/>
                <w:color w:val="000000"/>
                <w:sz w:val="20"/>
                <w:lang w:eastAsia="en-GB"/>
              </w:rPr>
            </w:pPr>
            <w:r w:rsidRPr="00F5127C">
              <w:rPr>
                <w:sz w:val="20"/>
              </w:rPr>
              <w:t>1.2%</w:t>
            </w:r>
          </w:p>
        </w:tc>
        <w:tc>
          <w:tcPr>
            <w:tcW w:w="940" w:type="dxa"/>
            <w:tcBorders>
              <w:top w:val="nil"/>
              <w:left w:val="nil"/>
              <w:bottom w:val="single" w:sz="8" w:space="0" w:color="FFFFFF"/>
              <w:right w:val="single" w:sz="8" w:space="0" w:color="FFFFFF"/>
            </w:tcBorders>
            <w:shd w:val="clear" w:color="000000" w:fill="BFB1D0"/>
            <w:vAlign w:val="center"/>
          </w:tcPr>
          <w:p w14:paraId="2F6F8A56" w14:textId="1C8B007F" w:rsidR="00F5127C" w:rsidRPr="00F5127C" w:rsidRDefault="00F5127C" w:rsidP="00F5127C">
            <w:pPr>
              <w:jc w:val="center"/>
              <w:rPr>
                <w:rFonts w:cs="Arial"/>
                <w:color w:val="000000"/>
                <w:sz w:val="20"/>
                <w:lang w:eastAsia="en-GB"/>
              </w:rPr>
            </w:pPr>
            <w:r w:rsidRPr="00F5127C">
              <w:rPr>
                <w:sz w:val="20"/>
              </w:rPr>
              <w:t>3.8%</w:t>
            </w:r>
          </w:p>
        </w:tc>
        <w:tc>
          <w:tcPr>
            <w:tcW w:w="912" w:type="dxa"/>
            <w:tcBorders>
              <w:top w:val="nil"/>
              <w:left w:val="nil"/>
              <w:bottom w:val="single" w:sz="8" w:space="0" w:color="FFFFFF"/>
              <w:right w:val="single" w:sz="8" w:space="0" w:color="FFFFFF"/>
            </w:tcBorders>
            <w:shd w:val="clear" w:color="000000" w:fill="BFB1D0"/>
            <w:vAlign w:val="center"/>
          </w:tcPr>
          <w:p w14:paraId="651AC980" w14:textId="1B9EBEB0" w:rsidR="00F5127C" w:rsidRPr="00F5127C" w:rsidRDefault="00F5127C" w:rsidP="00F5127C">
            <w:pPr>
              <w:jc w:val="center"/>
              <w:rPr>
                <w:rFonts w:cs="Arial"/>
                <w:color w:val="000000"/>
                <w:sz w:val="20"/>
                <w:lang w:eastAsia="en-GB"/>
              </w:rPr>
            </w:pPr>
            <w:r w:rsidRPr="00F5127C">
              <w:rPr>
                <w:sz w:val="20"/>
              </w:rPr>
              <w:t>1.1%</w:t>
            </w:r>
          </w:p>
        </w:tc>
        <w:tc>
          <w:tcPr>
            <w:tcW w:w="1239" w:type="dxa"/>
            <w:tcBorders>
              <w:top w:val="nil"/>
              <w:left w:val="nil"/>
              <w:bottom w:val="single" w:sz="8" w:space="0" w:color="FFFFFF"/>
              <w:right w:val="single" w:sz="8" w:space="0" w:color="FFFFFF"/>
            </w:tcBorders>
            <w:shd w:val="clear" w:color="000000" w:fill="BFB1D0"/>
            <w:vAlign w:val="center"/>
          </w:tcPr>
          <w:p w14:paraId="4FB11F8C" w14:textId="34062268" w:rsidR="00F5127C" w:rsidRPr="00F5127C" w:rsidRDefault="00F5127C" w:rsidP="00F5127C">
            <w:pPr>
              <w:jc w:val="center"/>
              <w:rPr>
                <w:rFonts w:cs="Arial"/>
                <w:color w:val="000000"/>
                <w:sz w:val="20"/>
                <w:lang w:eastAsia="en-GB"/>
              </w:rPr>
            </w:pPr>
            <w:r w:rsidRPr="00F5127C">
              <w:rPr>
                <w:sz w:val="20"/>
              </w:rPr>
              <w:t>1.6%</w:t>
            </w:r>
          </w:p>
        </w:tc>
      </w:tr>
    </w:tbl>
    <w:p w14:paraId="7553EF40" w14:textId="5D79F049" w:rsidR="002606EE" w:rsidRDefault="00F235F6" w:rsidP="00F14B8C">
      <w:hyperlink w:anchor="servlengthdeptgraph" w:history="1">
        <w:r w:rsidR="006A63D8" w:rsidRPr="006A63D8">
          <w:rPr>
            <w:rStyle w:val="Hyperlink"/>
          </w:rPr>
          <w:t>Back to graph</w:t>
        </w:r>
      </w:hyperlink>
    </w:p>
    <w:p w14:paraId="774709F9" w14:textId="77777777" w:rsidR="00C95B8E" w:rsidRDefault="00C95B8E" w:rsidP="00F14B8C"/>
    <w:p w14:paraId="3E2B26E7" w14:textId="77777777" w:rsidR="00EC2F8C" w:rsidRDefault="00EC2F8C" w:rsidP="00F14B8C"/>
    <w:p w14:paraId="20DF3C37" w14:textId="77777777" w:rsidR="006A63D8" w:rsidRDefault="006A63D8" w:rsidP="00F14B8C"/>
    <w:p w14:paraId="44D435DF" w14:textId="77777777" w:rsidR="00D34762" w:rsidRDefault="00D34762" w:rsidP="00F14B8C"/>
    <w:p w14:paraId="2F15D642" w14:textId="77777777" w:rsidR="006A63D8" w:rsidRDefault="006A63D8" w:rsidP="00F14B8C"/>
    <w:p w14:paraId="18803247" w14:textId="2A040F57" w:rsidR="00EC2F8C" w:rsidRPr="0041775B" w:rsidRDefault="006A63D8" w:rsidP="00F14B8C">
      <w:pPr>
        <w:rPr>
          <w:rFonts w:ascii="Arial Black" w:hAnsi="Arial Black"/>
          <w:color w:val="701471"/>
          <w:szCs w:val="24"/>
        </w:rPr>
      </w:pPr>
      <w:r w:rsidRPr="0041775B">
        <w:rPr>
          <w:rFonts w:ascii="Arial Black" w:hAnsi="Arial Black"/>
          <w:color w:val="701471"/>
          <w:szCs w:val="24"/>
        </w:rPr>
        <w:t>Gender</w:t>
      </w:r>
      <w:bookmarkStart w:id="385" w:name="servlengthgender"/>
      <w:bookmarkEnd w:id="385"/>
    </w:p>
    <w:p w14:paraId="1C4600A0" w14:textId="77777777" w:rsidR="00EC2F8C" w:rsidRDefault="00EC2F8C" w:rsidP="00F14B8C"/>
    <w:tbl>
      <w:tblPr>
        <w:tblW w:w="10505" w:type="dxa"/>
        <w:tblInd w:w="-152" w:type="dxa"/>
        <w:tblLayout w:type="fixed"/>
        <w:tblLook w:val="04A0" w:firstRow="1" w:lastRow="0" w:firstColumn="1" w:lastColumn="0" w:noHBand="0" w:noVBand="1"/>
      </w:tblPr>
      <w:tblGrid>
        <w:gridCol w:w="436"/>
        <w:gridCol w:w="436"/>
        <w:gridCol w:w="688"/>
        <w:gridCol w:w="634"/>
        <w:gridCol w:w="667"/>
        <w:gridCol w:w="683"/>
        <w:gridCol w:w="748"/>
        <w:gridCol w:w="670"/>
        <w:gridCol w:w="708"/>
        <w:gridCol w:w="709"/>
        <w:gridCol w:w="709"/>
        <w:gridCol w:w="709"/>
        <w:gridCol w:w="708"/>
        <w:gridCol w:w="709"/>
        <w:gridCol w:w="646"/>
        <w:gridCol w:w="645"/>
      </w:tblGrid>
      <w:tr w:rsidR="00C95B8E" w:rsidRPr="004C5BCC" w14:paraId="2B171BA4" w14:textId="77777777" w:rsidTr="00391B58">
        <w:trPr>
          <w:trHeight w:val="379"/>
        </w:trPr>
        <w:tc>
          <w:tcPr>
            <w:tcW w:w="436"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447BBD59" w14:textId="77777777" w:rsidR="00C95B8E" w:rsidRPr="004C5BCC" w:rsidRDefault="00C95B8E" w:rsidP="00C95B8E">
            <w:pPr>
              <w:jc w:val="center"/>
              <w:rPr>
                <w:rFonts w:ascii="Arial Black" w:hAnsi="Arial Black" w:cs="Calibri"/>
                <w:b/>
                <w:bCs/>
                <w:sz w:val="18"/>
                <w:szCs w:val="18"/>
                <w:lang w:eastAsia="en-GB"/>
              </w:rPr>
            </w:pPr>
            <w:r w:rsidRPr="004C5BCC">
              <w:rPr>
                <w:rFonts w:ascii="Arial Black" w:hAnsi="Arial Black" w:cs="Calibri"/>
                <w:b/>
                <w:bCs/>
                <w:sz w:val="18"/>
                <w:szCs w:val="18"/>
                <w:lang w:eastAsia="en-GB"/>
              </w:rPr>
              <w:t> </w:t>
            </w:r>
          </w:p>
        </w:tc>
        <w:tc>
          <w:tcPr>
            <w:tcW w:w="436" w:type="dxa"/>
            <w:tcBorders>
              <w:top w:val="single" w:sz="8" w:space="0" w:color="FFFFFF"/>
              <w:left w:val="nil"/>
              <w:bottom w:val="single" w:sz="12" w:space="0" w:color="FFFFFF"/>
              <w:right w:val="single" w:sz="8" w:space="0" w:color="FFFFFF"/>
            </w:tcBorders>
            <w:shd w:val="clear" w:color="000000" w:fill="FFFFFF"/>
            <w:vAlign w:val="center"/>
            <w:hideMark/>
          </w:tcPr>
          <w:p w14:paraId="5A1BD413" w14:textId="77777777" w:rsidR="00C95B8E" w:rsidRPr="004C5BCC" w:rsidRDefault="00C95B8E" w:rsidP="00C95B8E">
            <w:pPr>
              <w:jc w:val="center"/>
              <w:rPr>
                <w:rFonts w:ascii="Arial Black" w:hAnsi="Arial Black" w:cs="Calibri"/>
                <w:b/>
                <w:bCs/>
                <w:sz w:val="18"/>
                <w:szCs w:val="18"/>
                <w:lang w:eastAsia="en-GB"/>
              </w:rPr>
            </w:pPr>
            <w:r w:rsidRPr="004C5BCC">
              <w:rPr>
                <w:rFonts w:ascii="Arial Black" w:hAnsi="Arial Black" w:cs="Calibri"/>
                <w:b/>
                <w:bCs/>
                <w:sz w:val="18"/>
                <w:szCs w:val="18"/>
                <w:lang w:eastAsia="en-GB"/>
              </w:rPr>
              <w:t> </w:t>
            </w:r>
          </w:p>
        </w:tc>
        <w:tc>
          <w:tcPr>
            <w:tcW w:w="1322" w:type="dxa"/>
            <w:gridSpan w:val="2"/>
            <w:tcBorders>
              <w:top w:val="single" w:sz="8" w:space="0" w:color="FFFFFF"/>
              <w:left w:val="nil"/>
              <w:bottom w:val="single" w:sz="12" w:space="0" w:color="FFFFFF"/>
              <w:right w:val="single" w:sz="8" w:space="0" w:color="FFFFFF"/>
            </w:tcBorders>
            <w:shd w:val="clear" w:color="000000" w:fill="4BACC6"/>
            <w:vAlign w:val="center"/>
            <w:hideMark/>
          </w:tcPr>
          <w:p w14:paraId="78A3C772" w14:textId="22028C75" w:rsidR="00C95B8E" w:rsidRPr="004C5BCC" w:rsidRDefault="006A63D8" w:rsidP="00C95B8E">
            <w:pPr>
              <w:jc w:val="center"/>
              <w:rPr>
                <w:rFonts w:cs="Arial"/>
                <w:b/>
                <w:bCs/>
                <w:color w:val="FFFFFF"/>
                <w:sz w:val="18"/>
                <w:szCs w:val="18"/>
                <w:lang w:eastAsia="en-GB"/>
              </w:rPr>
            </w:pPr>
            <w:r>
              <w:rPr>
                <w:rFonts w:cs="Arial"/>
                <w:b/>
                <w:bCs/>
                <w:color w:val="FFFFFF"/>
                <w:sz w:val="18"/>
                <w:szCs w:val="18"/>
                <w:lang w:eastAsia="en-GB"/>
              </w:rPr>
              <w:t>LBC 2013</w:t>
            </w:r>
          </w:p>
        </w:tc>
        <w:tc>
          <w:tcPr>
            <w:tcW w:w="1350" w:type="dxa"/>
            <w:gridSpan w:val="2"/>
            <w:tcBorders>
              <w:top w:val="single" w:sz="8" w:space="0" w:color="FFFFFF"/>
              <w:left w:val="nil"/>
              <w:bottom w:val="single" w:sz="12" w:space="0" w:color="FFFFFF"/>
              <w:right w:val="single" w:sz="8" w:space="0" w:color="FFFFFF"/>
            </w:tcBorders>
            <w:shd w:val="clear" w:color="000000" w:fill="4F81BD"/>
            <w:vAlign w:val="center"/>
            <w:hideMark/>
          </w:tcPr>
          <w:p w14:paraId="3E276BDB" w14:textId="7DC42D66" w:rsidR="00C95B8E" w:rsidRPr="004C5BCC" w:rsidRDefault="006A63D8" w:rsidP="00C95B8E">
            <w:pPr>
              <w:jc w:val="center"/>
              <w:rPr>
                <w:rFonts w:cs="Arial"/>
                <w:b/>
                <w:bCs/>
                <w:color w:val="FFFFFF"/>
                <w:sz w:val="18"/>
                <w:szCs w:val="18"/>
                <w:lang w:eastAsia="en-GB"/>
              </w:rPr>
            </w:pPr>
            <w:r>
              <w:rPr>
                <w:rFonts w:cs="Arial"/>
                <w:b/>
                <w:bCs/>
                <w:color w:val="FFFFFF"/>
                <w:sz w:val="18"/>
                <w:szCs w:val="18"/>
                <w:lang w:eastAsia="en-GB"/>
              </w:rPr>
              <w:t>LBC  2014</w:t>
            </w:r>
          </w:p>
        </w:tc>
        <w:tc>
          <w:tcPr>
            <w:tcW w:w="1418" w:type="dxa"/>
            <w:gridSpan w:val="2"/>
            <w:tcBorders>
              <w:top w:val="single" w:sz="8" w:space="0" w:color="FFFFFF"/>
              <w:left w:val="nil"/>
              <w:bottom w:val="single" w:sz="12" w:space="0" w:color="FFFFFF"/>
              <w:right w:val="single" w:sz="8" w:space="0" w:color="FFFFFF"/>
            </w:tcBorders>
            <w:shd w:val="clear" w:color="000000" w:fill="E36C0A"/>
            <w:vAlign w:val="center"/>
            <w:hideMark/>
          </w:tcPr>
          <w:p w14:paraId="09618BC0" w14:textId="507EB82F" w:rsidR="00C95B8E" w:rsidRPr="004C5BCC" w:rsidRDefault="006A63D8" w:rsidP="00C95B8E">
            <w:pPr>
              <w:jc w:val="center"/>
              <w:rPr>
                <w:rFonts w:cs="Arial"/>
                <w:b/>
                <w:bCs/>
                <w:color w:val="FFFFFF"/>
                <w:sz w:val="18"/>
                <w:szCs w:val="18"/>
                <w:lang w:eastAsia="en-GB"/>
              </w:rPr>
            </w:pPr>
            <w:r>
              <w:rPr>
                <w:rFonts w:cs="Arial"/>
                <w:b/>
                <w:bCs/>
                <w:color w:val="FFFFFF"/>
                <w:sz w:val="18"/>
                <w:szCs w:val="18"/>
                <w:lang w:eastAsia="en-GB"/>
              </w:rPr>
              <w:t>LBC 2015/16</w:t>
            </w:r>
          </w:p>
        </w:tc>
        <w:tc>
          <w:tcPr>
            <w:tcW w:w="1417"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7E3AFA65" w14:textId="56410C99" w:rsidR="00C95B8E" w:rsidRPr="004C5BCC" w:rsidRDefault="006A63D8" w:rsidP="00C95B8E">
            <w:pPr>
              <w:jc w:val="center"/>
              <w:rPr>
                <w:rFonts w:cs="Arial"/>
                <w:b/>
                <w:bCs/>
                <w:color w:val="FFFFFF"/>
                <w:sz w:val="18"/>
                <w:szCs w:val="18"/>
                <w:lang w:eastAsia="en-GB"/>
              </w:rPr>
            </w:pPr>
            <w:r>
              <w:rPr>
                <w:rFonts w:cs="Arial"/>
                <w:b/>
                <w:bCs/>
                <w:color w:val="FFFFFF"/>
                <w:sz w:val="18"/>
                <w:szCs w:val="18"/>
                <w:lang w:eastAsia="en-GB"/>
              </w:rPr>
              <w:t>LBC 2016/17</w:t>
            </w:r>
          </w:p>
        </w:tc>
        <w:tc>
          <w:tcPr>
            <w:tcW w:w="1418" w:type="dxa"/>
            <w:gridSpan w:val="2"/>
            <w:tcBorders>
              <w:top w:val="single" w:sz="8" w:space="0" w:color="FFFFFF"/>
              <w:left w:val="nil"/>
              <w:bottom w:val="single" w:sz="12" w:space="0" w:color="FFFFFF"/>
              <w:right w:val="single" w:sz="8" w:space="0" w:color="FFFFFF"/>
            </w:tcBorders>
            <w:shd w:val="clear" w:color="auto" w:fill="FF0000"/>
            <w:vAlign w:val="center"/>
            <w:hideMark/>
          </w:tcPr>
          <w:p w14:paraId="37A4F6FE"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People</w:t>
            </w:r>
          </w:p>
        </w:tc>
        <w:tc>
          <w:tcPr>
            <w:tcW w:w="1417" w:type="dxa"/>
            <w:gridSpan w:val="2"/>
            <w:tcBorders>
              <w:top w:val="single" w:sz="8" w:space="0" w:color="FFFFFF"/>
              <w:left w:val="nil"/>
              <w:bottom w:val="single" w:sz="12" w:space="0" w:color="FFFFFF"/>
              <w:right w:val="single" w:sz="8" w:space="0" w:color="FFFFFF"/>
            </w:tcBorders>
            <w:shd w:val="clear" w:color="auto" w:fill="0070C0"/>
            <w:vAlign w:val="center"/>
            <w:hideMark/>
          </w:tcPr>
          <w:p w14:paraId="4EA44351"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Place</w:t>
            </w:r>
          </w:p>
        </w:tc>
        <w:tc>
          <w:tcPr>
            <w:tcW w:w="1291" w:type="dxa"/>
            <w:gridSpan w:val="2"/>
            <w:tcBorders>
              <w:top w:val="single" w:sz="8" w:space="0" w:color="FFFFFF"/>
              <w:left w:val="nil"/>
              <w:bottom w:val="single" w:sz="12" w:space="0" w:color="FFFFFF"/>
              <w:right w:val="single" w:sz="8" w:space="0" w:color="FFFFFF"/>
            </w:tcBorders>
            <w:shd w:val="clear" w:color="auto" w:fill="F79646" w:themeFill="accent6"/>
            <w:vAlign w:val="center"/>
            <w:hideMark/>
          </w:tcPr>
          <w:p w14:paraId="0EB75A7D"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Resources</w:t>
            </w:r>
          </w:p>
        </w:tc>
      </w:tr>
      <w:tr w:rsidR="00C95B8E" w:rsidRPr="004C5BCC" w14:paraId="301C5B03" w14:textId="77777777" w:rsidTr="00391B58">
        <w:trPr>
          <w:trHeight w:val="379"/>
        </w:trPr>
        <w:tc>
          <w:tcPr>
            <w:tcW w:w="436" w:type="dxa"/>
            <w:tcBorders>
              <w:top w:val="nil"/>
              <w:left w:val="single" w:sz="8" w:space="0" w:color="FFFFFF"/>
              <w:bottom w:val="nil"/>
              <w:right w:val="single" w:sz="12" w:space="0" w:color="FFFFFF"/>
            </w:tcBorders>
            <w:shd w:val="clear" w:color="000000" w:fill="FFFFFF"/>
            <w:vAlign w:val="center"/>
            <w:hideMark/>
          </w:tcPr>
          <w:p w14:paraId="308C3F31" w14:textId="77777777" w:rsidR="00C95B8E" w:rsidRPr="004C5BCC" w:rsidRDefault="00C95B8E" w:rsidP="00C95B8E">
            <w:pPr>
              <w:jc w:val="center"/>
              <w:rPr>
                <w:rFonts w:ascii="Arial Black" w:hAnsi="Arial Black" w:cs="Calibri"/>
                <w:b/>
                <w:bCs/>
                <w:sz w:val="18"/>
                <w:szCs w:val="18"/>
                <w:lang w:eastAsia="en-GB"/>
              </w:rPr>
            </w:pPr>
            <w:r w:rsidRPr="004C5BCC">
              <w:rPr>
                <w:rFonts w:ascii="Arial Black" w:hAnsi="Arial Black" w:cs="Calibri"/>
                <w:b/>
                <w:bCs/>
                <w:sz w:val="18"/>
                <w:szCs w:val="18"/>
                <w:lang w:eastAsia="en-GB"/>
              </w:rPr>
              <w:t> </w:t>
            </w:r>
          </w:p>
        </w:tc>
        <w:tc>
          <w:tcPr>
            <w:tcW w:w="436" w:type="dxa"/>
            <w:tcBorders>
              <w:top w:val="nil"/>
              <w:left w:val="nil"/>
              <w:bottom w:val="single" w:sz="8" w:space="0" w:color="FFFFFF"/>
              <w:right w:val="single" w:sz="8" w:space="0" w:color="FFFFFF"/>
            </w:tcBorders>
            <w:shd w:val="clear" w:color="000000" w:fill="FFFFFF"/>
            <w:vAlign w:val="center"/>
            <w:hideMark/>
          </w:tcPr>
          <w:p w14:paraId="0F6101C3" w14:textId="77777777" w:rsidR="00C95B8E" w:rsidRPr="004C5BCC" w:rsidRDefault="00C95B8E" w:rsidP="00C95B8E">
            <w:pPr>
              <w:jc w:val="center"/>
              <w:rPr>
                <w:rFonts w:ascii="Arial Black" w:hAnsi="Arial Black" w:cs="Calibri"/>
                <w:b/>
                <w:bCs/>
                <w:sz w:val="18"/>
                <w:szCs w:val="18"/>
                <w:lang w:eastAsia="en-GB"/>
              </w:rPr>
            </w:pPr>
            <w:r w:rsidRPr="004C5BCC">
              <w:rPr>
                <w:rFonts w:ascii="Arial Black" w:hAnsi="Arial Black" w:cs="Calibri"/>
                <w:b/>
                <w:bCs/>
                <w:sz w:val="18"/>
                <w:szCs w:val="18"/>
                <w:lang w:eastAsia="en-GB"/>
              </w:rPr>
              <w:t> </w:t>
            </w:r>
          </w:p>
        </w:tc>
        <w:tc>
          <w:tcPr>
            <w:tcW w:w="688" w:type="dxa"/>
            <w:tcBorders>
              <w:top w:val="nil"/>
              <w:left w:val="nil"/>
              <w:bottom w:val="single" w:sz="8" w:space="0" w:color="FFFFFF"/>
              <w:right w:val="single" w:sz="8" w:space="0" w:color="FFFFFF"/>
            </w:tcBorders>
            <w:shd w:val="clear" w:color="000000" w:fill="215868"/>
            <w:vAlign w:val="center"/>
            <w:hideMark/>
          </w:tcPr>
          <w:p w14:paraId="178D49D8"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F</w:t>
            </w:r>
          </w:p>
        </w:tc>
        <w:tc>
          <w:tcPr>
            <w:tcW w:w="634" w:type="dxa"/>
            <w:tcBorders>
              <w:top w:val="nil"/>
              <w:left w:val="nil"/>
              <w:bottom w:val="single" w:sz="8" w:space="0" w:color="FFFFFF"/>
              <w:right w:val="single" w:sz="8" w:space="0" w:color="FFFFFF"/>
            </w:tcBorders>
            <w:shd w:val="clear" w:color="000000" w:fill="215868"/>
            <w:vAlign w:val="center"/>
            <w:hideMark/>
          </w:tcPr>
          <w:p w14:paraId="22569932"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M</w:t>
            </w:r>
          </w:p>
        </w:tc>
        <w:tc>
          <w:tcPr>
            <w:tcW w:w="667" w:type="dxa"/>
            <w:tcBorders>
              <w:top w:val="nil"/>
              <w:left w:val="nil"/>
              <w:bottom w:val="single" w:sz="8" w:space="0" w:color="FFFFFF"/>
              <w:right w:val="single" w:sz="8" w:space="0" w:color="FFFFFF"/>
            </w:tcBorders>
            <w:shd w:val="clear" w:color="000000" w:fill="244061"/>
            <w:vAlign w:val="center"/>
            <w:hideMark/>
          </w:tcPr>
          <w:p w14:paraId="6F3FCFB4"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F</w:t>
            </w:r>
          </w:p>
        </w:tc>
        <w:tc>
          <w:tcPr>
            <w:tcW w:w="683" w:type="dxa"/>
            <w:tcBorders>
              <w:top w:val="nil"/>
              <w:left w:val="nil"/>
              <w:bottom w:val="single" w:sz="8" w:space="0" w:color="FFFFFF"/>
              <w:right w:val="single" w:sz="8" w:space="0" w:color="FFFFFF"/>
            </w:tcBorders>
            <w:shd w:val="clear" w:color="000000" w:fill="244061"/>
            <w:vAlign w:val="center"/>
            <w:hideMark/>
          </w:tcPr>
          <w:p w14:paraId="7E102399"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M</w:t>
            </w:r>
          </w:p>
        </w:tc>
        <w:tc>
          <w:tcPr>
            <w:tcW w:w="748" w:type="dxa"/>
            <w:tcBorders>
              <w:top w:val="nil"/>
              <w:left w:val="nil"/>
              <w:bottom w:val="single" w:sz="8" w:space="0" w:color="FFFFFF"/>
              <w:right w:val="single" w:sz="8" w:space="0" w:color="FFFFFF"/>
            </w:tcBorders>
            <w:shd w:val="clear" w:color="000000" w:fill="984806"/>
            <w:vAlign w:val="center"/>
            <w:hideMark/>
          </w:tcPr>
          <w:p w14:paraId="4C32A47C"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F</w:t>
            </w:r>
          </w:p>
        </w:tc>
        <w:tc>
          <w:tcPr>
            <w:tcW w:w="670" w:type="dxa"/>
            <w:tcBorders>
              <w:top w:val="nil"/>
              <w:left w:val="nil"/>
              <w:bottom w:val="single" w:sz="8" w:space="0" w:color="FFFFFF"/>
              <w:right w:val="single" w:sz="8" w:space="0" w:color="FFFFFF"/>
            </w:tcBorders>
            <w:shd w:val="clear" w:color="000000" w:fill="984806"/>
            <w:vAlign w:val="center"/>
            <w:hideMark/>
          </w:tcPr>
          <w:p w14:paraId="4DDD0548"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M</w:t>
            </w:r>
          </w:p>
        </w:tc>
        <w:tc>
          <w:tcPr>
            <w:tcW w:w="708" w:type="dxa"/>
            <w:tcBorders>
              <w:top w:val="nil"/>
              <w:left w:val="nil"/>
              <w:bottom w:val="single" w:sz="8" w:space="0" w:color="FFFFFF"/>
              <w:right w:val="single" w:sz="8" w:space="0" w:color="FFFFFF"/>
            </w:tcBorders>
            <w:shd w:val="clear" w:color="000000" w:fill="5F497A"/>
            <w:vAlign w:val="center"/>
            <w:hideMark/>
          </w:tcPr>
          <w:p w14:paraId="33208C00"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F</w:t>
            </w:r>
          </w:p>
        </w:tc>
        <w:tc>
          <w:tcPr>
            <w:tcW w:w="709" w:type="dxa"/>
            <w:tcBorders>
              <w:top w:val="nil"/>
              <w:left w:val="nil"/>
              <w:bottom w:val="single" w:sz="8" w:space="0" w:color="FFFFFF"/>
              <w:right w:val="single" w:sz="8" w:space="0" w:color="FFFFFF"/>
            </w:tcBorders>
            <w:shd w:val="clear" w:color="000000" w:fill="5F497A"/>
            <w:vAlign w:val="center"/>
            <w:hideMark/>
          </w:tcPr>
          <w:p w14:paraId="02A7A49C"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M</w:t>
            </w:r>
          </w:p>
        </w:tc>
        <w:tc>
          <w:tcPr>
            <w:tcW w:w="709" w:type="dxa"/>
            <w:tcBorders>
              <w:top w:val="nil"/>
              <w:left w:val="nil"/>
              <w:bottom w:val="single" w:sz="8" w:space="0" w:color="FFFFFF"/>
              <w:right w:val="single" w:sz="8" w:space="0" w:color="FFFFFF"/>
            </w:tcBorders>
            <w:shd w:val="clear" w:color="000000" w:fill="5F497A"/>
            <w:vAlign w:val="center"/>
            <w:hideMark/>
          </w:tcPr>
          <w:p w14:paraId="7462A885"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F</w:t>
            </w:r>
          </w:p>
        </w:tc>
        <w:tc>
          <w:tcPr>
            <w:tcW w:w="709" w:type="dxa"/>
            <w:tcBorders>
              <w:top w:val="nil"/>
              <w:left w:val="nil"/>
              <w:bottom w:val="single" w:sz="8" w:space="0" w:color="FFFFFF"/>
              <w:right w:val="single" w:sz="8" w:space="0" w:color="FFFFFF"/>
            </w:tcBorders>
            <w:shd w:val="clear" w:color="000000" w:fill="5F497A"/>
            <w:vAlign w:val="center"/>
            <w:hideMark/>
          </w:tcPr>
          <w:p w14:paraId="07E7EAD6"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M</w:t>
            </w:r>
          </w:p>
        </w:tc>
        <w:tc>
          <w:tcPr>
            <w:tcW w:w="708" w:type="dxa"/>
            <w:tcBorders>
              <w:top w:val="nil"/>
              <w:left w:val="nil"/>
              <w:bottom w:val="single" w:sz="8" w:space="0" w:color="FFFFFF"/>
              <w:right w:val="single" w:sz="8" w:space="0" w:color="FFFFFF"/>
            </w:tcBorders>
            <w:shd w:val="clear" w:color="000000" w:fill="5F497A"/>
            <w:vAlign w:val="center"/>
            <w:hideMark/>
          </w:tcPr>
          <w:p w14:paraId="6728C92A"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F</w:t>
            </w:r>
          </w:p>
        </w:tc>
        <w:tc>
          <w:tcPr>
            <w:tcW w:w="709" w:type="dxa"/>
            <w:tcBorders>
              <w:top w:val="nil"/>
              <w:left w:val="nil"/>
              <w:bottom w:val="single" w:sz="8" w:space="0" w:color="FFFFFF"/>
              <w:right w:val="single" w:sz="8" w:space="0" w:color="FFFFFF"/>
            </w:tcBorders>
            <w:shd w:val="clear" w:color="000000" w:fill="5F497A"/>
            <w:vAlign w:val="center"/>
            <w:hideMark/>
          </w:tcPr>
          <w:p w14:paraId="22BA3DA8"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M</w:t>
            </w:r>
          </w:p>
        </w:tc>
        <w:tc>
          <w:tcPr>
            <w:tcW w:w="646" w:type="dxa"/>
            <w:tcBorders>
              <w:top w:val="nil"/>
              <w:left w:val="nil"/>
              <w:bottom w:val="single" w:sz="8" w:space="0" w:color="FFFFFF"/>
              <w:right w:val="single" w:sz="8" w:space="0" w:color="FFFFFF"/>
            </w:tcBorders>
            <w:shd w:val="clear" w:color="000000" w:fill="5F497A"/>
            <w:vAlign w:val="center"/>
            <w:hideMark/>
          </w:tcPr>
          <w:p w14:paraId="5DDC1100"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F</w:t>
            </w:r>
          </w:p>
        </w:tc>
        <w:tc>
          <w:tcPr>
            <w:tcW w:w="645" w:type="dxa"/>
            <w:tcBorders>
              <w:top w:val="nil"/>
              <w:left w:val="nil"/>
              <w:bottom w:val="single" w:sz="8" w:space="0" w:color="FFFFFF"/>
              <w:right w:val="single" w:sz="8" w:space="0" w:color="FFFFFF"/>
            </w:tcBorders>
            <w:shd w:val="clear" w:color="000000" w:fill="5F497A"/>
            <w:vAlign w:val="center"/>
            <w:hideMark/>
          </w:tcPr>
          <w:p w14:paraId="5E8504F7" w14:textId="77777777" w:rsidR="00C95B8E" w:rsidRPr="004C5BCC" w:rsidRDefault="00C95B8E" w:rsidP="00C95B8E">
            <w:pPr>
              <w:jc w:val="center"/>
              <w:rPr>
                <w:rFonts w:cs="Arial"/>
                <w:b/>
                <w:bCs/>
                <w:color w:val="FFFFFF"/>
                <w:sz w:val="18"/>
                <w:szCs w:val="18"/>
                <w:lang w:eastAsia="en-GB"/>
              </w:rPr>
            </w:pPr>
            <w:r w:rsidRPr="004C5BCC">
              <w:rPr>
                <w:rFonts w:cs="Arial"/>
                <w:b/>
                <w:bCs/>
                <w:color w:val="FFFFFF"/>
                <w:sz w:val="18"/>
                <w:szCs w:val="18"/>
                <w:lang w:eastAsia="en-GB"/>
              </w:rPr>
              <w:t>M</w:t>
            </w:r>
          </w:p>
        </w:tc>
      </w:tr>
      <w:tr w:rsidR="00255739" w:rsidRPr="004C5BCC" w14:paraId="45DCA420" w14:textId="77777777" w:rsidTr="00391B58">
        <w:trPr>
          <w:trHeight w:val="861"/>
        </w:trPr>
        <w:tc>
          <w:tcPr>
            <w:tcW w:w="436" w:type="dxa"/>
            <w:vMerge w:val="restart"/>
            <w:tcBorders>
              <w:top w:val="single" w:sz="8" w:space="0" w:color="FFFFFF"/>
              <w:left w:val="single" w:sz="8" w:space="0" w:color="FFFFFF"/>
              <w:bottom w:val="single" w:sz="8" w:space="0" w:color="FFFFFF"/>
              <w:right w:val="single" w:sz="12" w:space="0" w:color="FFFFFF"/>
            </w:tcBorders>
            <w:shd w:val="clear" w:color="000000" w:fill="403152"/>
            <w:textDirection w:val="btLr"/>
            <w:vAlign w:val="center"/>
            <w:hideMark/>
          </w:tcPr>
          <w:p w14:paraId="4ADC4F6A"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Length of service in years</w:t>
            </w: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00DF80BC"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&lt;1 year</w:t>
            </w:r>
          </w:p>
        </w:tc>
        <w:tc>
          <w:tcPr>
            <w:tcW w:w="688" w:type="dxa"/>
            <w:tcBorders>
              <w:top w:val="nil"/>
              <w:left w:val="nil"/>
              <w:bottom w:val="single" w:sz="8" w:space="0" w:color="FFFFFF"/>
              <w:right w:val="single" w:sz="8" w:space="0" w:color="FFFFFF"/>
            </w:tcBorders>
            <w:shd w:val="clear" w:color="000000" w:fill="92CDDC"/>
            <w:vAlign w:val="center"/>
            <w:hideMark/>
          </w:tcPr>
          <w:p w14:paraId="195A5D01" w14:textId="63D31B43" w:rsidR="00255739" w:rsidRPr="00255739" w:rsidRDefault="00255739" w:rsidP="00255739">
            <w:pPr>
              <w:jc w:val="center"/>
              <w:rPr>
                <w:rFonts w:cs="Arial"/>
                <w:color w:val="000000"/>
                <w:sz w:val="20"/>
                <w:lang w:eastAsia="en-GB"/>
              </w:rPr>
            </w:pPr>
            <w:r w:rsidRPr="00255739">
              <w:rPr>
                <w:sz w:val="20"/>
              </w:rPr>
              <w:t>10%</w:t>
            </w:r>
          </w:p>
        </w:tc>
        <w:tc>
          <w:tcPr>
            <w:tcW w:w="634" w:type="dxa"/>
            <w:tcBorders>
              <w:top w:val="nil"/>
              <w:left w:val="nil"/>
              <w:bottom w:val="single" w:sz="8" w:space="0" w:color="FFFFFF"/>
              <w:right w:val="single" w:sz="8" w:space="0" w:color="FFFFFF"/>
            </w:tcBorders>
            <w:shd w:val="clear" w:color="000000" w:fill="92CDDC"/>
            <w:vAlign w:val="center"/>
            <w:hideMark/>
          </w:tcPr>
          <w:p w14:paraId="3AAEA563" w14:textId="3C8C339C" w:rsidR="00255739" w:rsidRPr="00255739" w:rsidRDefault="00255739" w:rsidP="00255739">
            <w:pPr>
              <w:jc w:val="center"/>
              <w:rPr>
                <w:rFonts w:cs="Arial"/>
                <w:color w:val="000000"/>
                <w:sz w:val="20"/>
                <w:lang w:eastAsia="en-GB"/>
              </w:rPr>
            </w:pPr>
            <w:r w:rsidRPr="00255739">
              <w:rPr>
                <w:sz w:val="20"/>
              </w:rPr>
              <w:t>9%</w:t>
            </w:r>
          </w:p>
        </w:tc>
        <w:tc>
          <w:tcPr>
            <w:tcW w:w="667" w:type="dxa"/>
            <w:tcBorders>
              <w:top w:val="nil"/>
              <w:left w:val="nil"/>
              <w:bottom w:val="single" w:sz="8" w:space="0" w:color="FFFFFF"/>
              <w:right w:val="single" w:sz="8" w:space="0" w:color="FFFFFF"/>
            </w:tcBorders>
            <w:shd w:val="clear" w:color="000000" w:fill="95B3D7"/>
            <w:vAlign w:val="center"/>
            <w:hideMark/>
          </w:tcPr>
          <w:p w14:paraId="590BAAE1" w14:textId="724CDCFD" w:rsidR="00255739" w:rsidRPr="00255739" w:rsidRDefault="00255739" w:rsidP="00255739">
            <w:pPr>
              <w:jc w:val="center"/>
              <w:rPr>
                <w:rFonts w:cs="Arial"/>
                <w:color w:val="000000"/>
                <w:sz w:val="20"/>
                <w:lang w:eastAsia="en-GB"/>
              </w:rPr>
            </w:pPr>
            <w:r w:rsidRPr="00255739">
              <w:rPr>
                <w:sz w:val="20"/>
              </w:rPr>
              <w:t>12%</w:t>
            </w:r>
          </w:p>
        </w:tc>
        <w:tc>
          <w:tcPr>
            <w:tcW w:w="683" w:type="dxa"/>
            <w:tcBorders>
              <w:top w:val="nil"/>
              <w:left w:val="nil"/>
              <w:bottom w:val="single" w:sz="8" w:space="0" w:color="FFFFFF"/>
              <w:right w:val="single" w:sz="8" w:space="0" w:color="FFFFFF"/>
            </w:tcBorders>
            <w:shd w:val="clear" w:color="000000" w:fill="95B3D7"/>
            <w:vAlign w:val="center"/>
            <w:hideMark/>
          </w:tcPr>
          <w:p w14:paraId="2FA76F14" w14:textId="2BF70986" w:rsidR="00255739" w:rsidRPr="00255739" w:rsidRDefault="00255739" w:rsidP="00255739">
            <w:pPr>
              <w:jc w:val="center"/>
              <w:rPr>
                <w:rFonts w:cs="Arial"/>
                <w:color w:val="000000"/>
                <w:sz w:val="20"/>
                <w:lang w:eastAsia="en-GB"/>
              </w:rPr>
            </w:pPr>
            <w:r w:rsidRPr="00255739">
              <w:rPr>
                <w:sz w:val="20"/>
              </w:rPr>
              <w:t>10%</w:t>
            </w:r>
          </w:p>
        </w:tc>
        <w:tc>
          <w:tcPr>
            <w:tcW w:w="748" w:type="dxa"/>
            <w:tcBorders>
              <w:top w:val="nil"/>
              <w:left w:val="nil"/>
              <w:bottom w:val="single" w:sz="8" w:space="0" w:color="FFFFFF"/>
              <w:right w:val="single" w:sz="8" w:space="0" w:color="FFFFFF"/>
            </w:tcBorders>
            <w:shd w:val="clear" w:color="000000" w:fill="FABF8F"/>
            <w:vAlign w:val="center"/>
            <w:hideMark/>
          </w:tcPr>
          <w:p w14:paraId="455D16FA" w14:textId="731B141F" w:rsidR="00255739" w:rsidRPr="00255739" w:rsidRDefault="00255739" w:rsidP="00255739">
            <w:pPr>
              <w:jc w:val="center"/>
              <w:rPr>
                <w:rFonts w:cs="Arial"/>
                <w:color w:val="000000"/>
                <w:sz w:val="20"/>
                <w:lang w:eastAsia="en-GB"/>
              </w:rPr>
            </w:pPr>
            <w:r w:rsidRPr="00255739">
              <w:rPr>
                <w:sz w:val="20"/>
              </w:rPr>
              <w:t>10%</w:t>
            </w:r>
          </w:p>
        </w:tc>
        <w:tc>
          <w:tcPr>
            <w:tcW w:w="670" w:type="dxa"/>
            <w:tcBorders>
              <w:top w:val="nil"/>
              <w:left w:val="nil"/>
              <w:bottom w:val="single" w:sz="8" w:space="0" w:color="FFFFFF"/>
              <w:right w:val="single" w:sz="8" w:space="0" w:color="FFFFFF"/>
            </w:tcBorders>
            <w:shd w:val="clear" w:color="000000" w:fill="FABF8F"/>
            <w:vAlign w:val="center"/>
            <w:hideMark/>
          </w:tcPr>
          <w:p w14:paraId="1F473DF4" w14:textId="560CCE6E" w:rsidR="00255739" w:rsidRPr="00255739" w:rsidRDefault="00255739" w:rsidP="00255739">
            <w:pPr>
              <w:jc w:val="center"/>
              <w:rPr>
                <w:rFonts w:cs="Arial"/>
                <w:color w:val="000000"/>
                <w:sz w:val="20"/>
                <w:lang w:eastAsia="en-GB"/>
              </w:rPr>
            </w:pPr>
            <w:r w:rsidRPr="00255739">
              <w:rPr>
                <w:sz w:val="20"/>
              </w:rPr>
              <w:t>9%</w:t>
            </w:r>
          </w:p>
        </w:tc>
        <w:tc>
          <w:tcPr>
            <w:tcW w:w="708" w:type="dxa"/>
            <w:tcBorders>
              <w:top w:val="nil"/>
              <w:left w:val="nil"/>
              <w:bottom w:val="single" w:sz="8" w:space="0" w:color="FFFFFF"/>
              <w:right w:val="single" w:sz="8" w:space="0" w:color="FFFFFF"/>
            </w:tcBorders>
            <w:shd w:val="clear" w:color="000000" w:fill="B2A1C7"/>
            <w:vAlign w:val="center"/>
          </w:tcPr>
          <w:p w14:paraId="0B2077E9" w14:textId="53C64AAB" w:rsidR="00255739" w:rsidRPr="00255739" w:rsidRDefault="00304196" w:rsidP="00255739">
            <w:pPr>
              <w:jc w:val="center"/>
              <w:rPr>
                <w:rFonts w:cs="Arial"/>
                <w:color w:val="000000"/>
                <w:sz w:val="20"/>
                <w:lang w:eastAsia="en-GB"/>
              </w:rPr>
            </w:pPr>
            <w:r>
              <w:rPr>
                <w:sz w:val="20"/>
              </w:rPr>
              <w:t>17</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77A4D6F2" w14:textId="0ED2C549" w:rsidR="00255739" w:rsidRPr="00255739" w:rsidRDefault="00304196" w:rsidP="00255739">
            <w:pPr>
              <w:jc w:val="center"/>
              <w:rPr>
                <w:rFonts w:cs="Arial"/>
                <w:color w:val="000000"/>
                <w:sz w:val="20"/>
                <w:lang w:eastAsia="en-GB"/>
              </w:rPr>
            </w:pPr>
            <w:r>
              <w:rPr>
                <w:sz w:val="20"/>
              </w:rPr>
              <w:t>20</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09D6EFB0" w14:textId="2EF46BCB" w:rsidR="00255739" w:rsidRPr="00255739" w:rsidRDefault="00304196" w:rsidP="00255739">
            <w:pPr>
              <w:jc w:val="center"/>
              <w:rPr>
                <w:rFonts w:cs="Arial"/>
                <w:color w:val="000000"/>
                <w:sz w:val="20"/>
                <w:lang w:eastAsia="en-GB"/>
              </w:rPr>
            </w:pPr>
            <w:r>
              <w:rPr>
                <w:sz w:val="20"/>
              </w:rPr>
              <w:t>20</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15B5EA76" w14:textId="0976BD65" w:rsidR="00255739" w:rsidRPr="00255739" w:rsidRDefault="00304196" w:rsidP="00255739">
            <w:pPr>
              <w:jc w:val="center"/>
              <w:rPr>
                <w:rFonts w:cs="Arial"/>
                <w:color w:val="000000"/>
                <w:sz w:val="20"/>
                <w:lang w:eastAsia="en-GB"/>
              </w:rPr>
            </w:pPr>
            <w:r>
              <w:rPr>
                <w:sz w:val="20"/>
              </w:rPr>
              <w:t>17</w:t>
            </w:r>
            <w:r w:rsidR="00255739" w:rsidRPr="00255739">
              <w:rPr>
                <w:sz w:val="20"/>
              </w:rPr>
              <w:t>%</w:t>
            </w:r>
          </w:p>
        </w:tc>
        <w:tc>
          <w:tcPr>
            <w:tcW w:w="708" w:type="dxa"/>
            <w:tcBorders>
              <w:top w:val="nil"/>
              <w:left w:val="nil"/>
              <w:bottom w:val="single" w:sz="8" w:space="0" w:color="FFFFFF"/>
              <w:right w:val="single" w:sz="8" w:space="0" w:color="FFFFFF"/>
            </w:tcBorders>
            <w:shd w:val="clear" w:color="000000" w:fill="B2A1C7"/>
            <w:vAlign w:val="center"/>
          </w:tcPr>
          <w:p w14:paraId="7EF07B31" w14:textId="323E54B5" w:rsidR="00255739" w:rsidRPr="00255739" w:rsidRDefault="00304196" w:rsidP="00255739">
            <w:pPr>
              <w:jc w:val="center"/>
              <w:rPr>
                <w:rFonts w:cs="Arial"/>
                <w:color w:val="000000"/>
                <w:sz w:val="20"/>
                <w:lang w:eastAsia="en-GB"/>
              </w:rPr>
            </w:pPr>
            <w:r>
              <w:rPr>
                <w:sz w:val="20"/>
              </w:rPr>
              <w:t>15</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6AB30E32" w14:textId="0700EB05" w:rsidR="00255739" w:rsidRPr="00255739" w:rsidRDefault="00304196" w:rsidP="00255739">
            <w:pPr>
              <w:jc w:val="center"/>
              <w:rPr>
                <w:rFonts w:cs="Arial"/>
                <w:color w:val="000000"/>
                <w:sz w:val="20"/>
                <w:lang w:eastAsia="en-GB"/>
              </w:rPr>
            </w:pPr>
            <w:r>
              <w:rPr>
                <w:sz w:val="20"/>
              </w:rPr>
              <w:t>14</w:t>
            </w:r>
            <w:r w:rsidR="00255739" w:rsidRPr="00255739">
              <w:rPr>
                <w:sz w:val="20"/>
              </w:rPr>
              <w:t>%</w:t>
            </w:r>
          </w:p>
        </w:tc>
        <w:tc>
          <w:tcPr>
            <w:tcW w:w="646" w:type="dxa"/>
            <w:tcBorders>
              <w:top w:val="nil"/>
              <w:left w:val="nil"/>
              <w:bottom w:val="single" w:sz="8" w:space="0" w:color="FFFFFF"/>
              <w:right w:val="single" w:sz="8" w:space="0" w:color="FFFFFF"/>
            </w:tcBorders>
            <w:shd w:val="clear" w:color="000000" w:fill="B2A1C7"/>
            <w:vAlign w:val="center"/>
          </w:tcPr>
          <w:p w14:paraId="723476B1" w14:textId="2E642394" w:rsidR="00255739" w:rsidRPr="00255739" w:rsidRDefault="00255739" w:rsidP="00255739">
            <w:pPr>
              <w:jc w:val="center"/>
              <w:rPr>
                <w:rFonts w:cs="Arial"/>
                <w:color w:val="000000"/>
                <w:sz w:val="20"/>
                <w:lang w:eastAsia="en-GB"/>
              </w:rPr>
            </w:pPr>
            <w:r w:rsidRPr="00255739">
              <w:rPr>
                <w:sz w:val="20"/>
              </w:rPr>
              <w:t>12.5%</w:t>
            </w:r>
          </w:p>
        </w:tc>
        <w:tc>
          <w:tcPr>
            <w:tcW w:w="645" w:type="dxa"/>
            <w:tcBorders>
              <w:top w:val="nil"/>
              <w:left w:val="nil"/>
              <w:bottom w:val="single" w:sz="8" w:space="0" w:color="FFFFFF"/>
              <w:right w:val="single" w:sz="8" w:space="0" w:color="FFFFFF"/>
            </w:tcBorders>
            <w:shd w:val="clear" w:color="000000" w:fill="B2A1C7"/>
            <w:vAlign w:val="center"/>
          </w:tcPr>
          <w:p w14:paraId="61BA5F08" w14:textId="711ECF16" w:rsidR="00255739" w:rsidRPr="00255739" w:rsidRDefault="00304196" w:rsidP="00255739">
            <w:pPr>
              <w:jc w:val="center"/>
              <w:rPr>
                <w:rFonts w:cs="Arial"/>
                <w:color w:val="000000"/>
                <w:sz w:val="20"/>
                <w:lang w:eastAsia="en-GB"/>
              </w:rPr>
            </w:pPr>
            <w:r>
              <w:rPr>
                <w:sz w:val="20"/>
              </w:rPr>
              <w:t>30</w:t>
            </w:r>
            <w:r w:rsidR="00255739" w:rsidRPr="00255739">
              <w:rPr>
                <w:sz w:val="20"/>
              </w:rPr>
              <w:t>%</w:t>
            </w:r>
          </w:p>
        </w:tc>
      </w:tr>
      <w:tr w:rsidR="00255739" w:rsidRPr="004C5BCC" w14:paraId="5FAB734F" w14:textId="77777777" w:rsidTr="00391B58">
        <w:trPr>
          <w:trHeight w:val="757"/>
        </w:trPr>
        <w:tc>
          <w:tcPr>
            <w:tcW w:w="436" w:type="dxa"/>
            <w:vMerge/>
            <w:tcBorders>
              <w:top w:val="single" w:sz="8" w:space="0" w:color="FFFFFF"/>
              <w:left w:val="single" w:sz="8" w:space="0" w:color="FFFFFF"/>
              <w:bottom w:val="single" w:sz="8" w:space="0" w:color="FFFFFF"/>
              <w:right w:val="single" w:sz="12" w:space="0" w:color="FFFFFF"/>
            </w:tcBorders>
            <w:vAlign w:val="center"/>
            <w:hideMark/>
          </w:tcPr>
          <w:p w14:paraId="3C9140E2" w14:textId="77777777" w:rsidR="00255739" w:rsidRPr="004C5BCC" w:rsidRDefault="00255739" w:rsidP="00255739">
            <w:pPr>
              <w:rPr>
                <w:rFonts w:cs="Arial"/>
                <w:b/>
                <w:bCs/>
                <w:color w:val="FFFFFF"/>
                <w:sz w:val="18"/>
                <w:szCs w:val="18"/>
                <w:lang w:eastAsia="en-GB"/>
              </w:rPr>
            </w:pP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2B72EF1A"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1 year</w:t>
            </w:r>
          </w:p>
        </w:tc>
        <w:tc>
          <w:tcPr>
            <w:tcW w:w="688" w:type="dxa"/>
            <w:tcBorders>
              <w:top w:val="nil"/>
              <w:left w:val="nil"/>
              <w:bottom w:val="single" w:sz="8" w:space="0" w:color="FFFFFF"/>
              <w:right w:val="single" w:sz="8" w:space="0" w:color="FFFFFF"/>
            </w:tcBorders>
            <w:shd w:val="clear" w:color="000000" w:fill="DAEEF3"/>
            <w:vAlign w:val="center"/>
            <w:hideMark/>
          </w:tcPr>
          <w:p w14:paraId="734B797B" w14:textId="0971FCA9" w:rsidR="00255739" w:rsidRPr="00255739" w:rsidRDefault="00255739" w:rsidP="00255739">
            <w:pPr>
              <w:jc w:val="center"/>
              <w:rPr>
                <w:rFonts w:cs="Arial"/>
                <w:color w:val="000000"/>
                <w:sz w:val="20"/>
                <w:lang w:eastAsia="en-GB"/>
              </w:rPr>
            </w:pPr>
            <w:r w:rsidRPr="00255739">
              <w:rPr>
                <w:sz w:val="20"/>
              </w:rPr>
              <w:t>6%</w:t>
            </w:r>
          </w:p>
        </w:tc>
        <w:tc>
          <w:tcPr>
            <w:tcW w:w="634" w:type="dxa"/>
            <w:tcBorders>
              <w:top w:val="nil"/>
              <w:left w:val="nil"/>
              <w:bottom w:val="single" w:sz="8" w:space="0" w:color="FFFFFF"/>
              <w:right w:val="single" w:sz="8" w:space="0" w:color="FFFFFF"/>
            </w:tcBorders>
            <w:shd w:val="clear" w:color="000000" w:fill="DAEEF3"/>
            <w:vAlign w:val="center"/>
            <w:hideMark/>
          </w:tcPr>
          <w:p w14:paraId="31805700" w14:textId="32A1045B" w:rsidR="00255739" w:rsidRPr="00255739" w:rsidRDefault="00255739" w:rsidP="00255739">
            <w:pPr>
              <w:jc w:val="center"/>
              <w:rPr>
                <w:rFonts w:cs="Arial"/>
                <w:color w:val="000000"/>
                <w:sz w:val="20"/>
                <w:lang w:eastAsia="en-GB"/>
              </w:rPr>
            </w:pPr>
            <w:r w:rsidRPr="00255739">
              <w:rPr>
                <w:sz w:val="20"/>
              </w:rPr>
              <w:t>8%</w:t>
            </w:r>
          </w:p>
        </w:tc>
        <w:tc>
          <w:tcPr>
            <w:tcW w:w="667" w:type="dxa"/>
            <w:tcBorders>
              <w:top w:val="nil"/>
              <w:left w:val="nil"/>
              <w:bottom w:val="single" w:sz="8" w:space="0" w:color="FFFFFF"/>
              <w:right w:val="single" w:sz="8" w:space="0" w:color="FFFFFF"/>
            </w:tcBorders>
            <w:shd w:val="clear" w:color="000000" w:fill="DBE5F1"/>
            <w:vAlign w:val="center"/>
            <w:hideMark/>
          </w:tcPr>
          <w:p w14:paraId="23966375" w14:textId="7EE6F59A" w:rsidR="00255739" w:rsidRPr="00255739" w:rsidRDefault="00255739" w:rsidP="00255739">
            <w:pPr>
              <w:jc w:val="center"/>
              <w:rPr>
                <w:rFonts w:cs="Arial"/>
                <w:color w:val="000000"/>
                <w:sz w:val="20"/>
                <w:lang w:eastAsia="en-GB"/>
              </w:rPr>
            </w:pPr>
            <w:r w:rsidRPr="00255739">
              <w:rPr>
                <w:sz w:val="20"/>
              </w:rPr>
              <w:t>9%</w:t>
            </w:r>
          </w:p>
        </w:tc>
        <w:tc>
          <w:tcPr>
            <w:tcW w:w="683" w:type="dxa"/>
            <w:tcBorders>
              <w:top w:val="nil"/>
              <w:left w:val="nil"/>
              <w:bottom w:val="single" w:sz="8" w:space="0" w:color="FFFFFF"/>
              <w:right w:val="single" w:sz="8" w:space="0" w:color="FFFFFF"/>
            </w:tcBorders>
            <w:shd w:val="clear" w:color="000000" w:fill="DBE5F1"/>
            <w:vAlign w:val="center"/>
            <w:hideMark/>
          </w:tcPr>
          <w:p w14:paraId="5B724BC8" w14:textId="434065D8" w:rsidR="00255739" w:rsidRPr="00255739" w:rsidRDefault="00255739" w:rsidP="00255739">
            <w:pPr>
              <w:jc w:val="center"/>
              <w:rPr>
                <w:rFonts w:cs="Arial"/>
                <w:color w:val="000000"/>
                <w:sz w:val="20"/>
                <w:lang w:eastAsia="en-GB"/>
              </w:rPr>
            </w:pPr>
            <w:r w:rsidRPr="00255739">
              <w:rPr>
                <w:sz w:val="20"/>
              </w:rPr>
              <w:t>9%</w:t>
            </w:r>
          </w:p>
        </w:tc>
        <w:tc>
          <w:tcPr>
            <w:tcW w:w="748" w:type="dxa"/>
            <w:tcBorders>
              <w:top w:val="nil"/>
              <w:left w:val="nil"/>
              <w:bottom w:val="single" w:sz="8" w:space="0" w:color="FFFFFF"/>
              <w:right w:val="single" w:sz="8" w:space="0" w:color="FFFFFF"/>
            </w:tcBorders>
            <w:shd w:val="clear" w:color="000000" w:fill="FDE9D9"/>
            <w:vAlign w:val="center"/>
            <w:hideMark/>
          </w:tcPr>
          <w:p w14:paraId="4AD20E0C" w14:textId="65607D13" w:rsidR="00255739" w:rsidRPr="00255739" w:rsidRDefault="00255739" w:rsidP="00255739">
            <w:pPr>
              <w:jc w:val="center"/>
              <w:rPr>
                <w:rFonts w:cs="Arial"/>
                <w:color w:val="000000"/>
                <w:sz w:val="20"/>
                <w:lang w:eastAsia="en-GB"/>
              </w:rPr>
            </w:pPr>
            <w:r w:rsidRPr="00255739">
              <w:rPr>
                <w:sz w:val="20"/>
              </w:rPr>
              <w:t>12%</w:t>
            </w:r>
          </w:p>
        </w:tc>
        <w:tc>
          <w:tcPr>
            <w:tcW w:w="670" w:type="dxa"/>
            <w:tcBorders>
              <w:top w:val="nil"/>
              <w:left w:val="nil"/>
              <w:bottom w:val="single" w:sz="8" w:space="0" w:color="FFFFFF"/>
              <w:right w:val="single" w:sz="8" w:space="0" w:color="FFFFFF"/>
            </w:tcBorders>
            <w:shd w:val="clear" w:color="000000" w:fill="FDE9D9"/>
            <w:vAlign w:val="center"/>
            <w:hideMark/>
          </w:tcPr>
          <w:p w14:paraId="7771CCC1" w14:textId="5EEEFBB1" w:rsidR="00255739" w:rsidRPr="00255739" w:rsidRDefault="00255739" w:rsidP="00255739">
            <w:pPr>
              <w:jc w:val="center"/>
              <w:rPr>
                <w:rFonts w:cs="Arial"/>
                <w:color w:val="000000"/>
                <w:sz w:val="20"/>
                <w:lang w:eastAsia="en-GB"/>
              </w:rPr>
            </w:pPr>
            <w:r w:rsidRPr="00255739">
              <w:rPr>
                <w:sz w:val="20"/>
              </w:rPr>
              <w:t>9%</w:t>
            </w:r>
          </w:p>
        </w:tc>
        <w:tc>
          <w:tcPr>
            <w:tcW w:w="708" w:type="dxa"/>
            <w:tcBorders>
              <w:top w:val="nil"/>
              <w:left w:val="nil"/>
              <w:bottom w:val="single" w:sz="8" w:space="0" w:color="FFFFFF"/>
              <w:right w:val="single" w:sz="8" w:space="0" w:color="FFFFFF"/>
            </w:tcBorders>
            <w:shd w:val="clear" w:color="000000" w:fill="E5DFEC"/>
            <w:vAlign w:val="center"/>
          </w:tcPr>
          <w:p w14:paraId="63C9059E" w14:textId="6A056E44" w:rsidR="00255739" w:rsidRPr="00255739" w:rsidRDefault="00255739" w:rsidP="00304196">
            <w:pPr>
              <w:jc w:val="center"/>
              <w:rPr>
                <w:rFonts w:cs="Arial"/>
                <w:color w:val="000000"/>
                <w:sz w:val="20"/>
                <w:lang w:eastAsia="en-GB"/>
              </w:rPr>
            </w:pPr>
            <w:r w:rsidRPr="00255739">
              <w:rPr>
                <w:sz w:val="20"/>
              </w:rPr>
              <w:t>7%</w:t>
            </w:r>
          </w:p>
        </w:tc>
        <w:tc>
          <w:tcPr>
            <w:tcW w:w="709" w:type="dxa"/>
            <w:tcBorders>
              <w:top w:val="nil"/>
              <w:left w:val="nil"/>
              <w:bottom w:val="single" w:sz="8" w:space="0" w:color="FFFFFF"/>
              <w:right w:val="single" w:sz="8" w:space="0" w:color="FFFFFF"/>
            </w:tcBorders>
            <w:shd w:val="clear" w:color="000000" w:fill="E5DFEC"/>
            <w:vAlign w:val="center"/>
          </w:tcPr>
          <w:p w14:paraId="31E961D4" w14:textId="292E231A" w:rsidR="00255739" w:rsidRPr="00255739" w:rsidRDefault="00255739" w:rsidP="00304196">
            <w:pPr>
              <w:jc w:val="center"/>
              <w:rPr>
                <w:rFonts w:cs="Arial"/>
                <w:color w:val="000000"/>
                <w:sz w:val="20"/>
                <w:lang w:eastAsia="en-GB"/>
              </w:rPr>
            </w:pPr>
            <w:r w:rsidRPr="00255739">
              <w:rPr>
                <w:sz w:val="20"/>
              </w:rPr>
              <w:t>7%</w:t>
            </w:r>
          </w:p>
        </w:tc>
        <w:tc>
          <w:tcPr>
            <w:tcW w:w="709" w:type="dxa"/>
            <w:tcBorders>
              <w:top w:val="nil"/>
              <w:left w:val="nil"/>
              <w:bottom w:val="single" w:sz="8" w:space="0" w:color="FFFFFF"/>
              <w:right w:val="single" w:sz="8" w:space="0" w:color="FFFFFF"/>
            </w:tcBorders>
            <w:shd w:val="clear" w:color="000000" w:fill="E5DFEC"/>
            <w:vAlign w:val="center"/>
          </w:tcPr>
          <w:p w14:paraId="615ADD47" w14:textId="61693197" w:rsidR="00255739" w:rsidRPr="00255739" w:rsidRDefault="00255739" w:rsidP="00255739">
            <w:pPr>
              <w:jc w:val="center"/>
              <w:rPr>
                <w:rFonts w:cs="Arial"/>
                <w:color w:val="000000"/>
                <w:sz w:val="20"/>
                <w:lang w:eastAsia="en-GB"/>
              </w:rPr>
            </w:pPr>
            <w:r w:rsidRPr="00255739">
              <w:rPr>
                <w:sz w:val="20"/>
              </w:rPr>
              <w:t>7.5%</w:t>
            </w:r>
          </w:p>
        </w:tc>
        <w:tc>
          <w:tcPr>
            <w:tcW w:w="709" w:type="dxa"/>
            <w:tcBorders>
              <w:top w:val="nil"/>
              <w:left w:val="nil"/>
              <w:bottom w:val="single" w:sz="8" w:space="0" w:color="FFFFFF"/>
              <w:right w:val="single" w:sz="8" w:space="0" w:color="FFFFFF"/>
            </w:tcBorders>
            <w:shd w:val="clear" w:color="000000" w:fill="E5DFEC"/>
            <w:vAlign w:val="center"/>
          </w:tcPr>
          <w:p w14:paraId="75E7CFC5" w14:textId="2550D5FD" w:rsidR="00255739" w:rsidRPr="00255739" w:rsidRDefault="00304196" w:rsidP="00255739">
            <w:pPr>
              <w:jc w:val="center"/>
              <w:rPr>
                <w:rFonts w:cs="Arial"/>
                <w:color w:val="000000"/>
                <w:sz w:val="20"/>
                <w:lang w:eastAsia="en-GB"/>
              </w:rPr>
            </w:pPr>
            <w:r>
              <w:rPr>
                <w:sz w:val="20"/>
              </w:rPr>
              <w:t>7</w:t>
            </w:r>
            <w:r w:rsidR="00255739" w:rsidRPr="00255739">
              <w:rPr>
                <w:sz w:val="20"/>
              </w:rPr>
              <w:t>%</w:t>
            </w:r>
          </w:p>
        </w:tc>
        <w:tc>
          <w:tcPr>
            <w:tcW w:w="708" w:type="dxa"/>
            <w:tcBorders>
              <w:top w:val="nil"/>
              <w:left w:val="nil"/>
              <w:bottom w:val="single" w:sz="8" w:space="0" w:color="FFFFFF"/>
              <w:right w:val="single" w:sz="8" w:space="0" w:color="FFFFFF"/>
            </w:tcBorders>
            <w:shd w:val="clear" w:color="000000" w:fill="E5DFEC"/>
            <w:vAlign w:val="center"/>
          </w:tcPr>
          <w:p w14:paraId="591AB6BF" w14:textId="48CFC922" w:rsidR="00255739" w:rsidRPr="00255739" w:rsidRDefault="00304196" w:rsidP="00255739">
            <w:pPr>
              <w:jc w:val="center"/>
              <w:rPr>
                <w:rFonts w:cs="Arial"/>
                <w:color w:val="000000"/>
                <w:sz w:val="20"/>
                <w:lang w:eastAsia="en-GB"/>
              </w:rPr>
            </w:pPr>
            <w:r>
              <w:rPr>
                <w:sz w:val="20"/>
              </w:rPr>
              <w:t>6</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70E192BA" w14:textId="50D4DD83" w:rsidR="00255739" w:rsidRPr="00255739" w:rsidRDefault="00255739" w:rsidP="00304196">
            <w:pPr>
              <w:jc w:val="center"/>
              <w:rPr>
                <w:rFonts w:cs="Arial"/>
                <w:color w:val="000000"/>
                <w:sz w:val="20"/>
                <w:lang w:eastAsia="en-GB"/>
              </w:rPr>
            </w:pPr>
            <w:r w:rsidRPr="00255739">
              <w:rPr>
                <w:sz w:val="20"/>
              </w:rPr>
              <w:t>5%</w:t>
            </w:r>
          </w:p>
        </w:tc>
        <w:tc>
          <w:tcPr>
            <w:tcW w:w="646" w:type="dxa"/>
            <w:tcBorders>
              <w:top w:val="nil"/>
              <w:left w:val="nil"/>
              <w:bottom w:val="single" w:sz="8" w:space="0" w:color="FFFFFF"/>
              <w:right w:val="single" w:sz="8" w:space="0" w:color="FFFFFF"/>
            </w:tcBorders>
            <w:shd w:val="clear" w:color="000000" w:fill="E5DFEC"/>
            <w:vAlign w:val="center"/>
          </w:tcPr>
          <w:p w14:paraId="18C6E581" w14:textId="231DFF38" w:rsidR="00255739" w:rsidRPr="00255739" w:rsidRDefault="00304196" w:rsidP="00255739">
            <w:pPr>
              <w:jc w:val="center"/>
              <w:rPr>
                <w:rFonts w:cs="Arial"/>
                <w:color w:val="000000"/>
                <w:sz w:val="20"/>
                <w:lang w:eastAsia="en-GB"/>
              </w:rPr>
            </w:pPr>
            <w:r>
              <w:rPr>
                <w:sz w:val="20"/>
              </w:rPr>
              <w:t>7</w:t>
            </w:r>
            <w:r w:rsidR="00255739" w:rsidRPr="00255739">
              <w:rPr>
                <w:sz w:val="20"/>
              </w:rPr>
              <w:t>%</w:t>
            </w:r>
          </w:p>
        </w:tc>
        <w:tc>
          <w:tcPr>
            <w:tcW w:w="645" w:type="dxa"/>
            <w:tcBorders>
              <w:top w:val="nil"/>
              <w:left w:val="nil"/>
              <w:bottom w:val="single" w:sz="8" w:space="0" w:color="FFFFFF"/>
              <w:right w:val="single" w:sz="8" w:space="0" w:color="FFFFFF"/>
            </w:tcBorders>
            <w:shd w:val="clear" w:color="000000" w:fill="E5DFEC"/>
            <w:vAlign w:val="center"/>
          </w:tcPr>
          <w:p w14:paraId="215F4A20" w14:textId="5B48BE8C" w:rsidR="00255739" w:rsidRPr="00255739" w:rsidRDefault="00304196" w:rsidP="00255739">
            <w:pPr>
              <w:jc w:val="center"/>
              <w:rPr>
                <w:rFonts w:cs="Arial"/>
                <w:color w:val="000000"/>
                <w:sz w:val="20"/>
                <w:lang w:eastAsia="en-GB"/>
              </w:rPr>
            </w:pPr>
            <w:r>
              <w:rPr>
                <w:sz w:val="20"/>
              </w:rPr>
              <w:t>10</w:t>
            </w:r>
            <w:r w:rsidR="00255739" w:rsidRPr="00255739">
              <w:rPr>
                <w:sz w:val="20"/>
              </w:rPr>
              <w:t>%</w:t>
            </w:r>
          </w:p>
        </w:tc>
      </w:tr>
      <w:tr w:rsidR="00255739" w:rsidRPr="004C5BCC" w14:paraId="63061F8B" w14:textId="77777777" w:rsidTr="00391B58">
        <w:trPr>
          <w:trHeight w:val="637"/>
        </w:trPr>
        <w:tc>
          <w:tcPr>
            <w:tcW w:w="436" w:type="dxa"/>
            <w:vMerge/>
            <w:tcBorders>
              <w:top w:val="single" w:sz="8" w:space="0" w:color="FFFFFF"/>
              <w:left w:val="single" w:sz="8" w:space="0" w:color="FFFFFF"/>
              <w:bottom w:val="single" w:sz="8" w:space="0" w:color="FFFFFF"/>
              <w:right w:val="single" w:sz="12" w:space="0" w:color="FFFFFF"/>
            </w:tcBorders>
            <w:vAlign w:val="center"/>
            <w:hideMark/>
          </w:tcPr>
          <w:p w14:paraId="4F7374B1" w14:textId="77777777" w:rsidR="00255739" w:rsidRPr="004C5BCC" w:rsidRDefault="00255739" w:rsidP="00255739">
            <w:pPr>
              <w:rPr>
                <w:rFonts w:cs="Arial"/>
                <w:b/>
                <w:bCs/>
                <w:color w:val="FFFFFF"/>
                <w:sz w:val="18"/>
                <w:szCs w:val="18"/>
                <w:lang w:eastAsia="en-GB"/>
              </w:rPr>
            </w:pP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1B507FB9"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2 to 3</w:t>
            </w:r>
          </w:p>
        </w:tc>
        <w:tc>
          <w:tcPr>
            <w:tcW w:w="688" w:type="dxa"/>
            <w:tcBorders>
              <w:top w:val="nil"/>
              <w:left w:val="nil"/>
              <w:bottom w:val="single" w:sz="8" w:space="0" w:color="FFFFFF"/>
              <w:right w:val="single" w:sz="8" w:space="0" w:color="FFFFFF"/>
            </w:tcBorders>
            <w:shd w:val="clear" w:color="000000" w:fill="92CDDC"/>
            <w:vAlign w:val="center"/>
            <w:hideMark/>
          </w:tcPr>
          <w:p w14:paraId="7A409261" w14:textId="0EF3E55B" w:rsidR="00255739" w:rsidRPr="00255739" w:rsidRDefault="00255739" w:rsidP="00255739">
            <w:pPr>
              <w:jc w:val="center"/>
              <w:rPr>
                <w:rFonts w:cs="Arial"/>
                <w:color w:val="000000"/>
                <w:sz w:val="20"/>
                <w:lang w:eastAsia="en-GB"/>
              </w:rPr>
            </w:pPr>
            <w:r w:rsidRPr="00255739">
              <w:rPr>
                <w:sz w:val="20"/>
              </w:rPr>
              <w:t>11%</w:t>
            </w:r>
          </w:p>
        </w:tc>
        <w:tc>
          <w:tcPr>
            <w:tcW w:w="634" w:type="dxa"/>
            <w:tcBorders>
              <w:top w:val="nil"/>
              <w:left w:val="nil"/>
              <w:bottom w:val="single" w:sz="8" w:space="0" w:color="FFFFFF"/>
              <w:right w:val="single" w:sz="8" w:space="0" w:color="FFFFFF"/>
            </w:tcBorders>
            <w:shd w:val="clear" w:color="000000" w:fill="92CDDC"/>
            <w:vAlign w:val="center"/>
            <w:hideMark/>
          </w:tcPr>
          <w:p w14:paraId="1A3C7998" w14:textId="06F4CE33" w:rsidR="00255739" w:rsidRPr="00255739" w:rsidRDefault="00255739" w:rsidP="00255739">
            <w:pPr>
              <w:jc w:val="center"/>
              <w:rPr>
                <w:rFonts w:cs="Arial"/>
                <w:color w:val="000000"/>
                <w:sz w:val="20"/>
                <w:lang w:eastAsia="en-GB"/>
              </w:rPr>
            </w:pPr>
            <w:r w:rsidRPr="00255739">
              <w:rPr>
                <w:sz w:val="20"/>
              </w:rPr>
              <w:t>11%</w:t>
            </w:r>
          </w:p>
        </w:tc>
        <w:tc>
          <w:tcPr>
            <w:tcW w:w="667" w:type="dxa"/>
            <w:tcBorders>
              <w:top w:val="nil"/>
              <w:left w:val="nil"/>
              <w:bottom w:val="single" w:sz="8" w:space="0" w:color="FFFFFF"/>
              <w:right w:val="single" w:sz="8" w:space="0" w:color="FFFFFF"/>
            </w:tcBorders>
            <w:shd w:val="clear" w:color="000000" w:fill="95B3D7"/>
            <w:vAlign w:val="center"/>
            <w:hideMark/>
          </w:tcPr>
          <w:p w14:paraId="1D11747E" w14:textId="5DBDCC26" w:rsidR="00255739" w:rsidRPr="00255739" w:rsidRDefault="00255739" w:rsidP="00255739">
            <w:pPr>
              <w:jc w:val="center"/>
              <w:rPr>
                <w:rFonts w:cs="Arial"/>
                <w:color w:val="000000"/>
                <w:sz w:val="20"/>
                <w:lang w:eastAsia="en-GB"/>
              </w:rPr>
            </w:pPr>
            <w:r w:rsidRPr="00255739">
              <w:rPr>
                <w:sz w:val="20"/>
              </w:rPr>
              <w:t>10%</w:t>
            </w:r>
          </w:p>
        </w:tc>
        <w:tc>
          <w:tcPr>
            <w:tcW w:w="683" w:type="dxa"/>
            <w:tcBorders>
              <w:top w:val="nil"/>
              <w:left w:val="nil"/>
              <w:bottom w:val="single" w:sz="8" w:space="0" w:color="FFFFFF"/>
              <w:right w:val="single" w:sz="8" w:space="0" w:color="FFFFFF"/>
            </w:tcBorders>
            <w:shd w:val="clear" w:color="000000" w:fill="95B3D7"/>
            <w:vAlign w:val="center"/>
            <w:hideMark/>
          </w:tcPr>
          <w:p w14:paraId="41AEC90F" w14:textId="23FEFEBF" w:rsidR="00255739" w:rsidRPr="00255739" w:rsidRDefault="00255739" w:rsidP="00255739">
            <w:pPr>
              <w:jc w:val="center"/>
              <w:rPr>
                <w:rFonts w:cs="Arial"/>
                <w:color w:val="000000"/>
                <w:sz w:val="20"/>
                <w:lang w:eastAsia="en-GB"/>
              </w:rPr>
            </w:pPr>
            <w:r w:rsidRPr="00255739">
              <w:rPr>
                <w:sz w:val="20"/>
              </w:rPr>
              <w:t>10%</w:t>
            </w:r>
          </w:p>
        </w:tc>
        <w:tc>
          <w:tcPr>
            <w:tcW w:w="748" w:type="dxa"/>
            <w:tcBorders>
              <w:top w:val="nil"/>
              <w:left w:val="nil"/>
              <w:bottom w:val="single" w:sz="8" w:space="0" w:color="FFFFFF"/>
              <w:right w:val="single" w:sz="8" w:space="0" w:color="FFFFFF"/>
            </w:tcBorders>
            <w:shd w:val="clear" w:color="000000" w:fill="FABF8F"/>
            <w:vAlign w:val="center"/>
            <w:hideMark/>
          </w:tcPr>
          <w:p w14:paraId="696422A2" w14:textId="2570C16B" w:rsidR="00255739" w:rsidRPr="00255739" w:rsidRDefault="00255739" w:rsidP="00255739">
            <w:pPr>
              <w:jc w:val="center"/>
              <w:rPr>
                <w:rFonts w:cs="Arial"/>
                <w:color w:val="000000"/>
                <w:sz w:val="20"/>
                <w:lang w:eastAsia="en-GB"/>
              </w:rPr>
            </w:pPr>
            <w:r w:rsidRPr="00255739">
              <w:rPr>
                <w:sz w:val="20"/>
              </w:rPr>
              <w:t>12%</w:t>
            </w:r>
          </w:p>
        </w:tc>
        <w:tc>
          <w:tcPr>
            <w:tcW w:w="670" w:type="dxa"/>
            <w:tcBorders>
              <w:top w:val="nil"/>
              <w:left w:val="nil"/>
              <w:bottom w:val="single" w:sz="8" w:space="0" w:color="FFFFFF"/>
              <w:right w:val="single" w:sz="8" w:space="0" w:color="FFFFFF"/>
            </w:tcBorders>
            <w:shd w:val="clear" w:color="000000" w:fill="FABF8F"/>
            <w:vAlign w:val="center"/>
            <w:hideMark/>
          </w:tcPr>
          <w:p w14:paraId="4191870E" w14:textId="61143C57" w:rsidR="00255739" w:rsidRPr="00255739" w:rsidRDefault="00255739" w:rsidP="00255739">
            <w:pPr>
              <w:jc w:val="center"/>
              <w:rPr>
                <w:rFonts w:cs="Arial"/>
                <w:color w:val="000000"/>
                <w:sz w:val="20"/>
                <w:lang w:eastAsia="en-GB"/>
              </w:rPr>
            </w:pPr>
            <w:r w:rsidRPr="00255739">
              <w:rPr>
                <w:sz w:val="20"/>
              </w:rPr>
              <w:t>14%</w:t>
            </w:r>
          </w:p>
        </w:tc>
        <w:tc>
          <w:tcPr>
            <w:tcW w:w="708" w:type="dxa"/>
            <w:tcBorders>
              <w:top w:val="nil"/>
              <w:left w:val="nil"/>
              <w:bottom w:val="single" w:sz="8" w:space="0" w:color="FFFFFF"/>
              <w:right w:val="single" w:sz="8" w:space="0" w:color="FFFFFF"/>
            </w:tcBorders>
            <w:shd w:val="clear" w:color="000000" w:fill="B2A1C7"/>
            <w:vAlign w:val="center"/>
          </w:tcPr>
          <w:p w14:paraId="06F6F4A3" w14:textId="6D640E07" w:rsidR="00255739" w:rsidRPr="00255739" w:rsidRDefault="00255739" w:rsidP="00304196">
            <w:pPr>
              <w:jc w:val="center"/>
              <w:rPr>
                <w:rFonts w:cs="Arial"/>
                <w:color w:val="000000"/>
                <w:sz w:val="20"/>
                <w:lang w:eastAsia="en-GB"/>
              </w:rPr>
            </w:pPr>
            <w:r w:rsidRPr="00255739">
              <w:rPr>
                <w:sz w:val="20"/>
              </w:rPr>
              <w:t>16%</w:t>
            </w:r>
          </w:p>
        </w:tc>
        <w:tc>
          <w:tcPr>
            <w:tcW w:w="709" w:type="dxa"/>
            <w:tcBorders>
              <w:top w:val="nil"/>
              <w:left w:val="nil"/>
              <w:bottom w:val="single" w:sz="8" w:space="0" w:color="FFFFFF"/>
              <w:right w:val="single" w:sz="8" w:space="0" w:color="FFFFFF"/>
            </w:tcBorders>
            <w:shd w:val="clear" w:color="000000" w:fill="B2A1C7"/>
            <w:vAlign w:val="center"/>
          </w:tcPr>
          <w:p w14:paraId="4B13CECE" w14:textId="35F70D7B" w:rsidR="00255739" w:rsidRPr="00255739" w:rsidRDefault="00304196" w:rsidP="00255739">
            <w:pPr>
              <w:jc w:val="center"/>
              <w:rPr>
                <w:rFonts w:cs="Arial"/>
                <w:color w:val="000000"/>
                <w:sz w:val="20"/>
                <w:lang w:eastAsia="en-GB"/>
              </w:rPr>
            </w:pPr>
            <w:r>
              <w:rPr>
                <w:sz w:val="20"/>
              </w:rPr>
              <w:t>14</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51F19A83" w14:textId="0FB4EF62" w:rsidR="00255739" w:rsidRPr="00255739" w:rsidRDefault="00304196" w:rsidP="00255739">
            <w:pPr>
              <w:jc w:val="center"/>
              <w:rPr>
                <w:rFonts w:cs="Arial"/>
                <w:color w:val="000000"/>
                <w:sz w:val="20"/>
                <w:lang w:eastAsia="en-GB"/>
              </w:rPr>
            </w:pPr>
            <w:r>
              <w:rPr>
                <w:sz w:val="20"/>
              </w:rPr>
              <w:t>16</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3CC18016" w14:textId="3F17D05C" w:rsidR="00255739" w:rsidRPr="00255739" w:rsidRDefault="00304196" w:rsidP="00255739">
            <w:pPr>
              <w:jc w:val="center"/>
              <w:rPr>
                <w:rFonts w:cs="Arial"/>
                <w:color w:val="000000"/>
                <w:sz w:val="20"/>
                <w:lang w:eastAsia="en-GB"/>
              </w:rPr>
            </w:pPr>
            <w:r>
              <w:rPr>
                <w:sz w:val="20"/>
              </w:rPr>
              <w:t>17</w:t>
            </w:r>
            <w:r w:rsidR="00255739" w:rsidRPr="00255739">
              <w:rPr>
                <w:sz w:val="20"/>
              </w:rPr>
              <w:t>%</w:t>
            </w:r>
          </w:p>
        </w:tc>
        <w:tc>
          <w:tcPr>
            <w:tcW w:w="708" w:type="dxa"/>
            <w:tcBorders>
              <w:top w:val="nil"/>
              <w:left w:val="nil"/>
              <w:bottom w:val="single" w:sz="8" w:space="0" w:color="FFFFFF"/>
              <w:right w:val="single" w:sz="8" w:space="0" w:color="FFFFFF"/>
            </w:tcBorders>
            <w:shd w:val="clear" w:color="000000" w:fill="B2A1C7"/>
            <w:vAlign w:val="center"/>
          </w:tcPr>
          <w:p w14:paraId="665BA66E" w14:textId="0FA139C8" w:rsidR="00255739" w:rsidRPr="00255739" w:rsidRDefault="00255739" w:rsidP="00304196">
            <w:pPr>
              <w:jc w:val="center"/>
              <w:rPr>
                <w:rFonts w:cs="Arial"/>
                <w:color w:val="000000"/>
                <w:sz w:val="20"/>
                <w:lang w:eastAsia="en-GB"/>
              </w:rPr>
            </w:pPr>
            <w:r w:rsidRPr="00255739">
              <w:rPr>
                <w:sz w:val="20"/>
              </w:rPr>
              <w:t>11%</w:t>
            </w:r>
          </w:p>
        </w:tc>
        <w:tc>
          <w:tcPr>
            <w:tcW w:w="709" w:type="dxa"/>
            <w:tcBorders>
              <w:top w:val="nil"/>
              <w:left w:val="nil"/>
              <w:bottom w:val="single" w:sz="8" w:space="0" w:color="FFFFFF"/>
              <w:right w:val="single" w:sz="8" w:space="0" w:color="FFFFFF"/>
            </w:tcBorders>
            <w:shd w:val="clear" w:color="000000" w:fill="B2A1C7"/>
            <w:vAlign w:val="center"/>
          </w:tcPr>
          <w:p w14:paraId="650CAD04" w14:textId="373277C3" w:rsidR="00255739" w:rsidRPr="00255739" w:rsidRDefault="00255739" w:rsidP="00304196">
            <w:pPr>
              <w:jc w:val="center"/>
              <w:rPr>
                <w:rFonts w:cs="Arial"/>
                <w:color w:val="000000"/>
                <w:sz w:val="20"/>
                <w:lang w:eastAsia="en-GB"/>
              </w:rPr>
            </w:pPr>
            <w:r w:rsidRPr="00255739">
              <w:rPr>
                <w:sz w:val="20"/>
              </w:rPr>
              <w:t>13%</w:t>
            </w:r>
          </w:p>
        </w:tc>
        <w:tc>
          <w:tcPr>
            <w:tcW w:w="646" w:type="dxa"/>
            <w:tcBorders>
              <w:top w:val="nil"/>
              <w:left w:val="nil"/>
              <w:bottom w:val="single" w:sz="8" w:space="0" w:color="FFFFFF"/>
              <w:right w:val="single" w:sz="8" w:space="0" w:color="FFFFFF"/>
            </w:tcBorders>
            <w:shd w:val="clear" w:color="000000" w:fill="B2A1C7"/>
            <w:vAlign w:val="center"/>
          </w:tcPr>
          <w:p w14:paraId="3256513D" w14:textId="1787D58D" w:rsidR="00255739" w:rsidRPr="00255739" w:rsidRDefault="00304196" w:rsidP="00255739">
            <w:pPr>
              <w:jc w:val="center"/>
              <w:rPr>
                <w:rFonts w:cs="Arial"/>
                <w:color w:val="000000"/>
                <w:sz w:val="20"/>
                <w:lang w:eastAsia="en-GB"/>
              </w:rPr>
            </w:pPr>
            <w:r>
              <w:rPr>
                <w:sz w:val="20"/>
              </w:rPr>
              <w:t>17</w:t>
            </w:r>
            <w:r w:rsidR="00255739" w:rsidRPr="00255739">
              <w:rPr>
                <w:sz w:val="20"/>
              </w:rPr>
              <w:t>%</w:t>
            </w:r>
          </w:p>
        </w:tc>
        <w:tc>
          <w:tcPr>
            <w:tcW w:w="645" w:type="dxa"/>
            <w:tcBorders>
              <w:top w:val="nil"/>
              <w:left w:val="nil"/>
              <w:bottom w:val="single" w:sz="8" w:space="0" w:color="FFFFFF"/>
              <w:right w:val="single" w:sz="8" w:space="0" w:color="FFFFFF"/>
            </w:tcBorders>
            <w:shd w:val="clear" w:color="000000" w:fill="B2A1C7"/>
            <w:vAlign w:val="center"/>
          </w:tcPr>
          <w:p w14:paraId="34776262" w14:textId="2C885AE5" w:rsidR="00255739" w:rsidRPr="00255739" w:rsidRDefault="00304196" w:rsidP="00255739">
            <w:pPr>
              <w:jc w:val="center"/>
              <w:rPr>
                <w:rFonts w:cs="Arial"/>
                <w:color w:val="000000"/>
                <w:sz w:val="20"/>
                <w:lang w:eastAsia="en-GB"/>
              </w:rPr>
            </w:pPr>
            <w:r>
              <w:rPr>
                <w:sz w:val="20"/>
              </w:rPr>
              <w:t>10</w:t>
            </w:r>
            <w:r w:rsidR="00255739" w:rsidRPr="00255739">
              <w:rPr>
                <w:sz w:val="20"/>
              </w:rPr>
              <w:t>%</w:t>
            </w:r>
          </w:p>
        </w:tc>
      </w:tr>
      <w:tr w:rsidR="00255739" w:rsidRPr="004C5BCC" w14:paraId="7B3A6B8C" w14:textId="77777777" w:rsidTr="00391B58">
        <w:trPr>
          <w:trHeight w:val="965"/>
        </w:trPr>
        <w:tc>
          <w:tcPr>
            <w:tcW w:w="436" w:type="dxa"/>
            <w:vMerge/>
            <w:tcBorders>
              <w:top w:val="single" w:sz="8" w:space="0" w:color="FFFFFF"/>
              <w:left w:val="single" w:sz="8" w:space="0" w:color="FFFFFF"/>
              <w:bottom w:val="single" w:sz="8" w:space="0" w:color="FFFFFF"/>
              <w:right w:val="single" w:sz="12" w:space="0" w:color="FFFFFF"/>
            </w:tcBorders>
            <w:vAlign w:val="center"/>
            <w:hideMark/>
          </w:tcPr>
          <w:p w14:paraId="7CF4FE72" w14:textId="77777777" w:rsidR="00255739" w:rsidRPr="004C5BCC" w:rsidRDefault="00255739" w:rsidP="00255739">
            <w:pPr>
              <w:rPr>
                <w:rFonts w:cs="Arial"/>
                <w:b/>
                <w:bCs/>
                <w:color w:val="FFFFFF"/>
                <w:sz w:val="18"/>
                <w:szCs w:val="18"/>
                <w:lang w:eastAsia="en-GB"/>
              </w:rPr>
            </w:pP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5DD24B48"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4 to 5</w:t>
            </w:r>
          </w:p>
        </w:tc>
        <w:tc>
          <w:tcPr>
            <w:tcW w:w="688" w:type="dxa"/>
            <w:tcBorders>
              <w:top w:val="nil"/>
              <w:left w:val="nil"/>
              <w:bottom w:val="single" w:sz="8" w:space="0" w:color="FFFFFF"/>
              <w:right w:val="single" w:sz="8" w:space="0" w:color="FFFFFF"/>
            </w:tcBorders>
            <w:shd w:val="clear" w:color="000000" w:fill="DAEEF3"/>
            <w:vAlign w:val="center"/>
            <w:hideMark/>
          </w:tcPr>
          <w:p w14:paraId="679EEA56" w14:textId="3A046777" w:rsidR="00255739" w:rsidRPr="00255739" w:rsidRDefault="00255739" w:rsidP="00255739">
            <w:pPr>
              <w:jc w:val="center"/>
              <w:rPr>
                <w:rFonts w:cs="Arial"/>
                <w:color w:val="000000"/>
                <w:sz w:val="20"/>
                <w:lang w:eastAsia="en-GB"/>
              </w:rPr>
            </w:pPr>
            <w:r w:rsidRPr="00255739">
              <w:rPr>
                <w:sz w:val="20"/>
              </w:rPr>
              <w:t>11%</w:t>
            </w:r>
          </w:p>
        </w:tc>
        <w:tc>
          <w:tcPr>
            <w:tcW w:w="634" w:type="dxa"/>
            <w:tcBorders>
              <w:top w:val="nil"/>
              <w:left w:val="nil"/>
              <w:bottom w:val="single" w:sz="8" w:space="0" w:color="FFFFFF"/>
              <w:right w:val="single" w:sz="8" w:space="0" w:color="FFFFFF"/>
            </w:tcBorders>
            <w:shd w:val="clear" w:color="000000" w:fill="DAEEF3"/>
            <w:vAlign w:val="center"/>
            <w:hideMark/>
          </w:tcPr>
          <w:p w14:paraId="5690D5A2" w14:textId="26EBD607" w:rsidR="00255739" w:rsidRPr="00255739" w:rsidRDefault="00255739" w:rsidP="00255739">
            <w:pPr>
              <w:jc w:val="center"/>
              <w:rPr>
                <w:rFonts w:cs="Arial"/>
                <w:color w:val="000000"/>
                <w:sz w:val="20"/>
                <w:lang w:eastAsia="en-GB"/>
              </w:rPr>
            </w:pPr>
            <w:r w:rsidRPr="00255739">
              <w:rPr>
                <w:sz w:val="20"/>
              </w:rPr>
              <w:t>12%</w:t>
            </w:r>
          </w:p>
        </w:tc>
        <w:tc>
          <w:tcPr>
            <w:tcW w:w="667" w:type="dxa"/>
            <w:tcBorders>
              <w:top w:val="nil"/>
              <w:left w:val="nil"/>
              <w:bottom w:val="single" w:sz="8" w:space="0" w:color="FFFFFF"/>
              <w:right w:val="single" w:sz="8" w:space="0" w:color="FFFFFF"/>
            </w:tcBorders>
            <w:shd w:val="clear" w:color="000000" w:fill="DBE5F1"/>
            <w:vAlign w:val="center"/>
            <w:hideMark/>
          </w:tcPr>
          <w:p w14:paraId="0D609361" w14:textId="5216BC12" w:rsidR="00255739" w:rsidRPr="00255739" w:rsidRDefault="00255739" w:rsidP="00255739">
            <w:pPr>
              <w:jc w:val="center"/>
              <w:rPr>
                <w:rFonts w:cs="Arial"/>
                <w:color w:val="000000"/>
                <w:sz w:val="20"/>
                <w:lang w:eastAsia="en-GB"/>
              </w:rPr>
            </w:pPr>
            <w:r w:rsidRPr="00255739">
              <w:rPr>
                <w:sz w:val="20"/>
              </w:rPr>
              <w:t>10%</w:t>
            </w:r>
          </w:p>
        </w:tc>
        <w:tc>
          <w:tcPr>
            <w:tcW w:w="683" w:type="dxa"/>
            <w:tcBorders>
              <w:top w:val="nil"/>
              <w:left w:val="nil"/>
              <w:bottom w:val="single" w:sz="8" w:space="0" w:color="FFFFFF"/>
              <w:right w:val="single" w:sz="8" w:space="0" w:color="FFFFFF"/>
            </w:tcBorders>
            <w:shd w:val="clear" w:color="000000" w:fill="DBE5F1"/>
            <w:vAlign w:val="center"/>
            <w:hideMark/>
          </w:tcPr>
          <w:p w14:paraId="4D029674" w14:textId="406B04AF" w:rsidR="00255739" w:rsidRPr="00255739" w:rsidRDefault="00255739" w:rsidP="00255739">
            <w:pPr>
              <w:jc w:val="center"/>
              <w:rPr>
                <w:rFonts w:cs="Arial"/>
                <w:color w:val="000000"/>
                <w:sz w:val="20"/>
                <w:lang w:eastAsia="en-GB"/>
              </w:rPr>
            </w:pPr>
            <w:r w:rsidRPr="00255739">
              <w:rPr>
                <w:sz w:val="20"/>
              </w:rPr>
              <w:t>12%</w:t>
            </w:r>
          </w:p>
        </w:tc>
        <w:tc>
          <w:tcPr>
            <w:tcW w:w="748" w:type="dxa"/>
            <w:tcBorders>
              <w:top w:val="nil"/>
              <w:left w:val="nil"/>
              <w:bottom w:val="single" w:sz="8" w:space="0" w:color="FFFFFF"/>
              <w:right w:val="single" w:sz="8" w:space="0" w:color="FFFFFF"/>
            </w:tcBorders>
            <w:shd w:val="clear" w:color="000000" w:fill="FDE9D9"/>
            <w:vAlign w:val="center"/>
            <w:hideMark/>
          </w:tcPr>
          <w:p w14:paraId="7752AC0A" w14:textId="5817B3CC" w:rsidR="00255739" w:rsidRPr="00255739" w:rsidRDefault="00255739" w:rsidP="00255739">
            <w:pPr>
              <w:jc w:val="center"/>
              <w:rPr>
                <w:rFonts w:cs="Arial"/>
                <w:color w:val="000000"/>
                <w:sz w:val="20"/>
                <w:lang w:eastAsia="en-GB"/>
              </w:rPr>
            </w:pPr>
            <w:r w:rsidRPr="00255739">
              <w:rPr>
                <w:sz w:val="20"/>
              </w:rPr>
              <w:t>9%</w:t>
            </w:r>
          </w:p>
        </w:tc>
        <w:tc>
          <w:tcPr>
            <w:tcW w:w="670" w:type="dxa"/>
            <w:tcBorders>
              <w:top w:val="nil"/>
              <w:left w:val="nil"/>
              <w:bottom w:val="single" w:sz="8" w:space="0" w:color="FFFFFF"/>
              <w:right w:val="single" w:sz="8" w:space="0" w:color="FFFFFF"/>
            </w:tcBorders>
            <w:shd w:val="clear" w:color="000000" w:fill="FDE9D9"/>
            <w:vAlign w:val="center"/>
            <w:hideMark/>
          </w:tcPr>
          <w:p w14:paraId="399EFBE9" w14:textId="25AF4284" w:rsidR="00255739" w:rsidRPr="00255739" w:rsidRDefault="00255739" w:rsidP="00255739">
            <w:pPr>
              <w:jc w:val="center"/>
              <w:rPr>
                <w:rFonts w:cs="Arial"/>
                <w:color w:val="000000"/>
                <w:sz w:val="20"/>
                <w:lang w:eastAsia="en-GB"/>
              </w:rPr>
            </w:pPr>
            <w:r w:rsidRPr="00255739">
              <w:rPr>
                <w:sz w:val="20"/>
              </w:rPr>
              <w:t>9%</w:t>
            </w:r>
          </w:p>
        </w:tc>
        <w:tc>
          <w:tcPr>
            <w:tcW w:w="708" w:type="dxa"/>
            <w:tcBorders>
              <w:top w:val="nil"/>
              <w:left w:val="nil"/>
              <w:bottom w:val="single" w:sz="8" w:space="0" w:color="FFFFFF"/>
              <w:right w:val="single" w:sz="8" w:space="0" w:color="FFFFFF"/>
            </w:tcBorders>
            <w:shd w:val="clear" w:color="000000" w:fill="E5DFEC"/>
            <w:vAlign w:val="center"/>
          </w:tcPr>
          <w:p w14:paraId="2332F249" w14:textId="3FCED336" w:rsidR="00255739" w:rsidRPr="00255739" w:rsidRDefault="00304196" w:rsidP="00255739">
            <w:pPr>
              <w:jc w:val="center"/>
              <w:rPr>
                <w:rFonts w:cs="Arial"/>
                <w:color w:val="000000"/>
                <w:sz w:val="20"/>
                <w:lang w:eastAsia="en-GB"/>
              </w:rPr>
            </w:pPr>
            <w:r>
              <w:rPr>
                <w:sz w:val="20"/>
              </w:rPr>
              <w:t>7</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7485AFC9" w14:textId="4717A1C0" w:rsidR="00255739" w:rsidRPr="00255739" w:rsidRDefault="00304196" w:rsidP="00255739">
            <w:pPr>
              <w:jc w:val="center"/>
              <w:rPr>
                <w:rFonts w:cs="Arial"/>
                <w:color w:val="000000"/>
                <w:sz w:val="20"/>
                <w:lang w:eastAsia="en-GB"/>
              </w:rPr>
            </w:pPr>
            <w:r>
              <w:rPr>
                <w:sz w:val="20"/>
              </w:rPr>
              <w:t>8</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47B5A6FC" w14:textId="70A529EC" w:rsidR="00255739" w:rsidRPr="00255739" w:rsidRDefault="00255739" w:rsidP="00304196">
            <w:pPr>
              <w:jc w:val="center"/>
              <w:rPr>
                <w:rFonts w:cs="Arial"/>
                <w:color w:val="000000"/>
                <w:sz w:val="20"/>
                <w:lang w:eastAsia="en-GB"/>
              </w:rPr>
            </w:pPr>
            <w:r w:rsidRPr="00255739">
              <w:rPr>
                <w:sz w:val="20"/>
              </w:rPr>
              <w:t>7%</w:t>
            </w:r>
          </w:p>
        </w:tc>
        <w:tc>
          <w:tcPr>
            <w:tcW w:w="709" w:type="dxa"/>
            <w:tcBorders>
              <w:top w:val="nil"/>
              <w:left w:val="nil"/>
              <w:bottom w:val="single" w:sz="8" w:space="0" w:color="FFFFFF"/>
              <w:right w:val="single" w:sz="8" w:space="0" w:color="FFFFFF"/>
            </w:tcBorders>
            <w:shd w:val="clear" w:color="000000" w:fill="E5DFEC"/>
            <w:vAlign w:val="center"/>
          </w:tcPr>
          <w:p w14:paraId="1ED3D9DB" w14:textId="22321AF9" w:rsidR="00255739" w:rsidRPr="00255739" w:rsidRDefault="00304196" w:rsidP="00255739">
            <w:pPr>
              <w:jc w:val="center"/>
              <w:rPr>
                <w:rFonts w:cs="Arial"/>
                <w:color w:val="000000"/>
                <w:sz w:val="20"/>
                <w:lang w:eastAsia="en-GB"/>
              </w:rPr>
            </w:pPr>
            <w:r>
              <w:rPr>
                <w:sz w:val="20"/>
              </w:rPr>
              <w:t>10</w:t>
            </w:r>
            <w:r w:rsidR="00255739" w:rsidRPr="00255739">
              <w:rPr>
                <w:sz w:val="20"/>
              </w:rPr>
              <w:t>%</w:t>
            </w:r>
          </w:p>
        </w:tc>
        <w:tc>
          <w:tcPr>
            <w:tcW w:w="708" w:type="dxa"/>
            <w:tcBorders>
              <w:top w:val="nil"/>
              <w:left w:val="nil"/>
              <w:bottom w:val="single" w:sz="8" w:space="0" w:color="FFFFFF"/>
              <w:right w:val="single" w:sz="8" w:space="0" w:color="FFFFFF"/>
            </w:tcBorders>
            <w:shd w:val="clear" w:color="000000" w:fill="E5DFEC"/>
            <w:vAlign w:val="center"/>
          </w:tcPr>
          <w:p w14:paraId="405964E6" w14:textId="774186A4" w:rsidR="00255739" w:rsidRPr="00255739" w:rsidRDefault="00255739" w:rsidP="00304196">
            <w:pPr>
              <w:jc w:val="center"/>
              <w:rPr>
                <w:rFonts w:cs="Arial"/>
                <w:color w:val="000000"/>
                <w:sz w:val="20"/>
                <w:lang w:eastAsia="en-GB"/>
              </w:rPr>
            </w:pPr>
            <w:r w:rsidRPr="00255739">
              <w:rPr>
                <w:sz w:val="20"/>
              </w:rPr>
              <w:t>6%</w:t>
            </w:r>
          </w:p>
        </w:tc>
        <w:tc>
          <w:tcPr>
            <w:tcW w:w="709" w:type="dxa"/>
            <w:tcBorders>
              <w:top w:val="nil"/>
              <w:left w:val="nil"/>
              <w:bottom w:val="single" w:sz="8" w:space="0" w:color="FFFFFF"/>
              <w:right w:val="single" w:sz="8" w:space="0" w:color="FFFFFF"/>
            </w:tcBorders>
            <w:shd w:val="clear" w:color="000000" w:fill="E5DFEC"/>
            <w:vAlign w:val="center"/>
          </w:tcPr>
          <w:p w14:paraId="4080AA30" w14:textId="03F2D639" w:rsidR="00255739" w:rsidRPr="00255739" w:rsidRDefault="00304196" w:rsidP="00255739">
            <w:pPr>
              <w:jc w:val="center"/>
              <w:rPr>
                <w:rFonts w:cs="Arial"/>
                <w:color w:val="000000"/>
                <w:sz w:val="20"/>
                <w:lang w:eastAsia="en-GB"/>
              </w:rPr>
            </w:pPr>
            <w:r>
              <w:rPr>
                <w:sz w:val="20"/>
              </w:rPr>
              <w:t>6</w:t>
            </w:r>
            <w:r w:rsidR="00255739" w:rsidRPr="00255739">
              <w:rPr>
                <w:sz w:val="20"/>
              </w:rPr>
              <w:t>%</w:t>
            </w:r>
          </w:p>
        </w:tc>
        <w:tc>
          <w:tcPr>
            <w:tcW w:w="646" w:type="dxa"/>
            <w:tcBorders>
              <w:top w:val="nil"/>
              <w:left w:val="nil"/>
              <w:bottom w:val="single" w:sz="8" w:space="0" w:color="FFFFFF"/>
              <w:right w:val="single" w:sz="8" w:space="0" w:color="FFFFFF"/>
            </w:tcBorders>
            <w:shd w:val="clear" w:color="000000" w:fill="E5DFEC"/>
            <w:vAlign w:val="center"/>
          </w:tcPr>
          <w:p w14:paraId="230DDD17" w14:textId="1610FE5C" w:rsidR="00255739" w:rsidRPr="00255739" w:rsidRDefault="00255739" w:rsidP="00304196">
            <w:pPr>
              <w:jc w:val="center"/>
              <w:rPr>
                <w:rFonts w:cs="Arial"/>
                <w:color w:val="000000"/>
                <w:sz w:val="20"/>
                <w:lang w:eastAsia="en-GB"/>
              </w:rPr>
            </w:pPr>
            <w:r w:rsidRPr="00255739">
              <w:rPr>
                <w:sz w:val="20"/>
              </w:rPr>
              <w:t>6%</w:t>
            </w:r>
          </w:p>
        </w:tc>
        <w:tc>
          <w:tcPr>
            <w:tcW w:w="645" w:type="dxa"/>
            <w:tcBorders>
              <w:top w:val="nil"/>
              <w:left w:val="nil"/>
              <w:bottom w:val="single" w:sz="8" w:space="0" w:color="FFFFFF"/>
              <w:right w:val="single" w:sz="8" w:space="0" w:color="FFFFFF"/>
            </w:tcBorders>
            <w:shd w:val="clear" w:color="000000" w:fill="E5DFEC"/>
            <w:vAlign w:val="center"/>
          </w:tcPr>
          <w:p w14:paraId="65E7732D" w14:textId="43643F9B" w:rsidR="00255739" w:rsidRPr="00255739" w:rsidRDefault="00304196" w:rsidP="00255739">
            <w:pPr>
              <w:jc w:val="center"/>
              <w:rPr>
                <w:rFonts w:cs="Arial"/>
                <w:color w:val="000000"/>
                <w:sz w:val="20"/>
                <w:lang w:eastAsia="en-GB"/>
              </w:rPr>
            </w:pPr>
            <w:r>
              <w:rPr>
                <w:sz w:val="20"/>
              </w:rPr>
              <w:t>7</w:t>
            </w:r>
            <w:r w:rsidR="00255739" w:rsidRPr="00255739">
              <w:rPr>
                <w:sz w:val="20"/>
              </w:rPr>
              <w:t>%</w:t>
            </w:r>
          </w:p>
        </w:tc>
      </w:tr>
      <w:tr w:rsidR="00255739" w:rsidRPr="004C5BCC" w14:paraId="0D0FC3B2" w14:textId="77777777" w:rsidTr="00391B58">
        <w:trPr>
          <w:trHeight w:val="930"/>
        </w:trPr>
        <w:tc>
          <w:tcPr>
            <w:tcW w:w="436" w:type="dxa"/>
            <w:vMerge/>
            <w:tcBorders>
              <w:top w:val="single" w:sz="8" w:space="0" w:color="FFFFFF"/>
              <w:left w:val="single" w:sz="8" w:space="0" w:color="FFFFFF"/>
              <w:bottom w:val="single" w:sz="8" w:space="0" w:color="FFFFFF"/>
              <w:right w:val="single" w:sz="12" w:space="0" w:color="FFFFFF"/>
            </w:tcBorders>
            <w:vAlign w:val="center"/>
            <w:hideMark/>
          </w:tcPr>
          <w:p w14:paraId="0B3CD0C6" w14:textId="77777777" w:rsidR="00255739" w:rsidRPr="004C5BCC" w:rsidRDefault="00255739" w:rsidP="00255739">
            <w:pPr>
              <w:rPr>
                <w:rFonts w:cs="Arial"/>
                <w:b/>
                <w:bCs/>
                <w:color w:val="FFFFFF"/>
                <w:sz w:val="18"/>
                <w:szCs w:val="18"/>
                <w:lang w:eastAsia="en-GB"/>
              </w:rPr>
            </w:pP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3721F999"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6 to 10</w:t>
            </w:r>
          </w:p>
        </w:tc>
        <w:tc>
          <w:tcPr>
            <w:tcW w:w="688" w:type="dxa"/>
            <w:tcBorders>
              <w:top w:val="nil"/>
              <w:left w:val="nil"/>
              <w:bottom w:val="single" w:sz="8" w:space="0" w:color="FFFFFF"/>
              <w:right w:val="single" w:sz="8" w:space="0" w:color="FFFFFF"/>
            </w:tcBorders>
            <w:shd w:val="clear" w:color="000000" w:fill="92CDDC"/>
            <w:vAlign w:val="center"/>
            <w:hideMark/>
          </w:tcPr>
          <w:p w14:paraId="2D7128DE" w14:textId="03B129E9" w:rsidR="00255739" w:rsidRPr="00255739" w:rsidRDefault="00255739" w:rsidP="00255739">
            <w:pPr>
              <w:jc w:val="center"/>
              <w:rPr>
                <w:rFonts w:cs="Arial"/>
                <w:color w:val="000000"/>
                <w:sz w:val="20"/>
                <w:lang w:eastAsia="en-GB"/>
              </w:rPr>
            </w:pPr>
            <w:r w:rsidRPr="00255739">
              <w:rPr>
                <w:sz w:val="20"/>
              </w:rPr>
              <w:t>29%</w:t>
            </w:r>
          </w:p>
        </w:tc>
        <w:tc>
          <w:tcPr>
            <w:tcW w:w="634" w:type="dxa"/>
            <w:tcBorders>
              <w:top w:val="nil"/>
              <w:left w:val="nil"/>
              <w:bottom w:val="single" w:sz="8" w:space="0" w:color="FFFFFF"/>
              <w:right w:val="single" w:sz="8" w:space="0" w:color="FFFFFF"/>
            </w:tcBorders>
            <w:shd w:val="clear" w:color="000000" w:fill="92CDDC"/>
            <w:vAlign w:val="center"/>
            <w:hideMark/>
          </w:tcPr>
          <w:p w14:paraId="69398EA8" w14:textId="52337055" w:rsidR="00255739" w:rsidRPr="00255739" w:rsidRDefault="00255739" w:rsidP="00255739">
            <w:pPr>
              <w:jc w:val="center"/>
              <w:rPr>
                <w:rFonts w:cs="Arial"/>
                <w:color w:val="000000"/>
                <w:sz w:val="20"/>
                <w:lang w:eastAsia="en-GB"/>
              </w:rPr>
            </w:pPr>
            <w:r w:rsidRPr="00255739">
              <w:rPr>
                <w:sz w:val="20"/>
              </w:rPr>
              <w:t>27%</w:t>
            </w:r>
          </w:p>
        </w:tc>
        <w:tc>
          <w:tcPr>
            <w:tcW w:w="667" w:type="dxa"/>
            <w:tcBorders>
              <w:top w:val="nil"/>
              <w:left w:val="nil"/>
              <w:bottom w:val="single" w:sz="8" w:space="0" w:color="FFFFFF"/>
              <w:right w:val="single" w:sz="8" w:space="0" w:color="FFFFFF"/>
            </w:tcBorders>
            <w:shd w:val="clear" w:color="000000" w:fill="95B3D7"/>
            <w:vAlign w:val="center"/>
            <w:hideMark/>
          </w:tcPr>
          <w:p w14:paraId="6022C435" w14:textId="5706AD45" w:rsidR="00255739" w:rsidRPr="00255739" w:rsidRDefault="00255739" w:rsidP="00255739">
            <w:pPr>
              <w:jc w:val="center"/>
              <w:rPr>
                <w:rFonts w:cs="Arial"/>
                <w:color w:val="000000"/>
                <w:sz w:val="20"/>
                <w:lang w:eastAsia="en-GB"/>
              </w:rPr>
            </w:pPr>
            <w:r w:rsidRPr="00255739">
              <w:rPr>
                <w:sz w:val="20"/>
              </w:rPr>
              <w:t>27%</w:t>
            </w:r>
          </w:p>
        </w:tc>
        <w:tc>
          <w:tcPr>
            <w:tcW w:w="683" w:type="dxa"/>
            <w:tcBorders>
              <w:top w:val="nil"/>
              <w:left w:val="nil"/>
              <w:bottom w:val="single" w:sz="8" w:space="0" w:color="FFFFFF"/>
              <w:right w:val="single" w:sz="8" w:space="0" w:color="FFFFFF"/>
            </w:tcBorders>
            <w:shd w:val="clear" w:color="000000" w:fill="95B3D7"/>
            <w:vAlign w:val="center"/>
            <w:hideMark/>
          </w:tcPr>
          <w:p w14:paraId="30CE04CA" w14:textId="38FD9797" w:rsidR="00255739" w:rsidRPr="00255739" w:rsidRDefault="00255739" w:rsidP="00255739">
            <w:pPr>
              <w:jc w:val="center"/>
              <w:rPr>
                <w:rFonts w:cs="Arial"/>
                <w:color w:val="000000"/>
                <w:sz w:val="20"/>
                <w:lang w:eastAsia="en-GB"/>
              </w:rPr>
            </w:pPr>
            <w:r w:rsidRPr="00255739">
              <w:rPr>
                <w:sz w:val="20"/>
              </w:rPr>
              <w:t>25%</w:t>
            </w:r>
          </w:p>
        </w:tc>
        <w:tc>
          <w:tcPr>
            <w:tcW w:w="748" w:type="dxa"/>
            <w:tcBorders>
              <w:top w:val="nil"/>
              <w:left w:val="nil"/>
              <w:bottom w:val="single" w:sz="8" w:space="0" w:color="FFFFFF"/>
              <w:right w:val="single" w:sz="8" w:space="0" w:color="FFFFFF"/>
            </w:tcBorders>
            <w:shd w:val="clear" w:color="000000" w:fill="FABF8F"/>
            <w:vAlign w:val="center"/>
            <w:hideMark/>
          </w:tcPr>
          <w:p w14:paraId="6A9A838F" w14:textId="5CDCD267" w:rsidR="00255739" w:rsidRPr="00255739" w:rsidRDefault="00255739" w:rsidP="00255739">
            <w:pPr>
              <w:jc w:val="center"/>
              <w:rPr>
                <w:rFonts w:cs="Arial"/>
                <w:color w:val="000000"/>
                <w:sz w:val="20"/>
                <w:lang w:eastAsia="en-GB"/>
              </w:rPr>
            </w:pPr>
            <w:r w:rsidRPr="00255739">
              <w:rPr>
                <w:sz w:val="20"/>
              </w:rPr>
              <w:t>21%</w:t>
            </w:r>
          </w:p>
        </w:tc>
        <w:tc>
          <w:tcPr>
            <w:tcW w:w="670" w:type="dxa"/>
            <w:tcBorders>
              <w:top w:val="nil"/>
              <w:left w:val="nil"/>
              <w:bottom w:val="single" w:sz="8" w:space="0" w:color="FFFFFF"/>
              <w:right w:val="single" w:sz="8" w:space="0" w:color="FFFFFF"/>
            </w:tcBorders>
            <w:shd w:val="clear" w:color="000000" w:fill="FABF8F"/>
            <w:vAlign w:val="center"/>
            <w:hideMark/>
          </w:tcPr>
          <w:p w14:paraId="44B5FE68" w14:textId="470E0C18" w:rsidR="00255739" w:rsidRPr="00255739" w:rsidRDefault="00255739" w:rsidP="00255739">
            <w:pPr>
              <w:jc w:val="center"/>
              <w:rPr>
                <w:rFonts w:cs="Arial"/>
                <w:color w:val="000000"/>
                <w:sz w:val="20"/>
                <w:lang w:eastAsia="en-GB"/>
              </w:rPr>
            </w:pPr>
            <w:r w:rsidRPr="00255739">
              <w:rPr>
                <w:sz w:val="20"/>
              </w:rPr>
              <w:t>23%</w:t>
            </w:r>
          </w:p>
        </w:tc>
        <w:tc>
          <w:tcPr>
            <w:tcW w:w="708" w:type="dxa"/>
            <w:tcBorders>
              <w:top w:val="nil"/>
              <w:left w:val="nil"/>
              <w:bottom w:val="single" w:sz="8" w:space="0" w:color="FFFFFF"/>
              <w:right w:val="single" w:sz="8" w:space="0" w:color="FFFFFF"/>
            </w:tcBorders>
            <w:shd w:val="clear" w:color="000000" w:fill="B2A1C7"/>
            <w:vAlign w:val="center"/>
          </w:tcPr>
          <w:p w14:paraId="14EDC67B" w14:textId="3F417FC5" w:rsidR="00255739" w:rsidRPr="00255739" w:rsidRDefault="00304196" w:rsidP="00255739">
            <w:pPr>
              <w:jc w:val="center"/>
              <w:rPr>
                <w:rFonts w:cs="Arial"/>
                <w:color w:val="000000"/>
                <w:sz w:val="20"/>
                <w:lang w:eastAsia="en-GB"/>
              </w:rPr>
            </w:pPr>
            <w:r>
              <w:rPr>
                <w:sz w:val="20"/>
              </w:rPr>
              <w:t>18</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00E42957" w14:textId="0A269D51" w:rsidR="00255739" w:rsidRPr="00255739" w:rsidRDefault="00304196" w:rsidP="00255739">
            <w:pPr>
              <w:jc w:val="center"/>
              <w:rPr>
                <w:rFonts w:cs="Arial"/>
                <w:color w:val="000000"/>
                <w:sz w:val="20"/>
                <w:lang w:eastAsia="en-GB"/>
              </w:rPr>
            </w:pPr>
            <w:r>
              <w:rPr>
                <w:sz w:val="20"/>
              </w:rPr>
              <w:t>19</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4C129B1D" w14:textId="435E0E1F" w:rsidR="00255739" w:rsidRPr="00255739" w:rsidRDefault="00304196" w:rsidP="00255739">
            <w:pPr>
              <w:jc w:val="center"/>
              <w:rPr>
                <w:rFonts w:cs="Arial"/>
                <w:color w:val="000000"/>
                <w:sz w:val="20"/>
                <w:lang w:eastAsia="en-GB"/>
              </w:rPr>
            </w:pPr>
            <w:r>
              <w:rPr>
                <w:sz w:val="20"/>
              </w:rPr>
              <w:t>18</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00D57D55" w14:textId="4EB46C4B" w:rsidR="00255739" w:rsidRPr="00255739" w:rsidRDefault="00304196" w:rsidP="00255739">
            <w:pPr>
              <w:jc w:val="center"/>
              <w:rPr>
                <w:rFonts w:cs="Arial"/>
                <w:color w:val="000000"/>
                <w:sz w:val="20"/>
                <w:lang w:eastAsia="en-GB"/>
              </w:rPr>
            </w:pPr>
            <w:r>
              <w:rPr>
                <w:sz w:val="20"/>
              </w:rPr>
              <w:t>22</w:t>
            </w:r>
            <w:r w:rsidR="00255739" w:rsidRPr="00255739">
              <w:rPr>
                <w:sz w:val="20"/>
              </w:rPr>
              <w:t>%</w:t>
            </w:r>
          </w:p>
        </w:tc>
        <w:tc>
          <w:tcPr>
            <w:tcW w:w="708" w:type="dxa"/>
            <w:tcBorders>
              <w:top w:val="nil"/>
              <w:left w:val="nil"/>
              <w:bottom w:val="single" w:sz="8" w:space="0" w:color="FFFFFF"/>
              <w:right w:val="single" w:sz="8" w:space="0" w:color="FFFFFF"/>
            </w:tcBorders>
            <w:shd w:val="clear" w:color="000000" w:fill="B2A1C7"/>
            <w:vAlign w:val="center"/>
          </w:tcPr>
          <w:p w14:paraId="1935E3FF" w14:textId="1829957B" w:rsidR="00255739" w:rsidRPr="00255739" w:rsidRDefault="00304196" w:rsidP="00255739">
            <w:pPr>
              <w:jc w:val="center"/>
              <w:rPr>
                <w:rFonts w:cs="Arial"/>
                <w:color w:val="000000"/>
                <w:sz w:val="20"/>
                <w:lang w:eastAsia="en-GB"/>
              </w:rPr>
            </w:pPr>
            <w:r>
              <w:rPr>
                <w:sz w:val="20"/>
              </w:rPr>
              <w:t>16</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4378775E" w14:textId="0E58415D" w:rsidR="00255739" w:rsidRPr="00255739" w:rsidRDefault="00255739" w:rsidP="00304196">
            <w:pPr>
              <w:jc w:val="center"/>
              <w:rPr>
                <w:rFonts w:cs="Arial"/>
                <w:color w:val="000000"/>
                <w:sz w:val="20"/>
                <w:lang w:eastAsia="en-GB"/>
              </w:rPr>
            </w:pPr>
            <w:r w:rsidRPr="00255739">
              <w:rPr>
                <w:sz w:val="20"/>
              </w:rPr>
              <w:t>17%</w:t>
            </w:r>
          </w:p>
        </w:tc>
        <w:tc>
          <w:tcPr>
            <w:tcW w:w="646" w:type="dxa"/>
            <w:tcBorders>
              <w:top w:val="nil"/>
              <w:left w:val="nil"/>
              <w:bottom w:val="single" w:sz="8" w:space="0" w:color="FFFFFF"/>
              <w:right w:val="single" w:sz="8" w:space="0" w:color="FFFFFF"/>
            </w:tcBorders>
            <w:shd w:val="clear" w:color="000000" w:fill="B2A1C7"/>
            <w:vAlign w:val="center"/>
          </w:tcPr>
          <w:p w14:paraId="7F882C4C" w14:textId="54B39FB0" w:rsidR="00255739" w:rsidRPr="00255739" w:rsidRDefault="00304196" w:rsidP="00255739">
            <w:pPr>
              <w:jc w:val="center"/>
              <w:rPr>
                <w:rFonts w:cs="Arial"/>
                <w:color w:val="000000"/>
                <w:sz w:val="20"/>
                <w:lang w:eastAsia="en-GB"/>
              </w:rPr>
            </w:pPr>
            <w:r>
              <w:rPr>
                <w:sz w:val="20"/>
              </w:rPr>
              <w:t>19</w:t>
            </w:r>
            <w:r w:rsidR="00255739" w:rsidRPr="00255739">
              <w:rPr>
                <w:sz w:val="20"/>
              </w:rPr>
              <w:t>%</w:t>
            </w:r>
          </w:p>
        </w:tc>
        <w:tc>
          <w:tcPr>
            <w:tcW w:w="645" w:type="dxa"/>
            <w:tcBorders>
              <w:top w:val="nil"/>
              <w:left w:val="nil"/>
              <w:bottom w:val="single" w:sz="8" w:space="0" w:color="FFFFFF"/>
              <w:right w:val="single" w:sz="8" w:space="0" w:color="FFFFFF"/>
            </w:tcBorders>
            <w:shd w:val="clear" w:color="000000" w:fill="B2A1C7"/>
            <w:vAlign w:val="center"/>
          </w:tcPr>
          <w:p w14:paraId="26184B5C" w14:textId="0A020E9D" w:rsidR="00255739" w:rsidRPr="00255739" w:rsidRDefault="00255739" w:rsidP="00304196">
            <w:pPr>
              <w:jc w:val="center"/>
              <w:rPr>
                <w:rFonts w:cs="Arial"/>
                <w:color w:val="000000"/>
                <w:sz w:val="20"/>
                <w:lang w:eastAsia="en-GB"/>
              </w:rPr>
            </w:pPr>
            <w:r w:rsidRPr="00255739">
              <w:rPr>
                <w:sz w:val="20"/>
              </w:rPr>
              <w:t>15%</w:t>
            </w:r>
          </w:p>
        </w:tc>
      </w:tr>
      <w:tr w:rsidR="00255739" w:rsidRPr="004C5BCC" w14:paraId="55A08C7B" w14:textId="77777777" w:rsidTr="00391B58">
        <w:trPr>
          <w:trHeight w:val="964"/>
        </w:trPr>
        <w:tc>
          <w:tcPr>
            <w:tcW w:w="436" w:type="dxa"/>
            <w:vMerge/>
            <w:tcBorders>
              <w:top w:val="single" w:sz="8" w:space="0" w:color="FFFFFF"/>
              <w:left w:val="single" w:sz="8" w:space="0" w:color="FFFFFF"/>
              <w:bottom w:val="single" w:sz="8" w:space="0" w:color="FFFFFF"/>
              <w:right w:val="single" w:sz="12" w:space="0" w:color="FFFFFF"/>
            </w:tcBorders>
            <w:vAlign w:val="center"/>
            <w:hideMark/>
          </w:tcPr>
          <w:p w14:paraId="30D32AC7" w14:textId="77777777" w:rsidR="00255739" w:rsidRPr="004C5BCC" w:rsidRDefault="00255739" w:rsidP="00255739">
            <w:pPr>
              <w:rPr>
                <w:rFonts w:cs="Arial"/>
                <w:b/>
                <w:bCs/>
                <w:color w:val="FFFFFF"/>
                <w:sz w:val="18"/>
                <w:szCs w:val="18"/>
                <w:lang w:eastAsia="en-GB"/>
              </w:rPr>
            </w:pP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301CE717"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11 to 15</w:t>
            </w:r>
          </w:p>
        </w:tc>
        <w:tc>
          <w:tcPr>
            <w:tcW w:w="688" w:type="dxa"/>
            <w:tcBorders>
              <w:top w:val="nil"/>
              <w:left w:val="nil"/>
              <w:bottom w:val="single" w:sz="8" w:space="0" w:color="FFFFFF"/>
              <w:right w:val="single" w:sz="8" w:space="0" w:color="FFFFFF"/>
            </w:tcBorders>
            <w:shd w:val="clear" w:color="000000" w:fill="DAEEF3"/>
            <w:vAlign w:val="center"/>
            <w:hideMark/>
          </w:tcPr>
          <w:p w14:paraId="5FDA2C2E" w14:textId="7F49C5D7" w:rsidR="00255739" w:rsidRPr="00255739" w:rsidRDefault="00255739" w:rsidP="00255739">
            <w:pPr>
              <w:jc w:val="center"/>
              <w:rPr>
                <w:rFonts w:cs="Arial"/>
                <w:color w:val="000000"/>
                <w:sz w:val="20"/>
                <w:lang w:eastAsia="en-GB"/>
              </w:rPr>
            </w:pPr>
            <w:r w:rsidRPr="00255739">
              <w:rPr>
                <w:sz w:val="20"/>
              </w:rPr>
              <w:t>15%</w:t>
            </w:r>
          </w:p>
        </w:tc>
        <w:tc>
          <w:tcPr>
            <w:tcW w:w="634" w:type="dxa"/>
            <w:tcBorders>
              <w:top w:val="nil"/>
              <w:left w:val="nil"/>
              <w:bottom w:val="single" w:sz="8" w:space="0" w:color="FFFFFF"/>
              <w:right w:val="single" w:sz="8" w:space="0" w:color="FFFFFF"/>
            </w:tcBorders>
            <w:shd w:val="clear" w:color="000000" w:fill="DAEEF3"/>
            <w:vAlign w:val="center"/>
            <w:hideMark/>
          </w:tcPr>
          <w:p w14:paraId="4FDDBDD9" w14:textId="128640BF" w:rsidR="00255739" w:rsidRPr="00255739" w:rsidRDefault="00255739" w:rsidP="00255739">
            <w:pPr>
              <w:jc w:val="center"/>
              <w:rPr>
                <w:rFonts w:cs="Arial"/>
                <w:color w:val="000000"/>
                <w:sz w:val="20"/>
                <w:lang w:eastAsia="en-GB"/>
              </w:rPr>
            </w:pPr>
            <w:r w:rsidRPr="00255739">
              <w:rPr>
                <w:sz w:val="20"/>
              </w:rPr>
              <w:t>13%</w:t>
            </w:r>
          </w:p>
        </w:tc>
        <w:tc>
          <w:tcPr>
            <w:tcW w:w="667" w:type="dxa"/>
            <w:tcBorders>
              <w:top w:val="nil"/>
              <w:left w:val="nil"/>
              <w:bottom w:val="single" w:sz="8" w:space="0" w:color="FFFFFF"/>
              <w:right w:val="single" w:sz="8" w:space="0" w:color="FFFFFF"/>
            </w:tcBorders>
            <w:shd w:val="clear" w:color="000000" w:fill="DBE5F1"/>
            <w:vAlign w:val="center"/>
            <w:hideMark/>
          </w:tcPr>
          <w:p w14:paraId="08C8FF35" w14:textId="07663309" w:rsidR="00255739" w:rsidRPr="00255739" w:rsidRDefault="00255739" w:rsidP="00255739">
            <w:pPr>
              <w:jc w:val="center"/>
              <w:rPr>
                <w:rFonts w:cs="Arial"/>
                <w:color w:val="000000"/>
                <w:sz w:val="20"/>
                <w:lang w:eastAsia="en-GB"/>
              </w:rPr>
            </w:pPr>
            <w:r w:rsidRPr="00255739">
              <w:rPr>
                <w:sz w:val="20"/>
              </w:rPr>
              <w:t>15%</w:t>
            </w:r>
          </w:p>
        </w:tc>
        <w:tc>
          <w:tcPr>
            <w:tcW w:w="683" w:type="dxa"/>
            <w:tcBorders>
              <w:top w:val="nil"/>
              <w:left w:val="nil"/>
              <w:bottom w:val="single" w:sz="8" w:space="0" w:color="FFFFFF"/>
              <w:right w:val="single" w:sz="8" w:space="0" w:color="FFFFFF"/>
            </w:tcBorders>
            <w:shd w:val="clear" w:color="000000" w:fill="DBE5F1"/>
            <w:vAlign w:val="center"/>
            <w:hideMark/>
          </w:tcPr>
          <w:p w14:paraId="21F351C6" w14:textId="52F40EF3" w:rsidR="00255739" w:rsidRPr="00255739" w:rsidRDefault="00255739" w:rsidP="00255739">
            <w:pPr>
              <w:jc w:val="center"/>
              <w:rPr>
                <w:rFonts w:cs="Arial"/>
                <w:color w:val="000000"/>
                <w:sz w:val="20"/>
                <w:lang w:eastAsia="en-GB"/>
              </w:rPr>
            </w:pPr>
            <w:r w:rsidRPr="00255739">
              <w:rPr>
                <w:sz w:val="20"/>
              </w:rPr>
              <w:t>15%</w:t>
            </w:r>
          </w:p>
        </w:tc>
        <w:tc>
          <w:tcPr>
            <w:tcW w:w="748" w:type="dxa"/>
            <w:tcBorders>
              <w:top w:val="nil"/>
              <w:left w:val="nil"/>
              <w:bottom w:val="single" w:sz="8" w:space="0" w:color="FFFFFF"/>
              <w:right w:val="single" w:sz="8" w:space="0" w:color="FFFFFF"/>
            </w:tcBorders>
            <w:shd w:val="clear" w:color="000000" w:fill="FDE9D9"/>
            <w:vAlign w:val="center"/>
            <w:hideMark/>
          </w:tcPr>
          <w:p w14:paraId="0E94D147" w14:textId="0E09C251" w:rsidR="00255739" w:rsidRPr="00255739" w:rsidRDefault="00255739" w:rsidP="00255739">
            <w:pPr>
              <w:jc w:val="center"/>
              <w:rPr>
                <w:rFonts w:cs="Arial"/>
                <w:color w:val="000000"/>
                <w:sz w:val="20"/>
                <w:lang w:eastAsia="en-GB"/>
              </w:rPr>
            </w:pPr>
            <w:r w:rsidRPr="00255739">
              <w:rPr>
                <w:sz w:val="20"/>
              </w:rPr>
              <w:t>19%</w:t>
            </w:r>
          </w:p>
        </w:tc>
        <w:tc>
          <w:tcPr>
            <w:tcW w:w="670" w:type="dxa"/>
            <w:tcBorders>
              <w:top w:val="nil"/>
              <w:left w:val="nil"/>
              <w:bottom w:val="single" w:sz="8" w:space="0" w:color="FFFFFF"/>
              <w:right w:val="single" w:sz="8" w:space="0" w:color="FFFFFF"/>
            </w:tcBorders>
            <w:shd w:val="clear" w:color="000000" w:fill="FDE9D9"/>
            <w:vAlign w:val="center"/>
            <w:hideMark/>
          </w:tcPr>
          <w:p w14:paraId="7E2D5B0B" w14:textId="198F0E98" w:rsidR="00255739" w:rsidRPr="00255739" w:rsidRDefault="00255739" w:rsidP="00255739">
            <w:pPr>
              <w:jc w:val="center"/>
              <w:rPr>
                <w:rFonts w:cs="Arial"/>
                <w:color w:val="000000"/>
                <w:sz w:val="20"/>
                <w:lang w:eastAsia="en-GB"/>
              </w:rPr>
            </w:pPr>
            <w:r w:rsidRPr="00255739">
              <w:rPr>
                <w:sz w:val="20"/>
              </w:rPr>
              <w:t>18%</w:t>
            </w:r>
          </w:p>
        </w:tc>
        <w:tc>
          <w:tcPr>
            <w:tcW w:w="708" w:type="dxa"/>
            <w:tcBorders>
              <w:top w:val="nil"/>
              <w:left w:val="nil"/>
              <w:bottom w:val="single" w:sz="8" w:space="0" w:color="FFFFFF"/>
              <w:right w:val="single" w:sz="8" w:space="0" w:color="FFFFFF"/>
            </w:tcBorders>
            <w:shd w:val="clear" w:color="000000" w:fill="E5DFEC"/>
            <w:vAlign w:val="center"/>
          </w:tcPr>
          <w:p w14:paraId="2D0AB56D" w14:textId="047BD1C3" w:rsidR="00255739" w:rsidRPr="00255739" w:rsidRDefault="00F729F2" w:rsidP="00255739">
            <w:pPr>
              <w:jc w:val="center"/>
              <w:rPr>
                <w:rFonts w:cs="Arial"/>
                <w:color w:val="000000"/>
                <w:sz w:val="20"/>
                <w:lang w:eastAsia="en-GB"/>
              </w:rPr>
            </w:pPr>
            <w:r>
              <w:rPr>
                <w:sz w:val="20"/>
              </w:rPr>
              <w:t>19</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0EDED6F7" w14:textId="57F49F3E" w:rsidR="00255739" w:rsidRPr="00255739" w:rsidRDefault="00F729F2" w:rsidP="00255739">
            <w:pPr>
              <w:jc w:val="center"/>
              <w:rPr>
                <w:rFonts w:cs="Arial"/>
                <w:color w:val="000000"/>
                <w:sz w:val="20"/>
                <w:lang w:eastAsia="en-GB"/>
              </w:rPr>
            </w:pPr>
            <w:r>
              <w:rPr>
                <w:sz w:val="20"/>
              </w:rPr>
              <w:t>17</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15E97655" w14:textId="5DF85514" w:rsidR="00255739" w:rsidRPr="00255739" w:rsidRDefault="00F729F2" w:rsidP="00255739">
            <w:pPr>
              <w:jc w:val="center"/>
              <w:rPr>
                <w:rFonts w:cs="Arial"/>
                <w:color w:val="000000"/>
                <w:sz w:val="20"/>
                <w:lang w:eastAsia="en-GB"/>
              </w:rPr>
            </w:pPr>
            <w:r>
              <w:rPr>
                <w:sz w:val="20"/>
              </w:rPr>
              <w:t>15</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386D61FD" w14:textId="64155470" w:rsidR="00255739" w:rsidRPr="00255739" w:rsidRDefault="00F729F2" w:rsidP="00255739">
            <w:pPr>
              <w:jc w:val="center"/>
              <w:rPr>
                <w:rFonts w:cs="Arial"/>
                <w:color w:val="000000"/>
                <w:sz w:val="20"/>
                <w:lang w:eastAsia="en-GB"/>
              </w:rPr>
            </w:pPr>
            <w:r>
              <w:rPr>
                <w:sz w:val="20"/>
              </w:rPr>
              <w:t>16</w:t>
            </w:r>
            <w:r w:rsidR="00255739" w:rsidRPr="00255739">
              <w:rPr>
                <w:sz w:val="20"/>
              </w:rPr>
              <w:t>%</w:t>
            </w:r>
          </w:p>
        </w:tc>
        <w:tc>
          <w:tcPr>
            <w:tcW w:w="708" w:type="dxa"/>
            <w:tcBorders>
              <w:top w:val="nil"/>
              <w:left w:val="nil"/>
              <w:bottom w:val="single" w:sz="8" w:space="0" w:color="FFFFFF"/>
              <w:right w:val="single" w:sz="8" w:space="0" w:color="FFFFFF"/>
            </w:tcBorders>
            <w:shd w:val="clear" w:color="000000" w:fill="E5DFEC"/>
            <w:vAlign w:val="center"/>
          </w:tcPr>
          <w:p w14:paraId="5754E8D9" w14:textId="26A7870E" w:rsidR="00255739" w:rsidRPr="00255739" w:rsidRDefault="00F729F2" w:rsidP="00255739">
            <w:pPr>
              <w:jc w:val="center"/>
              <w:rPr>
                <w:rFonts w:cs="Arial"/>
                <w:color w:val="000000"/>
                <w:sz w:val="20"/>
                <w:lang w:eastAsia="en-GB"/>
              </w:rPr>
            </w:pPr>
            <w:r>
              <w:rPr>
                <w:sz w:val="20"/>
              </w:rPr>
              <w:t>19</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6F75A0AD" w14:textId="110B1B25" w:rsidR="00255739" w:rsidRPr="00255739" w:rsidRDefault="00255739" w:rsidP="00F729F2">
            <w:pPr>
              <w:jc w:val="center"/>
              <w:rPr>
                <w:rFonts w:cs="Arial"/>
                <w:color w:val="000000"/>
                <w:sz w:val="20"/>
                <w:lang w:eastAsia="en-GB"/>
              </w:rPr>
            </w:pPr>
            <w:r w:rsidRPr="00255739">
              <w:rPr>
                <w:sz w:val="20"/>
              </w:rPr>
              <w:t>16%</w:t>
            </w:r>
          </w:p>
        </w:tc>
        <w:tc>
          <w:tcPr>
            <w:tcW w:w="646" w:type="dxa"/>
            <w:tcBorders>
              <w:top w:val="nil"/>
              <w:left w:val="nil"/>
              <w:bottom w:val="single" w:sz="8" w:space="0" w:color="FFFFFF"/>
              <w:right w:val="single" w:sz="8" w:space="0" w:color="FFFFFF"/>
            </w:tcBorders>
            <w:shd w:val="clear" w:color="000000" w:fill="E5DFEC"/>
            <w:vAlign w:val="center"/>
          </w:tcPr>
          <w:p w14:paraId="0EA1F081" w14:textId="5A15CA9F" w:rsidR="00255739" w:rsidRPr="00255739" w:rsidRDefault="00255739" w:rsidP="00F729F2">
            <w:pPr>
              <w:jc w:val="center"/>
              <w:rPr>
                <w:rFonts w:cs="Arial"/>
                <w:color w:val="000000"/>
                <w:sz w:val="20"/>
                <w:lang w:eastAsia="en-GB"/>
              </w:rPr>
            </w:pPr>
            <w:r w:rsidRPr="00255739">
              <w:rPr>
                <w:sz w:val="20"/>
              </w:rPr>
              <w:t>26%</w:t>
            </w:r>
          </w:p>
        </w:tc>
        <w:tc>
          <w:tcPr>
            <w:tcW w:w="645" w:type="dxa"/>
            <w:tcBorders>
              <w:top w:val="nil"/>
              <w:left w:val="nil"/>
              <w:bottom w:val="single" w:sz="8" w:space="0" w:color="FFFFFF"/>
              <w:right w:val="single" w:sz="8" w:space="0" w:color="FFFFFF"/>
            </w:tcBorders>
            <w:shd w:val="clear" w:color="000000" w:fill="E5DFEC"/>
            <w:vAlign w:val="center"/>
          </w:tcPr>
          <w:p w14:paraId="75944ED1" w14:textId="23499CEC" w:rsidR="00255739" w:rsidRPr="00255739" w:rsidRDefault="00F729F2" w:rsidP="00255739">
            <w:pPr>
              <w:jc w:val="center"/>
              <w:rPr>
                <w:rFonts w:cs="Arial"/>
                <w:color w:val="000000"/>
                <w:sz w:val="20"/>
                <w:lang w:eastAsia="en-GB"/>
              </w:rPr>
            </w:pPr>
            <w:r>
              <w:rPr>
                <w:sz w:val="20"/>
              </w:rPr>
              <w:t>20</w:t>
            </w:r>
            <w:r w:rsidR="00255739" w:rsidRPr="00255739">
              <w:rPr>
                <w:sz w:val="20"/>
              </w:rPr>
              <w:t>%</w:t>
            </w:r>
          </w:p>
        </w:tc>
      </w:tr>
      <w:tr w:rsidR="00255739" w:rsidRPr="004C5BCC" w14:paraId="62D917C0" w14:textId="77777777" w:rsidTr="00391B58">
        <w:trPr>
          <w:trHeight w:val="964"/>
        </w:trPr>
        <w:tc>
          <w:tcPr>
            <w:tcW w:w="436" w:type="dxa"/>
            <w:vMerge/>
            <w:tcBorders>
              <w:top w:val="single" w:sz="8" w:space="0" w:color="FFFFFF"/>
              <w:left w:val="single" w:sz="8" w:space="0" w:color="FFFFFF"/>
              <w:bottom w:val="single" w:sz="8" w:space="0" w:color="FFFFFF"/>
              <w:right w:val="single" w:sz="12" w:space="0" w:color="FFFFFF"/>
            </w:tcBorders>
            <w:vAlign w:val="center"/>
            <w:hideMark/>
          </w:tcPr>
          <w:p w14:paraId="0B3A1B89" w14:textId="77777777" w:rsidR="00255739" w:rsidRPr="004C5BCC" w:rsidRDefault="00255739" w:rsidP="00255739">
            <w:pPr>
              <w:rPr>
                <w:rFonts w:cs="Arial"/>
                <w:b/>
                <w:bCs/>
                <w:color w:val="FFFFFF"/>
                <w:sz w:val="18"/>
                <w:szCs w:val="18"/>
                <w:lang w:eastAsia="en-GB"/>
              </w:rPr>
            </w:pP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4F3F09DF"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16 to 20</w:t>
            </w:r>
          </w:p>
        </w:tc>
        <w:tc>
          <w:tcPr>
            <w:tcW w:w="688" w:type="dxa"/>
            <w:tcBorders>
              <w:top w:val="nil"/>
              <w:left w:val="nil"/>
              <w:bottom w:val="single" w:sz="8" w:space="0" w:color="FFFFFF"/>
              <w:right w:val="single" w:sz="8" w:space="0" w:color="FFFFFF"/>
            </w:tcBorders>
            <w:shd w:val="clear" w:color="000000" w:fill="92CDDC"/>
            <w:vAlign w:val="center"/>
            <w:hideMark/>
          </w:tcPr>
          <w:p w14:paraId="406A8535" w14:textId="5E63F097" w:rsidR="00255739" w:rsidRPr="00255739" w:rsidRDefault="00255739" w:rsidP="00255739">
            <w:pPr>
              <w:jc w:val="center"/>
              <w:rPr>
                <w:rFonts w:cs="Arial"/>
                <w:color w:val="000000"/>
                <w:sz w:val="20"/>
                <w:lang w:eastAsia="en-GB"/>
              </w:rPr>
            </w:pPr>
            <w:r w:rsidRPr="00255739">
              <w:rPr>
                <w:sz w:val="20"/>
              </w:rPr>
              <w:t>8%</w:t>
            </w:r>
          </w:p>
        </w:tc>
        <w:tc>
          <w:tcPr>
            <w:tcW w:w="634" w:type="dxa"/>
            <w:tcBorders>
              <w:top w:val="nil"/>
              <w:left w:val="nil"/>
              <w:bottom w:val="single" w:sz="8" w:space="0" w:color="FFFFFF"/>
              <w:right w:val="single" w:sz="8" w:space="0" w:color="FFFFFF"/>
            </w:tcBorders>
            <w:shd w:val="clear" w:color="000000" w:fill="92CDDC"/>
            <w:vAlign w:val="center"/>
            <w:hideMark/>
          </w:tcPr>
          <w:p w14:paraId="518509E2" w14:textId="316C2DB7" w:rsidR="00255739" w:rsidRPr="00255739" w:rsidRDefault="00255739" w:rsidP="00255739">
            <w:pPr>
              <w:jc w:val="center"/>
              <w:rPr>
                <w:rFonts w:cs="Arial"/>
                <w:color w:val="000000"/>
                <w:sz w:val="20"/>
                <w:lang w:eastAsia="en-GB"/>
              </w:rPr>
            </w:pPr>
            <w:r w:rsidRPr="00255739">
              <w:rPr>
                <w:sz w:val="20"/>
              </w:rPr>
              <w:t>8%</w:t>
            </w:r>
          </w:p>
        </w:tc>
        <w:tc>
          <w:tcPr>
            <w:tcW w:w="667" w:type="dxa"/>
            <w:tcBorders>
              <w:top w:val="nil"/>
              <w:left w:val="nil"/>
              <w:bottom w:val="single" w:sz="8" w:space="0" w:color="FFFFFF"/>
              <w:right w:val="single" w:sz="8" w:space="0" w:color="FFFFFF"/>
            </w:tcBorders>
            <w:shd w:val="clear" w:color="000000" w:fill="95B3D7"/>
            <w:vAlign w:val="center"/>
            <w:hideMark/>
          </w:tcPr>
          <w:p w14:paraId="77D915D0" w14:textId="2E83BE47" w:rsidR="00255739" w:rsidRPr="00255739" w:rsidRDefault="00255739" w:rsidP="00255739">
            <w:pPr>
              <w:jc w:val="center"/>
              <w:rPr>
                <w:rFonts w:cs="Arial"/>
                <w:color w:val="000000"/>
                <w:sz w:val="20"/>
                <w:lang w:eastAsia="en-GB"/>
              </w:rPr>
            </w:pPr>
            <w:r w:rsidRPr="00255739">
              <w:rPr>
                <w:sz w:val="20"/>
              </w:rPr>
              <w:t>7%</w:t>
            </w:r>
          </w:p>
        </w:tc>
        <w:tc>
          <w:tcPr>
            <w:tcW w:w="683" w:type="dxa"/>
            <w:tcBorders>
              <w:top w:val="nil"/>
              <w:left w:val="nil"/>
              <w:bottom w:val="single" w:sz="8" w:space="0" w:color="FFFFFF"/>
              <w:right w:val="single" w:sz="8" w:space="0" w:color="FFFFFF"/>
            </w:tcBorders>
            <w:shd w:val="clear" w:color="000000" w:fill="95B3D7"/>
            <w:vAlign w:val="center"/>
            <w:hideMark/>
          </w:tcPr>
          <w:p w14:paraId="5E26D049" w14:textId="76935651" w:rsidR="00255739" w:rsidRPr="00255739" w:rsidRDefault="00255739" w:rsidP="00255739">
            <w:pPr>
              <w:jc w:val="center"/>
              <w:rPr>
                <w:rFonts w:cs="Arial"/>
                <w:color w:val="000000"/>
                <w:sz w:val="20"/>
                <w:lang w:eastAsia="en-GB"/>
              </w:rPr>
            </w:pPr>
            <w:r w:rsidRPr="00255739">
              <w:rPr>
                <w:sz w:val="20"/>
              </w:rPr>
              <w:t>7%</w:t>
            </w:r>
          </w:p>
        </w:tc>
        <w:tc>
          <w:tcPr>
            <w:tcW w:w="748" w:type="dxa"/>
            <w:tcBorders>
              <w:top w:val="nil"/>
              <w:left w:val="nil"/>
              <w:bottom w:val="single" w:sz="8" w:space="0" w:color="FFFFFF"/>
              <w:right w:val="single" w:sz="8" w:space="0" w:color="FFFFFF"/>
            </w:tcBorders>
            <w:shd w:val="clear" w:color="000000" w:fill="FABF8F"/>
            <w:vAlign w:val="center"/>
            <w:hideMark/>
          </w:tcPr>
          <w:p w14:paraId="121166F3" w14:textId="39E16103" w:rsidR="00255739" w:rsidRPr="00255739" w:rsidRDefault="00255739" w:rsidP="00255739">
            <w:pPr>
              <w:jc w:val="center"/>
              <w:rPr>
                <w:rFonts w:cs="Arial"/>
                <w:color w:val="000000"/>
                <w:sz w:val="20"/>
                <w:lang w:eastAsia="en-GB"/>
              </w:rPr>
            </w:pPr>
            <w:r w:rsidRPr="00255739">
              <w:rPr>
                <w:sz w:val="20"/>
              </w:rPr>
              <w:t>7%</w:t>
            </w:r>
          </w:p>
        </w:tc>
        <w:tc>
          <w:tcPr>
            <w:tcW w:w="670" w:type="dxa"/>
            <w:tcBorders>
              <w:top w:val="nil"/>
              <w:left w:val="nil"/>
              <w:bottom w:val="single" w:sz="8" w:space="0" w:color="FFFFFF"/>
              <w:right w:val="single" w:sz="8" w:space="0" w:color="FFFFFF"/>
            </w:tcBorders>
            <w:shd w:val="clear" w:color="000000" w:fill="FABF8F"/>
            <w:vAlign w:val="center"/>
            <w:hideMark/>
          </w:tcPr>
          <w:p w14:paraId="40A7375E" w14:textId="1A27CBF1" w:rsidR="00255739" w:rsidRPr="00255739" w:rsidRDefault="00255739" w:rsidP="00255739">
            <w:pPr>
              <w:jc w:val="center"/>
              <w:rPr>
                <w:rFonts w:cs="Arial"/>
                <w:color w:val="000000"/>
                <w:sz w:val="20"/>
                <w:lang w:eastAsia="en-GB"/>
              </w:rPr>
            </w:pPr>
            <w:r w:rsidRPr="00255739">
              <w:rPr>
                <w:sz w:val="20"/>
              </w:rPr>
              <w:t>7%</w:t>
            </w:r>
          </w:p>
        </w:tc>
        <w:tc>
          <w:tcPr>
            <w:tcW w:w="708" w:type="dxa"/>
            <w:tcBorders>
              <w:top w:val="nil"/>
              <w:left w:val="nil"/>
              <w:bottom w:val="single" w:sz="8" w:space="0" w:color="FFFFFF"/>
              <w:right w:val="single" w:sz="8" w:space="0" w:color="FFFFFF"/>
            </w:tcBorders>
            <w:shd w:val="clear" w:color="000000" w:fill="B2A1C7"/>
            <w:vAlign w:val="center"/>
          </w:tcPr>
          <w:p w14:paraId="6A03E8BD" w14:textId="1D2AE861" w:rsidR="00255739" w:rsidRPr="00255739" w:rsidRDefault="00255739" w:rsidP="00F729F2">
            <w:pPr>
              <w:jc w:val="center"/>
              <w:rPr>
                <w:rFonts w:cs="Arial"/>
                <w:color w:val="000000"/>
                <w:sz w:val="20"/>
                <w:lang w:eastAsia="en-GB"/>
              </w:rPr>
            </w:pPr>
            <w:r w:rsidRPr="00255739">
              <w:rPr>
                <w:sz w:val="20"/>
              </w:rPr>
              <w:t>7%</w:t>
            </w:r>
          </w:p>
        </w:tc>
        <w:tc>
          <w:tcPr>
            <w:tcW w:w="709" w:type="dxa"/>
            <w:tcBorders>
              <w:top w:val="nil"/>
              <w:left w:val="nil"/>
              <w:bottom w:val="single" w:sz="8" w:space="0" w:color="FFFFFF"/>
              <w:right w:val="single" w:sz="8" w:space="0" w:color="FFFFFF"/>
            </w:tcBorders>
            <w:shd w:val="clear" w:color="000000" w:fill="B2A1C7"/>
            <w:vAlign w:val="center"/>
          </w:tcPr>
          <w:p w14:paraId="33048176" w14:textId="1221901B" w:rsidR="00255739" w:rsidRPr="00255739" w:rsidRDefault="00255739" w:rsidP="00F729F2">
            <w:pPr>
              <w:jc w:val="center"/>
              <w:rPr>
                <w:rFonts w:cs="Arial"/>
                <w:color w:val="000000"/>
                <w:sz w:val="20"/>
                <w:lang w:eastAsia="en-GB"/>
              </w:rPr>
            </w:pPr>
            <w:r w:rsidRPr="00255739">
              <w:rPr>
                <w:sz w:val="20"/>
              </w:rPr>
              <w:t>6%</w:t>
            </w:r>
          </w:p>
        </w:tc>
        <w:tc>
          <w:tcPr>
            <w:tcW w:w="709" w:type="dxa"/>
            <w:tcBorders>
              <w:top w:val="nil"/>
              <w:left w:val="nil"/>
              <w:bottom w:val="single" w:sz="8" w:space="0" w:color="FFFFFF"/>
              <w:right w:val="single" w:sz="8" w:space="0" w:color="FFFFFF"/>
            </w:tcBorders>
            <w:shd w:val="clear" w:color="000000" w:fill="B2A1C7"/>
            <w:vAlign w:val="center"/>
          </w:tcPr>
          <w:p w14:paraId="4EE76DCC" w14:textId="2365D825" w:rsidR="00255739" w:rsidRPr="00255739" w:rsidRDefault="00255739" w:rsidP="00255739">
            <w:pPr>
              <w:jc w:val="center"/>
              <w:rPr>
                <w:rFonts w:cs="Arial"/>
                <w:color w:val="000000"/>
                <w:sz w:val="20"/>
                <w:lang w:eastAsia="en-GB"/>
              </w:rPr>
            </w:pPr>
            <w:r w:rsidRPr="00255739">
              <w:rPr>
                <w:sz w:val="20"/>
              </w:rPr>
              <w:t>6.5%</w:t>
            </w:r>
          </w:p>
        </w:tc>
        <w:tc>
          <w:tcPr>
            <w:tcW w:w="709" w:type="dxa"/>
            <w:tcBorders>
              <w:top w:val="nil"/>
              <w:left w:val="nil"/>
              <w:bottom w:val="single" w:sz="8" w:space="0" w:color="FFFFFF"/>
              <w:right w:val="single" w:sz="8" w:space="0" w:color="FFFFFF"/>
            </w:tcBorders>
            <w:shd w:val="clear" w:color="000000" w:fill="B2A1C7"/>
            <w:vAlign w:val="center"/>
          </w:tcPr>
          <w:p w14:paraId="1F6C1476" w14:textId="1521CCCD" w:rsidR="00255739" w:rsidRPr="00255739" w:rsidRDefault="00255739" w:rsidP="00255739">
            <w:pPr>
              <w:jc w:val="center"/>
              <w:rPr>
                <w:rFonts w:cs="Arial"/>
                <w:color w:val="000000"/>
                <w:sz w:val="20"/>
                <w:lang w:eastAsia="en-GB"/>
              </w:rPr>
            </w:pPr>
            <w:r w:rsidRPr="00255739">
              <w:rPr>
                <w:sz w:val="20"/>
              </w:rPr>
              <w:t>5.5%</w:t>
            </w:r>
          </w:p>
        </w:tc>
        <w:tc>
          <w:tcPr>
            <w:tcW w:w="708" w:type="dxa"/>
            <w:tcBorders>
              <w:top w:val="nil"/>
              <w:left w:val="nil"/>
              <w:bottom w:val="single" w:sz="8" w:space="0" w:color="FFFFFF"/>
              <w:right w:val="single" w:sz="8" w:space="0" w:color="FFFFFF"/>
            </w:tcBorders>
            <w:shd w:val="clear" w:color="000000" w:fill="B2A1C7"/>
            <w:vAlign w:val="center"/>
          </w:tcPr>
          <w:p w14:paraId="1059B52F" w14:textId="2CA21E7F" w:rsidR="00255739" w:rsidRPr="00255739" w:rsidRDefault="00255739" w:rsidP="00F729F2">
            <w:pPr>
              <w:jc w:val="center"/>
              <w:rPr>
                <w:rFonts w:cs="Arial"/>
                <w:color w:val="000000"/>
                <w:sz w:val="20"/>
                <w:lang w:eastAsia="en-GB"/>
              </w:rPr>
            </w:pPr>
            <w:r w:rsidRPr="00255739">
              <w:rPr>
                <w:sz w:val="20"/>
              </w:rPr>
              <w:t>14%</w:t>
            </w:r>
          </w:p>
        </w:tc>
        <w:tc>
          <w:tcPr>
            <w:tcW w:w="709" w:type="dxa"/>
            <w:tcBorders>
              <w:top w:val="nil"/>
              <w:left w:val="nil"/>
              <w:bottom w:val="single" w:sz="8" w:space="0" w:color="FFFFFF"/>
              <w:right w:val="single" w:sz="8" w:space="0" w:color="FFFFFF"/>
            </w:tcBorders>
            <w:shd w:val="clear" w:color="000000" w:fill="B2A1C7"/>
            <w:vAlign w:val="center"/>
          </w:tcPr>
          <w:p w14:paraId="5C887608" w14:textId="4CA869FF" w:rsidR="00255739" w:rsidRPr="00255739" w:rsidRDefault="00F729F2" w:rsidP="00255739">
            <w:pPr>
              <w:jc w:val="center"/>
              <w:rPr>
                <w:rFonts w:cs="Arial"/>
                <w:color w:val="000000"/>
                <w:sz w:val="20"/>
                <w:lang w:eastAsia="en-GB"/>
              </w:rPr>
            </w:pPr>
            <w:r>
              <w:rPr>
                <w:sz w:val="20"/>
              </w:rPr>
              <w:t>9</w:t>
            </w:r>
            <w:r w:rsidR="00255739" w:rsidRPr="00255739">
              <w:rPr>
                <w:sz w:val="20"/>
              </w:rPr>
              <w:t>%</w:t>
            </w:r>
          </w:p>
        </w:tc>
        <w:tc>
          <w:tcPr>
            <w:tcW w:w="646" w:type="dxa"/>
            <w:tcBorders>
              <w:top w:val="nil"/>
              <w:left w:val="nil"/>
              <w:bottom w:val="single" w:sz="8" w:space="0" w:color="FFFFFF"/>
              <w:right w:val="single" w:sz="8" w:space="0" w:color="FFFFFF"/>
            </w:tcBorders>
            <w:shd w:val="clear" w:color="000000" w:fill="B2A1C7"/>
            <w:vAlign w:val="center"/>
          </w:tcPr>
          <w:p w14:paraId="7A250651" w14:textId="6BF3F033" w:rsidR="00255739" w:rsidRPr="00255739" w:rsidRDefault="00F729F2" w:rsidP="00255739">
            <w:pPr>
              <w:jc w:val="center"/>
              <w:rPr>
                <w:rFonts w:cs="Arial"/>
                <w:color w:val="000000"/>
                <w:sz w:val="20"/>
                <w:lang w:eastAsia="en-GB"/>
              </w:rPr>
            </w:pPr>
            <w:r>
              <w:rPr>
                <w:sz w:val="20"/>
              </w:rPr>
              <w:t>6</w:t>
            </w:r>
            <w:r w:rsidR="00255739" w:rsidRPr="00255739">
              <w:rPr>
                <w:sz w:val="20"/>
              </w:rPr>
              <w:t>%</w:t>
            </w:r>
          </w:p>
        </w:tc>
        <w:tc>
          <w:tcPr>
            <w:tcW w:w="645" w:type="dxa"/>
            <w:tcBorders>
              <w:top w:val="nil"/>
              <w:left w:val="nil"/>
              <w:bottom w:val="single" w:sz="8" w:space="0" w:color="FFFFFF"/>
              <w:right w:val="single" w:sz="8" w:space="0" w:color="FFFFFF"/>
            </w:tcBorders>
            <w:shd w:val="clear" w:color="000000" w:fill="B2A1C7"/>
            <w:vAlign w:val="center"/>
          </w:tcPr>
          <w:p w14:paraId="79704377" w14:textId="0852C5BF" w:rsidR="00255739" w:rsidRPr="00255739" w:rsidRDefault="00255739" w:rsidP="00F729F2">
            <w:pPr>
              <w:jc w:val="center"/>
              <w:rPr>
                <w:rFonts w:cs="Arial"/>
                <w:color w:val="000000"/>
                <w:sz w:val="20"/>
                <w:lang w:eastAsia="en-GB"/>
              </w:rPr>
            </w:pPr>
            <w:r w:rsidRPr="00255739">
              <w:rPr>
                <w:sz w:val="20"/>
              </w:rPr>
              <w:t>4%</w:t>
            </w:r>
          </w:p>
        </w:tc>
      </w:tr>
      <w:tr w:rsidR="00255739" w:rsidRPr="004C5BCC" w14:paraId="4127B76A" w14:textId="77777777" w:rsidTr="00391B58">
        <w:trPr>
          <w:trHeight w:val="964"/>
        </w:trPr>
        <w:tc>
          <w:tcPr>
            <w:tcW w:w="436" w:type="dxa"/>
            <w:vMerge/>
            <w:tcBorders>
              <w:top w:val="single" w:sz="8" w:space="0" w:color="FFFFFF"/>
              <w:left w:val="single" w:sz="8" w:space="0" w:color="FFFFFF"/>
              <w:bottom w:val="single" w:sz="8" w:space="0" w:color="FFFFFF"/>
              <w:right w:val="single" w:sz="12" w:space="0" w:color="FFFFFF"/>
            </w:tcBorders>
            <w:vAlign w:val="center"/>
            <w:hideMark/>
          </w:tcPr>
          <w:p w14:paraId="3D7113C4" w14:textId="77777777" w:rsidR="00255739" w:rsidRPr="004C5BCC" w:rsidRDefault="00255739" w:rsidP="00255739">
            <w:pPr>
              <w:rPr>
                <w:rFonts w:cs="Arial"/>
                <w:b/>
                <w:bCs/>
                <w:color w:val="FFFFFF"/>
                <w:sz w:val="18"/>
                <w:szCs w:val="18"/>
                <w:lang w:eastAsia="en-GB"/>
              </w:rPr>
            </w:pP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36101913"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21 to 30</w:t>
            </w:r>
          </w:p>
        </w:tc>
        <w:tc>
          <w:tcPr>
            <w:tcW w:w="688" w:type="dxa"/>
            <w:tcBorders>
              <w:top w:val="nil"/>
              <w:left w:val="nil"/>
              <w:bottom w:val="single" w:sz="8" w:space="0" w:color="FFFFFF"/>
              <w:right w:val="single" w:sz="8" w:space="0" w:color="FFFFFF"/>
            </w:tcBorders>
            <w:shd w:val="clear" w:color="000000" w:fill="DAEEF3"/>
            <w:vAlign w:val="center"/>
            <w:hideMark/>
          </w:tcPr>
          <w:p w14:paraId="229EC3B3" w14:textId="1D0F2A23" w:rsidR="00255739" w:rsidRPr="00255739" w:rsidRDefault="00255739" w:rsidP="00255739">
            <w:pPr>
              <w:jc w:val="center"/>
              <w:rPr>
                <w:rFonts w:cs="Arial"/>
                <w:color w:val="000000"/>
                <w:sz w:val="20"/>
                <w:lang w:eastAsia="en-GB"/>
              </w:rPr>
            </w:pPr>
            <w:r w:rsidRPr="00255739">
              <w:rPr>
                <w:sz w:val="20"/>
              </w:rPr>
              <w:t>9%</w:t>
            </w:r>
          </w:p>
        </w:tc>
        <w:tc>
          <w:tcPr>
            <w:tcW w:w="634" w:type="dxa"/>
            <w:tcBorders>
              <w:top w:val="nil"/>
              <w:left w:val="nil"/>
              <w:bottom w:val="single" w:sz="8" w:space="0" w:color="FFFFFF"/>
              <w:right w:val="single" w:sz="8" w:space="0" w:color="FFFFFF"/>
            </w:tcBorders>
            <w:shd w:val="clear" w:color="000000" w:fill="DAEEF3"/>
            <w:vAlign w:val="center"/>
            <w:hideMark/>
          </w:tcPr>
          <w:p w14:paraId="3FC65CAE" w14:textId="7388EC4E" w:rsidR="00255739" w:rsidRPr="00255739" w:rsidRDefault="00255739" w:rsidP="00255739">
            <w:pPr>
              <w:jc w:val="center"/>
              <w:rPr>
                <w:rFonts w:cs="Arial"/>
                <w:color w:val="000000"/>
                <w:sz w:val="20"/>
                <w:lang w:eastAsia="en-GB"/>
              </w:rPr>
            </w:pPr>
            <w:r w:rsidRPr="00255739">
              <w:rPr>
                <w:sz w:val="20"/>
              </w:rPr>
              <w:t>10%</w:t>
            </w:r>
          </w:p>
        </w:tc>
        <w:tc>
          <w:tcPr>
            <w:tcW w:w="667" w:type="dxa"/>
            <w:tcBorders>
              <w:top w:val="nil"/>
              <w:left w:val="nil"/>
              <w:bottom w:val="single" w:sz="8" w:space="0" w:color="FFFFFF"/>
              <w:right w:val="single" w:sz="8" w:space="0" w:color="FFFFFF"/>
            </w:tcBorders>
            <w:shd w:val="clear" w:color="000000" w:fill="DBE5F1"/>
            <w:vAlign w:val="center"/>
            <w:hideMark/>
          </w:tcPr>
          <w:p w14:paraId="37DE50F5" w14:textId="7E165A87" w:rsidR="00255739" w:rsidRPr="00255739" w:rsidRDefault="00255739" w:rsidP="00255739">
            <w:pPr>
              <w:jc w:val="center"/>
              <w:rPr>
                <w:rFonts w:cs="Arial"/>
                <w:color w:val="000000"/>
                <w:sz w:val="20"/>
                <w:lang w:eastAsia="en-GB"/>
              </w:rPr>
            </w:pPr>
            <w:r w:rsidRPr="00255739">
              <w:rPr>
                <w:sz w:val="20"/>
              </w:rPr>
              <w:t>9%</w:t>
            </w:r>
          </w:p>
        </w:tc>
        <w:tc>
          <w:tcPr>
            <w:tcW w:w="683" w:type="dxa"/>
            <w:tcBorders>
              <w:top w:val="nil"/>
              <w:left w:val="nil"/>
              <w:bottom w:val="single" w:sz="8" w:space="0" w:color="FFFFFF"/>
              <w:right w:val="single" w:sz="8" w:space="0" w:color="FFFFFF"/>
            </w:tcBorders>
            <w:shd w:val="clear" w:color="000000" w:fill="DBE5F1"/>
            <w:vAlign w:val="center"/>
            <w:hideMark/>
          </w:tcPr>
          <w:p w14:paraId="66D4A75C" w14:textId="0BE37076" w:rsidR="00255739" w:rsidRPr="00255739" w:rsidRDefault="00255739" w:rsidP="00255739">
            <w:pPr>
              <w:jc w:val="center"/>
              <w:rPr>
                <w:rFonts w:cs="Arial"/>
                <w:color w:val="000000"/>
                <w:sz w:val="20"/>
                <w:lang w:eastAsia="en-GB"/>
              </w:rPr>
            </w:pPr>
            <w:r w:rsidRPr="00255739">
              <w:rPr>
                <w:sz w:val="20"/>
              </w:rPr>
              <w:t>9%</w:t>
            </w:r>
          </w:p>
        </w:tc>
        <w:tc>
          <w:tcPr>
            <w:tcW w:w="748" w:type="dxa"/>
            <w:tcBorders>
              <w:top w:val="nil"/>
              <w:left w:val="nil"/>
              <w:bottom w:val="single" w:sz="8" w:space="0" w:color="FFFFFF"/>
              <w:right w:val="single" w:sz="8" w:space="0" w:color="FFFFFF"/>
            </w:tcBorders>
            <w:shd w:val="clear" w:color="000000" w:fill="FDE9D9"/>
            <w:vAlign w:val="center"/>
            <w:hideMark/>
          </w:tcPr>
          <w:p w14:paraId="072564E5" w14:textId="46FB2B41" w:rsidR="00255739" w:rsidRPr="00255739" w:rsidRDefault="00255739" w:rsidP="00255739">
            <w:pPr>
              <w:jc w:val="center"/>
              <w:rPr>
                <w:rFonts w:cs="Arial"/>
                <w:color w:val="000000"/>
                <w:sz w:val="20"/>
                <w:lang w:eastAsia="en-GB"/>
              </w:rPr>
            </w:pPr>
            <w:r w:rsidRPr="00255739">
              <w:rPr>
                <w:sz w:val="20"/>
              </w:rPr>
              <w:t>9%</w:t>
            </w:r>
          </w:p>
        </w:tc>
        <w:tc>
          <w:tcPr>
            <w:tcW w:w="670" w:type="dxa"/>
            <w:tcBorders>
              <w:top w:val="nil"/>
              <w:left w:val="nil"/>
              <w:bottom w:val="single" w:sz="8" w:space="0" w:color="FFFFFF"/>
              <w:right w:val="single" w:sz="8" w:space="0" w:color="FFFFFF"/>
            </w:tcBorders>
            <w:shd w:val="clear" w:color="000000" w:fill="FDE9D9"/>
            <w:vAlign w:val="center"/>
            <w:hideMark/>
          </w:tcPr>
          <w:p w14:paraId="409C4AF5" w14:textId="09C547EE" w:rsidR="00255739" w:rsidRPr="00255739" w:rsidRDefault="00255739" w:rsidP="00255739">
            <w:pPr>
              <w:jc w:val="center"/>
              <w:rPr>
                <w:rFonts w:cs="Arial"/>
                <w:color w:val="000000"/>
                <w:sz w:val="20"/>
                <w:lang w:eastAsia="en-GB"/>
              </w:rPr>
            </w:pPr>
            <w:r w:rsidRPr="00255739">
              <w:rPr>
                <w:sz w:val="20"/>
              </w:rPr>
              <w:t>8%</w:t>
            </w:r>
          </w:p>
        </w:tc>
        <w:tc>
          <w:tcPr>
            <w:tcW w:w="708" w:type="dxa"/>
            <w:tcBorders>
              <w:top w:val="nil"/>
              <w:left w:val="nil"/>
              <w:bottom w:val="single" w:sz="8" w:space="0" w:color="FFFFFF"/>
              <w:right w:val="single" w:sz="8" w:space="0" w:color="FFFFFF"/>
            </w:tcBorders>
            <w:shd w:val="clear" w:color="000000" w:fill="E5DFEC"/>
            <w:vAlign w:val="center"/>
          </w:tcPr>
          <w:p w14:paraId="46F46176" w14:textId="3D70C870" w:rsidR="00255739" w:rsidRPr="00255739" w:rsidRDefault="00F729F2" w:rsidP="00255739">
            <w:pPr>
              <w:jc w:val="center"/>
              <w:rPr>
                <w:rFonts w:cs="Arial"/>
                <w:color w:val="000000"/>
                <w:sz w:val="20"/>
                <w:lang w:eastAsia="en-GB"/>
              </w:rPr>
            </w:pPr>
            <w:r>
              <w:rPr>
                <w:sz w:val="20"/>
              </w:rPr>
              <w:t>8</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284BB825" w14:textId="2AC63C97" w:rsidR="00255739" w:rsidRPr="00255739" w:rsidRDefault="00255739" w:rsidP="00F729F2">
            <w:pPr>
              <w:jc w:val="center"/>
              <w:rPr>
                <w:rFonts w:cs="Arial"/>
                <w:color w:val="000000"/>
                <w:sz w:val="20"/>
                <w:lang w:eastAsia="en-GB"/>
              </w:rPr>
            </w:pPr>
            <w:r w:rsidRPr="00255739">
              <w:rPr>
                <w:sz w:val="20"/>
              </w:rPr>
              <w:t>8%</w:t>
            </w:r>
          </w:p>
        </w:tc>
        <w:tc>
          <w:tcPr>
            <w:tcW w:w="709" w:type="dxa"/>
            <w:tcBorders>
              <w:top w:val="nil"/>
              <w:left w:val="nil"/>
              <w:bottom w:val="single" w:sz="8" w:space="0" w:color="FFFFFF"/>
              <w:right w:val="single" w:sz="8" w:space="0" w:color="FFFFFF"/>
            </w:tcBorders>
            <w:shd w:val="clear" w:color="000000" w:fill="E5DFEC"/>
            <w:vAlign w:val="center"/>
          </w:tcPr>
          <w:p w14:paraId="7BE439D5" w14:textId="4CBA8148" w:rsidR="00255739" w:rsidRPr="00255739" w:rsidRDefault="00255739" w:rsidP="00255739">
            <w:pPr>
              <w:jc w:val="center"/>
              <w:rPr>
                <w:rFonts w:cs="Arial"/>
                <w:color w:val="000000"/>
                <w:sz w:val="20"/>
                <w:lang w:eastAsia="en-GB"/>
              </w:rPr>
            </w:pPr>
            <w:r w:rsidRPr="00255739">
              <w:rPr>
                <w:sz w:val="20"/>
              </w:rPr>
              <w:t>8.5%</w:t>
            </w:r>
          </w:p>
        </w:tc>
        <w:tc>
          <w:tcPr>
            <w:tcW w:w="709" w:type="dxa"/>
            <w:tcBorders>
              <w:top w:val="nil"/>
              <w:left w:val="nil"/>
              <w:bottom w:val="single" w:sz="8" w:space="0" w:color="FFFFFF"/>
              <w:right w:val="single" w:sz="8" w:space="0" w:color="FFFFFF"/>
            </w:tcBorders>
            <w:shd w:val="clear" w:color="000000" w:fill="E5DFEC"/>
            <w:vAlign w:val="center"/>
          </w:tcPr>
          <w:p w14:paraId="7D8B8AC6" w14:textId="6F1ACC34" w:rsidR="00255739" w:rsidRPr="00255739" w:rsidRDefault="00F729F2" w:rsidP="00255739">
            <w:pPr>
              <w:jc w:val="center"/>
              <w:rPr>
                <w:rFonts w:cs="Arial"/>
                <w:color w:val="000000"/>
                <w:sz w:val="20"/>
                <w:lang w:eastAsia="en-GB"/>
              </w:rPr>
            </w:pPr>
            <w:r>
              <w:rPr>
                <w:sz w:val="20"/>
              </w:rPr>
              <w:t>6</w:t>
            </w:r>
            <w:r w:rsidR="00255739" w:rsidRPr="00255739">
              <w:rPr>
                <w:sz w:val="20"/>
              </w:rPr>
              <w:t>%</w:t>
            </w:r>
          </w:p>
        </w:tc>
        <w:tc>
          <w:tcPr>
            <w:tcW w:w="708" w:type="dxa"/>
            <w:tcBorders>
              <w:top w:val="nil"/>
              <w:left w:val="nil"/>
              <w:bottom w:val="single" w:sz="8" w:space="0" w:color="FFFFFF"/>
              <w:right w:val="single" w:sz="8" w:space="0" w:color="FFFFFF"/>
            </w:tcBorders>
            <w:shd w:val="clear" w:color="000000" w:fill="E5DFEC"/>
            <w:vAlign w:val="center"/>
          </w:tcPr>
          <w:p w14:paraId="6D57CB6F" w14:textId="3FB6FD6E" w:rsidR="00255739" w:rsidRPr="00255739" w:rsidRDefault="00F729F2" w:rsidP="00255739">
            <w:pPr>
              <w:jc w:val="center"/>
              <w:rPr>
                <w:rFonts w:cs="Arial"/>
                <w:color w:val="000000"/>
                <w:sz w:val="20"/>
                <w:lang w:eastAsia="en-GB"/>
              </w:rPr>
            </w:pPr>
            <w:r>
              <w:rPr>
                <w:sz w:val="20"/>
              </w:rPr>
              <w:t>9</w:t>
            </w:r>
            <w:r w:rsidR="00255739" w:rsidRPr="00255739">
              <w:rPr>
                <w:sz w:val="20"/>
              </w:rPr>
              <w:t>%</w:t>
            </w:r>
          </w:p>
        </w:tc>
        <w:tc>
          <w:tcPr>
            <w:tcW w:w="709" w:type="dxa"/>
            <w:tcBorders>
              <w:top w:val="nil"/>
              <w:left w:val="nil"/>
              <w:bottom w:val="single" w:sz="8" w:space="0" w:color="FFFFFF"/>
              <w:right w:val="single" w:sz="8" w:space="0" w:color="FFFFFF"/>
            </w:tcBorders>
            <w:shd w:val="clear" w:color="000000" w:fill="E5DFEC"/>
            <w:vAlign w:val="center"/>
          </w:tcPr>
          <w:p w14:paraId="5C2444C1" w14:textId="6A253B33" w:rsidR="00255739" w:rsidRPr="00255739" w:rsidRDefault="00255739" w:rsidP="00F729F2">
            <w:pPr>
              <w:jc w:val="center"/>
              <w:rPr>
                <w:rFonts w:cs="Arial"/>
                <w:color w:val="000000"/>
                <w:sz w:val="20"/>
                <w:lang w:eastAsia="en-GB"/>
              </w:rPr>
            </w:pPr>
            <w:r w:rsidRPr="00255739">
              <w:rPr>
                <w:sz w:val="20"/>
              </w:rPr>
              <w:t>16%</w:t>
            </w:r>
          </w:p>
        </w:tc>
        <w:tc>
          <w:tcPr>
            <w:tcW w:w="646" w:type="dxa"/>
            <w:tcBorders>
              <w:top w:val="nil"/>
              <w:left w:val="nil"/>
              <w:bottom w:val="single" w:sz="8" w:space="0" w:color="FFFFFF"/>
              <w:right w:val="single" w:sz="8" w:space="0" w:color="FFFFFF"/>
            </w:tcBorders>
            <w:shd w:val="clear" w:color="000000" w:fill="E5DFEC"/>
            <w:vAlign w:val="center"/>
          </w:tcPr>
          <w:p w14:paraId="766E7B73" w14:textId="5B2F5A14" w:rsidR="00255739" w:rsidRPr="00255739" w:rsidRDefault="00F729F2" w:rsidP="00255739">
            <w:pPr>
              <w:jc w:val="center"/>
              <w:rPr>
                <w:rFonts w:cs="Arial"/>
                <w:color w:val="000000"/>
                <w:sz w:val="20"/>
                <w:lang w:eastAsia="en-GB"/>
              </w:rPr>
            </w:pPr>
            <w:r>
              <w:rPr>
                <w:sz w:val="20"/>
              </w:rPr>
              <w:t>6</w:t>
            </w:r>
            <w:r w:rsidR="00255739" w:rsidRPr="00255739">
              <w:rPr>
                <w:sz w:val="20"/>
              </w:rPr>
              <w:t>%</w:t>
            </w:r>
          </w:p>
        </w:tc>
        <w:tc>
          <w:tcPr>
            <w:tcW w:w="645" w:type="dxa"/>
            <w:tcBorders>
              <w:top w:val="nil"/>
              <w:left w:val="nil"/>
              <w:bottom w:val="single" w:sz="8" w:space="0" w:color="FFFFFF"/>
              <w:right w:val="single" w:sz="8" w:space="0" w:color="FFFFFF"/>
            </w:tcBorders>
            <w:shd w:val="clear" w:color="000000" w:fill="E5DFEC"/>
            <w:vAlign w:val="center"/>
          </w:tcPr>
          <w:p w14:paraId="0782D4BB" w14:textId="7EF8AD59" w:rsidR="00255739" w:rsidRPr="00255739" w:rsidRDefault="00F729F2" w:rsidP="00255739">
            <w:pPr>
              <w:jc w:val="center"/>
              <w:rPr>
                <w:rFonts w:cs="Arial"/>
                <w:color w:val="000000"/>
                <w:sz w:val="20"/>
                <w:lang w:eastAsia="en-GB"/>
              </w:rPr>
            </w:pPr>
            <w:r>
              <w:rPr>
                <w:sz w:val="20"/>
              </w:rPr>
              <w:t>4</w:t>
            </w:r>
            <w:r w:rsidR="00255739" w:rsidRPr="00255739">
              <w:rPr>
                <w:sz w:val="20"/>
              </w:rPr>
              <w:t>%</w:t>
            </w:r>
          </w:p>
        </w:tc>
      </w:tr>
      <w:tr w:rsidR="00255739" w:rsidRPr="004C5BCC" w14:paraId="31915A10" w14:textId="77777777" w:rsidTr="00391B58">
        <w:trPr>
          <w:trHeight w:val="516"/>
        </w:trPr>
        <w:tc>
          <w:tcPr>
            <w:tcW w:w="436" w:type="dxa"/>
            <w:vMerge/>
            <w:tcBorders>
              <w:top w:val="single" w:sz="8" w:space="0" w:color="FFFFFF"/>
              <w:left w:val="single" w:sz="8" w:space="0" w:color="FFFFFF"/>
              <w:bottom w:val="single" w:sz="8" w:space="0" w:color="FFFFFF"/>
              <w:right w:val="single" w:sz="12" w:space="0" w:color="FFFFFF"/>
            </w:tcBorders>
            <w:vAlign w:val="center"/>
            <w:hideMark/>
          </w:tcPr>
          <w:p w14:paraId="2BB4412A" w14:textId="77777777" w:rsidR="00255739" w:rsidRPr="004C5BCC" w:rsidRDefault="00255739" w:rsidP="00255739">
            <w:pPr>
              <w:rPr>
                <w:rFonts w:cs="Arial"/>
                <w:b/>
                <w:bCs/>
                <w:color w:val="FFFFFF"/>
                <w:sz w:val="18"/>
                <w:szCs w:val="18"/>
                <w:lang w:eastAsia="en-GB"/>
              </w:rPr>
            </w:pPr>
          </w:p>
        </w:tc>
        <w:tc>
          <w:tcPr>
            <w:tcW w:w="436" w:type="dxa"/>
            <w:tcBorders>
              <w:top w:val="nil"/>
              <w:left w:val="nil"/>
              <w:bottom w:val="single" w:sz="8" w:space="0" w:color="FFFFFF"/>
              <w:right w:val="single" w:sz="8" w:space="0" w:color="FFFFFF"/>
            </w:tcBorders>
            <w:shd w:val="clear" w:color="000000" w:fill="8064A2"/>
            <w:textDirection w:val="btLr"/>
            <w:vAlign w:val="center"/>
            <w:hideMark/>
          </w:tcPr>
          <w:p w14:paraId="3D34B210" w14:textId="77777777" w:rsidR="00255739" w:rsidRPr="004C5BCC" w:rsidRDefault="00255739" w:rsidP="00255739">
            <w:pPr>
              <w:jc w:val="center"/>
              <w:rPr>
                <w:rFonts w:cs="Arial"/>
                <w:b/>
                <w:bCs/>
                <w:color w:val="FFFFFF"/>
                <w:sz w:val="18"/>
                <w:szCs w:val="18"/>
                <w:lang w:eastAsia="en-GB"/>
              </w:rPr>
            </w:pPr>
            <w:r w:rsidRPr="004C5BCC">
              <w:rPr>
                <w:rFonts w:cs="Arial"/>
                <w:b/>
                <w:bCs/>
                <w:color w:val="FFFFFF"/>
                <w:sz w:val="18"/>
                <w:szCs w:val="18"/>
                <w:lang w:eastAsia="en-GB"/>
              </w:rPr>
              <w:t>31+</w:t>
            </w:r>
          </w:p>
        </w:tc>
        <w:tc>
          <w:tcPr>
            <w:tcW w:w="688" w:type="dxa"/>
            <w:tcBorders>
              <w:top w:val="nil"/>
              <w:left w:val="nil"/>
              <w:bottom w:val="single" w:sz="8" w:space="0" w:color="FFFFFF"/>
              <w:right w:val="single" w:sz="8" w:space="0" w:color="FFFFFF"/>
            </w:tcBorders>
            <w:shd w:val="clear" w:color="000000" w:fill="92CDDC"/>
            <w:vAlign w:val="center"/>
            <w:hideMark/>
          </w:tcPr>
          <w:p w14:paraId="299FE66E" w14:textId="75EE5931" w:rsidR="00255739" w:rsidRPr="00255739" w:rsidRDefault="00255739" w:rsidP="00255739">
            <w:pPr>
              <w:jc w:val="center"/>
              <w:rPr>
                <w:rFonts w:cs="Arial"/>
                <w:color w:val="000000"/>
                <w:sz w:val="20"/>
                <w:lang w:eastAsia="en-GB"/>
              </w:rPr>
            </w:pPr>
            <w:r w:rsidRPr="00255739">
              <w:rPr>
                <w:sz w:val="20"/>
              </w:rPr>
              <w:t>2%</w:t>
            </w:r>
          </w:p>
        </w:tc>
        <w:tc>
          <w:tcPr>
            <w:tcW w:w="634" w:type="dxa"/>
            <w:tcBorders>
              <w:top w:val="nil"/>
              <w:left w:val="nil"/>
              <w:bottom w:val="single" w:sz="8" w:space="0" w:color="FFFFFF"/>
              <w:right w:val="single" w:sz="8" w:space="0" w:color="FFFFFF"/>
            </w:tcBorders>
            <w:shd w:val="clear" w:color="000000" w:fill="92CDDC"/>
            <w:vAlign w:val="center"/>
            <w:hideMark/>
          </w:tcPr>
          <w:p w14:paraId="7657E2E6" w14:textId="6982BD56" w:rsidR="00255739" w:rsidRPr="00255739" w:rsidRDefault="00255739" w:rsidP="00255739">
            <w:pPr>
              <w:jc w:val="center"/>
              <w:rPr>
                <w:rFonts w:cs="Arial"/>
                <w:color w:val="000000"/>
                <w:sz w:val="20"/>
                <w:lang w:eastAsia="en-GB"/>
              </w:rPr>
            </w:pPr>
            <w:r w:rsidRPr="00255739">
              <w:rPr>
                <w:sz w:val="20"/>
              </w:rPr>
              <w:t>3%</w:t>
            </w:r>
          </w:p>
        </w:tc>
        <w:tc>
          <w:tcPr>
            <w:tcW w:w="667" w:type="dxa"/>
            <w:tcBorders>
              <w:top w:val="nil"/>
              <w:left w:val="nil"/>
              <w:bottom w:val="single" w:sz="8" w:space="0" w:color="FFFFFF"/>
              <w:right w:val="single" w:sz="8" w:space="0" w:color="FFFFFF"/>
            </w:tcBorders>
            <w:shd w:val="clear" w:color="000000" w:fill="95B3D7"/>
            <w:vAlign w:val="center"/>
            <w:hideMark/>
          </w:tcPr>
          <w:p w14:paraId="24A882B3" w14:textId="2ADFA92A" w:rsidR="00255739" w:rsidRPr="00255739" w:rsidRDefault="00255739" w:rsidP="00255739">
            <w:pPr>
              <w:jc w:val="center"/>
              <w:rPr>
                <w:rFonts w:cs="Arial"/>
                <w:color w:val="000000"/>
                <w:sz w:val="20"/>
                <w:lang w:eastAsia="en-GB"/>
              </w:rPr>
            </w:pPr>
            <w:r w:rsidRPr="00255739">
              <w:rPr>
                <w:sz w:val="20"/>
              </w:rPr>
              <w:t>2%</w:t>
            </w:r>
          </w:p>
        </w:tc>
        <w:tc>
          <w:tcPr>
            <w:tcW w:w="683" w:type="dxa"/>
            <w:tcBorders>
              <w:top w:val="nil"/>
              <w:left w:val="nil"/>
              <w:bottom w:val="single" w:sz="8" w:space="0" w:color="FFFFFF"/>
              <w:right w:val="single" w:sz="8" w:space="0" w:color="FFFFFF"/>
            </w:tcBorders>
            <w:shd w:val="clear" w:color="000000" w:fill="95B3D7"/>
            <w:vAlign w:val="center"/>
            <w:hideMark/>
          </w:tcPr>
          <w:p w14:paraId="6FAACB4A" w14:textId="291A504C" w:rsidR="00255739" w:rsidRPr="00255739" w:rsidRDefault="00255739" w:rsidP="00255739">
            <w:pPr>
              <w:jc w:val="center"/>
              <w:rPr>
                <w:rFonts w:cs="Arial"/>
                <w:color w:val="000000"/>
                <w:sz w:val="20"/>
                <w:lang w:eastAsia="en-GB"/>
              </w:rPr>
            </w:pPr>
            <w:r w:rsidRPr="00255739">
              <w:rPr>
                <w:sz w:val="20"/>
              </w:rPr>
              <w:t>2%</w:t>
            </w:r>
          </w:p>
        </w:tc>
        <w:tc>
          <w:tcPr>
            <w:tcW w:w="748" w:type="dxa"/>
            <w:tcBorders>
              <w:top w:val="nil"/>
              <w:left w:val="nil"/>
              <w:bottom w:val="single" w:sz="8" w:space="0" w:color="FFFFFF"/>
              <w:right w:val="single" w:sz="8" w:space="0" w:color="FFFFFF"/>
            </w:tcBorders>
            <w:shd w:val="clear" w:color="000000" w:fill="FABF8F"/>
            <w:vAlign w:val="center"/>
            <w:hideMark/>
          </w:tcPr>
          <w:p w14:paraId="0645D3EB" w14:textId="6E6569F0" w:rsidR="00255739" w:rsidRPr="00255739" w:rsidRDefault="00255739" w:rsidP="00255739">
            <w:pPr>
              <w:jc w:val="center"/>
              <w:rPr>
                <w:rFonts w:cs="Arial"/>
                <w:color w:val="000000"/>
                <w:sz w:val="20"/>
                <w:lang w:eastAsia="en-GB"/>
              </w:rPr>
            </w:pPr>
            <w:r w:rsidRPr="00255739">
              <w:rPr>
                <w:sz w:val="20"/>
              </w:rPr>
              <w:t>2%</w:t>
            </w:r>
          </w:p>
        </w:tc>
        <w:tc>
          <w:tcPr>
            <w:tcW w:w="670" w:type="dxa"/>
            <w:tcBorders>
              <w:top w:val="nil"/>
              <w:left w:val="nil"/>
              <w:bottom w:val="single" w:sz="8" w:space="0" w:color="FFFFFF"/>
              <w:right w:val="single" w:sz="8" w:space="0" w:color="FFFFFF"/>
            </w:tcBorders>
            <w:shd w:val="clear" w:color="000000" w:fill="FABF8F"/>
            <w:vAlign w:val="center"/>
            <w:hideMark/>
          </w:tcPr>
          <w:p w14:paraId="3FDF7F91" w14:textId="23130152" w:rsidR="00255739" w:rsidRPr="00255739" w:rsidRDefault="00255739" w:rsidP="00255739">
            <w:pPr>
              <w:jc w:val="center"/>
              <w:rPr>
                <w:rFonts w:cs="Arial"/>
                <w:color w:val="000000"/>
                <w:sz w:val="20"/>
                <w:lang w:eastAsia="en-GB"/>
              </w:rPr>
            </w:pPr>
            <w:r w:rsidRPr="00255739">
              <w:rPr>
                <w:sz w:val="20"/>
              </w:rPr>
              <w:t>2%</w:t>
            </w:r>
          </w:p>
        </w:tc>
        <w:tc>
          <w:tcPr>
            <w:tcW w:w="708" w:type="dxa"/>
            <w:tcBorders>
              <w:top w:val="nil"/>
              <w:left w:val="nil"/>
              <w:bottom w:val="single" w:sz="8" w:space="0" w:color="FFFFFF"/>
              <w:right w:val="single" w:sz="8" w:space="0" w:color="FFFFFF"/>
            </w:tcBorders>
            <w:shd w:val="clear" w:color="000000" w:fill="B2A1C7"/>
            <w:vAlign w:val="center"/>
          </w:tcPr>
          <w:p w14:paraId="7C2DA30E" w14:textId="2F6E23D3" w:rsidR="00255739" w:rsidRPr="00255739" w:rsidRDefault="00F729F2" w:rsidP="00255739">
            <w:pPr>
              <w:jc w:val="center"/>
              <w:rPr>
                <w:rFonts w:cs="Arial"/>
                <w:color w:val="000000"/>
                <w:sz w:val="20"/>
                <w:lang w:eastAsia="en-GB"/>
              </w:rPr>
            </w:pPr>
            <w:r>
              <w:rPr>
                <w:sz w:val="20"/>
              </w:rPr>
              <w:t>2</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7DD557ED" w14:textId="260A2B28" w:rsidR="00255739" w:rsidRPr="00255739" w:rsidRDefault="00F729F2" w:rsidP="00255739">
            <w:pPr>
              <w:jc w:val="center"/>
              <w:rPr>
                <w:rFonts w:cs="Arial"/>
                <w:color w:val="000000"/>
                <w:sz w:val="20"/>
                <w:lang w:eastAsia="en-GB"/>
              </w:rPr>
            </w:pPr>
            <w:r>
              <w:rPr>
                <w:sz w:val="20"/>
              </w:rPr>
              <w:t>2</w:t>
            </w:r>
            <w:r w:rsidR="00255739"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7C9B2B6F" w14:textId="06BD017B" w:rsidR="00255739" w:rsidRPr="00255739" w:rsidRDefault="00255739" w:rsidP="00255739">
            <w:pPr>
              <w:jc w:val="center"/>
              <w:rPr>
                <w:rFonts w:cs="Arial"/>
                <w:color w:val="000000"/>
                <w:sz w:val="20"/>
                <w:lang w:eastAsia="en-GB"/>
              </w:rPr>
            </w:pPr>
            <w:r w:rsidRPr="00255739">
              <w:rPr>
                <w:sz w:val="20"/>
              </w:rPr>
              <w:t>%</w:t>
            </w:r>
          </w:p>
        </w:tc>
        <w:tc>
          <w:tcPr>
            <w:tcW w:w="709" w:type="dxa"/>
            <w:tcBorders>
              <w:top w:val="nil"/>
              <w:left w:val="nil"/>
              <w:bottom w:val="single" w:sz="8" w:space="0" w:color="FFFFFF"/>
              <w:right w:val="single" w:sz="8" w:space="0" w:color="FFFFFF"/>
            </w:tcBorders>
            <w:shd w:val="clear" w:color="000000" w:fill="B2A1C7"/>
            <w:vAlign w:val="center"/>
          </w:tcPr>
          <w:p w14:paraId="67DE49C4" w14:textId="1BA43CCB" w:rsidR="00255739" w:rsidRPr="00255739" w:rsidRDefault="00255739" w:rsidP="00F729F2">
            <w:pPr>
              <w:jc w:val="center"/>
              <w:rPr>
                <w:rFonts w:cs="Arial"/>
                <w:color w:val="000000"/>
                <w:sz w:val="20"/>
                <w:lang w:eastAsia="en-GB"/>
              </w:rPr>
            </w:pPr>
            <w:r w:rsidRPr="00255739">
              <w:rPr>
                <w:sz w:val="20"/>
              </w:rPr>
              <w:t>0</w:t>
            </w:r>
            <w:r w:rsidR="00F729F2">
              <w:rPr>
                <w:sz w:val="20"/>
              </w:rPr>
              <w:t>1</w:t>
            </w:r>
            <w:r w:rsidRPr="00255739">
              <w:rPr>
                <w:sz w:val="20"/>
              </w:rPr>
              <w:t>%</w:t>
            </w:r>
          </w:p>
        </w:tc>
        <w:tc>
          <w:tcPr>
            <w:tcW w:w="708" w:type="dxa"/>
            <w:tcBorders>
              <w:top w:val="nil"/>
              <w:left w:val="nil"/>
              <w:bottom w:val="single" w:sz="8" w:space="0" w:color="FFFFFF"/>
              <w:right w:val="single" w:sz="8" w:space="0" w:color="FFFFFF"/>
            </w:tcBorders>
            <w:shd w:val="clear" w:color="000000" w:fill="B2A1C7"/>
            <w:vAlign w:val="center"/>
          </w:tcPr>
          <w:p w14:paraId="55C0DB90" w14:textId="48DFA25D" w:rsidR="00255739" w:rsidRPr="00255739" w:rsidRDefault="00255739" w:rsidP="00F729F2">
            <w:pPr>
              <w:jc w:val="center"/>
              <w:rPr>
                <w:rFonts w:cs="Arial"/>
                <w:color w:val="000000"/>
                <w:sz w:val="20"/>
                <w:lang w:eastAsia="en-GB"/>
              </w:rPr>
            </w:pPr>
            <w:r w:rsidRPr="00255739">
              <w:rPr>
                <w:sz w:val="20"/>
              </w:rPr>
              <w:t>4%</w:t>
            </w:r>
          </w:p>
        </w:tc>
        <w:tc>
          <w:tcPr>
            <w:tcW w:w="709" w:type="dxa"/>
            <w:tcBorders>
              <w:top w:val="nil"/>
              <w:left w:val="nil"/>
              <w:bottom w:val="single" w:sz="8" w:space="0" w:color="FFFFFF"/>
              <w:right w:val="single" w:sz="8" w:space="0" w:color="FFFFFF"/>
            </w:tcBorders>
            <w:shd w:val="clear" w:color="000000" w:fill="B2A1C7"/>
            <w:vAlign w:val="center"/>
          </w:tcPr>
          <w:p w14:paraId="62B40AB6" w14:textId="5E89005C" w:rsidR="00255739" w:rsidRPr="00255739" w:rsidRDefault="00F729F2" w:rsidP="00255739">
            <w:pPr>
              <w:jc w:val="center"/>
              <w:rPr>
                <w:rFonts w:cs="Arial"/>
                <w:color w:val="000000"/>
                <w:sz w:val="20"/>
                <w:lang w:eastAsia="en-GB"/>
              </w:rPr>
            </w:pPr>
            <w:r>
              <w:rPr>
                <w:sz w:val="20"/>
              </w:rPr>
              <w:t>4</w:t>
            </w:r>
            <w:r w:rsidR="00255739" w:rsidRPr="00255739">
              <w:rPr>
                <w:sz w:val="20"/>
              </w:rPr>
              <w:t>%</w:t>
            </w:r>
          </w:p>
        </w:tc>
        <w:tc>
          <w:tcPr>
            <w:tcW w:w="646" w:type="dxa"/>
            <w:tcBorders>
              <w:top w:val="nil"/>
              <w:left w:val="nil"/>
              <w:bottom w:val="single" w:sz="8" w:space="0" w:color="FFFFFF"/>
              <w:right w:val="single" w:sz="8" w:space="0" w:color="FFFFFF"/>
            </w:tcBorders>
            <w:shd w:val="clear" w:color="000000" w:fill="B2A1C7"/>
            <w:vAlign w:val="center"/>
          </w:tcPr>
          <w:p w14:paraId="300BDB6F" w14:textId="35F4EAA8" w:rsidR="00255739" w:rsidRPr="00255739" w:rsidRDefault="00255739" w:rsidP="00F729F2">
            <w:pPr>
              <w:jc w:val="center"/>
              <w:rPr>
                <w:rFonts w:cs="Arial"/>
                <w:color w:val="000000"/>
                <w:sz w:val="20"/>
                <w:lang w:eastAsia="en-GB"/>
              </w:rPr>
            </w:pPr>
            <w:r w:rsidRPr="00255739">
              <w:rPr>
                <w:sz w:val="20"/>
              </w:rPr>
              <w:t>1%</w:t>
            </w:r>
          </w:p>
        </w:tc>
        <w:tc>
          <w:tcPr>
            <w:tcW w:w="645" w:type="dxa"/>
            <w:tcBorders>
              <w:top w:val="nil"/>
              <w:left w:val="nil"/>
              <w:bottom w:val="single" w:sz="8" w:space="0" w:color="FFFFFF"/>
              <w:right w:val="single" w:sz="8" w:space="0" w:color="FFFFFF"/>
            </w:tcBorders>
            <w:shd w:val="clear" w:color="000000" w:fill="B2A1C7"/>
            <w:vAlign w:val="center"/>
          </w:tcPr>
          <w:p w14:paraId="51EDF9B4" w14:textId="3519B301" w:rsidR="00255739" w:rsidRPr="00255739" w:rsidRDefault="00F729F2" w:rsidP="00255739">
            <w:pPr>
              <w:jc w:val="center"/>
              <w:rPr>
                <w:rFonts w:cs="Arial"/>
                <w:color w:val="000000"/>
                <w:sz w:val="20"/>
                <w:lang w:eastAsia="en-GB"/>
              </w:rPr>
            </w:pPr>
            <w:r>
              <w:rPr>
                <w:sz w:val="20"/>
              </w:rPr>
              <w:t>1</w:t>
            </w:r>
            <w:r w:rsidR="00255739" w:rsidRPr="00255739">
              <w:rPr>
                <w:sz w:val="20"/>
              </w:rPr>
              <w:t>%</w:t>
            </w:r>
          </w:p>
        </w:tc>
      </w:tr>
    </w:tbl>
    <w:p w14:paraId="3038F254" w14:textId="4184D5A2" w:rsidR="00C95B8E" w:rsidRPr="00D34762" w:rsidRDefault="00F235F6" w:rsidP="00C95B8E">
      <w:pPr>
        <w:pStyle w:val="Heading4NotTOC"/>
        <w:rPr>
          <w:rFonts w:ascii="Arial" w:hAnsi="Arial" w:cs="Arial"/>
        </w:rPr>
      </w:pPr>
      <w:hyperlink w:anchor="servlengthgendergraph" w:history="1">
        <w:r w:rsidR="00D34762" w:rsidRPr="00D34762">
          <w:rPr>
            <w:rStyle w:val="Hyperlink"/>
            <w:rFonts w:ascii="Arial" w:hAnsi="Arial" w:cs="Arial"/>
          </w:rPr>
          <w:t>Back to graph</w:t>
        </w:r>
      </w:hyperlink>
    </w:p>
    <w:p w14:paraId="78CD48E1" w14:textId="77777777" w:rsidR="006A63D8" w:rsidRDefault="006A63D8" w:rsidP="00C95B8E">
      <w:pPr>
        <w:pStyle w:val="Heading4NotTOC"/>
      </w:pPr>
    </w:p>
    <w:p w14:paraId="7671DC7E" w14:textId="77777777" w:rsidR="006A63D8" w:rsidRDefault="006A63D8" w:rsidP="00C95B8E">
      <w:pPr>
        <w:pStyle w:val="Heading4NotTOC"/>
      </w:pPr>
    </w:p>
    <w:p w14:paraId="0924B840" w14:textId="77777777" w:rsidR="006A63D8" w:rsidRDefault="006A63D8" w:rsidP="00C95B8E">
      <w:pPr>
        <w:pStyle w:val="Heading4NotTOC"/>
      </w:pPr>
    </w:p>
    <w:p w14:paraId="145DBD32" w14:textId="77777777" w:rsidR="00D34762" w:rsidRDefault="00D34762" w:rsidP="00C95B8E">
      <w:pPr>
        <w:pStyle w:val="Heading4NotTOC"/>
      </w:pPr>
    </w:p>
    <w:p w14:paraId="6B2FEA26" w14:textId="77777777" w:rsidR="00D34762" w:rsidRDefault="00D34762" w:rsidP="00C95B8E">
      <w:pPr>
        <w:pStyle w:val="Heading4NotTOC"/>
      </w:pPr>
    </w:p>
    <w:p w14:paraId="28369C7B" w14:textId="77777777" w:rsidR="00D34762" w:rsidRDefault="00D34762" w:rsidP="00C95B8E">
      <w:pPr>
        <w:pStyle w:val="Heading4NotTOC"/>
      </w:pPr>
    </w:p>
    <w:p w14:paraId="521DEB15" w14:textId="77777777" w:rsidR="00D34762" w:rsidRDefault="00D34762" w:rsidP="00C95B8E">
      <w:pPr>
        <w:pStyle w:val="Heading4NotTOC"/>
      </w:pPr>
    </w:p>
    <w:p w14:paraId="60D05AA5" w14:textId="77777777" w:rsidR="00D34762" w:rsidRDefault="00D34762" w:rsidP="00C95B8E">
      <w:pPr>
        <w:pStyle w:val="Heading4NotTOC"/>
      </w:pPr>
    </w:p>
    <w:p w14:paraId="343259DD" w14:textId="77777777" w:rsidR="00D34762" w:rsidRDefault="00D34762" w:rsidP="00C95B8E">
      <w:pPr>
        <w:pStyle w:val="Heading4NotTOC"/>
      </w:pPr>
    </w:p>
    <w:p w14:paraId="0AAE38AC" w14:textId="77777777" w:rsidR="00D34762" w:rsidRDefault="00D34762" w:rsidP="00C95B8E">
      <w:pPr>
        <w:pStyle w:val="Heading4NotTOC"/>
      </w:pPr>
    </w:p>
    <w:p w14:paraId="58C0D99A" w14:textId="1C237A2A" w:rsidR="00D34762" w:rsidRDefault="00D34762" w:rsidP="00C95B8E">
      <w:pPr>
        <w:pStyle w:val="Heading4NotTOC"/>
      </w:pPr>
      <w:r>
        <w:t>Ethnicity</w:t>
      </w:r>
      <w:bookmarkStart w:id="386" w:name="servlengthethnicity"/>
      <w:bookmarkEnd w:id="386"/>
    </w:p>
    <w:p w14:paraId="7968CED8" w14:textId="77777777" w:rsidR="00D34762" w:rsidRDefault="00D34762" w:rsidP="00C95B8E">
      <w:pPr>
        <w:pStyle w:val="Heading4NotTOC"/>
      </w:pPr>
    </w:p>
    <w:tbl>
      <w:tblPr>
        <w:tblW w:w="10916" w:type="dxa"/>
        <w:tblInd w:w="-294" w:type="dxa"/>
        <w:tblLayout w:type="fixed"/>
        <w:tblLook w:val="04A0" w:firstRow="1" w:lastRow="0" w:firstColumn="1" w:lastColumn="0" w:noHBand="0" w:noVBand="1"/>
      </w:tblPr>
      <w:tblGrid>
        <w:gridCol w:w="308"/>
        <w:gridCol w:w="76"/>
        <w:gridCol w:w="609"/>
        <w:gridCol w:w="709"/>
        <w:gridCol w:w="732"/>
        <w:gridCol w:w="851"/>
        <w:gridCol w:w="827"/>
        <w:gridCol w:w="850"/>
        <w:gridCol w:w="874"/>
        <w:gridCol w:w="827"/>
        <w:gridCol w:w="709"/>
        <w:gridCol w:w="850"/>
        <w:gridCol w:w="851"/>
        <w:gridCol w:w="850"/>
        <w:gridCol w:w="993"/>
      </w:tblGrid>
      <w:tr w:rsidR="0099738B" w:rsidRPr="00EE170A" w14:paraId="1BBD2C5D" w14:textId="77777777" w:rsidTr="00391B58">
        <w:trPr>
          <w:trHeight w:val="324"/>
        </w:trPr>
        <w:tc>
          <w:tcPr>
            <w:tcW w:w="384" w:type="dxa"/>
            <w:gridSpan w:val="2"/>
            <w:vMerge w:val="restart"/>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0ED53088" w14:textId="77777777" w:rsidR="0099738B" w:rsidRPr="00EE170A" w:rsidRDefault="0099738B" w:rsidP="004E61CE">
            <w:pPr>
              <w:jc w:val="center"/>
              <w:rPr>
                <w:rFonts w:ascii="Arial Black" w:hAnsi="Arial Black" w:cs="Calibri"/>
                <w:b/>
                <w:bCs/>
                <w:sz w:val="18"/>
                <w:szCs w:val="18"/>
                <w:lang w:eastAsia="en-GB"/>
              </w:rPr>
            </w:pPr>
            <w:r w:rsidRPr="00EE170A">
              <w:rPr>
                <w:rFonts w:ascii="Arial Black" w:hAnsi="Arial Black" w:cs="Calibri"/>
                <w:b/>
                <w:bCs/>
                <w:sz w:val="18"/>
                <w:szCs w:val="18"/>
                <w:lang w:eastAsia="en-GB"/>
              </w:rPr>
              <w:t> </w:t>
            </w:r>
          </w:p>
        </w:tc>
        <w:tc>
          <w:tcPr>
            <w:tcW w:w="609" w:type="dxa"/>
            <w:vMerge w:val="restart"/>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23B38662" w14:textId="77777777" w:rsidR="0099738B" w:rsidRPr="00EE170A" w:rsidRDefault="0099738B" w:rsidP="004E61CE">
            <w:pPr>
              <w:jc w:val="center"/>
              <w:rPr>
                <w:rFonts w:ascii="Arial Black" w:hAnsi="Arial Black" w:cs="Calibri"/>
                <w:b/>
                <w:bCs/>
                <w:sz w:val="18"/>
                <w:szCs w:val="18"/>
                <w:lang w:eastAsia="en-GB"/>
              </w:rPr>
            </w:pPr>
            <w:r w:rsidRPr="00EE170A">
              <w:rPr>
                <w:rFonts w:ascii="Arial Black" w:hAnsi="Arial Black" w:cs="Calibri"/>
                <w:b/>
                <w:bCs/>
                <w:sz w:val="18"/>
                <w:szCs w:val="18"/>
                <w:lang w:eastAsia="en-GB"/>
              </w:rPr>
              <w:t> </w:t>
            </w:r>
          </w:p>
        </w:tc>
        <w:tc>
          <w:tcPr>
            <w:tcW w:w="2292" w:type="dxa"/>
            <w:gridSpan w:val="3"/>
            <w:vMerge w:val="restart"/>
            <w:tcBorders>
              <w:top w:val="single" w:sz="8" w:space="0" w:color="FFFFFF"/>
              <w:left w:val="single" w:sz="8" w:space="0" w:color="FFFFFF"/>
              <w:bottom w:val="single" w:sz="12" w:space="0" w:color="FFFFFF"/>
              <w:right w:val="single" w:sz="8" w:space="0" w:color="FFFFFF"/>
            </w:tcBorders>
            <w:shd w:val="clear" w:color="000000" w:fill="31849B"/>
            <w:vAlign w:val="center"/>
            <w:hideMark/>
          </w:tcPr>
          <w:p w14:paraId="39372130" w14:textId="77777777" w:rsidR="0099738B" w:rsidRPr="00EE170A" w:rsidRDefault="0099738B" w:rsidP="004E61CE">
            <w:pPr>
              <w:jc w:val="center"/>
              <w:rPr>
                <w:rFonts w:ascii="Arial Black" w:hAnsi="Arial Black" w:cs="Calibri"/>
                <w:b/>
                <w:bCs/>
                <w:color w:val="FFFFFF"/>
                <w:sz w:val="18"/>
                <w:szCs w:val="18"/>
                <w:lang w:eastAsia="en-GB"/>
              </w:rPr>
            </w:pPr>
            <w:r w:rsidRPr="00EE170A">
              <w:rPr>
                <w:rFonts w:ascii="Arial Black" w:hAnsi="Arial Black" w:cs="Calibri"/>
                <w:b/>
                <w:bCs/>
                <w:color w:val="FFFFFF"/>
                <w:sz w:val="18"/>
                <w:szCs w:val="18"/>
                <w:lang w:eastAsia="en-GB"/>
              </w:rPr>
              <w:t>2012</w:t>
            </w:r>
          </w:p>
        </w:tc>
        <w:tc>
          <w:tcPr>
            <w:tcW w:w="2551" w:type="dxa"/>
            <w:gridSpan w:val="3"/>
            <w:vMerge w:val="restart"/>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13010223" w14:textId="77777777" w:rsidR="0099738B" w:rsidRPr="00EE170A" w:rsidRDefault="0099738B" w:rsidP="004E61CE">
            <w:pPr>
              <w:jc w:val="center"/>
              <w:rPr>
                <w:rFonts w:ascii="Arial Black" w:hAnsi="Arial Black" w:cs="Calibri"/>
                <w:b/>
                <w:bCs/>
                <w:color w:val="FFFFFF"/>
                <w:sz w:val="18"/>
                <w:szCs w:val="18"/>
                <w:lang w:eastAsia="en-GB"/>
              </w:rPr>
            </w:pPr>
            <w:r w:rsidRPr="00EE170A">
              <w:rPr>
                <w:rFonts w:ascii="Arial Black" w:hAnsi="Arial Black" w:cs="Calibri"/>
                <w:b/>
                <w:bCs/>
                <w:color w:val="FFFFFF"/>
                <w:sz w:val="18"/>
                <w:szCs w:val="18"/>
                <w:lang w:eastAsia="en-GB"/>
              </w:rPr>
              <w:t>2013</w:t>
            </w:r>
          </w:p>
        </w:tc>
        <w:tc>
          <w:tcPr>
            <w:tcW w:w="2386" w:type="dxa"/>
            <w:gridSpan w:val="3"/>
            <w:vMerge w:val="restart"/>
            <w:tcBorders>
              <w:top w:val="single" w:sz="8" w:space="0" w:color="FFFFFF"/>
              <w:left w:val="single" w:sz="8" w:space="0" w:color="FFFFFF"/>
              <w:bottom w:val="single" w:sz="12" w:space="0" w:color="FFFFFF"/>
              <w:right w:val="single" w:sz="8" w:space="0" w:color="FFFFFF"/>
            </w:tcBorders>
            <w:shd w:val="clear" w:color="000000" w:fill="E36C0A"/>
            <w:vAlign w:val="center"/>
            <w:hideMark/>
          </w:tcPr>
          <w:p w14:paraId="28BBA812" w14:textId="77777777" w:rsidR="0099738B" w:rsidRPr="00EE170A" w:rsidRDefault="0099738B" w:rsidP="004E61CE">
            <w:pPr>
              <w:jc w:val="center"/>
              <w:rPr>
                <w:rFonts w:ascii="Arial Black" w:hAnsi="Arial Black" w:cs="Calibri"/>
                <w:b/>
                <w:bCs/>
                <w:color w:val="FFFFFF"/>
                <w:sz w:val="18"/>
                <w:szCs w:val="18"/>
                <w:lang w:eastAsia="en-GB"/>
              </w:rPr>
            </w:pPr>
            <w:r w:rsidRPr="00EE170A">
              <w:rPr>
                <w:rFonts w:ascii="Arial Black" w:hAnsi="Arial Black" w:cs="Calibri"/>
                <w:b/>
                <w:bCs/>
                <w:color w:val="FFFFFF"/>
                <w:sz w:val="18"/>
                <w:szCs w:val="18"/>
                <w:lang w:eastAsia="en-GB"/>
              </w:rPr>
              <w:t>2014</w:t>
            </w:r>
          </w:p>
        </w:tc>
        <w:tc>
          <w:tcPr>
            <w:tcW w:w="2694" w:type="dxa"/>
            <w:gridSpan w:val="3"/>
            <w:vMerge w:val="restart"/>
            <w:tcBorders>
              <w:top w:val="single" w:sz="8" w:space="0" w:color="FFFFFF"/>
              <w:left w:val="single" w:sz="8" w:space="0" w:color="FFFFFF"/>
              <w:bottom w:val="single" w:sz="12" w:space="0" w:color="FFFFFF"/>
              <w:right w:val="single" w:sz="8" w:space="0" w:color="FFFFFF"/>
            </w:tcBorders>
            <w:shd w:val="clear" w:color="000000" w:fill="8064A2"/>
            <w:vAlign w:val="center"/>
            <w:hideMark/>
          </w:tcPr>
          <w:p w14:paraId="422B8C96" w14:textId="77777777" w:rsidR="0099738B" w:rsidRPr="00EE170A" w:rsidRDefault="0099738B" w:rsidP="004E61CE">
            <w:pPr>
              <w:jc w:val="center"/>
              <w:rPr>
                <w:rFonts w:ascii="Arial Black" w:hAnsi="Arial Black" w:cs="Calibri"/>
                <w:b/>
                <w:bCs/>
                <w:color w:val="FFFFFF"/>
                <w:sz w:val="18"/>
                <w:szCs w:val="18"/>
                <w:lang w:eastAsia="en-GB"/>
              </w:rPr>
            </w:pPr>
            <w:r w:rsidRPr="00EE170A">
              <w:rPr>
                <w:rFonts w:ascii="Arial Black" w:hAnsi="Arial Black" w:cs="Calibri"/>
                <w:b/>
                <w:bCs/>
                <w:color w:val="FFFFFF"/>
                <w:sz w:val="18"/>
                <w:szCs w:val="18"/>
                <w:lang w:eastAsia="en-GB"/>
              </w:rPr>
              <w:t>2015</w:t>
            </w:r>
            <w:r>
              <w:rPr>
                <w:rFonts w:ascii="Arial Black" w:hAnsi="Arial Black" w:cs="Calibri"/>
                <w:b/>
                <w:bCs/>
                <w:color w:val="FFFFFF"/>
                <w:sz w:val="18"/>
                <w:szCs w:val="18"/>
                <w:lang w:eastAsia="en-GB"/>
              </w:rPr>
              <w:t>/16</w:t>
            </w:r>
          </w:p>
        </w:tc>
      </w:tr>
      <w:tr w:rsidR="0099738B" w:rsidRPr="00EE170A" w14:paraId="3FA09274" w14:textId="77777777" w:rsidTr="00C24E98">
        <w:trPr>
          <w:trHeight w:val="517"/>
        </w:trPr>
        <w:tc>
          <w:tcPr>
            <w:tcW w:w="384" w:type="dxa"/>
            <w:gridSpan w:val="2"/>
            <w:vMerge/>
            <w:tcBorders>
              <w:top w:val="single" w:sz="8" w:space="0" w:color="FFFFFF"/>
              <w:left w:val="single" w:sz="8" w:space="0" w:color="FFFFFF"/>
              <w:bottom w:val="single" w:sz="12" w:space="0" w:color="FFFFFF"/>
              <w:right w:val="single" w:sz="8" w:space="0" w:color="FFFFFF"/>
            </w:tcBorders>
            <w:vAlign w:val="center"/>
            <w:hideMark/>
          </w:tcPr>
          <w:p w14:paraId="435BA568" w14:textId="77777777" w:rsidR="0099738B" w:rsidRPr="00EE170A" w:rsidRDefault="0099738B" w:rsidP="004E61CE">
            <w:pPr>
              <w:rPr>
                <w:rFonts w:ascii="Arial Black" w:hAnsi="Arial Black" w:cs="Calibri"/>
                <w:b/>
                <w:bCs/>
                <w:sz w:val="18"/>
                <w:szCs w:val="18"/>
                <w:lang w:eastAsia="en-GB"/>
              </w:rPr>
            </w:pPr>
          </w:p>
        </w:tc>
        <w:tc>
          <w:tcPr>
            <w:tcW w:w="609" w:type="dxa"/>
            <w:vMerge/>
            <w:tcBorders>
              <w:top w:val="single" w:sz="8" w:space="0" w:color="FFFFFF"/>
              <w:left w:val="single" w:sz="8" w:space="0" w:color="FFFFFF"/>
              <w:bottom w:val="single" w:sz="12" w:space="0" w:color="FFFFFF"/>
              <w:right w:val="single" w:sz="8" w:space="0" w:color="FFFFFF"/>
            </w:tcBorders>
            <w:vAlign w:val="center"/>
            <w:hideMark/>
          </w:tcPr>
          <w:p w14:paraId="2DE55469" w14:textId="77777777" w:rsidR="0099738B" w:rsidRPr="00EE170A" w:rsidRDefault="0099738B" w:rsidP="004E61CE">
            <w:pPr>
              <w:rPr>
                <w:rFonts w:ascii="Arial Black" w:hAnsi="Arial Black" w:cs="Calibri"/>
                <w:b/>
                <w:bCs/>
                <w:sz w:val="18"/>
                <w:szCs w:val="18"/>
                <w:lang w:eastAsia="en-GB"/>
              </w:rPr>
            </w:pPr>
          </w:p>
        </w:tc>
        <w:tc>
          <w:tcPr>
            <w:tcW w:w="2292" w:type="dxa"/>
            <w:gridSpan w:val="3"/>
            <w:vMerge/>
            <w:tcBorders>
              <w:top w:val="single" w:sz="8" w:space="0" w:color="FFFFFF"/>
              <w:left w:val="single" w:sz="8" w:space="0" w:color="FFFFFF"/>
              <w:bottom w:val="single" w:sz="12" w:space="0" w:color="FFFFFF"/>
              <w:right w:val="single" w:sz="8" w:space="0" w:color="FFFFFF"/>
            </w:tcBorders>
            <w:vAlign w:val="center"/>
            <w:hideMark/>
          </w:tcPr>
          <w:p w14:paraId="51E3FA83" w14:textId="77777777" w:rsidR="0099738B" w:rsidRPr="00EE170A" w:rsidRDefault="0099738B" w:rsidP="004E61CE">
            <w:pPr>
              <w:rPr>
                <w:rFonts w:ascii="Arial Black" w:hAnsi="Arial Black" w:cs="Calibri"/>
                <w:b/>
                <w:bCs/>
                <w:color w:val="FFFFFF"/>
                <w:sz w:val="18"/>
                <w:szCs w:val="18"/>
                <w:lang w:eastAsia="en-GB"/>
              </w:rPr>
            </w:pPr>
          </w:p>
        </w:tc>
        <w:tc>
          <w:tcPr>
            <w:tcW w:w="2551" w:type="dxa"/>
            <w:gridSpan w:val="3"/>
            <w:vMerge/>
            <w:tcBorders>
              <w:top w:val="single" w:sz="8" w:space="0" w:color="FFFFFF"/>
              <w:left w:val="single" w:sz="8" w:space="0" w:color="FFFFFF"/>
              <w:bottom w:val="single" w:sz="12" w:space="0" w:color="FFFFFF"/>
              <w:right w:val="single" w:sz="8" w:space="0" w:color="FFFFFF"/>
            </w:tcBorders>
            <w:vAlign w:val="center"/>
            <w:hideMark/>
          </w:tcPr>
          <w:p w14:paraId="320E6089" w14:textId="77777777" w:rsidR="0099738B" w:rsidRPr="00EE170A" w:rsidRDefault="0099738B" w:rsidP="004E61CE">
            <w:pPr>
              <w:rPr>
                <w:rFonts w:ascii="Arial Black" w:hAnsi="Arial Black" w:cs="Calibri"/>
                <w:b/>
                <w:bCs/>
                <w:color w:val="FFFFFF"/>
                <w:sz w:val="18"/>
                <w:szCs w:val="18"/>
                <w:lang w:eastAsia="en-GB"/>
              </w:rPr>
            </w:pPr>
          </w:p>
        </w:tc>
        <w:tc>
          <w:tcPr>
            <w:tcW w:w="2386" w:type="dxa"/>
            <w:gridSpan w:val="3"/>
            <w:vMerge/>
            <w:tcBorders>
              <w:top w:val="single" w:sz="8" w:space="0" w:color="FFFFFF"/>
              <w:left w:val="single" w:sz="8" w:space="0" w:color="FFFFFF"/>
              <w:bottom w:val="single" w:sz="12" w:space="0" w:color="FFFFFF"/>
              <w:right w:val="single" w:sz="8" w:space="0" w:color="FFFFFF"/>
            </w:tcBorders>
            <w:vAlign w:val="center"/>
            <w:hideMark/>
          </w:tcPr>
          <w:p w14:paraId="6C9A45A7" w14:textId="77777777" w:rsidR="0099738B" w:rsidRPr="00EE170A" w:rsidRDefault="0099738B" w:rsidP="004E61CE">
            <w:pPr>
              <w:rPr>
                <w:rFonts w:ascii="Arial Black" w:hAnsi="Arial Black" w:cs="Calibri"/>
                <w:b/>
                <w:bCs/>
                <w:color w:val="FFFFFF"/>
                <w:sz w:val="18"/>
                <w:szCs w:val="18"/>
                <w:lang w:eastAsia="en-GB"/>
              </w:rPr>
            </w:pPr>
          </w:p>
        </w:tc>
        <w:tc>
          <w:tcPr>
            <w:tcW w:w="2694" w:type="dxa"/>
            <w:gridSpan w:val="3"/>
            <w:vMerge/>
            <w:tcBorders>
              <w:top w:val="single" w:sz="8" w:space="0" w:color="FFFFFF"/>
              <w:left w:val="single" w:sz="8" w:space="0" w:color="FFFFFF"/>
              <w:bottom w:val="single" w:sz="12" w:space="0" w:color="FFFFFF"/>
              <w:right w:val="single" w:sz="8" w:space="0" w:color="FFFFFF"/>
            </w:tcBorders>
            <w:vAlign w:val="center"/>
            <w:hideMark/>
          </w:tcPr>
          <w:p w14:paraId="756F085B" w14:textId="77777777" w:rsidR="0099738B" w:rsidRPr="00EE170A" w:rsidRDefault="0099738B" w:rsidP="004E61CE">
            <w:pPr>
              <w:rPr>
                <w:rFonts w:ascii="Arial Black" w:hAnsi="Arial Black" w:cs="Calibri"/>
                <w:b/>
                <w:bCs/>
                <w:color w:val="FFFFFF"/>
                <w:sz w:val="18"/>
                <w:szCs w:val="18"/>
                <w:lang w:eastAsia="en-GB"/>
              </w:rPr>
            </w:pPr>
          </w:p>
        </w:tc>
      </w:tr>
      <w:tr w:rsidR="00B11A23" w:rsidRPr="00EE170A" w14:paraId="213E2370" w14:textId="77777777" w:rsidTr="00391B58">
        <w:trPr>
          <w:trHeight w:val="956"/>
        </w:trPr>
        <w:tc>
          <w:tcPr>
            <w:tcW w:w="384" w:type="dxa"/>
            <w:gridSpan w:val="2"/>
            <w:tcBorders>
              <w:top w:val="nil"/>
              <w:left w:val="single" w:sz="8" w:space="0" w:color="FFFFFF"/>
              <w:bottom w:val="nil"/>
              <w:right w:val="single" w:sz="12" w:space="0" w:color="FFFFFF"/>
            </w:tcBorders>
            <w:shd w:val="clear" w:color="000000" w:fill="FFFFFF"/>
            <w:vAlign w:val="center"/>
            <w:hideMark/>
          </w:tcPr>
          <w:p w14:paraId="0E1F4EAD" w14:textId="77777777" w:rsidR="0099738B" w:rsidRPr="00EE170A" w:rsidRDefault="0099738B" w:rsidP="004E61CE">
            <w:pPr>
              <w:jc w:val="center"/>
              <w:rPr>
                <w:rFonts w:ascii="Arial Black" w:hAnsi="Arial Black" w:cs="Calibri"/>
                <w:b/>
                <w:bCs/>
                <w:sz w:val="18"/>
                <w:szCs w:val="18"/>
                <w:lang w:eastAsia="en-GB"/>
              </w:rPr>
            </w:pPr>
            <w:r w:rsidRPr="00EE170A">
              <w:rPr>
                <w:rFonts w:ascii="Arial Black" w:hAnsi="Arial Black" w:cs="Calibri"/>
                <w:b/>
                <w:bCs/>
                <w:sz w:val="18"/>
                <w:szCs w:val="18"/>
                <w:lang w:eastAsia="en-GB"/>
              </w:rPr>
              <w:t> </w:t>
            </w:r>
          </w:p>
        </w:tc>
        <w:tc>
          <w:tcPr>
            <w:tcW w:w="609" w:type="dxa"/>
            <w:tcBorders>
              <w:top w:val="single" w:sz="12" w:space="0" w:color="FFFFFF"/>
              <w:left w:val="nil"/>
              <w:bottom w:val="single" w:sz="8" w:space="0" w:color="FFFFFF"/>
              <w:right w:val="single" w:sz="8" w:space="0" w:color="FFFFFF"/>
            </w:tcBorders>
            <w:shd w:val="clear" w:color="000000" w:fill="FFFFFF"/>
            <w:vAlign w:val="center"/>
            <w:hideMark/>
          </w:tcPr>
          <w:p w14:paraId="6219F0DA" w14:textId="77777777" w:rsidR="0099738B" w:rsidRPr="00EE170A" w:rsidRDefault="0099738B" w:rsidP="004E61CE">
            <w:pPr>
              <w:jc w:val="center"/>
              <w:rPr>
                <w:rFonts w:ascii="Arial Black" w:hAnsi="Arial Black" w:cs="Calibri"/>
                <w:b/>
                <w:bCs/>
                <w:sz w:val="18"/>
                <w:szCs w:val="18"/>
                <w:lang w:eastAsia="en-GB"/>
              </w:rPr>
            </w:pPr>
            <w:r w:rsidRPr="00EE170A">
              <w:rPr>
                <w:rFonts w:ascii="Arial Black" w:hAnsi="Arial Black" w:cs="Calibri"/>
                <w:b/>
                <w:bCs/>
                <w:sz w:val="18"/>
                <w:szCs w:val="18"/>
                <w:lang w:eastAsia="en-GB"/>
              </w:rPr>
              <w:t> </w:t>
            </w:r>
          </w:p>
        </w:tc>
        <w:tc>
          <w:tcPr>
            <w:tcW w:w="709" w:type="dxa"/>
            <w:tcBorders>
              <w:top w:val="nil"/>
              <w:left w:val="nil"/>
              <w:bottom w:val="single" w:sz="8" w:space="0" w:color="FFFFFF"/>
              <w:right w:val="single" w:sz="8" w:space="0" w:color="FFFFFF"/>
            </w:tcBorders>
            <w:shd w:val="clear" w:color="000000" w:fill="215868"/>
            <w:vAlign w:val="center"/>
            <w:hideMark/>
          </w:tcPr>
          <w:p w14:paraId="1839C945" w14:textId="77777777" w:rsidR="0099738B" w:rsidRPr="00EE170A" w:rsidRDefault="0099738B" w:rsidP="004E61CE">
            <w:pPr>
              <w:jc w:val="center"/>
              <w:rPr>
                <w:rFonts w:ascii="Arial Black" w:hAnsi="Arial Black" w:cs="Calibri"/>
                <w:color w:val="FFFFFF"/>
                <w:sz w:val="18"/>
                <w:szCs w:val="18"/>
                <w:lang w:eastAsia="en-GB"/>
              </w:rPr>
            </w:pPr>
            <w:r w:rsidRPr="00EE170A">
              <w:rPr>
                <w:rFonts w:ascii="Arial Black" w:hAnsi="Arial Black" w:cs="Calibri"/>
                <w:color w:val="FFFFFF"/>
                <w:sz w:val="18"/>
                <w:szCs w:val="18"/>
                <w:lang w:eastAsia="en-GB"/>
              </w:rPr>
              <w:t>BME</w:t>
            </w:r>
          </w:p>
        </w:tc>
        <w:tc>
          <w:tcPr>
            <w:tcW w:w="732" w:type="dxa"/>
            <w:tcBorders>
              <w:top w:val="nil"/>
              <w:left w:val="nil"/>
              <w:bottom w:val="single" w:sz="8" w:space="0" w:color="FFFFFF"/>
              <w:right w:val="single" w:sz="8" w:space="0" w:color="FFFFFF"/>
            </w:tcBorders>
            <w:shd w:val="clear" w:color="000000" w:fill="215868"/>
            <w:vAlign w:val="center"/>
            <w:hideMark/>
          </w:tcPr>
          <w:p w14:paraId="7BEB0905" w14:textId="77777777" w:rsidR="0099738B" w:rsidRPr="00EE170A" w:rsidRDefault="0099738B" w:rsidP="004E61CE">
            <w:pPr>
              <w:jc w:val="center"/>
              <w:rPr>
                <w:rFonts w:cs="Arial"/>
                <w:b/>
                <w:bCs/>
                <w:color w:val="FFFFFF"/>
                <w:sz w:val="18"/>
                <w:szCs w:val="18"/>
                <w:lang w:eastAsia="en-GB"/>
              </w:rPr>
            </w:pPr>
            <w:r w:rsidRPr="00EE170A">
              <w:rPr>
                <w:rFonts w:cs="Arial"/>
                <w:b/>
                <w:bCs/>
                <w:color w:val="FFFFFF"/>
                <w:sz w:val="18"/>
                <w:szCs w:val="18"/>
                <w:lang w:eastAsia="en-GB"/>
              </w:rPr>
              <w:t>White</w:t>
            </w:r>
          </w:p>
        </w:tc>
        <w:tc>
          <w:tcPr>
            <w:tcW w:w="851" w:type="dxa"/>
            <w:tcBorders>
              <w:top w:val="nil"/>
              <w:left w:val="nil"/>
              <w:bottom w:val="single" w:sz="8" w:space="0" w:color="FFFFFF"/>
              <w:right w:val="single" w:sz="8" w:space="0" w:color="FFFFFF"/>
            </w:tcBorders>
            <w:shd w:val="clear" w:color="000000" w:fill="215868"/>
            <w:vAlign w:val="center"/>
            <w:hideMark/>
          </w:tcPr>
          <w:p w14:paraId="02C6046C" w14:textId="77777777" w:rsidR="0099738B" w:rsidRPr="00EE170A" w:rsidRDefault="0099738B" w:rsidP="004E61CE">
            <w:pPr>
              <w:jc w:val="center"/>
              <w:rPr>
                <w:rFonts w:ascii="Arial Black" w:hAnsi="Arial Black" w:cs="Calibri"/>
                <w:b/>
                <w:bCs/>
                <w:color w:val="FFFFFF"/>
                <w:sz w:val="18"/>
                <w:szCs w:val="18"/>
                <w:lang w:eastAsia="en-GB"/>
              </w:rPr>
            </w:pPr>
            <w:r w:rsidRPr="00EE170A">
              <w:rPr>
                <w:rFonts w:ascii="Arial Black" w:hAnsi="Arial Black" w:cs="Calibri"/>
                <w:b/>
                <w:bCs/>
                <w:color w:val="FFFFFF"/>
                <w:sz w:val="18"/>
                <w:szCs w:val="18"/>
                <w:lang w:eastAsia="en-GB"/>
              </w:rPr>
              <w:t>Prefer Not to Say</w:t>
            </w:r>
          </w:p>
        </w:tc>
        <w:tc>
          <w:tcPr>
            <w:tcW w:w="827" w:type="dxa"/>
            <w:tcBorders>
              <w:top w:val="nil"/>
              <w:left w:val="nil"/>
              <w:bottom w:val="single" w:sz="8" w:space="0" w:color="FFFFFF"/>
              <w:right w:val="single" w:sz="8" w:space="0" w:color="FFFFFF"/>
            </w:tcBorders>
            <w:shd w:val="clear" w:color="000000" w:fill="244061"/>
            <w:vAlign w:val="center"/>
            <w:hideMark/>
          </w:tcPr>
          <w:p w14:paraId="01A4639A" w14:textId="77777777" w:rsidR="0099738B" w:rsidRPr="00EE170A" w:rsidRDefault="0099738B" w:rsidP="004E61CE">
            <w:pPr>
              <w:jc w:val="center"/>
              <w:rPr>
                <w:rFonts w:cs="Arial"/>
                <w:b/>
                <w:bCs/>
                <w:color w:val="FFFFFF"/>
                <w:sz w:val="18"/>
                <w:szCs w:val="18"/>
                <w:lang w:eastAsia="en-GB"/>
              </w:rPr>
            </w:pPr>
            <w:r w:rsidRPr="00EE170A">
              <w:rPr>
                <w:rFonts w:cs="Arial"/>
                <w:b/>
                <w:bCs/>
                <w:color w:val="FFFFFF"/>
                <w:sz w:val="18"/>
                <w:szCs w:val="18"/>
                <w:lang w:eastAsia="en-GB"/>
              </w:rPr>
              <w:t>BME</w:t>
            </w:r>
          </w:p>
        </w:tc>
        <w:tc>
          <w:tcPr>
            <w:tcW w:w="850" w:type="dxa"/>
            <w:tcBorders>
              <w:top w:val="nil"/>
              <w:left w:val="nil"/>
              <w:bottom w:val="single" w:sz="8" w:space="0" w:color="FFFFFF"/>
              <w:right w:val="single" w:sz="8" w:space="0" w:color="FFFFFF"/>
            </w:tcBorders>
            <w:shd w:val="clear" w:color="000000" w:fill="244061"/>
            <w:vAlign w:val="center"/>
            <w:hideMark/>
          </w:tcPr>
          <w:p w14:paraId="1A8DBF8D" w14:textId="77777777" w:rsidR="0099738B" w:rsidRPr="00EE170A" w:rsidRDefault="0099738B" w:rsidP="004E61CE">
            <w:pPr>
              <w:jc w:val="center"/>
              <w:rPr>
                <w:rFonts w:cs="Arial"/>
                <w:b/>
                <w:bCs/>
                <w:color w:val="FFFFFF"/>
                <w:sz w:val="18"/>
                <w:szCs w:val="18"/>
                <w:lang w:eastAsia="en-GB"/>
              </w:rPr>
            </w:pPr>
            <w:r w:rsidRPr="00EE170A">
              <w:rPr>
                <w:rFonts w:cs="Arial"/>
                <w:b/>
                <w:bCs/>
                <w:color w:val="FFFFFF"/>
                <w:sz w:val="18"/>
                <w:szCs w:val="18"/>
                <w:lang w:eastAsia="en-GB"/>
              </w:rPr>
              <w:t>White</w:t>
            </w:r>
          </w:p>
        </w:tc>
        <w:tc>
          <w:tcPr>
            <w:tcW w:w="874" w:type="dxa"/>
            <w:tcBorders>
              <w:top w:val="nil"/>
              <w:left w:val="nil"/>
              <w:bottom w:val="single" w:sz="8" w:space="0" w:color="FFFFFF"/>
              <w:right w:val="single" w:sz="8" w:space="0" w:color="FFFFFF"/>
            </w:tcBorders>
            <w:shd w:val="clear" w:color="000000" w:fill="244061"/>
            <w:vAlign w:val="center"/>
            <w:hideMark/>
          </w:tcPr>
          <w:p w14:paraId="4AFA3BF7" w14:textId="77777777" w:rsidR="0099738B" w:rsidRPr="00EE170A" w:rsidRDefault="0099738B" w:rsidP="004E61CE">
            <w:pPr>
              <w:jc w:val="center"/>
              <w:rPr>
                <w:rFonts w:ascii="Arial Black" w:hAnsi="Arial Black" w:cs="Calibri"/>
                <w:b/>
                <w:bCs/>
                <w:color w:val="FFFFFF"/>
                <w:sz w:val="18"/>
                <w:szCs w:val="18"/>
                <w:lang w:eastAsia="en-GB"/>
              </w:rPr>
            </w:pPr>
            <w:r w:rsidRPr="00EE170A">
              <w:rPr>
                <w:rFonts w:ascii="Arial Black" w:hAnsi="Arial Black" w:cs="Calibri"/>
                <w:b/>
                <w:bCs/>
                <w:color w:val="FFFFFF"/>
                <w:sz w:val="18"/>
                <w:szCs w:val="18"/>
                <w:lang w:eastAsia="en-GB"/>
              </w:rPr>
              <w:t>Prefer Not to Say</w:t>
            </w:r>
          </w:p>
        </w:tc>
        <w:tc>
          <w:tcPr>
            <w:tcW w:w="827" w:type="dxa"/>
            <w:tcBorders>
              <w:top w:val="nil"/>
              <w:left w:val="nil"/>
              <w:bottom w:val="single" w:sz="8" w:space="0" w:color="FFFFFF"/>
              <w:right w:val="single" w:sz="8" w:space="0" w:color="FFFFFF"/>
            </w:tcBorders>
            <w:shd w:val="clear" w:color="000000" w:fill="984806"/>
            <w:vAlign w:val="center"/>
            <w:hideMark/>
          </w:tcPr>
          <w:p w14:paraId="7CDB3ED6" w14:textId="77777777" w:rsidR="0099738B" w:rsidRPr="00EE170A" w:rsidRDefault="0099738B" w:rsidP="004E61CE">
            <w:pPr>
              <w:jc w:val="center"/>
              <w:rPr>
                <w:rFonts w:cs="Arial"/>
                <w:b/>
                <w:bCs/>
                <w:color w:val="FFFFFF"/>
                <w:sz w:val="18"/>
                <w:szCs w:val="18"/>
                <w:lang w:eastAsia="en-GB"/>
              </w:rPr>
            </w:pPr>
            <w:r w:rsidRPr="00EE170A">
              <w:rPr>
                <w:rFonts w:cs="Arial"/>
                <w:b/>
                <w:bCs/>
                <w:color w:val="FFFFFF"/>
                <w:sz w:val="18"/>
                <w:szCs w:val="18"/>
                <w:lang w:eastAsia="en-GB"/>
              </w:rPr>
              <w:t>BME</w:t>
            </w:r>
          </w:p>
        </w:tc>
        <w:tc>
          <w:tcPr>
            <w:tcW w:w="709" w:type="dxa"/>
            <w:tcBorders>
              <w:top w:val="nil"/>
              <w:left w:val="nil"/>
              <w:bottom w:val="single" w:sz="8" w:space="0" w:color="FFFFFF"/>
              <w:right w:val="single" w:sz="8" w:space="0" w:color="FFFFFF"/>
            </w:tcBorders>
            <w:shd w:val="clear" w:color="000000" w:fill="984806"/>
            <w:vAlign w:val="center"/>
            <w:hideMark/>
          </w:tcPr>
          <w:p w14:paraId="02068E6F" w14:textId="77777777" w:rsidR="0099738B" w:rsidRPr="00EE170A" w:rsidRDefault="0099738B" w:rsidP="004E61CE">
            <w:pPr>
              <w:jc w:val="center"/>
              <w:rPr>
                <w:rFonts w:cs="Arial"/>
                <w:b/>
                <w:bCs/>
                <w:color w:val="FFFFFF"/>
                <w:sz w:val="18"/>
                <w:szCs w:val="18"/>
                <w:lang w:eastAsia="en-GB"/>
              </w:rPr>
            </w:pPr>
            <w:r w:rsidRPr="00EE170A">
              <w:rPr>
                <w:rFonts w:cs="Arial"/>
                <w:b/>
                <w:bCs/>
                <w:color w:val="FFFFFF"/>
                <w:sz w:val="18"/>
                <w:szCs w:val="18"/>
                <w:lang w:eastAsia="en-GB"/>
              </w:rPr>
              <w:t>White</w:t>
            </w:r>
          </w:p>
        </w:tc>
        <w:tc>
          <w:tcPr>
            <w:tcW w:w="850" w:type="dxa"/>
            <w:tcBorders>
              <w:top w:val="nil"/>
              <w:left w:val="nil"/>
              <w:bottom w:val="single" w:sz="8" w:space="0" w:color="FFFFFF"/>
              <w:right w:val="single" w:sz="8" w:space="0" w:color="FFFFFF"/>
            </w:tcBorders>
            <w:shd w:val="clear" w:color="000000" w:fill="984806"/>
            <w:vAlign w:val="center"/>
            <w:hideMark/>
          </w:tcPr>
          <w:p w14:paraId="5092E102" w14:textId="77777777" w:rsidR="0099738B" w:rsidRPr="00EE170A" w:rsidRDefault="0099738B" w:rsidP="004E61CE">
            <w:pPr>
              <w:jc w:val="center"/>
              <w:rPr>
                <w:rFonts w:ascii="Arial Black" w:hAnsi="Arial Black" w:cs="Calibri"/>
                <w:b/>
                <w:bCs/>
                <w:color w:val="FFFFFF"/>
                <w:sz w:val="18"/>
                <w:szCs w:val="18"/>
                <w:lang w:eastAsia="en-GB"/>
              </w:rPr>
            </w:pPr>
            <w:r w:rsidRPr="00EE170A">
              <w:rPr>
                <w:rFonts w:ascii="Arial Black" w:hAnsi="Arial Black" w:cs="Calibri"/>
                <w:b/>
                <w:bCs/>
                <w:color w:val="FFFFFF"/>
                <w:sz w:val="18"/>
                <w:szCs w:val="18"/>
                <w:lang w:eastAsia="en-GB"/>
              </w:rPr>
              <w:t>Prefer Not to Say</w:t>
            </w:r>
          </w:p>
        </w:tc>
        <w:tc>
          <w:tcPr>
            <w:tcW w:w="851" w:type="dxa"/>
            <w:tcBorders>
              <w:top w:val="nil"/>
              <w:left w:val="nil"/>
              <w:bottom w:val="single" w:sz="8" w:space="0" w:color="FFFFFF"/>
              <w:right w:val="single" w:sz="8" w:space="0" w:color="FFFFFF"/>
            </w:tcBorders>
            <w:shd w:val="clear" w:color="000000" w:fill="403152"/>
            <w:vAlign w:val="center"/>
            <w:hideMark/>
          </w:tcPr>
          <w:p w14:paraId="2DCEFBC5" w14:textId="77777777" w:rsidR="0099738B" w:rsidRPr="00EE170A" w:rsidRDefault="0099738B" w:rsidP="004E61CE">
            <w:pPr>
              <w:jc w:val="center"/>
              <w:rPr>
                <w:rFonts w:cs="Arial"/>
                <w:b/>
                <w:bCs/>
                <w:color w:val="FFFFFF"/>
                <w:sz w:val="18"/>
                <w:szCs w:val="18"/>
                <w:lang w:eastAsia="en-GB"/>
              </w:rPr>
            </w:pPr>
            <w:r w:rsidRPr="00EE170A">
              <w:rPr>
                <w:rFonts w:cs="Arial"/>
                <w:b/>
                <w:bCs/>
                <w:color w:val="FFFFFF"/>
                <w:sz w:val="18"/>
                <w:szCs w:val="18"/>
                <w:lang w:eastAsia="en-GB"/>
              </w:rPr>
              <w:t>BME</w:t>
            </w:r>
          </w:p>
        </w:tc>
        <w:tc>
          <w:tcPr>
            <w:tcW w:w="850" w:type="dxa"/>
            <w:tcBorders>
              <w:top w:val="nil"/>
              <w:left w:val="nil"/>
              <w:bottom w:val="single" w:sz="8" w:space="0" w:color="FFFFFF"/>
              <w:right w:val="single" w:sz="8" w:space="0" w:color="FFFFFF"/>
            </w:tcBorders>
            <w:shd w:val="clear" w:color="000000" w:fill="403152"/>
            <w:vAlign w:val="center"/>
            <w:hideMark/>
          </w:tcPr>
          <w:p w14:paraId="789D9093" w14:textId="77777777" w:rsidR="0099738B" w:rsidRPr="00EE170A" w:rsidRDefault="0099738B" w:rsidP="004E61CE">
            <w:pPr>
              <w:jc w:val="center"/>
              <w:rPr>
                <w:rFonts w:cs="Arial"/>
                <w:b/>
                <w:bCs/>
                <w:color w:val="FFFFFF"/>
                <w:sz w:val="18"/>
                <w:szCs w:val="18"/>
                <w:lang w:eastAsia="en-GB"/>
              </w:rPr>
            </w:pPr>
            <w:r w:rsidRPr="00EE170A">
              <w:rPr>
                <w:rFonts w:cs="Arial"/>
                <w:b/>
                <w:bCs/>
                <w:color w:val="FFFFFF"/>
                <w:sz w:val="18"/>
                <w:szCs w:val="18"/>
                <w:lang w:eastAsia="en-GB"/>
              </w:rPr>
              <w:t>White</w:t>
            </w:r>
          </w:p>
        </w:tc>
        <w:tc>
          <w:tcPr>
            <w:tcW w:w="993" w:type="dxa"/>
            <w:tcBorders>
              <w:top w:val="nil"/>
              <w:left w:val="nil"/>
              <w:bottom w:val="single" w:sz="8" w:space="0" w:color="FFFFFF"/>
              <w:right w:val="single" w:sz="8" w:space="0" w:color="FFFFFF"/>
            </w:tcBorders>
            <w:shd w:val="clear" w:color="000000" w:fill="403152"/>
            <w:vAlign w:val="center"/>
            <w:hideMark/>
          </w:tcPr>
          <w:p w14:paraId="4FC059B4" w14:textId="77777777" w:rsidR="0099738B" w:rsidRPr="00EE170A" w:rsidRDefault="0099738B" w:rsidP="004E61CE">
            <w:pPr>
              <w:jc w:val="center"/>
              <w:rPr>
                <w:rFonts w:ascii="Arial Black" w:hAnsi="Arial Black" w:cs="Calibri"/>
                <w:b/>
                <w:bCs/>
                <w:color w:val="FFFFFF"/>
                <w:sz w:val="18"/>
                <w:szCs w:val="18"/>
                <w:lang w:eastAsia="en-GB"/>
              </w:rPr>
            </w:pPr>
            <w:r w:rsidRPr="00EE170A">
              <w:rPr>
                <w:rFonts w:ascii="Arial Black" w:hAnsi="Arial Black" w:cs="Calibri"/>
                <w:b/>
                <w:bCs/>
                <w:color w:val="FFFFFF"/>
                <w:sz w:val="18"/>
                <w:szCs w:val="18"/>
                <w:lang w:eastAsia="en-GB"/>
              </w:rPr>
              <w:t>Prefer Not to Say</w:t>
            </w:r>
          </w:p>
        </w:tc>
      </w:tr>
      <w:tr w:rsidR="00391B58" w:rsidRPr="00EE170A" w14:paraId="4E8855FA" w14:textId="77777777" w:rsidTr="00C5261E">
        <w:trPr>
          <w:trHeight w:val="340"/>
        </w:trPr>
        <w:tc>
          <w:tcPr>
            <w:tcW w:w="308" w:type="dxa"/>
            <w:vMerge w:val="restart"/>
            <w:tcBorders>
              <w:top w:val="single" w:sz="8" w:space="0" w:color="FFFFFF"/>
              <w:left w:val="single" w:sz="8" w:space="0" w:color="FFFFFF"/>
              <w:bottom w:val="single" w:sz="8" w:space="0" w:color="FFFFFF"/>
              <w:right w:val="single" w:sz="12" w:space="0" w:color="FFFFFF"/>
            </w:tcBorders>
            <w:shd w:val="clear" w:color="000000" w:fill="403152"/>
            <w:textDirection w:val="btLr"/>
            <w:vAlign w:val="bottom"/>
            <w:hideMark/>
          </w:tcPr>
          <w:p w14:paraId="67E23961" w14:textId="77777777" w:rsidR="00391B58" w:rsidRPr="00EE170A" w:rsidRDefault="00391B58" w:rsidP="00391B58">
            <w:pPr>
              <w:jc w:val="center"/>
              <w:rPr>
                <w:rFonts w:cs="Arial"/>
                <w:b/>
                <w:bCs/>
                <w:color w:val="FFFFFF"/>
                <w:sz w:val="18"/>
                <w:szCs w:val="18"/>
                <w:lang w:eastAsia="en-GB"/>
              </w:rPr>
            </w:pPr>
            <w:r w:rsidRPr="00DA54A8">
              <w:rPr>
                <w:rFonts w:cs="Arial"/>
                <w:b/>
                <w:bCs/>
                <w:color w:val="FFFFFF"/>
                <w:sz w:val="16"/>
                <w:szCs w:val="18"/>
                <w:lang w:eastAsia="en-GB"/>
              </w:rPr>
              <w:t>Length of service in years</w:t>
            </w: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6CC03931"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&lt;1</w:t>
            </w:r>
          </w:p>
        </w:tc>
        <w:tc>
          <w:tcPr>
            <w:tcW w:w="709" w:type="dxa"/>
            <w:tcBorders>
              <w:top w:val="nil"/>
              <w:left w:val="nil"/>
              <w:bottom w:val="single" w:sz="8" w:space="0" w:color="FFFFFF"/>
              <w:right w:val="single" w:sz="8" w:space="0" w:color="FFFFFF"/>
            </w:tcBorders>
            <w:shd w:val="clear" w:color="000000" w:fill="DAEEF3"/>
            <w:hideMark/>
          </w:tcPr>
          <w:p w14:paraId="255F0FC7" w14:textId="7A607C1D" w:rsidR="00391B58" w:rsidRPr="00391B58" w:rsidRDefault="00391B58" w:rsidP="00391B58">
            <w:pPr>
              <w:jc w:val="right"/>
              <w:rPr>
                <w:rFonts w:cs="Arial"/>
                <w:color w:val="000000"/>
                <w:sz w:val="20"/>
                <w:lang w:eastAsia="en-GB"/>
              </w:rPr>
            </w:pPr>
            <w:r w:rsidRPr="00391B58">
              <w:rPr>
                <w:sz w:val="20"/>
              </w:rPr>
              <w:t>9%</w:t>
            </w:r>
          </w:p>
        </w:tc>
        <w:tc>
          <w:tcPr>
            <w:tcW w:w="732" w:type="dxa"/>
            <w:tcBorders>
              <w:top w:val="nil"/>
              <w:left w:val="nil"/>
              <w:bottom w:val="single" w:sz="8" w:space="0" w:color="FFFFFF"/>
              <w:right w:val="single" w:sz="8" w:space="0" w:color="FFFFFF"/>
            </w:tcBorders>
            <w:shd w:val="clear" w:color="000000" w:fill="DAEEF3"/>
            <w:hideMark/>
          </w:tcPr>
          <w:p w14:paraId="4AED0C40" w14:textId="56EACE64" w:rsidR="00391B58" w:rsidRPr="00391B58" w:rsidRDefault="00391B58" w:rsidP="00391B58">
            <w:pPr>
              <w:jc w:val="right"/>
              <w:rPr>
                <w:rFonts w:cs="Arial"/>
                <w:color w:val="000000"/>
                <w:sz w:val="20"/>
                <w:lang w:eastAsia="en-GB"/>
              </w:rPr>
            </w:pPr>
            <w:r w:rsidRPr="00391B58">
              <w:rPr>
                <w:sz w:val="20"/>
              </w:rPr>
              <w:t>7%</w:t>
            </w:r>
          </w:p>
        </w:tc>
        <w:tc>
          <w:tcPr>
            <w:tcW w:w="851" w:type="dxa"/>
            <w:tcBorders>
              <w:top w:val="nil"/>
              <w:left w:val="nil"/>
              <w:bottom w:val="single" w:sz="8" w:space="0" w:color="FFFFFF"/>
              <w:right w:val="single" w:sz="8" w:space="0" w:color="FFFFFF"/>
            </w:tcBorders>
            <w:shd w:val="clear" w:color="000000" w:fill="DAEEF3"/>
            <w:hideMark/>
          </w:tcPr>
          <w:p w14:paraId="02FBCD9E" w14:textId="62E102B6" w:rsidR="00391B58" w:rsidRPr="00391B58" w:rsidRDefault="00391B58" w:rsidP="00391B58">
            <w:pPr>
              <w:jc w:val="right"/>
              <w:rPr>
                <w:rFonts w:cs="Arial"/>
                <w:color w:val="000000"/>
                <w:sz w:val="20"/>
                <w:lang w:eastAsia="en-GB"/>
              </w:rPr>
            </w:pPr>
            <w:r w:rsidRPr="00391B58">
              <w:rPr>
                <w:sz w:val="20"/>
              </w:rPr>
              <w:t>43%</w:t>
            </w:r>
          </w:p>
        </w:tc>
        <w:tc>
          <w:tcPr>
            <w:tcW w:w="827" w:type="dxa"/>
            <w:tcBorders>
              <w:top w:val="nil"/>
              <w:left w:val="nil"/>
              <w:bottom w:val="single" w:sz="8" w:space="0" w:color="FFFFFF"/>
              <w:right w:val="single" w:sz="8" w:space="0" w:color="FFFFFF"/>
            </w:tcBorders>
            <w:shd w:val="clear" w:color="000000" w:fill="DBE5F1"/>
            <w:hideMark/>
          </w:tcPr>
          <w:p w14:paraId="110BDC20" w14:textId="2DF06D41" w:rsidR="00391B58" w:rsidRPr="00391B58" w:rsidRDefault="00391B58" w:rsidP="00391B58">
            <w:pPr>
              <w:jc w:val="right"/>
              <w:rPr>
                <w:rFonts w:cs="Arial"/>
                <w:color w:val="000000"/>
                <w:sz w:val="20"/>
                <w:lang w:eastAsia="en-GB"/>
              </w:rPr>
            </w:pPr>
            <w:r w:rsidRPr="00391B58">
              <w:rPr>
                <w:sz w:val="20"/>
              </w:rPr>
              <w:t>8%</w:t>
            </w:r>
          </w:p>
        </w:tc>
        <w:tc>
          <w:tcPr>
            <w:tcW w:w="850" w:type="dxa"/>
            <w:tcBorders>
              <w:top w:val="nil"/>
              <w:left w:val="nil"/>
              <w:bottom w:val="single" w:sz="8" w:space="0" w:color="FFFFFF"/>
              <w:right w:val="single" w:sz="8" w:space="0" w:color="FFFFFF"/>
            </w:tcBorders>
            <w:shd w:val="clear" w:color="000000" w:fill="DBE5F1"/>
            <w:hideMark/>
          </w:tcPr>
          <w:p w14:paraId="0F08742C" w14:textId="2E3B8F02" w:rsidR="00391B58" w:rsidRPr="00391B58" w:rsidRDefault="00391B58" w:rsidP="00391B58">
            <w:pPr>
              <w:jc w:val="right"/>
              <w:rPr>
                <w:rFonts w:cs="Arial"/>
                <w:color w:val="000000"/>
                <w:sz w:val="20"/>
                <w:lang w:eastAsia="en-GB"/>
              </w:rPr>
            </w:pPr>
            <w:r w:rsidRPr="00391B58">
              <w:rPr>
                <w:sz w:val="20"/>
              </w:rPr>
              <w:t>6%</w:t>
            </w:r>
          </w:p>
        </w:tc>
        <w:tc>
          <w:tcPr>
            <w:tcW w:w="874" w:type="dxa"/>
            <w:tcBorders>
              <w:top w:val="nil"/>
              <w:left w:val="nil"/>
              <w:bottom w:val="single" w:sz="8" w:space="0" w:color="FFFFFF"/>
              <w:right w:val="single" w:sz="8" w:space="0" w:color="FFFFFF"/>
            </w:tcBorders>
            <w:shd w:val="clear" w:color="000000" w:fill="DBE5F1"/>
            <w:hideMark/>
          </w:tcPr>
          <w:p w14:paraId="525D7D79" w14:textId="58202A24" w:rsidR="00391B58" w:rsidRPr="00391B58" w:rsidRDefault="00391B58" w:rsidP="00391B58">
            <w:pPr>
              <w:jc w:val="right"/>
              <w:rPr>
                <w:rFonts w:cs="Arial"/>
                <w:color w:val="000000"/>
                <w:sz w:val="20"/>
                <w:lang w:eastAsia="en-GB"/>
              </w:rPr>
            </w:pPr>
            <w:r w:rsidRPr="00391B58">
              <w:rPr>
                <w:sz w:val="20"/>
              </w:rPr>
              <w:t>55%</w:t>
            </w:r>
          </w:p>
        </w:tc>
        <w:tc>
          <w:tcPr>
            <w:tcW w:w="827" w:type="dxa"/>
            <w:tcBorders>
              <w:top w:val="nil"/>
              <w:left w:val="nil"/>
              <w:bottom w:val="single" w:sz="8" w:space="0" w:color="FFFFFF"/>
              <w:right w:val="single" w:sz="8" w:space="0" w:color="FFFFFF"/>
            </w:tcBorders>
            <w:shd w:val="clear" w:color="000000" w:fill="FDE9D9"/>
            <w:hideMark/>
          </w:tcPr>
          <w:p w14:paraId="67A35B5A" w14:textId="6DF6B5A4" w:rsidR="00391B58" w:rsidRPr="00391B58" w:rsidRDefault="00391B58" w:rsidP="00391B58">
            <w:pPr>
              <w:jc w:val="right"/>
              <w:rPr>
                <w:rFonts w:cs="Arial"/>
                <w:color w:val="000000"/>
                <w:sz w:val="20"/>
                <w:lang w:eastAsia="en-GB"/>
              </w:rPr>
            </w:pPr>
            <w:r w:rsidRPr="00391B58">
              <w:rPr>
                <w:sz w:val="20"/>
              </w:rPr>
              <w:t>5%</w:t>
            </w:r>
          </w:p>
        </w:tc>
        <w:tc>
          <w:tcPr>
            <w:tcW w:w="709" w:type="dxa"/>
            <w:tcBorders>
              <w:top w:val="nil"/>
              <w:left w:val="nil"/>
              <w:bottom w:val="single" w:sz="8" w:space="0" w:color="FFFFFF"/>
              <w:right w:val="single" w:sz="8" w:space="0" w:color="FFFFFF"/>
            </w:tcBorders>
            <w:shd w:val="clear" w:color="000000" w:fill="FDE9D9"/>
            <w:hideMark/>
          </w:tcPr>
          <w:p w14:paraId="00F48815" w14:textId="104056AF" w:rsidR="00391B58" w:rsidRPr="00391B58" w:rsidRDefault="00391B58" w:rsidP="00391B58">
            <w:pPr>
              <w:jc w:val="right"/>
              <w:rPr>
                <w:rFonts w:cs="Arial"/>
                <w:color w:val="000000"/>
                <w:sz w:val="20"/>
                <w:lang w:eastAsia="en-GB"/>
              </w:rPr>
            </w:pPr>
            <w:r w:rsidRPr="00391B58">
              <w:rPr>
                <w:sz w:val="20"/>
              </w:rPr>
              <w:t>6%</w:t>
            </w:r>
          </w:p>
        </w:tc>
        <w:tc>
          <w:tcPr>
            <w:tcW w:w="850" w:type="dxa"/>
            <w:tcBorders>
              <w:top w:val="nil"/>
              <w:left w:val="nil"/>
              <w:bottom w:val="single" w:sz="8" w:space="0" w:color="FFFFFF"/>
              <w:right w:val="single" w:sz="8" w:space="0" w:color="FFFFFF"/>
            </w:tcBorders>
            <w:shd w:val="clear" w:color="000000" w:fill="FDE9D9"/>
            <w:hideMark/>
          </w:tcPr>
          <w:p w14:paraId="40152ED3" w14:textId="2BA4806C" w:rsidR="00391B58" w:rsidRPr="00391B58" w:rsidRDefault="00391B58" w:rsidP="00391B58">
            <w:pPr>
              <w:jc w:val="center"/>
              <w:rPr>
                <w:rFonts w:cs="Arial"/>
                <w:color w:val="000000"/>
                <w:sz w:val="20"/>
                <w:lang w:eastAsia="en-GB"/>
              </w:rPr>
            </w:pPr>
            <w:r w:rsidRPr="00391B58">
              <w:rPr>
                <w:sz w:val="20"/>
              </w:rPr>
              <w:t>29%</w:t>
            </w:r>
          </w:p>
        </w:tc>
        <w:tc>
          <w:tcPr>
            <w:tcW w:w="851" w:type="dxa"/>
            <w:tcBorders>
              <w:top w:val="nil"/>
              <w:left w:val="nil"/>
              <w:bottom w:val="single" w:sz="8" w:space="0" w:color="FFFFFF"/>
              <w:right w:val="single" w:sz="8" w:space="0" w:color="FFFFFF"/>
            </w:tcBorders>
            <w:shd w:val="clear" w:color="000000" w:fill="DFD8E8"/>
          </w:tcPr>
          <w:p w14:paraId="07B21A0A" w14:textId="4DD3184B" w:rsidR="00391B58" w:rsidRPr="00391B58" w:rsidRDefault="00391B58" w:rsidP="00391B58">
            <w:pPr>
              <w:jc w:val="center"/>
              <w:rPr>
                <w:rFonts w:cs="Arial"/>
                <w:color w:val="000000"/>
                <w:sz w:val="20"/>
                <w:lang w:eastAsia="en-GB"/>
              </w:rPr>
            </w:pPr>
            <w:r w:rsidRPr="00391B58">
              <w:rPr>
                <w:sz w:val="20"/>
              </w:rPr>
              <w:t>14%</w:t>
            </w:r>
          </w:p>
        </w:tc>
        <w:tc>
          <w:tcPr>
            <w:tcW w:w="850" w:type="dxa"/>
            <w:tcBorders>
              <w:top w:val="nil"/>
              <w:left w:val="nil"/>
              <w:bottom w:val="single" w:sz="8" w:space="0" w:color="FFFFFF"/>
              <w:right w:val="single" w:sz="8" w:space="0" w:color="FFFFFF"/>
            </w:tcBorders>
            <w:shd w:val="clear" w:color="000000" w:fill="DFD8E8"/>
          </w:tcPr>
          <w:p w14:paraId="569DB837" w14:textId="3657CA71" w:rsidR="00391B58" w:rsidRPr="00391B58" w:rsidRDefault="00391B58" w:rsidP="00391B58">
            <w:pPr>
              <w:jc w:val="center"/>
              <w:rPr>
                <w:rFonts w:cs="Arial"/>
                <w:color w:val="000000"/>
                <w:sz w:val="20"/>
                <w:lang w:eastAsia="en-GB"/>
              </w:rPr>
            </w:pPr>
            <w:r w:rsidRPr="00391B58">
              <w:rPr>
                <w:sz w:val="20"/>
              </w:rPr>
              <w:t>11%</w:t>
            </w:r>
          </w:p>
        </w:tc>
        <w:tc>
          <w:tcPr>
            <w:tcW w:w="993" w:type="dxa"/>
            <w:tcBorders>
              <w:top w:val="nil"/>
              <w:left w:val="nil"/>
              <w:bottom w:val="single" w:sz="8" w:space="0" w:color="FFFFFF"/>
              <w:right w:val="single" w:sz="8" w:space="0" w:color="FFFFFF"/>
            </w:tcBorders>
            <w:shd w:val="clear" w:color="000000" w:fill="DFD8E8"/>
          </w:tcPr>
          <w:p w14:paraId="7BB0F3DD" w14:textId="60FE18AE" w:rsidR="00391B58" w:rsidRPr="00391B58" w:rsidRDefault="00391B58" w:rsidP="00391B58">
            <w:pPr>
              <w:jc w:val="center"/>
              <w:rPr>
                <w:rFonts w:cs="Arial"/>
                <w:color w:val="000000"/>
                <w:sz w:val="20"/>
                <w:lang w:eastAsia="en-GB"/>
              </w:rPr>
            </w:pPr>
            <w:r w:rsidRPr="00391B58">
              <w:rPr>
                <w:sz w:val="20"/>
              </w:rPr>
              <w:t>60%</w:t>
            </w:r>
          </w:p>
        </w:tc>
      </w:tr>
      <w:tr w:rsidR="00391B58" w:rsidRPr="00EE170A" w14:paraId="640BBC1E" w14:textId="77777777" w:rsidTr="00C5261E">
        <w:trPr>
          <w:trHeight w:val="340"/>
        </w:trPr>
        <w:tc>
          <w:tcPr>
            <w:tcW w:w="308" w:type="dxa"/>
            <w:vMerge/>
            <w:tcBorders>
              <w:top w:val="single" w:sz="8" w:space="0" w:color="FFFFFF"/>
              <w:left w:val="single" w:sz="8" w:space="0" w:color="FFFFFF"/>
              <w:bottom w:val="single" w:sz="8" w:space="0" w:color="FFFFFF"/>
              <w:right w:val="single" w:sz="12" w:space="0" w:color="FFFFFF"/>
            </w:tcBorders>
            <w:vAlign w:val="center"/>
            <w:hideMark/>
          </w:tcPr>
          <w:p w14:paraId="5F5738DA" w14:textId="77777777" w:rsidR="00391B58" w:rsidRPr="00EE170A" w:rsidRDefault="00391B58" w:rsidP="00391B58">
            <w:pPr>
              <w:rPr>
                <w:rFonts w:cs="Arial"/>
                <w:b/>
                <w:bCs/>
                <w:color w:val="FFFFFF"/>
                <w:sz w:val="18"/>
                <w:szCs w:val="18"/>
                <w:lang w:eastAsia="en-GB"/>
              </w:rPr>
            </w:pP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302CE5A7"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1</w:t>
            </w:r>
          </w:p>
        </w:tc>
        <w:tc>
          <w:tcPr>
            <w:tcW w:w="709" w:type="dxa"/>
            <w:tcBorders>
              <w:top w:val="nil"/>
              <w:left w:val="nil"/>
              <w:bottom w:val="single" w:sz="8" w:space="0" w:color="FFFFFF"/>
              <w:right w:val="single" w:sz="8" w:space="0" w:color="FFFFFF"/>
            </w:tcBorders>
            <w:shd w:val="clear" w:color="000000" w:fill="92CDDC"/>
            <w:hideMark/>
          </w:tcPr>
          <w:p w14:paraId="45730512" w14:textId="77D46F84" w:rsidR="00391B58" w:rsidRPr="00391B58" w:rsidRDefault="00391B58" w:rsidP="00391B58">
            <w:pPr>
              <w:jc w:val="right"/>
              <w:rPr>
                <w:rFonts w:cs="Arial"/>
                <w:color w:val="000000"/>
                <w:sz w:val="20"/>
                <w:lang w:eastAsia="en-GB"/>
              </w:rPr>
            </w:pPr>
            <w:r w:rsidRPr="00391B58">
              <w:rPr>
                <w:sz w:val="20"/>
              </w:rPr>
              <w:t>7%</w:t>
            </w:r>
          </w:p>
        </w:tc>
        <w:tc>
          <w:tcPr>
            <w:tcW w:w="732" w:type="dxa"/>
            <w:tcBorders>
              <w:top w:val="nil"/>
              <w:left w:val="nil"/>
              <w:bottom w:val="single" w:sz="8" w:space="0" w:color="FFFFFF"/>
              <w:right w:val="single" w:sz="8" w:space="0" w:color="FFFFFF"/>
            </w:tcBorders>
            <w:shd w:val="clear" w:color="000000" w:fill="92CDDC"/>
            <w:hideMark/>
          </w:tcPr>
          <w:p w14:paraId="68964F5D" w14:textId="0DA95F0B" w:rsidR="00391B58" w:rsidRPr="00391B58" w:rsidRDefault="00391B58" w:rsidP="00391B58">
            <w:pPr>
              <w:jc w:val="right"/>
              <w:rPr>
                <w:rFonts w:cs="Arial"/>
                <w:color w:val="000000"/>
                <w:sz w:val="20"/>
                <w:lang w:eastAsia="en-GB"/>
              </w:rPr>
            </w:pPr>
            <w:r w:rsidRPr="00391B58">
              <w:rPr>
                <w:sz w:val="20"/>
              </w:rPr>
              <w:t>6%</w:t>
            </w:r>
          </w:p>
        </w:tc>
        <w:tc>
          <w:tcPr>
            <w:tcW w:w="851" w:type="dxa"/>
            <w:tcBorders>
              <w:top w:val="nil"/>
              <w:left w:val="nil"/>
              <w:bottom w:val="single" w:sz="8" w:space="0" w:color="FFFFFF"/>
              <w:right w:val="single" w:sz="8" w:space="0" w:color="FFFFFF"/>
            </w:tcBorders>
            <w:shd w:val="clear" w:color="000000" w:fill="92CDDC"/>
            <w:hideMark/>
          </w:tcPr>
          <w:p w14:paraId="696F9C18" w14:textId="34C4157C" w:rsidR="00391B58" w:rsidRPr="00391B58" w:rsidRDefault="00391B58" w:rsidP="00391B58">
            <w:pPr>
              <w:jc w:val="right"/>
              <w:rPr>
                <w:rFonts w:cs="Arial"/>
                <w:color w:val="000000"/>
                <w:sz w:val="20"/>
                <w:lang w:eastAsia="en-GB"/>
              </w:rPr>
            </w:pPr>
            <w:r w:rsidRPr="00391B58">
              <w:rPr>
                <w:sz w:val="20"/>
              </w:rPr>
              <w:t>21%</w:t>
            </w:r>
          </w:p>
        </w:tc>
        <w:tc>
          <w:tcPr>
            <w:tcW w:w="827" w:type="dxa"/>
            <w:tcBorders>
              <w:top w:val="nil"/>
              <w:left w:val="nil"/>
              <w:bottom w:val="single" w:sz="8" w:space="0" w:color="FFFFFF"/>
              <w:right w:val="single" w:sz="8" w:space="0" w:color="FFFFFF"/>
            </w:tcBorders>
            <w:shd w:val="clear" w:color="000000" w:fill="95B3D7"/>
            <w:hideMark/>
          </w:tcPr>
          <w:p w14:paraId="79C4217A" w14:textId="7D351FB1" w:rsidR="00391B58" w:rsidRPr="00391B58" w:rsidRDefault="00391B58" w:rsidP="00391B58">
            <w:pPr>
              <w:jc w:val="right"/>
              <w:rPr>
                <w:rFonts w:cs="Arial"/>
                <w:color w:val="000000"/>
                <w:sz w:val="20"/>
                <w:lang w:eastAsia="en-GB"/>
              </w:rPr>
            </w:pPr>
            <w:r w:rsidRPr="00391B58">
              <w:rPr>
                <w:sz w:val="20"/>
              </w:rPr>
              <w:t>9%</w:t>
            </w:r>
          </w:p>
        </w:tc>
        <w:tc>
          <w:tcPr>
            <w:tcW w:w="850" w:type="dxa"/>
            <w:tcBorders>
              <w:top w:val="nil"/>
              <w:left w:val="nil"/>
              <w:bottom w:val="single" w:sz="8" w:space="0" w:color="FFFFFF"/>
              <w:right w:val="single" w:sz="8" w:space="0" w:color="FFFFFF"/>
            </w:tcBorders>
            <w:shd w:val="clear" w:color="000000" w:fill="95B3D7"/>
            <w:hideMark/>
          </w:tcPr>
          <w:p w14:paraId="74454093" w14:textId="7ECFC1FB" w:rsidR="00391B58" w:rsidRPr="00391B58" w:rsidRDefault="00391B58" w:rsidP="00391B58">
            <w:pPr>
              <w:jc w:val="right"/>
              <w:rPr>
                <w:rFonts w:cs="Arial"/>
                <w:color w:val="000000"/>
                <w:sz w:val="20"/>
                <w:lang w:eastAsia="en-GB"/>
              </w:rPr>
            </w:pPr>
            <w:r w:rsidRPr="00391B58">
              <w:rPr>
                <w:sz w:val="20"/>
              </w:rPr>
              <w:t>8%</w:t>
            </w:r>
          </w:p>
        </w:tc>
        <w:tc>
          <w:tcPr>
            <w:tcW w:w="874" w:type="dxa"/>
            <w:tcBorders>
              <w:top w:val="nil"/>
              <w:left w:val="nil"/>
              <w:bottom w:val="single" w:sz="8" w:space="0" w:color="FFFFFF"/>
              <w:right w:val="single" w:sz="8" w:space="0" w:color="FFFFFF"/>
            </w:tcBorders>
            <w:shd w:val="clear" w:color="000000" w:fill="95B3D7"/>
            <w:hideMark/>
          </w:tcPr>
          <w:p w14:paraId="1FCB3FF7" w14:textId="731D260D" w:rsidR="00391B58" w:rsidRPr="00391B58" w:rsidRDefault="00391B58" w:rsidP="00391B58">
            <w:pPr>
              <w:jc w:val="right"/>
              <w:rPr>
                <w:rFonts w:cs="Arial"/>
                <w:color w:val="000000"/>
                <w:sz w:val="20"/>
                <w:lang w:eastAsia="en-GB"/>
              </w:rPr>
            </w:pPr>
            <w:r w:rsidRPr="00391B58">
              <w:rPr>
                <w:sz w:val="20"/>
              </w:rPr>
              <w:t>16%</w:t>
            </w:r>
          </w:p>
        </w:tc>
        <w:tc>
          <w:tcPr>
            <w:tcW w:w="827" w:type="dxa"/>
            <w:tcBorders>
              <w:top w:val="nil"/>
              <w:left w:val="nil"/>
              <w:bottom w:val="single" w:sz="8" w:space="0" w:color="FFFFFF"/>
              <w:right w:val="single" w:sz="8" w:space="0" w:color="FFFFFF"/>
            </w:tcBorders>
            <w:shd w:val="clear" w:color="000000" w:fill="FABF8F"/>
            <w:hideMark/>
          </w:tcPr>
          <w:p w14:paraId="5361A43F" w14:textId="67925752" w:rsidR="00391B58" w:rsidRPr="00391B58" w:rsidRDefault="00391B58" w:rsidP="00391B58">
            <w:pPr>
              <w:jc w:val="right"/>
              <w:rPr>
                <w:rFonts w:cs="Arial"/>
                <w:color w:val="000000"/>
                <w:sz w:val="20"/>
                <w:lang w:eastAsia="en-GB"/>
              </w:rPr>
            </w:pPr>
            <w:r w:rsidRPr="00391B58">
              <w:rPr>
                <w:sz w:val="20"/>
              </w:rPr>
              <w:t>7%</w:t>
            </w:r>
          </w:p>
        </w:tc>
        <w:tc>
          <w:tcPr>
            <w:tcW w:w="709" w:type="dxa"/>
            <w:tcBorders>
              <w:top w:val="nil"/>
              <w:left w:val="nil"/>
              <w:bottom w:val="single" w:sz="8" w:space="0" w:color="FFFFFF"/>
              <w:right w:val="single" w:sz="8" w:space="0" w:color="FFFFFF"/>
            </w:tcBorders>
            <w:shd w:val="clear" w:color="000000" w:fill="FABF8F"/>
            <w:hideMark/>
          </w:tcPr>
          <w:p w14:paraId="63E6E398" w14:textId="77402E20" w:rsidR="00391B58" w:rsidRPr="00391B58" w:rsidRDefault="00391B58" w:rsidP="00391B58">
            <w:pPr>
              <w:jc w:val="right"/>
              <w:rPr>
                <w:rFonts w:cs="Arial"/>
                <w:color w:val="000000"/>
                <w:sz w:val="20"/>
                <w:lang w:eastAsia="en-GB"/>
              </w:rPr>
            </w:pPr>
            <w:r w:rsidRPr="00391B58">
              <w:rPr>
                <w:sz w:val="20"/>
              </w:rPr>
              <w:t>4%</w:t>
            </w:r>
          </w:p>
        </w:tc>
        <w:tc>
          <w:tcPr>
            <w:tcW w:w="850" w:type="dxa"/>
            <w:tcBorders>
              <w:top w:val="nil"/>
              <w:left w:val="nil"/>
              <w:bottom w:val="single" w:sz="8" w:space="0" w:color="FFFFFF"/>
              <w:right w:val="single" w:sz="8" w:space="0" w:color="FFFFFF"/>
            </w:tcBorders>
            <w:shd w:val="clear" w:color="000000" w:fill="FABF8F"/>
            <w:hideMark/>
          </w:tcPr>
          <w:p w14:paraId="2BB62ED6" w14:textId="6A926E96" w:rsidR="00391B58" w:rsidRPr="00391B58" w:rsidRDefault="00391B58" w:rsidP="00391B58">
            <w:pPr>
              <w:jc w:val="center"/>
              <w:rPr>
                <w:rFonts w:cs="Arial"/>
                <w:color w:val="000000"/>
                <w:sz w:val="20"/>
                <w:lang w:eastAsia="en-GB"/>
              </w:rPr>
            </w:pPr>
            <w:r w:rsidRPr="00391B58">
              <w:rPr>
                <w:sz w:val="20"/>
              </w:rPr>
              <w:t>44%</w:t>
            </w:r>
          </w:p>
        </w:tc>
        <w:tc>
          <w:tcPr>
            <w:tcW w:w="851" w:type="dxa"/>
            <w:tcBorders>
              <w:top w:val="nil"/>
              <w:left w:val="nil"/>
              <w:bottom w:val="single" w:sz="8" w:space="0" w:color="FFFFFF"/>
              <w:right w:val="single" w:sz="8" w:space="0" w:color="FFFFFF"/>
            </w:tcBorders>
            <w:shd w:val="clear" w:color="000000" w:fill="BFB1D0"/>
          </w:tcPr>
          <w:p w14:paraId="072FA1CF" w14:textId="0F05BDEE" w:rsidR="00391B58" w:rsidRPr="00391B58" w:rsidRDefault="00391B58" w:rsidP="00391B58">
            <w:pPr>
              <w:jc w:val="center"/>
              <w:rPr>
                <w:rFonts w:cs="Arial"/>
                <w:color w:val="000000"/>
                <w:sz w:val="20"/>
                <w:lang w:eastAsia="en-GB"/>
              </w:rPr>
            </w:pPr>
            <w:r w:rsidRPr="00391B58">
              <w:rPr>
                <w:sz w:val="20"/>
              </w:rPr>
              <w:t>4%</w:t>
            </w:r>
          </w:p>
        </w:tc>
        <w:tc>
          <w:tcPr>
            <w:tcW w:w="850" w:type="dxa"/>
            <w:tcBorders>
              <w:top w:val="nil"/>
              <w:left w:val="nil"/>
              <w:bottom w:val="single" w:sz="8" w:space="0" w:color="FFFFFF"/>
              <w:right w:val="single" w:sz="8" w:space="0" w:color="FFFFFF"/>
            </w:tcBorders>
            <w:shd w:val="clear" w:color="000000" w:fill="BFB1D0"/>
          </w:tcPr>
          <w:p w14:paraId="495F426A" w14:textId="6A540A75" w:rsidR="00391B58" w:rsidRPr="00391B58" w:rsidRDefault="00391B58" w:rsidP="00391B58">
            <w:pPr>
              <w:jc w:val="center"/>
              <w:rPr>
                <w:rFonts w:cs="Arial"/>
                <w:color w:val="000000"/>
                <w:sz w:val="20"/>
                <w:lang w:eastAsia="en-GB"/>
              </w:rPr>
            </w:pPr>
            <w:r w:rsidRPr="00391B58">
              <w:rPr>
                <w:sz w:val="20"/>
              </w:rPr>
              <w:t>5%</w:t>
            </w:r>
          </w:p>
        </w:tc>
        <w:tc>
          <w:tcPr>
            <w:tcW w:w="993" w:type="dxa"/>
            <w:tcBorders>
              <w:top w:val="nil"/>
              <w:left w:val="nil"/>
              <w:bottom w:val="single" w:sz="8" w:space="0" w:color="FFFFFF"/>
              <w:right w:val="single" w:sz="8" w:space="0" w:color="FFFFFF"/>
            </w:tcBorders>
            <w:shd w:val="clear" w:color="000000" w:fill="BFB1D0"/>
          </w:tcPr>
          <w:p w14:paraId="6683A988" w14:textId="352210C8" w:rsidR="00391B58" w:rsidRPr="00391B58" w:rsidRDefault="00391B58" w:rsidP="00391B58">
            <w:pPr>
              <w:jc w:val="center"/>
              <w:rPr>
                <w:rFonts w:cs="Arial"/>
                <w:color w:val="000000"/>
                <w:sz w:val="20"/>
                <w:lang w:eastAsia="en-GB"/>
              </w:rPr>
            </w:pPr>
            <w:r w:rsidRPr="00391B58">
              <w:rPr>
                <w:sz w:val="20"/>
              </w:rPr>
              <w:t>27%</w:t>
            </w:r>
          </w:p>
        </w:tc>
      </w:tr>
      <w:tr w:rsidR="00391B58" w:rsidRPr="00EE170A" w14:paraId="51FCA2C9" w14:textId="77777777" w:rsidTr="00C5261E">
        <w:trPr>
          <w:trHeight w:val="554"/>
        </w:trPr>
        <w:tc>
          <w:tcPr>
            <w:tcW w:w="308" w:type="dxa"/>
            <w:vMerge/>
            <w:tcBorders>
              <w:top w:val="single" w:sz="8" w:space="0" w:color="FFFFFF"/>
              <w:left w:val="single" w:sz="8" w:space="0" w:color="FFFFFF"/>
              <w:bottom w:val="single" w:sz="8" w:space="0" w:color="FFFFFF"/>
              <w:right w:val="single" w:sz="12" w:space="0" w:color="FFFFFF"/>
            </w:tcBorders>
            <w:vAlign w:val="center"/>
            <w:hideMark/>
          </w:tcPr>
          <w:p w14:paraId="313CB273" w14:textId="77777777" w:rsidR="00391B58" w:rsidRPr="00EE170A" w:rsidRDefault="00391B58" w:rsidP="00391B58">
            <w:pPr>
              <w:rPr>
                <w:rFonts w:cs="Arial"/>
                <w:b/>
                <w:bCs/>
                <w:color w:val="FFFFFF"/>
                <w:sz w:val="18"/>
                <w:szCs w:val="18"/>
                <w:lang w:eastAsia="en-GB"/>
              </w:rPr>
            </w:pP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0096C0AB"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2 to 3</w:t>
            </w:r>
          </w:p>
        </w:tc>
        <w:tc>
          <w:tcPr>
            <w:tcW w:w="709" w:type="dxa"/>
            <w:tcBorders>
              <w:top w:val="nil"/>
              <w:left w:val="nil"/>
              <w:bottom w:val="single" w:sz="8" w:space="0" w:color="FFFFFF"/>
              <w:right w:val="single" w:sz="8" w:space="0" w:color="FFFFFF"/>
            </w:tcBorders>
            <w:shd w:val="clear" w:color="000000" w:fill="DAEEF3"/>
            <w:hideMark/>
          </w:tcPr>
          <w:p w14:paraId="326A2043" w14:textId="149D369E" w:rsidR="00391B58" w:rsidRPr="00391B58" w:rsidRDefault="00391B58" w:rsidP="00391B58">
            <w:pPr>
              <w:jc w:val="right"/>
              <w:rPr>
                <w:rFonts w:cs="Arial"/>
                <w:color w:val="000000"/>
                <w:sz w:val="20"/>
                <w:lang w:eastAsia="en-GB"/>
              </w:rPr>
            </w:pPr>
            <w:r w:rsidRPr="00391B58">
              <w:rPr>
                <w:sz w:val="20"/>
              </w:rPr>
              <w:t>14%</w:t>
            </w:r>
          </w:p>
        </w:tc>
        <w:tc>
          <w:tcPr>
            <w:tcW w:w="732" w:type="dxa"/>
            <w:tcBorders>
              <w:top w:val="nil"/>
              <w:left w:val="nil"/>
              <w:bottom w:val="single" w:sz="8" w:space="0" w:color="FFFFFF"/>
              <w:right w:val="single" w:sz="8" w:space="0" w:color="FFFFFF"/>
            </w:tcBorders>
            <w:shd w:val="clear" w:color="000000" w:fill="DAEEF3"/>
            <w:hideMark/>
          </w:tcPr>
          <w:p w14:paraId="2C647067" w14:textId="67297219" w:rsidR="00391B58" w:rsidRPr="00391B58" w:rsidRDefault="00391B58" w:rsidP="00391B58">
            <w:pPr>
              <w:jc w:val="right"/>
              <w:rPr>
                <w:rFonts w:cs="Arial"/>
                <w:color w:val="000000"/>
                <w:sz w:val="20"/>
                <w:lang w:eastAsia="en-GB"/>
              </w:rPr>
            </w:pPr>
            <w:r w:rsidRPr="00391B58">
              <w:rPr>
                <w:sz w:val="20"/>
              </w:rPr>
              <w:t>10%</w:t>
            </w:r>
          </w:p>
        </w:tc>
        <w:tc>
          <w:tcPr>
            <w:tcW w:w="851" w:type="dxa"/>
            <w:tcBorders>
              <w:top w:val="nil"/>
              <w:left w:val="nil"/>
              <w:bottom w:val="single" w:sz="8" w:space="0" w:color="FFFFFF"/>
              <w:right w:val="single" w:sz="8" w:space="0" w:color="FFFFFF"/>
            </w:tcBorders>
            <w:shd w:val="clear" w:color="000000" w:fill="DAEEF3"/>
            <w:hideMark/>
          </w:tcPr>
          <w:p w14:paraId="2438D807" w14:textId="106747C9" w:rsidR="00391B58" w:rsidRPr="00391B58" w:rsidRDefault="00391B58" w:rsidP="00391B58">
            <w:pPr>
              <w:jc w:val="right"/>
              <w:rPr>
                <w:rFonts w:cs="Arial"/>
                <w:color w:val="000000"/>
                <w:sz w:val="20"/>
                <w:lang w:eastAsia="en-GB"/>
              </w:rPr>
            </w:pPr>
            <w:r w:rsidRPr="00391B58">
              <w:rPr>
                <w:sz w:val="20"/>
              </w:rPr>
              <w:t>13%</w:t>
            </w:r>
          </w:p>
        </w:tc>
        <w:tc>
          <w:tcPr>
            <w:tcW w:w="827" w:type="dxa"/>
            <w:tcBorders>
              <w:top w:val="nil"/>
              <w:left w:val="nil"/>
              <w:bottom w:val="single" w:sz="8" w:space="0" w:color="FFFFFF"/>
              <w:right w:val="single" w:sz="8" w:space="0" w:color="FFFFFF"/>
            </w:tcBorders>
            <w:shd w:val="clear" w:color="000000" w:fill="DBE5F1"/>
            <w:hideMark/>
          </w:tcPr>
          <w:p w14:paraId="33C45401" w14:textId="6EB21EED" w:rsidR="00391B58" w:rsidRPr="00391B58" w:rsidRDefault="00391B58" w:rsidP="00391B58">
            <w:pPr>
              <w:jc w:val="right"/>
              <w:rPr>
                <w:rFonts w:cs="Arial"/>
                <w:color w:val="000000"/>
                <w:sz w:val="20"/>
                <w:lang w:eastAsia="en-GB"/>
              </w:rPr>
            </w:pPr>
            <w:r w:rsidRPr="00391B58">
              <w:rPr>
                <w:sz w:val="20"/>
              </w:rPr>
              <w:t>11%</w:t>
            </w:r>
          </w:p>
        </w:tc>
        <w:tc>
          <w:tcPr>
            <w:tcW w:w="850" w:type="dxa"/>
            <w:tcBorders>
              <w:top w:val="nil"/>
              <w:left w:val="nil"/>
              <w:bottom w:val="single" w:sz="8" w:space="0" w:color="FFFFFF"/>
              <w:right w:val="single" w:sz="8" w:space="0" w:color="FFFFFF"/>
            </w:tcBorders>
            <w:shd w:val="clear" w:color="000000" w:fill="DBE5F1"/>
            <w:hideMark/>
          </w:tcPr>
          <w:p w14:paraId="0DD78930" w14:textId="79F6ED3C" w:rsidR="00391B58" w:rsidRPr="00391B58" w:rsidRDefault="00391B58" w:rsidP="00391B58">
            <w:pPr>
              <w:jc w:val="right"/>
              <w:rPr>
                <w:rFonts w:cs="Arial"/>
                <w:color w:val="000000"/>
                <w:sz w:val="20"/>
                <w:lang w:eastAsia="en-GB"/>
              </w:rPr>
            </w:pPr>
            <w:r w:rsidRPr="00391B58">
              <w:rPr>
                <w:sz w:val="20"/>
              </w:rPr>
              <w:t>8%</w:t>
            </w:r>
          </w:p>
        </w:tc>
        <w:tc>
          <w:tcPr>
            <w:tcW w:w="874" w:type="dxa"/>
            <w:tcBorders>
              <w:top w:val="nil"/>
              <w:left w:val="nil"/>
              <w:bottom w:val="single" w:sz="8" w:space="0" w:color="FFFFFF"/>
              <w:right w:val="single" w:sz="8" w:space="0" w:color="FFFFFF"/>
            </w:tcBorders>
            <w:shd w:val="clear" w:color="000000" w:fill="DBE5F1"/>
            <w:hideMark/>
          </w:tcPr>
          <w:p w14:paraId="20B6B7F7" w14:textId="18F048D1" w:rsidR="00391B58" w:rsidRPr="00391B58" w:rsidRDefault="00391B58" w:rsidP="00391B58">
            <w:pPr>
              <w:jc w:val="right"/>
              <w:rPr>
                <w:rFonts w:cs="Arial"/>
                <w:color w:val="000000"/>
                <w:sz w:val="20"/>
                <w:lang w:eastAsia="en-GB"/>
              </w:rPr>
            </w:pPr>
            <w:r w:rsidRPr="00391B58">
              <w:rPr>
                <w:sz w:val="20"/>
              </w:rPr>
              <w:t>15%</w:t>
            </w:r>
          </w:p>
        </w:tc>
        <w:tc>
          <w:tcPr>
            <w:tcW w:w="827" w:type="dxa"/>
            <w:tcBorders>
              <w:top w:val="nil"/>
              <w:left w:val="nil"/>
              <w:bottom w:val="single" w:sz="8" w:space="0" w:color="FFFFFF"/>
              <w:right w:val="single" w:sz="8" w:space="0" w:color="FFFFFF"/>
            </w:tcBorders>
            <w:shd w:val="clear" w:color="000000" w:fill="FDE9D9"/>
            <w:hideMark/>
          </w:tcPr>
          <w:p w14:paraId="1CBC3F6F" w14:textId="34C838AB" w:rsidR="00391B58" w:rsidRPr="00391B58" w:rsidRDefault="00391B58" w:rsidP="00391B58">
            <w:pPr>
              <w:jc w:val="right"/>
              <w:rPr>
                <w:rFonts w:cs="Arial"/>
                <w:color w:val="000000"/>
                <w:sz w:val="20"/>
                <w:lang w:eastAsia="en-GB"/>
              </w:rPr>
            </w:pPr>
            <w:r w:rsidRPr="00391B58">
              <w:rPr>
                <w:sz w:val="20"/>
              </w:rPr>
              <w:t>13%</w:t>
            </w:r>
          </w:p>
        </w:tc>
        <w:tc>
          <w:tcPr>
            <w:tcW w:w="709" w:type="dxa"/>
            <w:tcBorders>
              <w:top w:val="nil"/>
              <w:left w:val="nil"/>
              <w:bottom w:val="single" w:sz="8" w:space="0" w:color="FFFFFF"/>
              <w:right w:val="single" w:sz="8" w:space="0" w:color="FFFFFF"/>
            </w:tcBorders>
            <w:shd w:val="clear" w:color="000000" w:fill="FDE9D9"/>
            <w:hideMark/>
          </w:tcPr>
          <w:p w14:paraId="7CDA4619" w14:textId="379108D8" w:rsidR="00391B58" w:rsidRPr="00391B58" w:rsidRDefault="00391B58" w:rsidP="00391B58">
            <w:pPr>
              <w:jc w:val="right"/>
              <w:rPr>
                <w:rFonts w:cs="Arial"/>
                <w:color w:val="000000"/>
                <w:sz w:val="20"/>
                <w:lang w:eastAsia="en-GB"/>
              </w:rPr>
            </w:pPr>
            <w:r w:rsidRPr="00391B58">
              <w:rPr>
                <w:sz w:val="20"/>
              </w:rPr>
              <w:t>11%</w:t>
            </w:r>
          </w:p>
        </w:tc>
        <w:tc>
          <w:tcPr>
            <w:tcW w:w="850" w:type="dxa"/>
            <w:tcBorders>
              <w:top w:val="nil"/>
              <w:left w:val="nil"/>
              <w:bottom w:val="single" w:sz="8" w:space="0" w:color="FFFFFF"/>
              <w:right w:val="single" w:sz="8" w:space="0" w:color="FFFFFF"/>
            </w:tcBorders>
            <w:shd w:val="clear" w:color="000000" w:fill="FDE9D9"/>
            <w:hideMark/>
          </w:tcPr>
          <w:p w14:paraId="5CC01B30" w14:textId="5A728FB7" w:rsidR="00391B58" w:rsidRPr="00391B58" w:rsidRDefault="00391B58" w:rsidP="00391B58">
            <w:pPr>
              <w:jc w:val="center"/>
              <w:rPr>
                <w:rFonts w:cs="Arial"/>
                <w:color w:val="000000"/>
                <w:sz w:val="20"/>
                <w:lang w:eastAsia="en-GB"/>
              </w:rPr>
            </w:pPr>
            <w:r w:rsidRPr="00391B58">
              <w:rPr>
                <w:sz w:val="20"/>
              </w:rPr>
              <w:t>16%</w:t>
            </w:r>
          </w:p>
        </w:tc>
        <w:tc>
          <w:tcPr>
            <w:tcW w:w="851" w:type="dxa"/>
            <w:tcBorders>
              <w:top w:val="nil"/>
              <w:left w:val="nil"/>
              <w:bottom w:val="single" w:sz="8" w:space="0" w:color="FFFFFF"/>
              <w:right w:val="single" w:sz="8" w:space="0" w:color="FFFFFF"/>
            </w:tcBorders>
            <w:shd w:val="clear" w:color="000000" w:fill="DFD8E8"/>
          </w:tcPr>
          <w:p w14:paraId="50DFEA76" w14:textId="76EAA02B" w:rsidR="00391B58" w:rsidRPr="00391B58" w:rsidRDefault="00391B58" w:rsidP="00391B58">
            <w:pPr>
              <w:jc w:val="center"/>
              <w:rPr>
                <w:rFonts w:cs="Arial"/>
                <w:color w:val="000000"/>
                <w:sz w:val="20"/>
                <w:lang w:eastAsia="en-GB"/>
              </w:rPr>
            </w:pPr>
            <w:r w:rsidRPr="00391B58">
              <w:rPr>
                <w:sz w:val="20"/>
              </w:rPr>
              <w:t>13%</w:t>
            </w:r>
          </w:p>
        </w:tc>
        <w:tc>
          <w:tcPr>
            <w:tcW w:w="850" w:type="dxa"/>
            <w:tcBorders>
              <w:top w:val="nil"/>
              <w:left w:val="nil"/>
              <w:bottom w:val="single" w:sz="8" w:space="0" w:color="FFFFFF"/>
              <w:right w:val="single" w:sz="8" w:space="0" w:color="FFFFFF"/>
            </w:tcBorders>
            <w:shd w:val="clear" w:color="000000" w:fill="DFD8E8"/>
          </w:tcPr>
          <w:p w14:paraId="39328B88" w14:textId="220F97D2" w:rsidR="00391B58" w:rsidRPr="00391B58" w:rsidRDefault="00391B58" w:rsidP="00391B58">
            <w:pPr>
              <w:jc w:val="center"/>
              <w:rPr>
                <w:rFonts w:cs="Arial"/>
                <w:color w:val="000000"/>
                <w:sz w:val="20"/>
                <w:lang w:eastAsia="en-GB"/>
              </w:rPr>
            </w:pPr>
            <w:r w:rsidRPr="00391B58">
              <w:rPr>
                <w:sz w:val="20"/>
              </w:rPr>
              <w:t>11%</w:t>
            </w:r>
          </w:p>
        </w:tc>
        <w:tc>
          <w:tcPr>
            <w:tcW w:w="993" w:type="dxa"/>
            <w:tcBorders>
              <w:top w:val="nil"/>
              <w:left w:val="nil"/>
              <w:bottom w:val="single" w:sz="8" w:space="0" w:color="FFFFFF"/>
              <w:right w:val="single" w:sz="8" w:space="0" w:color="FFFFFF"/>
            </w:tcBorders>
            <w:shd w:val="clear" w:color="000000" w:fill="DFD8E8"/>
          </w:tcPr>
          <w:p w14:paraId="631FB200" w14:textId="4B40130D" w:rsidR="00391B58" w:rsidRPr="00391B58" w:rsidRDefault="00391B58" w:rsidP="00391B58">
            <w:pPr>
              <w:jc w:val="center"/>
              <w:rPr>
                <w:rFonts w:cs="Arial"/>
                <w:color w:val="000000"/>
                <w:sz w:val="20"/>
                <w:lang w:eastAsia="en-GB"/>
              </w:rPr>
            </w:pPr>
            <w:r w:rsidRPr="00391B58">
              <w:rPr>
                <w:sz w:val="20"/>
              </w:rPr>
              <w:t>13%</w:t>
            </w:r>
          </w:p>
        </w:tc>
      </w:tr>
      <w:tr w:rsidR="00391B58" w:rsidRPr="00EE170A" w14:paraId="3EA34548" w14:textId="77777777" w:rsidTr="00C5261E">
        <w:trPr>
          <w:trHeight w:val="340"/>
        </w:trPr>
        <w:tc>
          <w:tcPr>
            <w:tcW w:w="308" w:type="dxa"/>
            <w:vMerge/>
            <w:tcBorders>
              <w:top w:val="single" w:sz="8" w:space="0" w:color="FFFFFF"/>
              <w:left w:val="single" w:sz="8" w:space="0" w:color="FFFFFF"/>
              <w:bottom w:val="single" w:sz="8" w:space="0" w:color="FFFFFF"/>
              <w:right w:val="single" w:sz="12" w:space="0" w:color="FFFFFF"/>
            </w:tcBorders>
            <w:vAlign w:val="center"/>
            <w:hideMark/>
          </w:tcPr>
          <w:p w14:paraId="63FDCB5D" w14:textId="77777777" w:rsidR="00391B58" w:rsidRPr="00EE170A" w:rsidRDefault="00391B58" w:rsidP="00391B58">
            <w:pPr>
              <w:rPr>
                <w:rFonts w:cs="Arial"/>
                <w:b/>
                <w:bCs/>
                <w:color w:val="FFFFFF"/>
                <w:sz w:val="18"/>
                <w:szCs w:val="18"/>
                <w:lang w:eastAsia="en-GB"/>
              </w:rPr>
            </w:pP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1A6FA087"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4 to 5</w:t>
            </w:r>
          </w:p>
        </w:tc>
        <w:tc>
          <w:tcPr>
            <w:tcW w:w="709" w:type="dxa"/>
            <w:tcBorders>
              <w:top w:val="nil"/>
              <w:left w:val="nil"/>
              <w:bottom w:val="single" w:sz="8" w:space="0" w:color="FFFFFF"/>
              <w:right w:val="single" w:sz="8" w:space="0" w:color="FFFFFF"/>
            </w:tcBorders>
            <w:shd w:val="clear" w:color="000000" w:fill="92CDDC"/>
            <w:hideMark/>
          </w:tcPr>
          <w:p w14:paraId="476E2A8B" w14:textId="3F108904" w:rsidR="00391B58" w:rsidRPr="00391B58" w:rsidRDefault="00391B58" w:rsidP="00391B58">
            <w:pPr>
              <w:jc w:val="right"/>
              <w:rPr>
                <w:rFonts w:cs="Arial"/>
                <w:color w:val="000000"/>
                <w:sz w:val="20"/>
                <w:lang w:eastAsia="en-GB"/>
              </w:rPr>
            </w:pPr>
            <w:r w:rsidRPr="00391B58">
              <w:rPr>
                <w:sz w:val="20"/>
              </w:rPr>
              <w:t>14%</w:t>
            </w:r>
          </w:p>
        </w:tc>
        <w:tc>
          <w:tcPr>
            <w:tcW w:w="732" w:type="dxa"/>
            <w:tcBorders>
              <w:top w:val="nil"/>
              <w:left w:val="nil"/>
              <w:bottom w:val="single" w:sz="8" w:space="0" w:color="FFFFFF"/>
              <w:right w:val="single" w:sz="8" w:space="0" w:color="FFFFFF"/>
            </w:tcBorders>
            <w:shd w:val="clear" w:color="000000" w:fill="92CDDC"/>
            <w:hideMark/>
          </w:tcPr>
          <w:p w14:paraId="6862E59E" w14:textId="5F7AD7EA" w:rsidR="00391B58" w:rsidRPr="00391B58" w:rsidRDefault="00391B58" w:rsidP="00391B58">
            <w:pPr>
              <w:jc w:val="right"/>
              <w:rPr>
                <w:rFonts w:cs="Arial"/>
                <w:color w:val="000000"/>
                <w:sz w:val="20"/>
                <w:lang w:eastAsia="en-GB"/>
              </w:rPr>
            </w:pPr>
            <w:r w:rsidRPr="00391B58">
              <w:rPr>
                <w:sz w:val="20"/>
              </w:rPr>
              <w:t>10%</w:t>
            </w:r>
          </w:p>
        </w:tc>
        <w:tc>
          <w:tcPr>
            <w:tcW w:w="851" w:type="dxa"/>
            <w:tcBorders>
              <w:top w:val="nil"/>
              <w:left w:val="nil"/>
              <w:bottom w:val="single" w:sz="8" w:space="0" w:color="FFFFFF"/>
              <w:right w:val="single" w:sz="8" w:space="0" w:color="FFFFFF"/>
            </w:tcBorders>
            <w:shd w:val="clear" w:color="000000" w:fill="92CDDC"/>
            <w:hideMark/>
          </w:tcPr>
          <w:p w14:paraId="350FD769" w14:textId="2C8D0454" w:rsidR="00391B58" w:rsidRPr="00391B58" w:rsidRDefault="00391B58" w:rsidP="00391B58">
            <w:pPr>
              <w:jc w:val="right"/>
              <w:rPr>
                <w:rFonts w:cs="Arial"/>
                <w:color w:val="000000"/>
                <w:sz w:val="20"/>
                <w:lang w:eastAsia="en-GB"/>
              </w:rPr>
            </w:pPr>
            <w:r w:rsidRPr="00391B58">
              <w:rPr>
                <w:sz w:val="20"/>
              </w:rPr>
              <w:t>2%</w:t>
            </w:r>
          </w:p>
        </w:tc>
        <w:tc>
          <w:tcPr>
            <w:tcW w:w="827" w:type="dxa"/>
            <w:tcBorders>
              <w:top w:val="nil"/>
              <w:left w:val="nil"/>
              <w:bottom w:val="single" w:sz="8" w:space="0" w:color="FFFFFF"/>
              <w:right w:val="single" w:sz="8" w:space="0" w:color="FFFFFF"/>
            </w:tcBorders>
            <w:shd w:val="clear" w:color="000000" w:fill="95B3D7"/>
            <w:hideMark/>
          </w:tcPr>
          <w:p w14:paraId="3BC79808" w14:textId="4B5117FE" w:rsidR="00391B58" w:rsidRPr="00391B58" w:rsidRDefault="00391B58" w:rsidP="00391B58">
            <w:pPr>
              <w:jc w:val="right"/>
              <w:rPr>
                <w:rFonts w:cs="Arial"/>
                <w:color w:val="000000"/>
                <w:sz w:val="20"/>
                <w:lang w:eastAsia="en-GB"/>
              </w:rPr>
            </w:pPr>
            <w:r w:rsidRPr="00391B58">
              <w:rPr>
                <w:sz w:val="20"/>
              </w:rPr>
              <w:t>13%</w:t>
            </w:r>
          </w:p>
        </w:tc>
        <w:tc>
          <w:tcPr>
            <w:tcW w:w="850" w:type="dxa"/>
            <w:tcBorders>
              <w:top w:val="nil"/>
              <w:left w:val="nil"/>
              <w:bottom w:val="single" w:sz="8" w:space="0" w:color="FFFFFF"/>
              <w:right w:val="single" w:sz="8" w:space="0" w:color="FFFFFF"/>
            </w:tcBorders>
            <w:shd w:val="clear" w:color="000000" w:fill="95B3D7"/>
            <w:hideMark/>
          </w:tcPr>
          <w:p w14:paraId="73205048" w14:textId="3303D174" w:rsidR="00391B58" w:rsidRPr="00391B58" w:rsidRDefault="00391B58" w:rsidP="00391B58">
            <w:pPr>
              <w:jc w:val="right"/>
              <w:rPr>
                <w:rFonts w:cs="Arial"/>
                <w:color w:val="000000"/>
                <w:sz w:val="20"/>
                <w:lang w:eastAsia="en-GB"/>
              </w:rPr>
            </w:pPr>
            <w:r w:rsidRPr="00391B58">
              <w:rPr>
                <w:sz w:val="20"/>
              </w:rPr>
              <w:t>11%</w:t>
            </w:r>
          </w:p>
        </w:tc>
        <w:tc>
          <w:tcPr>
            <w:tcW w:w="874" w:type="dxa"/>
            <w:tcBorders>
              <w:top w:val="nil"/>
              <w:left w:val="nil"/>
              <w:bottom w:val="single" w:sz="8" w:space="0" w:color="FFFFFF"/>
              <w:right w:val="single" w:sz="8" w:space="0" w:color="FFFFFF"/>
            </w:tcBorders>
            <w:shd w:val="clear" w:color="000000" w:fill="95B3D7"/>
            <w:hideMark/>
          </w:tcPr>
          <w:p w14:paraId="39B4D125" w14:textId="3D2865CB" w:rsidR="00391B58" w:rsidRPr="00391B58" w:rsidRDefault="00391B58" w:rsidP="00391B58">
            <w:pPr>
              <w:jc w:val="right"/>
              <w:rPr>
                <w:rFonts w:cs="Arial"/>
                <w:color w:val="000000"/>
                <w:sz w:val="20"/>
                <w:lang w:eastAsia="en-GB"/>
              </w:rPr>
            </w:pPr>
            <w:r w:rsidRPr="00391B58">
              <w:rPr>
                <w:sz w:val="20"/>
              </w:rPr>
              <w:t>2%</w:t>
            </w:r>
          </w:p>
        </w:tc>
        <w:tc>
          <w:tcPr>
            <w:tcW w:w="827" w:type="dxa"/>
            <w:tcBorders>
              <w:top w:val="nil"/>
              <w:left w:val="nil"/>
              <w:bottom w:val="single" w:sz="8" w:space="0" w:color="FFFFFF"/>
              <w:right w:val="single" w:sz="8" w:space="0" w:color="FFFFFF"/>
            </w:tcBorders>
            <w:shd w:val="clear" w:color="000000" w:fill="FABF8F"/>
            <w:hideMark/>
          </w:tcPr>
          <w:p w14:paraId="68C83D00" w14:textId="1740C734" w:rsidR="00391B58" w:rsidRPr="00391B58" w:rsidRDefault="00391B58" w:rsidP="00391B58">
            <w:pPr>
              <w:jc w:val="right"/>
              <w:rPr>
                <w:rFonts w:cs="Arial"/>
                <w:color w:val="000000"/>
                <w:sz w:val="20"/>
                <w:lang w:eastAsia="en-GB"/>
              </w:rPr>
            </w:pPr>
            <w:r w:rsidRPr="00391B58">
              <w:rPr>
                <w:sz w:val="20"/>
              </w:rPr>
              <w:t>12%</w:t>
            </w:r>
          </w:p>
        </w:tc>
        <w:tc>
          <w:tcPr>
            <w:tcW w:w="709" w:type="dxa"/>
            <w:tcBorders>
              <w:top w:val="nil"/>
              <w:left w:val="nil"/>
              <w:bottom w:val="single" w:sz="8" w:space="0" w:color="FFFFFF"/>
              <w:right w:val="single" w:sz="8" w:space="0" w:color="FFFFFF"/>
            </w:tcBorders>
            <w:shd w:val="clear" w:color="000000" w:fill="FABF8F"/>
            <w:hideMark/>
          </w:tcPr>
          <w:p w14:paraId="64D90A8E" w14:textId="094FF51A" w:rsidR="00391B58" w:rsidRPr="00391B58" w:rsidRDefault="00391B58" w:rsidP="00391B58">
            <w:pPr>
              <w:jc w:val="right"/>
              <w:rPr>
                <w:rFonts w:cs="Arial"/>
                <w:color w:val="000000"/>
                <w:sz w:val="20"/>
                <w:lang w:eastAsia="en-GB"/>
              </w:rPr>
            </w:pPr>
            <w:r w:rsidRPr="00391B58">
              <w:rPr>
                <w:sz w:val="20"/>
              </w:rPr>
              <w:t>9%</w:t>
            </w:r>
          </w:p>
        </w:tc>
        <w:tc>
          <w:tcPr>
            <w:tcW w:w="850" w:type="dxa"/>
            <w:tcBorders>
              <w:top w:val="nil"/>
              <w:left w:val="nil"/>
              <w:bottom w:val="single" w:sz="8" w:space="0" w:color="FFFFFF"/>
              <w:right w:val="single" w:sz="8" w:space="0" w:color="FFFFFF"/>
            </w:tcBorders>
            <w:shd w:val="clear" w:color="000000" w:fill="FABF8F"/>
            <w:hideMark/>
          </w:tcPr>
          <w:p w14:paraId="7576D674" w14:textId="08A68D76" w:rsidR="00391B58" w:rsidRPr="00391B58" w:rsidRDefault="00391B58" w:rsidP="00391B58">
            <w:pPr>
              <w:jc w:val="center"/>
              <w:rPr>
                <w:rFonts w:cs="Arial"/>
                <w:color w:val="000000"/>
                <w:sz w:val="20"/>
                <w:lang w:eastAsia="en-GB"/>
              </w:rPr>
            </w:pPr>
            <w:r w:rsidRPr="00391B58">
              <w:rPr>
                <w:sz w:val="20"/>
              </w:rPr>
              <w:t>5%</w:t>
            </w:r>
          </w:p>
        </w:tc>
        <w:tc>
          <w:tcPr>
            <w:tcW w:w="851" w:type="dxa"/>
            <w:tcBorders>
              <w:top w:val="nil"/>
              <w:left w:val="nil"/>
              <w:bottom w:val="single" w:sz="8" w:space="0" w:color="FFFFFF"/>
              <w:right w:val="single" w:sz="8" w:space="0" w:color="FFFFFF"/>
            </w:tcBorders>
            <w:shd w:val="clear" w:color="000000" w:fill="BFB1D0"/>
          </w:tcPr>
          <w:p w14:paraId="6B0E1D6B" w14:textId="7427C9AA" w:rsidR="00391B58" w:rsidRPr="00391B58" w:rsidRDefault="00391B58" w:rsidP="00391B58">
            <w:pPr>
              <w:jc w:val="center"/>
              <w:rPr>
                <w:rFonts w:cs="Arial"/>
                <w:color w:val="000000"/>
                <w:sz w:val="20"/>
                <w:lang w:eastAsia="en-GB"/>
              </w:rPr>
            </w:pPr>
            <w:r w:rsidRPr="00391B58">
              <w:rPr>
                <w:sz w:val="20"/>
              </w:rPr>
              <w:t>9%</w:t>
            </w:r>
          </w:p>
        </w:tc>
        <w:tc>
          <w:tcPr>
            <w:tcW w:w="850" w:type="dxa"/>
            <w:tcBorders>
              <w:top w:val="nil"/>
              <w:left w:val="nil"/>
              <w:bottom w:val="single" w:sz="8" w:space="0" w:color="FFFFFF"/>
              <w:right w:val="single" w:sz="8" w:space="0" w:color="FFFFFF"/>
            </w:tcBorders>
            <w:shd w:val="clear" w:color="000000" w:fill="BFB1D0"/>
          </w:tcPr>
          <w:p w14:paraId="178B86B0" w14:textId="357066D6" w:rsidR="00391B58" w:rsidRPr="00391B58" w:rsidRDefault="00391B58" w:rsidP="00391B58">
            <w:pPr>
              <w:jc w:val="center"/>
              <w:rPr>
                <w:rFonts w:cs="Arial"/>
                <w:color w:val="000000"/>
                <w:sz w:val="20"/>
                <w:lang w:eastAsia="en-GB"/>
              </w:rPr>
            </w:pPr>
            <w:r w:rsidRPr="00391B58">
              <w:rPr>
                <w:sz w:val="20"/>
              </w:rPr>
              <w:t>7%</w:t>
            </w:r>
          </w:p>
        </w:tc>
        <w:tc>
          <w:tcPr>
            <w:tcW w:w="993" w:type="dxa"/>
            <w:tcBorders>
              <w:top w:val="nil"/>
              <w:left w:val="nil"/>
              <w:bottom w:val="single" w:sz="8" w:space="0" w:color="FFFFFF"/>
              <w:right w:val="single" w:sz="8" w:space="0" w:color="FFFFFF"/>
            </w:tcBorders>
            <w:shd w:val="clear" w:color="000000" w:fill="BFB1D0"/>
          </w:tcPr>
          <w:p w14:paraId="5EBAC84E" w14:textId="3425DEC2" w:rsidR="00391B58" w:rsidRPr="00391B58" w:rsidRDefault="00391B58" w:rsidP="00391B58">
            <w:pPr>
              <w:jc w:val="center"/>
              <w:rPr>
                <w:rFonts w:cs="Arial"/>
                <w:color w:val="000000"/>
                <w:sz w:val="20"/>
                <w:lang w:eastAsia="en-GB"/>
              </w:rPr>
            </w:pPr>
            <w:r w:rsidRPr="00391B58">
              <w:rPr>
                <w:sz w:val="20"/>
              </w:rPr>
              <w:t>0%</w:t>
            </w:r>
          </w:p>
        </w:tc>
      </w:tr>
      <w:tr w:rsidR="00391B58" w:rsidRPr="00EE170A" w14:paraId="23EE60F0" w14:textId="77777777" w:rsidTr="00C5261E">
        <w:trPr>
          <w:trHeight w:val="340"/>
        </w:trPr>
        <w:tc>
          <w:tcPr>
            <w:tcW w:w="308" w:type="dxa"/>
            <w:vMerge/>
            <w:tcBorders>
              <w:top w:val="single" w:sz="8" w:space="0" w:color="FFFFFF"/>
              <w:left w:val="single" w:sz="8" w:space="0" w:color="FFFFFF"/>
              <w:bottom w:val="single" w:sz="8" w:space="0" w:color="FFFFFF"/>
              <w:right w:val="single" w:sz="12" w:space="0" w:color="FFFFFF"/>
            </w:tcBorders>
            <w:vAlign w:val="center"/>
            <w:hideMark/>
          </w:tcPr>
          <w:p w14:paraId="18A5B90B" w14:textId="77777777" w:rsidR="00391B58" w:rsidRPr="00EE170A" w:rsidRDefault="00391B58" w:rsidP="00391B58">
            <w:pPr>
              <w:rPr>
                <w:rFonts w:cs="Arial"/>
                <w:b/>
                <w:bCs/>
                <w:color w:val="FFFFFF"/>
                <w:sz w:val="18"/>
                <w:szCs w:val="18"/>
                <w:lang w:eastAsia="en-GB"/>
              </w:rPr>
            </w:pP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28B8A554"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6 to 10</w:t>
            </w:r>
          </w:p>
        </w:tc>
        <w:tc>
          <w:tcPr>
            <w:tcW w:w="709" w:type="dxa"/>
            <w:tcBorders>
              <w:top w:val="nil"/>
              <w:left w:val="nil"/>
              <w:bottom w:val="single" w:sz="8" w:space="0" w:color="FFFFFF"/>
              <w:right w:val="single" w:sz="8" w:space="0" w:color="FFFFFF"/>
            </w:tcBorders>
            <w:shd w:val="clear" w:color="000000" w:fill="DAEEF3"/>
            <w:hideMark/>
          </w:tcPr>
          <w:p w14:paraId="4EAB422F" w14:textId="6E78AF03" w:rsidR="00391B58" w:rsidRPr="00391B58" w:rsidRDefault="00391B58" w:rsidP="00391B58">
            <w:pPr>
              <w:jc w:val="right"/>
              <w:rPr>
                <w:rFonts w:cs="Arial"/>
                <w:color w:val="000000"/>
                <w:sz w:val="20"/>
                <w:lang w:eastAsia="en-GB"/>
              </w:rPr>
            </w:pPr>
            <w:r w:rsidRPr="00391B58">
              <w:rPr>
                <w:sz w:val="20"/>
              </w:rPr>
              <w:t>30%</w:t>
            </w:r>
          </w:p>
        </w:tc>
        <w:tc>
          <w:tcPr>
            <w:tcW w:w="732" w:type="dxa"/>
            <w:tcBorders>
              <w:top w:val="nil"/>
              <w:left w:val="nil"/>
              <w:bottom w:val="single" w:sz="8" w:space="0" w:color="FFFFFF"/>
              <w:right w:val="single" w:sz="8" w:space="0" w:color="FFFFFF"/>
            </w:tcBorders>
            <w:shd w:val="clear" w:color="000000" w:fill="DAEEF3"/>
            <w:hideMark/>
          </w:tcPr>
          <w:p w14:paraId="1B16E788" w14:textId="555D38DA" w:rsidR="00391B58" w:rsidRPr="00391B58" w:rsidRDefault="00391B58" w:rsidP="00391B58">
            <w:pPr>
              <w:jc w:val="right"/>
              <w:rPr>
                <w:rFonts w:cs="Arial"/>
                <w:color w:val="000000"/>
                <w:sz w:val="20"/>
                <w:lang w:eastAsia="en-GB"/>
              </w:rPr>
            </w:pPr>
            <w:r w:rsidRPr="00391B58">
              <w:rPr>
                <w:sz w:val="20"/>
              </w:rPr>
              <w:t>27%</w:t>
            </w:r>
          </w:p>
        </w:tc>
        <w:tc>
          <w:tcPr>
            <w:tcW w:w="851" w:type="dxa"/>
            <w:tcBorders>
              <w:top w:val="nil"/>
              <w:left w:val="nil"/>
              <w:bottom w:val="single" w:sz="8" w:space="0" w:color="FFFFFF"/>
              <w:right w:val="single" w:sz="8" w:space="0" w:color="FFFFFF"/>
            </w:tcBorders>
            <w:shd w:val="clear" w:color="000000" w:fill="DAEEF3"/>
            <w:hideMark/>
          </w:tcPr>
          <w:p w14:paraId="58BD19CE" w14:textId="61146371" w:rsidR="00391B58" w:rsidRPr="00391B58" w:rsidRDefault="00391B58" w:rsidP="00391B58">
            <w:pPr>
              <w:jc w:val="right"/>
              <w:rPr>
                <w:rFonts w:cs="Arial"/>
                <w:color w:val="000000"/>
                <w:sz w:val="20"/>
                <w:lang w:eastAsia="en-GB"/>
              </w:rPr>
            </w:pPr>
            <w:r w:rsidRPr="00391B58">
              <w:rPr>
                <w:sz w:val="20"/>
              </w:rPr>
              <w:t>18%</w:t>
            </w:r>
          </w:p>
        </w:tc>
        <w:tc>
          <w:tcPr>
            <w:tcW w:w="827" w:type="dxa"/>
            <w:tcBorders>
              <w:top w:val="nil"/>
              <w:left w:val="nil"/>
              <w:bottom w:val="single" w:sz="8" w:space="0" w:color="FFFFFF"/>
              <w:right w:val="single" w:sz="8" w:space="0" w:color="FFFFFF"/>
            </w:tcBorders>
            <w:shd w:val="clear" w:color="000000" w:fill="DBE5F1"/>
            <w:hideMark/>
          </w:tcPr>
          <w:p w14:paraId="6993E606" w14:textId="07D9F0B0" w:rsidR="00391B58" w:rsidRPr="00391B58" w:rsidRDefault="00391B58" w:rsidP="00391B58">
            <w:pPr>
              <w:jc w:val="right"/>
              <w:rPr>
                <w:rFonts w:cs="Arial"/>
                <w:color w:val="000000"/>
                <w:sz w:val="20"/>
                <w:lang w:eastAsia="en-GB"/>
              </w:rPr>
            </w:pPr>
            <w:r w:rsidRPr="00391B58">
              <w:rPr>
                <w:sz w:val="20"/>
              </w:rPr>
              <w:t>30%</w:t>
            </w:r>
          </w:p>
        </w:tc>
        <w:tc>
          <w:tcPr>
            <w:tcW w:w="850" w:type="dxa"/>
            <w:tcBorders>
              <w:top w:val="nil"/>
              <w:left w:val="nil"/>
              <w:bottom w:val="single" w:sz="8" w:space="0" w:color="FFFFFF"/>
              <w:right w:val="single" w:sz="8" w:space="0" w:color="FFFFFF"/>
            </w:tcBorders>
            <w:shd w:val="clear" w:color="000000" w:fill="DBE5F1"/>
            <w:hideMark/>
          </w:tcPr>
          <w:p w14:paraId="69EC6D7D" w14:textId="66038474" w:rsidR="00391B58" w:rsidRPr="00391B58" w:rsidRDefault="00391B58" w:rsidP="00391B58">
            <w:pPr>
              <w:jc w:val="right"/>
              <w:rPr>
                <w:rFonts w:cs="Arial"/>
                <w:color w:val="000000"/>
                <w:sz w:val="20"/>
                <w:lang w:eastAsia="en-GB"/>
              </w:rPr>
            </w:pPr>
            <w:r w:rsidRPr="00391B58">
              <w:rPr>
                <w:sz w:val="20"/>
              </w:rPr>
              <w:t>27%</w:t>
            </w:r>
          </w:p>
        </w:tc>
        <w:tc>
          <w:tcPr>
            <w:tcW w:w="874" w:type="dxa"/>
            <w:tcBorders>
              <w:top w:val="nil"/>
              <w:left w:val="nil"/>
              <w:bottom w:val="single" w:sz="8" w:space="0" w:color="FFFFFF"/>
              <w:right w:val="single" w:sz="8" w:space="0" w:color="FFFFFF"/>
            </w:tcBorders>
            <w:shd w:val="clear" w:color="000000" w:fill="DBE5F1"/>
            <w:hideMark/>
          </w:tcPr>
          <w:p w14:paraId="2E31312C" w14:textId="2176A737" w:rsidR="00391B58" w:rsidRPr="00391B58" w:rsidRDefault="00391B58" w:rsidP="00391B58">
            <w:pPr>
              <w:jc w:val="right"/>
              <w:rPr>
                <w:rFonts w:cs="Arial"/>
                <w:color w:val="000000"/>
                <w:sz w:val="20"/>
                <w:lang w:eastAsia="en-GB"/>
              </w:rPr>
            </w:pPr>
            <w:r w:rsidRPr="00391B58">
              <w:rPr>
                <w:sz w:val="20"/>
              </w:rPr>
              <w:t>10%</w:t>
            </w:r>
          </w:p>
        </w:tc>
        <w:tc>
          <w:tcPr>
            <w:tcW w:w="827" w:type="dxa"/>
            <w:tcBorders>
              <w:top w:val="nil"/>
              <w:left w:val="nil"/>
              <w:bottom w:val="single" w:sz="8" w:space="0" w:color="FFFFFF"/>
              <w:right w:val="single" w:sz="8" w:space="0" w:color="FFFFFF"/>
            </w:tcBorders>
            <w:shd w:val="clear" w:color="000000" w:fill="FDE9D9"/>
            <w:hideMark/>
          </w:tcPr>
          <w:p w14:paraId="303839E1" w14:textId="0AE4CD47" w:rsidR="00391B58" w:rsidRPr="00391B58" w:rsidRDefault="00391B58" w:rsidP="00391B58">
            <w:pPr>
              <w:jc w:val="right"/>
              <w:rPr>
                <w:rFonts w:cs="Arial"/>
                <w:color w:val="000000"/>
                <w:sz w:val="20"/>
                <w:lang w:eastAsia="en-GB"/>
              </w:rPr>
            </w:pPr>
            <w:r w:rsidRPr="00391B58">
              <w:rPr>
                <w:sz w:val="20"/>
              </w:rPr>
              <w:t>27%</w:t>
            </w:r>
          </w:p>
        </w:tc>
        <w:tc>
          <w:tcPr>
            <w:tcW w:w="709" w:type="dxa"/>
            <w:tcBorders>
              <w:top w:val="nil"/>
              <w:left w:val="nil"/>
              <w:bottom w:val="single" w:sz="8" w:space="0" w:color="FFFFFF"/>
              <w:right w:val="single" w:sz="8" w:space="0" w:color="FFFFFF"/>
            </w:tcBorders>
            <w:shd w:val="clear" w:color="000000" w:fill="FDE9D9"/>
            <w:hideMark/>
          </w:tcPr>
          <w:p w14:paraId="78113EDB" w14:textId="53E18B1A" w:rsidR="00391B58" w:rsidRPr="00391B58" w:rsidRDefault="00391B58" w:rsidP="00391B58">
            <w:pPr>
              <w:jc w:val="right"/>
              <w:rPr>
                <w:rFonts w:cs="Arial"/>
                <w:color w:val="000000"/>
                <w:sz w:val="20"/>
                <w:lang w:eastAsia="en-GB"/>
              </w:rPr>
            </w:pPr>
            <w:r w:rsidRPr="00391B58">
              <w:rPr>
                <w:sz w:val="20"/>
              </w:rPr>
              <w:t>22%</w:t>
            </w:r>
          </w:p>
        </w:tc>
        <w:tc>
          <w:tcPr>
            <w:tcW w:w="850" w:type="dxa"/>
            <w:tcBorders>
              <w:top w:val="nil"/>
              <w:left w:val="nil"/>
              <w:bottom w:val="single" w:sz="8" w:space="0" w:color="FFFFFF"/>
              <w:right w:val="single" w:sz="8" w:space="0" w:color="FFFFFF"/>
            </w:tcBorders>
            <w:shd w:val="clear" w:color="000000" w:fill="FDE9D9"/>
            <w:hideMark/>
          </w:tcPr>
          <w:p w14:paraId="48A55AC2" w14:textId="02A0B829" w:rsidR="00391B58" w:rsidRPr="00391B58" w:rsidRDefault="00391B58" w:rsidP="00391B58">
            <w:pPr>
              <w:jc w:val="center"/>
              <w:rPr>
                <w:rFonts w:cs="Arial"/>
                <w:color w:val="000000"/>
                <w:sz w:val="20"/>
                <w:lang w:eastAsia="en-GB"/>
              </w:rPr>
            </w:pPr>
            <w:r w:rsidRPr="00391B58">
              <w:rPr>
                <w:sz w:val="20"/>
              </w:rPr>
              <w:t>5%</w:t>
            </w:r>
          </w:p>
        </w:tc>
        <w:tc>
          <w:tcPr>
            <w:tcW w:w="851" w:type="dxa"/>
            <w:tcBorders>
              <w:top w:val="nil"/>
              <w:left w:val="nil"/>
              <w:bottom w:val="single" w:sz="8" w:space="0" w:color="FFFFFF"/>
              <w:right w:val="single" w:sz="8" w:space="0" w:color="FFFFFF"/>
            </w:tcBorders>
            <w:shd w:val="clear" w:color="000000" w:fill="DFD8E8"/>
          </w:tcPr>
          <w:p w14:paraId="0A97A06B" w14:textId="2BDF891A" w:rsidR="00391B58" w:rsidRPr="00391B58" w:rsidRDefault="00391B58" w:rsidP="00391B58">
            <w:pPr>
              <w:jc w:val="center"/>
              <w:rPr>
                <w:rFonts w:cs="Arial"/>
                <w:color w:val="000000"/>
                <w:sz w:val="20"/>
                <w:lang w:eastAsia="en-GB"/>
              </w:rPr>
            </w:pPr>
            <w:r w:rsidRPr="00391B58">
              <w:rPr>
                <w:sz w:val="20"/>
              </w:rPr>
              <w:t>24%</w:t>
            </w:r>
          </w:p>
        </w:tc>
        <w:tc>
          <w:tcPr>
            <w:tcW w:w="850" w:type="dxa"/>
            <w:tcBorders>
              <w:top w:val="nil"/>
              <w:left w:val="nil"/>
              <w:bottom w:val="single" w:sz="8" w:space="0" w:color="FFFFFF"/>
              <w:right w:val="single" w:sz="8" w:space="0" w:color="FFFFFF"/>
            </w:tcBorders>
            <w:shd w:val="clear" w:color="000000" w:fill="DFD8E8"/>
          </w:tcPr>
          <w:p w14:paraId="75F1D779" w14:textId="399B6F01" w:rsidR="00391B58" w:rsidRPr="00391B58" w:rsidRDefault="00391B58" w:rsidP="00391B58">
            <w:pPr>
              <w:jc w:val="center"/>
              <w:rPr>
                <w:rFonts w:cs="Arial"/>
                <w:color w:val="000000"/>
                <w:sz w:val="20"/>
                <w:lang w:eastAsia="en-GB"/>
              </w:rPr>
            </w:pPr>
            <w:r w:rsidRPr="00391B58">
              <w:rPr>
                <w:sz w:val="20"/>
              </w:rPr>
              <w:t>19%</w:t>
            </w:r>
          </w:p>
        </w:tc>
        <w:tc>
          <w:tcPr>
            <w:tcW w:w="993" w:type="dxa"/>
            <w:tcBorders>
              <w:top w:val="nil"/>
              <w:left w:val="nil"/>
              <w:bottom w:val="single" w:sz="8" w:space="0" w:color="FFFFFF"/>
              <w:right w:val="single" w:sz="8" w:space="0" w:color="FFFFFF"/>
            </w:tcBorders>
            <w:shd w:val="clear" w:color="000000" w:fill="DFD8E8"/>
          </w:tcPr>
          <w:p w14:paraId="59E43C69" w14:textId="1AFE5AEC" w:rsidR="00391B58" w:rsidRPr="00391B58" w:rsidRDefault="00391B58" w:rsidP="00391B58">
            <w:pPr>
              <w:jc w:val="center"/>
              <w:rPr>
                <w:rFonts w:cs="Arial"/>
                <w:color w:val="000000"/>
                <w:sz w:val="20"/>
                <w:lang w:eastAsia="en-GB"/>
              </w:rPr>
            </w:pPr>
            <w:r w:rsidRPr="00391B58">
              <w:rPr>
                <w:sz w:val="20"/>
              </w:rPr>
              <w:t>0%</w:t>
            </w:r>
          </w:p>
        </w:tc>
      </w:tr>
      <w:tr w:rsidR="00391B58" w:rsidRPr="00EE170A" w14:paraId="1C9FF43D" w14:textId="77777777" w:rsidTr="00C5261E">
        <w:trPr>
          <w:trHeight w:val="573"/>
        </w:trPr>
        <w:tc>
          <w:tcPr>
            <w:tcW w:w="308" w:type="dxa"/>
            <w:vMerge/>
            <w:tcBorders>
              <w:top w:val="single" w:sz="8" w:space="0" w:color="FFFFFF"/>
              <w:left w:val="single" w:sz="8" w:space="0" w:color="FFFFFF"/>
              <w:bottom w:val="single" w:sz="8" w:space="0" w:color="FFFFFF"/>
              <w:right w:val="single" w:sz="12" w:space="0" w:color="FFFFFF"/>
            </w:tcBorders>
            <w:vAlign w:val="center"/>
            <w:hideMark/>
          </w:tcPr>
          <w:p w14:paraId="0B099408" w14:textId="77777777" w:rsidR="00391B58" w:rsidRPr="00EE170A" w:rsidRDefault="00391B58" w:rsidP="00391B58">
            <w:pPr>
              <w:rPr>
                <w:rFonts w:cs="Arial"/>
                <w:b/>
                <w:bCs/>
                <w:color w:val="FFFFFF"/>
                <w:sz w:val="18"/>
                <w:szCs w:val="18"/>
                <w:lang w:eastAsia="en-GB"/>
              </w:rPr>
            </w:pP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0980BD44"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11 to 15</w:t>
            </w:r>
          </w:p>
        </w:tc>
        <w:tc>
          <w:tcPr>
            <w:tcW w:w="709" w:type="dxa"/>
            <w:tcBorders>
              <w:top w:val="nil"/>
              <w:left w:val="nil"/>
              <w:bottom w:val="single" w:sz="8" w:space="0" w:color="FFFFFF"/>
              <w:right w:val="single" w:sz="8" w:space="0" w:color="FFFFFF"/>
            </w:tcBorders>
            <w:shd w:val="clear" w:color="000000" w:fill="92CDDC"/>
            <w:hideMark/>
          </w:tcPr>
          <w:p w14:paraId="2AE9A2AF" w14:textId="3B23542C" w:rsidR="00391B58" w:rsidRPr="00391B58" w:rsidRDefault="00391B58" w:rsidP="00391B58">
            <w:pPr>
              <w:jc w:val="right"/>
              <w:rPr>
                <w:rFonts w:cs="Arial"/>
                <w:color w:val="000000"/>
                <w:sz w:val="20"/>
                <w:lang w:eastAsia="en-GB"/>
              </w:rPr>
            </w:pPr>
            <w:r w:rsidRPr="00391B58">
              <w:rPr>
                <w:sz w:val="20"/>
              </w:rPr>
              <w:t>14%</w:t>
            </w:r>
          </w:p>
        </w:tc>
        <w:tc>
          <w:tcPr>
            <w:tcW w:w="732" w:type="dxa"/>
            <w:tcBorders>
              <w:top w:val="nil"/>
              <w:left w:val="nil"/>
              <w:bottom w:val="single" w:sz="8" w:space="0" w:color="FFFFFF"/>
              <w:right w:val="single" w:sz="8" w:space="0" w:color="FFFFFF"/>
            </w:tcBorders>
            <w:shd w:val="clear" w:color="000000" w:fill="92CDDC"/>
            <w:hideMark/>
          </w:tcPr>
          <w:p w14:paraId="6012EA44" w14:textId="02E8FB28" w:rsidR="00391B58" w:rsidRPr="00391B58" w:rsidRDefault="00391B58" w:rsidP="00391B58">
            <w:pPr>
              <w:jc w:val="right"/>
              <w:rPr>
                <w:rFonts w:cs="Arial"/>
                <w:color w:val="000000"/>
                <w:sz w:val="20"/>
                <w:lang w:eastAsia="en-GB"/>
              </w:rPr>
            </w:pPr>
            <w:r w:rsidRPr="00391B58">
              <w:rPr>
                <w:sz w:val="20"/>
              </w:rPr>
              <w:t>15%</w:t>
            </w:r>
          </w:p>
        </w:tc>
        <w:tc>
          <w:tcPr>
            <w:tcW w:w="851" w:type="dxa"/>
            <w:tcBorders>
              <w:top w:val="nil"/>
              <w:left w:val="nil"/>
              <w:bottom w:val="single" w:sz="8" w:space="0" w:color="FFFFFF"/>
              <w:right w:val="single" w:sz="8" w:space="0" w:color="FFFFFF"/>
            </w:tcBorders>
            <w:shd w:val="clear" w:color="000000" w:fill="92CDDC"/>
            <w:hideMark/>
          </w:tcPr>
          <w:p w14:paraId="50B2129C" w14:textId="47601150" w:rsidR="00391B58" w:rsidRPr="00391B58" w:rsidRDefault="00391B58" w:rsidP="00391B58">
            <w:pPr>
              <w:jc w:val="right"/>
              <w:rPr>
                <w:rFonts w:cs="Arial"/>
                <w:color w:val="000000"/>
                <w:sz w:val="20"/>
                <w:lang w:eastAsia="en-GB"/>
              </w:rPr>
            </w:pPr>
            <w:r w:rsidRPr="00391B58">
              <w:rPr>
                <w:sz w:val="20"/>
              </w:rPr>
              <w:t>2%</w:t>
            </w:r>
          </w:p>
        </w:tc>
        <w:tc>
          <w:tcPr>
            <w:tcW w:w="827" w:type="dxa"/>
            <w:tcBorders>
              <w:top w:val="nil"/>
              <w:left w:val="nil"/>
              <w:bottom w:val="single" w:sz="8" w:space="0" w:color="FFFFFF"/>
              <w:right w:val="single" w:sz="8" w:space="0" w:color="FFFFFF"/>
            </w:tcBorders>
            <w:shd w:val="clear" w:color="000000" w:fill="95B3D7"/>
            <w:hideMark/>
          </w:tcPr>
          <w:p w14:paraId="5A80D7B1" w14:textId="4A2718C0" w:rsidR="00391B58" w:rsidRPr="00391B58" w:rsidRDefault="00391B58" w:rsidP="00391B58">
            <w:pPr>
              <w:jc w:val="right"/>
              <w:rPr>
                <w:rFonts w:cs="Arial"/>
                <w:color w:val="000000"/>
                <w:sz w:val="20"/>
                <w:lang w:eastAsia="en-GB"/>
              </w:rPr>
            </w:pPr>
            <w:r w:rsidRPr="00391B58">
              <w:rPr>
                <w:sz w:val="20"/>
              </w:rPr>
              <w:t>16%</w:t>
            </w:r>
          </w:p>
        </w:tc>
        <w:tc>
          <w:tcPr>
            <w:tcW w:w="850" w:type="dxa"/>
            <w:tcBorders>
              <w:top w:val="nil"/>
              <w:left w:val="nil"/>
              <w:bottom w:val="single" w:sz="8" w:space="0" w:color="FFFFFF"/>
              <w:right w:val="single" w:sz="8" w:space="0" w:color="FFFFFF"/>
            </w:tcBorders>
            <w:shd w:val="clear" w:color="000000" w:fill="95B3D7"/>
            <w:hideMark/>
          </w:tcPr>
          <w:p w14:paraId="1BDF8628" w14:textId="271D4CCF" w:rsidR="00391B58" w:rsidRPr="00391B58" w:rsidRDefault="00391B58" w:rsidP="00391B58">
            <w:pPr>
              <w:jc w:val="right"/>
              <w:rPr>
                <w:rFonts w:cs="Arial"/>
                <w:color w:val="000000"/>
                <w:sz w:val="20"/>
                <w:lang w:eastAsia="en-GB"/>
              </w:rPr>
            </w:pPr>
            <w:r w:rsidRPr="00391B58">
              <w:rPr>
                <w:sz w:val="20"/>
              </w:rPr>
              <w:t>16%</w:t>
            </w:r>
          </w:p>
        </w:tc>
        <w:tc>
          <w:tcPr>
            <w:tcW w:w="874" w:type="dxa"/>
            <w:tcBorders>
              <w:top w:val="nil"/>
              <w:left w:val="nil"/>
              <w:bottom w:val="single" w:sz="8" w:space="0" w:color="FFFFFF"/>
              <w:right w:val="single" w:sz="8" w:space="0" w:color="FFFFFF"/>
            </w:tcBorders>
            <w:shd w:val="clear" w:color="000000" w:fill="95B3D7"/>
            <w:hideMark/>
          </w:tcPr>
          <w:p w14:paraId="692A72BD" w14:textId="071E2CDA" w:rsidR="00391B58" w:rsidRPr="00391B58" w:rsidRDefault="00391B58" w:rsidP="00391B58">
            <w:pPr>
              <w:jc w:val="right"/>
              <w:rPr>
                <w:rFonts w:cs="Arial"/>
                <w:color w:val="000000"/>
                <w:sz w:val="20"/>
                <w:lang w:eastAsia="en-GB"/>
              </w:rPr>
            </w:pPr>
            <w:r w:rsidRPr="00391B58">
              <w:rPr>
                <w:sz w:val="20"/>
              </w:rPr>
              <w:t>2%</w:t>
            </w:r>
          </w:p>
        </w:tc>
        <w:tc>
          <w:tcPr>
            <w:tcW w:w="827" w:type="dxa"/>
            <w:tcBorders>
              <w:top w:val="nil"/>
              <w:left w:val="nil"/>
              <w:bottom w:val="single" w:sz="8" w:space="0" w:color="FFFFFF"/>
              <w:right w:val="single" w:sz="8" w:space="0" w:color="FFFFFF"/>
            </w:tcBorders>
            <w:shd w:val="clear" w:color="000000" w:fill="FABF8F"/>
            <w:hideMark/>
          </w:tcPr>
          <w:p w14:paraId="1C809E12" w14:textId="6A1B0F20" w:rsidR="00391B58" w:rsidRPr="00391B58" w:rsidRDefault="00391B58" w:rsidP="00391B58">
            <w:pPr>
              <w:jc w:val="right"/>
              <w:rPr>
                <w:rFonts w:cs="Arial"/>
                <w:color w:val="000000"/>
                <w:sz w:val="20"/>
                <w:lang w:eastAsia="en-GB"/>
              </w:rPr>
            </w:pPr>
            <w:r w:rsidRPr="00391B58">
              <w:rPr>
                <w:sz w:val="20"/>
              </w:rPr>
              <w:t>22%</w:t>
            </w:r>
          </w:p>
        </w:tc>
        <w:tc>
          <w:tcPr>
            <w:tcW w:w="709" w:type="dxa"/>
            <w:tcBorders>
              <w:top w:val="nil"/>
              <w:left w:val="nil"/>
              <w:bottom w:val="single" w:sz="8" w:space="0" w:color="FFFFFF"/>
              <w:right w:val="single" w:sz="8" w:space="0" w:color="FFFFFF"/>
            </w:tcBorders>
            <w:shd w:val="clear" w:color="000000" w:fill="FABF8F"/>
            <w:hideMark/>
          </w:tcPr>
          <w:p w14:paraId="0D3CD11D" w14:textId="0C6DDB57" w:rsidR="00391B58" w:rsidRPr="00391B58" w:rsidRDefault="00391B58" w:rsidP="00391B58">
            <w:pPr>
              <w:jc w:val="right"/>
              <w:rPr>
                <w:rFonts w:cs="Arial"/>
                <w:color w:val="000000"/>
                <w:sz w:val="20"/>
                <w:lang w:eastAsia="en-GB"/>
              </w:rPr>
            </w:pPr>
            <w:r w:rsidRPr="00391B58">
              <w:rPr>
                <w:sz w:val="20"/>
              </w:rPr>
              <w:t>22%</w:t>
            </w:r>
          </w:p>
        </w:tc>
        <w:tc>
          <w:tcPr>
            <w:tcW w:w="850" w:type="dxa"/>
            <w:tcBorders>
              <w:top w:val="nil"/>
              <w:left w:val="nil"/>
              <w:bottom w:val="single" w:sz="8" w:space="0" w:color="FFFFFF"/>
              <w:right w:val="single" w:sz="8" w:space="0" w:color="FFFFFF"/>
            </w:tcBorders>
            <w:shd w:val="clear" w:color="000000" w:fill="FABF8F"/>
            <w:hideMark/>
          </w:tcPr>
          <w:p w14:paraId="712EFE54" w14:textId="09F9D5B0" w:rsidR="00391B58" w:rsidRPr="00391B58" w:rsidRDefault="00391B58" w:rsidP="00391B58">
            <w:pPr>
              <w:jc w:val="center"/>
              <w:rPr>
                <w:rFonts w:cs="Arial"/>
                <w:color w:val="000000"/>
                <w:sz w:val="20"/>
                <w:lang w:eastAsia="en-GB"/>
              </w:rPr>
            </w:pPr>
            <w:r w:rsidRPr="00391B58">
              <w:rPr>
                <w:sz w:val="20"/>
              </w:rPr>
              <w:t>1%</w:t>
            </w:r>
          </w:p>
        </w:tc>
        <w:tc>
          <w:tcPr>
            <w:tcW w:w="851" w:type="dxa"/>
            <w:tcBorders>
              <w:top w:val="nil"/>
              <w:left w:val="nil"/>
              <w:bottom w:val="single" w:sz="8" w:space="0" w:color="FFFFFF"/>
              <w:right w:val="single" w:sz="8" w:space="0" w:color="FFFFFF"/>
            </w:tcBorders>
            <w:shd w:val="clear" w:color="000000" w:fill="BFB1D0"/>
          </w:tcPr>
          <w:p w14:paraId="32DFD095" w14:textId="2AF2D63E" w:rsidR="00391B58" w:rsidRPr="00391B58" w:rsidRDefault="00391B58" w:rsidP="00391B58">
            <w:pPr>
              <w:jc w:val="center"/>
              <w:rPr>
                <w:rFonts w:cs="Arial"/>
                <w:color w:val="000000"/>
                <w:sz w:val="20"/>
                <w:lang w:eastAsia="en-GB"/>
              </w:rPr>
            </w:pPr>
            <w:r w:rsidRPr="00391B58">
              <w:rPr>
                <w:sz w:val="20"/>
              </w:rPr>
              <w:t>22%</w:t>
            </w:r>
          </w:p>
        </w:tc>
        <w:tc>
          <w:tcPr>
            <w:tcW w:w="850" w:type="dxa"/>
            <w:tcBorders>
              <w:top w:val="nil"/>
              <w:left w:val="nil"/>
              <w:bottom w:val="single" w:sz="8" w:space="0" w:color="FFFFFF"/>
              <w:right w:val="single" w:sz="8" w:space="0" w:color="FFFFFF"/>
            </w:tcBorders>
            <w:shd w:val="clear" w:color="000000" w:fill="BFB1D0"/>
          </w:tcPr>
          <w:p w14:paraId="4F51A58A" w14:textId="4111DF71" w:rsidR="00391B58" w:rsidRPr="00391B58" w:rsidRDefault="00391B58" w:rsidP="00391B58">
            <w:pPr>
              <w:jc w:val="center"/>
              <w:rPr>
                <w:rFonts w:cs="Arial"/>
                <w:color w:val="000000"/>
                <w:sz w:val="20"/>
                <w:lang w:eastAsia="en-GB"/>
              </w:rPr>
            </w:pPr>
            <w:r w:rsidRPr="00391B58">
              <w:rPr>
                <w:sz w:val="20"/>
              </w:rPr>
              <w:t>23%</w:t>
            </w:r>
          </w:p>
        </w:tc>
        <w:tc>
          <w:tcPr>
            <w:tcW w:w="993" w:type="dxa"/>
            <w:tcBorders>
              <w:top w:val="nil"/>
              <w:left w:val="nil"/>
              <w:bottom w:val="single" w:sz="8" w:space="0" w:color="FFFFFF"/>
              <w:right w:val="single" w:sz="8" w:space="0" w:color="FFFFFF"/>
            </w:tcBorders>
            <w:shd w:val="clear" w:color="000000" w:fill="BFB1D0"/>
          </w:tcPr>
          <w:p w14:paraId="0A488EEE" w14:textId="65B5C080" w:rsidR="00391B58" w:rsidRPr="00391B58" w:rsidRDefault="00391B58" w:rsidP="00391B58">
            <w:pPr>
              <w:jc w:val="center"/>
              <w:rPr>
                <w:rFonts w:cs="Arial"/>
                <w:color w:val="000000"/>
                <w:sz w:val="20"/>
                <w:lang w:eastAsia="en-GB"/>
              </w:rPr>
            </w:pPr>
            <w:r w:rsidRPr="00391B58">
              <w:rPr>
                <w:sz w:val="20"/>
              </w:rPr>
              <w:t>0%</w:t>
            </w:r>
          </w:p>
        </w:tc>
      </w:tr>
      <w:tr w:rsidR="00391B58" w:rsidRPr="00EE170A" w14:paraId="529EA49C" w14:textId="77777777" w:rsidTr="00C5261E">
        <w:trPr>
          <w:trHeight w:val="340"/>
        </w:trPr>
        <w:tc>
          <w:tcPr>
            <w:tcW w:w="308" w:type="dxa"/>
            <w:vMerge/>
            <w:tcBorders>
              <w:top w:val="single" w:sz="8" w:space="0" w:color="FFFFFF"/>
              <w:left w:val="single" w:sz="8" w:space="0" w:color="FFFFFF"/>
              <w:bottom w:val="single" w:sz="8" w:space="0" w:color="FFFFFF"/>
              <w:right w:val="single" w:sz="12" w:space="0" w:color="FFFFFF"/>
            </w:tcBorders>
            <w:vAlign w:val="center"/>
            <w:hideMark/>
          </w:tcPr>
          <w:p w14:paraId="3F698F58" w14:textId="77777777" w:rsidR="00391B58" w:rsidRPr="00EE170A" w:rsidRDefault="00391B58" w:rsidP="00391B58">
            <w:pPr>
              <w:rPr>
                <w:rFonts w:cs="Arial"/>
                <w:b/>
                <w:bCs/>
                <w:color w:val="FFFFFF"/>
                <w:sz w:val="18"/>
                <w:szCs w:val="18"/>
                <w:lang w:eastAsia="en-GB"/>
              </w:rPr>
            </w:pP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4FACEBE0"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16 to 20</w:t>
            </w:r>
          </w:p>
        </w:tc>
        <w:tc>
          <w:tcPr>
            <w:tcW w:w="709" w:type="dxa"/>
            <w:tcBorders>
              <w:top w:val="nil"/>
              <w:left w:val="nil"/>
              <w:bottom w:val="single" w:sz="8" w:space="0" w:color="FFFFFF"/>
              <w:right w:val="single" w:sz="8" w:space="0" w:color="FFFFFF"/>
            </w:tcBorders>
            <w:shd w:val="clear" w:color="000000" w:fill="DAEEF3"/>
            <w:hideMark/>
          </w:tcPr>
          <w:p w14:paraId="37E1C019" w14:textId="79C8BE50" w:rsidR="00391B58" w:rsidRPr="00391B58" w:rsidRDefault="00391B58" w:rsidP="00391B58">
            <w:pPr>
              <w:jc w:val="right"/>
              <w:rPr>
                <w:rFonts w:cs="Arial"/>
                <w:color w:val="000000"/>
                <w:sz w:val="20"/>
                <w:lang w:eastAsia="en-GB"/>
              </w:rPr>
            </w:pPr>
            <w:r w:rsidRPr="00391B58">
              <w:rPr>
                <w:sz w:val="20"/>
              </w:rPr>
              <w:t>6%</w:t>
            </w:r>
          </w:p>
        </w:tc>
        <w:tc>
          <w:tcPr>
            <w:tcW w:w="732" w:type="dxa"/>
            <w:tcBorders>
              <w:top w:val="nil"/>
              <w:left w:val="nil"/>
              <w:bottom w:val="single" w:sz="8" w:space="0" w:color="FFFFFF"/>
              <w:right w:val="single" w:sz="8" w:space="0" w:color="FFFFFF"/>
            </w:tcBorders>
            <w:shd w:val="clear" w:color="000000" w:fill="DAEEF3"/>
            <w:hideMark/>
          </w:tcPr>
          <w:p w14:paraId="6A93631C" w14:textId="3AC1FA4D" w:rsidR="00391B58" w:rsidRPr="00391B58" w:rsidRDefault="00391B58" w:rsidP="00391B58">
            <w:pPr>
              <w:jc w:val="right"/>
              <w:rPr>
                <w:rFonts w:cs="Arial"/>
                <w:color w:val="000000"/>
                <w:sz w:val="20"/>
                <w:lang w:eastAsia="en-GB"/>
              </w:rPr>
            </w:pPr>
            <w:r w:rsidRPr="00391B58">
              <w:rPr>
                <w:sz w:val="20"/>
              </w:rPr>
              <w:t>10%</w:t>
            </w:r>
          </w:p>
        </w:tc>
        <w:tc>
          <w:tcPr>
            <w:tcW w:w="851" w:type="dxa"/>
            <w:tcBorders>
              <w:top w:val="nil"/>
              <w:left w:val="nil"/>
              <w:bottom w:val="single" w:sz="8" w:space="0" w:color="FFFFFF"/>
              <w:right w:val="single" w:sz="8" w:space="0" w:color="FFFFFF"/>
            </w:tcBorders>
            <w:shd w:val="clear" w:color="000000" w:fill="DAEEF3"/>
            <w:hideMark/>
          </w:tcPr>
          <w:p w14:paraId="334E15D2" w14:textId="6C774250" w:rsidR="00391B58" w:rsidRPr="00391B58" w:rsidRDefault="00391B58" w:rsidP="00391B58">
            <w:pPr>
              <w:jc w:val="right"/>
              <w:rPr>
                <w:rFonts w:cs="Arial"/>
                <w:color w:val="000000"/>
                <w:sz w:val="20"/>
                <w:lang w:eastAsia="en-GB"/>
              </w:rPr>
            </w:pPr>
            <w:r w:rsidRPr="00391B58">
              <w:rPr>
                <w:sz w:val="20"/>
              </w:rPr>
              <w:t>0%</w:t>
            </w:r>
          </w:p>
        </w:tc>
        <w:tc>
          <w:tcPr>
            <w:tcW w:w="827" w:type="dxa"/>
            <w:tcBorders>
              <w:top w:val="nil"/>
              <w:left w:val="nil"/>
              <w:bottom w:val="single" w:sz="8" w:space="0" w:color="FFFFFF"/>
              <w:right w:val="single" w:sz="8" w:space="0" w:color="FFFFFF"/>
            </w:tcBorders>
            <w:shd w:val="clear" w:color="000000" w:fill="DBE5F1"/>
            <w:hideMark/>
          </w:tcPr>
          <w:p w14:paraId="55A7DB4D" w14:textId="1BD9603E" w:rsidR="00391B58" w:rsidRPr="00391B58" w:rsidRDefault="00391B58" w:rsidP="00391B58">
            <w:pPr>
              <w:jc w:val="right"/>
              <w:rPr>
                <w:rFonts w:cs="Arial"/>
                <w:color w:val="000000"/>
                <w:sz w:val="20"/>
                <w:lang w:eastAsia="en-GB"/>
              </w:rPr>
            </w:pPr>
            <w:r w:rsidRPr="00391B58">
              <w:rPr>
                <w:sz w:val="20"/>
              </w:rPr>
              <w:t>6%</w:t>
            </w:r>
          </w:p>
        </w:tc>
        <w:tc>
          <w:tcPr>
            <w:tcW w:w="850" w:type="dxa"/>
            <w:tcBorders>
              <w:top w:val="nil"/>
              <w:left w:val="nil"/>
              <w:bottom w:val="single" w:sz="8" w:space="0" w:color="FFFFFF"/>
              <w:right w:val="single" w:sz="8" w:space="0" w:color="FFFFFF"/>
            </w:tcBorders>
            <w:shd w:val="clear" w:color="000000" w:fill="DBE5F1"/>
            <w:hideMark/>
          </w:tcPr>
          <w:p w14:paraId="2394F3CA" w14:textId="32C86F74" w:rsidR="00391B58" w:rsidRPr="00391B58" w:rsidRDefault="00391B58" w:rsidP="00391B58">
            <w:pPr>
              <w:jc w:val="right"/>
              <w:rPr>
                <w:rFonts w:cs="Arial"/>
                <w:color w:val="000000"/>
                <w:sz w:val="20"/>
                <w:lang w:eastAsia="en-GB"/>
              </w:rPr>
            </w:pPr>
            <w:r w:rsidRPr="00391B58">
              <w:rPr>
                <w:sz w:val="20"/>
              </w:rPr>
              <w:t>9%</w:t>
            </w:r>
          </w:p>
        </w:tc>
        <w:tc>
          <w:tcPr>
            <w:tcW w:w="874" w:type="dxa"/>
            <w:tcBorders>
              <w:top w:val="nil"/>
              <w:left w:val="nil"/>
              <w:bottom w:val="single" w:sz="8" w:space="0" w:color="FFFFFF"/>
              <w:right w:val="single" w:sz="8" w:space="0" w:color="FFFFFF"/>
            </w:tcBorders>
            <w:shd w:val="clear" w:color="000000" w:fill="DBE5F1"/>
            <w:hideMark/>
          </w:tcPr>
          <w:p w14:paraId="2459458E" w14:textId="19DAE089" w:rsidR="00391B58" w:rsidRPr="00391B58" w:rsidRDefault="00391B58" w:rsidP="00391B58">
            <w:pPr>
              <w:jc w:val="right"/>
              <w:rPr>
                <w:rFonts w:cs="Arial"/>
                <w:color w:val="000000"/>
                <w:sz w:val="20"/>
                <w:lang w:eastAsia="en-GB"/>
              </w:rPr>
            </w:pPr>
            <w:r w:rsidRPr="00391B58">
              <w:rPr>
                <w:sz w:val="20"/>
              </w:rPr>
              <w:t>0%</w:t>
            </w:r>
          </w:p>
        </w:tc>
        <w:tc>
          <w:tcPr>
            <w:tcW w:w="827" w:type="dxa"/>
            <w:tcBorders>
              <w:top w:val="nil"/>
              <w:left w:val="nil"/>
              <w:bottom w:val="single" w:sz="8" w:space="0" w:color="FFFFFF"/>
              <w:right w:val="single" w:sz="8" w:space="0" w:color="FFFFFF"/>
            </w:tcBorders>
            <w:shd w:val="clear" w:color="000000" w:fill="FDE9D9"/>
            <w:hideMark/>
          </w:tcPr>
          <w:p w14:paraId="0FCE22C5" w14:textId="6902131C" w:rsidR="00391B58" w:rsidRPr="00391B58" w:rsidRDefault="00391B58" w:rsidP="00391B58">
            <w:pPr>
              <w:jc w:val="right"/>
              <w:rPr>
                <w:rFonts w:cs="Arial"/>
                <w:color w:val="000000"/>
                <w:sz w:val="20"/>
                <w:lang w:eastAsia="en-GB"/>
              </w:rPr>
            </w:pPr>
            <w:r w:rsidRPr="00391B58">
              <w:rPr>
                <w:sz w:val="20"/>
              </w:rPr>
              <w:t>7%</w:t>
            </w:r>
          </w:p>
        </w:tc>
        <w:tc>
          <w:tcPr>
            <w:tcW w:w="709" w:type="dxa"/>
            <w:tcBorders>
              <w:top w:val="nil"/>
              <w:left w:val="nil"/>
              <w:bottom w:val="single" w:sz="8" w:space="0" w:color="FFFFFF"/>
              <w:right w:val="single" w:sz="8" w:space="0" w:color="FFFFFF"/>
            </w:tcBorders>
            <w:shd w:val="clear" w:color="000000" w:fill="FDE9D9"/>
            <w:hideMark/>
          </w:tcPr>
          <w:p w14:paraId="72188C4C" w14:textId="214C7924" w:rsidR="00391B58" w:rsidRPr="00391B58" w:rsidRDefault="00391B58" w:rsidP="00391B58">
            <w:pPr>
              <w:jc w:val="right"/>
              <w:rPr>
                <w:rFonts w:cs="Arial"/>
                <w:color w:val="000000"/>
                <w:sz w:val="20"/>
                <w:lang w:eastAsia="en-GB"/>
              </w:rPr>
            </w:pPr>
            <w:r w:rsidRPr="00391B58">
              <w:rPr>
                <w:sz w:val="20"/>
              </w:rPr>
              <w:t>9%</w:t>
            </w:r>
          </w:p>
        </w:tc>
        <w:tc>
          <w:tcPr>
            <w:tcW w:w="850" w:type="dxa"/>
            <w:tcBorders>
              <w:top w:val="nil"/>
              <w:left w:val="nil"/>
              <w:bottom w:val="single" w:sz="8" w:space="0" w:color="FFFFFF"/>
              <w:right w:val="single" w:sz="8" w:space="0" w:color="FFFFFF"/>
            </w:tcBorders>
            <w:shd w:val="clear" w:color="000000" w:fill="FDE9D9"/>
            <w:hideMark/>
          </w:tcPr>
          <w:p w14:paraId="32CB2A4F" w14:textId="04A16FDC" w:rsidR="00391B58" w:rsidRPr="00391B58" w:rsidRDefault="00391B58" w:rsidP="00391B58">
            <w:pPr>
              <w:jc w:val="center"/>
              <w:rPr>
                <w:rFonts w:cs="Arial"/>
                <w:color w:val="000000"/>
                <w:sz w:val="20"/>
                <w:lang w:eastAsia="en-GB"/>
              </w:rPr>
            </w:pPr>
            <w:r w:rsidRPr="00391B58">
              <w:rPr>
                <w:sz w:val="20"/>
              </w:rPr>
              <w:t>1%</w:t>
            </w:r>
          </w:p>
        </w:tc>
        <w:tc>
          <w:tcPr>
            <w:tcW w:w="851" w:type="dxa"/>
            <w:tcBorders>
              <w:top w:val="nil"/>
              <w:left w:val="nil"/>
              <w:bottom w:val="single" w:sz="8" w:space="0" w:color="FFFFFF"/>
              <w:right w:val="single" w:sz="8" w:space="0" w:color="FFFFFF"/>
            </w:tcBorders>
            <w:shd w:val="clear" w:color="000000" w:fill="DFD8E8"/>
          </w:tcPr>
          <w:p w14:paraId="3722E55A" w14:textId="08A6CF29" w:rsidR="00391B58" w:rsidRPr="00391B58" w:rsidRDefault="00391B58" w:rsidP="00391B58">
            <w:pPr>
              <w:jc w:val="center"/>
              <w:rPr>
                <w:rFonts w:cs="Arial"/>
                <w:color w:val="000000"/>
                <w:sz w:val="20"/>
                <w:lang w:eastAsia="en-GB"/>
              </w:rPr>
            </w:pPr>
            <w:r w:rsidRPr="00391B58">
              <w:rPr>
                <w:sz w:val="20"/>
              </w:rPr>
              <w:t>7%</w:t>
            </w:r>
          </w:p>
        </w:tc>
        <w:tc>
          <w:tcPr>
            <w:tcW w:w="850" w:type="dxa"/>
            <w:tcBorders>
              <w:top w:val="nil"/>
              <w:left w:val="nil"/>
              <w:bottom w:val="single" w:sz="8" w:space="0" w:color="FFFFFF"/>
              <w:right w:val="single" w:sz="8" w:space="0" w:color="FFFFFF"/>
            </w:tcBorders>
            <w:shd w:val="clear" w:color="000000" w:fill="DFD8E8"/>
          </w:tcPr>
          <w:p w14:paraId="50C58091" w14:textId="02661783" w:rsidR="00391B58" w:rsidRPr="00391B58" w:rsidRDefault="00391B58" w:rsidP="00391B58">
            <w:pPr>
              <w:jc w:val="center"/>
              <w:rPr>
                <w:rFonts w:cs="Arial"/>
                <w:color w:val="000000"/>
                <w:sz w:val="20"/>
                <w:lang w:eastAsia="en-GB"/>
              </w:rPr>
            </w:pPr>
            <w:r w:rsidRPr="00391B58">
              <w:rPr>
                <w:sz w:val="20"/>
              </w:rPr>
              <w:t>9%</w:t>
            </w:r>
          </w:p>
        </w:tc>
        <w:tc>
          <w:tcPr>
            <w:tcW w:w="993" w:type="dxa"/>
            <w:tcBorders>
              <w:top w:val="nil"/>
              <w:left w:val="nil"/>
              <w:bottom w:val="single" w:sz="8" w:space="0" w:color="FFFFFF"/>
              <w:right w:val="single" w:sz="8" w:space="0" w:color="FFFFFF"/>
            </w:tcBorders>
            <w:shd w:val="clear" w:color="000000" w:fill="DFD8E8"/>
          </w:tcPr>
          <w:p w14:paraId="43E21078" w14:textId="21A0B83C" w:rsidR="00391B58" w:rsidRPr="00391B58" w:rsidRDefault="00391B58" w:rsidP="00391B58">
            <w:pPr>
              <w:jc w:val="center"/>
              <w:rPr>
                <w:rFonts w:cs="Arial"/>
                <w:color w:val="000000"/>
                <w:sz w:val="20"/>
                <w:lang w:eastAsia="en-GB"/>
              </w:rPr>
            </w:pPr>
            <w:r w:rsidRPr="00391B58">
              <w:rPr>
                <w:sz w:val="20"/>
              </w:rPr>
              <w:t>0%</w:t>
            </w:r>
          </w:p>
        </w:tc>
      </w:tr>
      <w:tr w:rsidR="00391B58" w:rsidRPr="00EE170A" w14:paraId="35EB4CD5" w14:textId="77777777" w:rsidTr="00C5261E">
        <w:trPr>
          <w:trHeight w:val="340"/>
        </w:trPr>
        <w:tc>
          <w:tcPr>
            <w:tcW w:w="308" w:type="dxa"/>
            <w:vMerge/>
            <w:tcBorders>
              <w:top w:val="single" w:sz="8" w:space="0" w:color="FFFFFF"/>
              <w:left w:val="single" w:sz="8" w:space="0" w:color="FFFFFF"/>
              <w:bottom w:val="single" w:sz="8" w:space="0" w:color="FFFFFF"/>
              <w:right w:val="single" w:sz="12" w:space="0" w:color="FFFFFF"/>
            </w:tcBorders>
            <w:vAlign w:val="center"/>
            <w:hideMark/>
          </w:tcPr>
          <w:p w14:paraId="2B1DC66C" w14:textId="77777777" w:rsidR="00391B58" w:rsidRPr="00EE170A" w:rsidRDefault="00391B58" w:rsidP="00391B58">
            <w:pPr>
              <w:rPr>
                <w:rFonts w:cs="Arial"/>
                <w:b/>
                <w:bCs/>
                <w:color w:val="FFFFFF"/>
                <w:sz w:val="18"/>
                <w:szCs w:val="18"/>
                <w:lang w:eastAsia="en-GB"/>
              </w:rPr>
            </w:pP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3051D73B"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21 to 30</w:t>
            </w:r>
          </w:p>
        </w:tc>
        <w:tc>
          <w:tcPr>
            <w:tcW w:w="709" w:type="dxa"/>
            <w:tcBorders>
              <w:top w:val="nil"/>
              <w:left w:val="nil"/>
              <w:bottom w:val="single" w:sz="8" w:space="0" w:color="FFFFFF"/>
              <w:right w:val="single" w:sz="8" w:space="0" w:color="FFFFFF"/>
            </w:tcBorders>
            <w:shd w:val="clear" w:color="000000" w:fill="92CDDC"/>
            <w:hideMark/>
          </w:tcPr>
          <w:p w14:paraId="4EBABC89" w14:textId="6729C54F" w:rsidR="00391B58" w:rsidRPr="00391B58" w:rsidRDefault="00391B58" w:rsidP="00391B58">
            <w:pPr>
              <w:jc w:val="right"/>
              <w:rPr>
                <w:rFonts w:cs="Arial"/>
                <w:color w:val="000000"/>
                <w:sz w:val="20"/>
                <w:lang w:eastAsia="en-GB"/>
              </w:rPr>
            </w:pPr>
            <w:r w:rsidRPr="00391B58">
              <w:rPr>
                <w:sz w:val="20"/>
              </w:rPr>
              <w:t>6%</w:t>
            </w:r>
          </w:p>
        </w:tc>
        <w:tc>
          <w:tcPr>
            <w:tcW w:w="732" w:type="dxa"/>
            <w:tcBorders>
              <w:top w:val="nil"/>
              <w:left w:val="nil"/>
              <w:bottom w:val="single" w:sz="8" w:space="0" w:color="FFFFFF"/>
              <w:right w:val="single" w:sz="8" w:space="0" w:color="FFFFFF"/>
            </w:tcBorders>
            <w:shd w:val="clear" w:color="000000" w:fill="92CDDC"/>
            <w:hideMark/>
          </w:tcPr>
          <w:p w14:paraId="6CDFC642" w14:textId="6FB24E94" w:rsidR="00391B58" w:rsidRPr="00391B58" w:rsidRDefault="00391B58" w:rsidP="00391B58">
            <w:pPr>
              <w:jc w:val="right"/>
              <w:rPr>
                <w:rFonts w:cs="Arial"/>
                <w:color w:val="000000"/>
                <w:sz w:val="20"/>
                <w:lang w:eastAsia="en-GB"/>
              </w:rPr>
            </w:pPr>
            <w:r w:rsidRPr="00391B58">
              <w:rPr>
                <w:sz w:val="20"/>
              </w:rPr>
              <w:t>13%</w:t>
            </w:r>
          </w:p>
        </w:tc>
        <w:tc>
          <w:tcPr>
            <w:tcW w:w="851" w:type="dxa"/>
            <w:tcBorders>
              <w:top w:val="nil"/>
              <w:left w:val="nil"/>
              <w:bottom w:val="single" w:sz="8" w:space="0" w:color="FFFFFF"/>
              <w:right w:val="single" w:sz="8" w:space="0" w:color="FFFFFF"/>
            </w:tcBorders>
            <w:shd w:val="clear" w:color="000000" w:fill="92CDDC"/>
            <w:hideMark/>
          </w:tcPr>
          <w:p w14:paraId="5FC5C0CB" w14:textId="3379C9AD" w:rsidR="00391B58" w:rsidRPr="00391B58" w:rsidRDefault="00391B58" w:rsidP="00391B58">
            <w:pPr>
              <w:jc w:val="right"/>
              <w:rPr>
                <w:rFonts w:cs="Arial"/>
                <w:color w:val="000000"/>
                <w:sz w:val="20"/>
                <w:lang w:eastAsia="en-GB"/>
              </w:rPr>
            </w:pPr>
            <w:r w:rsidRPr="00391B58">
              <w:rPr>
                <w:sz w:val="20"/>
              </w:rPr>
              <w:t>1%</w:t>
            </w:r>
          </w:p>
        </w:tc>
        <w:tc>
          <w:tcPr>
            <w:tcW w:w="827" w:type="dxa"/>
            <w:tcBorders>
              <w:top w:val="nil"/>
              <w:left w:val="nil"/>
              <w:bottom w:val="single" w:sz="8" w:space="0" w:color="FFFFFF"/>
              <w:right w:val="single" w:sz="8" w:space="0" w:color="FFFFFF"/>
            </w:tcBorders>
            <w:shd w:val="clear" w:color="000000" w:fill="95B3D7"/>
            <w:hideMark/>
          </w:tcPr>
          <w:p w14:paraId="40821E76" w14:textId="0304235E" w:rsidR="00391B58" w:rsidRPr="00391B58" w:rsidRDefault="00391B58" w:rsidP="00391B58">
            <w:pPr>
              <w:jc w:val="right"/>
              <w:rPr>
                <w:rFonts w:cs="Arial"/>
                <w:color w:val="000000"/>
                <w:sz w:val="20"/>
                <w:lang w:eastAsia="en-GB"/>
              </w:rPr>
            </w:pPr>
            <w:r w:rsidRPr="00391B58">
              <w:rPr>
                <w:sz w:val="20"/>
              </w:rPr>
              <w:t>6%</w:t>
            </w:r>
          </w:p>
        </w:tc>
        <w:tc>
          <w:tcPr>
            <w:tcW w:w="850" w:type="dxa"/>
            <w:tcBorders>
              <w:top w:val="nil"/>
              <w:left w:val="nil"/>
              <w:bottom w:val="single" w:sz="8" w:space="0" w:color="FFFFFF"/>
              <w:right w:val="single" w:sz="8" w:space="0" w:color="FFFFFF"/>
            </w:tcBorders>
            <w:shd w:val="clear" w:color="000000" w:fill="95B3D7"/>
            <w:hideMark/>
          </w:tcPr>
          <w:p w14:paraId="5AD7723A" w14:textId="744B48A3" w:rsidR="00391B58" w:rsidRPr="00391B58" w:rsidRDefault="00391B58" w:rsidP="00391B58">
            <w:pPr>
              <w:jc w:val="right"/>
              <w:rPr>
                <w:rFonts w:cs="Arial"/>
                <w:color w:val="000000"/>
                <w:sz w:val="20"/>
                <w:lang w:eastAsia="en-GB"/>
              </w:rPr>
            </w:pPr>
            <w:r w:rsidRPr="00391B58">
              <w:rPr>
                <w:sz w:val="20"/>
              </w:rPr>
              <w:t>13%</w:t>
            </w:r>
          </w:p>
        </w:tc>
        <w:tc>
          <w:tcPr>
            <w:tcW w:w="874" w:type="dxa"/>
            <w:tcBorders>
              <w:top w:val="nil"/>
              <w:left w:val="nil"/>
              <w:bottom w:val="single" w:sz="8" w:space="0" w:color="FFFFFF"/>
              <w:right w:val="single" w:sz="8" w:space="0" w:color="FFFFFF"/>
            </w:tcBorders>
            <w:shd w:val="clear" w:color="000000" w:fill="95B3D7"/>
            <w:hideMark/>
          </w:tcPr>
          <w:p w14:paraId="1646015A" w14:textId="1E8659E2" w:rsidR="00391B58" w:rsidRPr="00391B58" w:rsidRDefault="00391B58" w:rsidP="00391B58">
            <w:pPr>
              <w:jc w:val="right"/>
              <w:rPr>
                <w:rFonts w:cs="Arial"/>
                <w:color w:val="000000"/>
                <w:sz w:val="20"/>
                <w:lang w:eastAsia="en-GB"/>
              </w:rPr>
            </w:pPr>
            <w:r w:rsidRPr="00391B58">
              <w:rPr>
                <w:sz w:val="20"/>
              </w:rPr>
              <w:t>0%</w:t>
            </w:r>
          </w:p>
        </w:tc>
        <w:tc>
          <w:tcPr>
            <w:tcW w:w="827" w:type="dxa"/>
            <w:tcBorders>
              <w:top w:val="nil"/>
              <w:left w:val="nil"/>
              <w:bottom w:val="single" w:sz="8" w:space="0" w:color="FFFFFF"/>
              <w:right w:val="single" w:sz="8" w:space="0" w:color="FFFFFF"/>
            </w:tcBorders>
            <w:shd w:val="clear" w:color="000000" w:fill="FABF8F"/>
            <w:hideMark/>
          </w:tcPr>
          <w:p w14:paraId="16AE8ADA" w14:textId="7487D921" w:rsidR="00391B58" w:rsidRPr="00391B58" w:rsidRDefault="00391B58" w:rsidP="00391B58">
            <w:pPr>
              <w:jc w:val="right"/>
              <w:rPr>
                <w:rFonts w:cs="Arial"/>
                <w:color w:val="000000"/>
                <w:sz w:val="20"/>
                <w:lang w:eastAsia="en-GB"/>
              </w:rPr>
            </w:pPr>
            <w:r w:rsidRPr="00391B58">
              <w:rPr>
                <w:sz w:val="20"/>
              </w:rPr>
              <w:t>7%</w:t>
            </w:r>
          </w:p>
        </w:tc>
        <w:tc>
          <w:tcPr>
            <w:tcW w:w="709" w:type="dxa"/>
            <w:tcBorders>
              <w:top w:val="nil"/>
              <w:left w:val="nil"/>
              <w:bottom w:val="single" w:sz="8" w:space="0" w:color="FFFFFF"/>
              <w:right w:val="single" w:sz="8" w:space="0" w:color="FFFFFF"/>
            </w:tcBorders>
            <w:shd w:val="clear" w:color="000000" w:fill="FABF8F"/>
            <w:hideMark/>
          </w:tcPr>
          <w:p w14:paraId="411186AA" w14:textId="4C188C79" w:rsidR="00391B58" w:rsidRPr="00391B58" w:rsidRDefault="00391B58" w:rsidP="00391B58">
            <w:pPr>
              <w:jc w:val="right"/>
              <w:rPr>
                <w:rFonts w:cs="Arial"/>
                <w:color w:val="000000"/>
                <w:sz w:val="20"/>
                <w:lang w:eastAsia="en-GB"/>
              </w:rPr>
            </w:pPr>
            <w:r w:rsidRPr="00391B58">
              <w:rPr>
                <w:sz w:val="20"/>
              </w:rPr>
              <w:t>13%</w:t>
            </w:r>
          </w:p>
        </w:tc>
        <w:tc>
          <w:tcPr>
            <w:tcW w:w="850" w:type="dxa"/>
            <w:tcBorders>
              <w:top w:val="nil"/>
              <w:left w:val="nil"/>
              <w:bottom w:val="single" w:sz="8" w:space="0" w:color="FFFFFF"/>
              <w:right w:val="single" w:sz="8" w:space="0" w:color="FFFFFF"/>
            </w:tcBorders>
            <w:shd w:val="clear" w:color="000000" w:fill="FABF8F"/>
            <w:hideMark/>
          </w:tcPr>
          <w:p w14:paraId="58680DCF" w14:textId="64ABF81C" w:rsidR="00391B58" w:rsidRPr="00391B58" w:rsidRDefault="00391B58" w:rsidP="00391B58">
            <w:pPr>
              <w:jc w:val="center"/>
              <w:rPr>
                <w:rFonts w:cs="Arial"/>
                <w:color w:val="000000"/>
                <w:sz w:val="20"/>
                <w:lang w:eastAsia="en-GB"/>
              </w:rPr>
            </w:pPr>
            <w:r w:rsidRPr="00391B58">
              <w:rPr>
                <w:sz w:val="20"/>
              </w:rPr>
              <w:t>0%</w:t>
            </w:r>
          </w:p>
        </w:tc>
        <w:tc>
          <w:tcPr>
            <w:tcW w:w="851" w:type="dxa"/>
            <w:tcBorders>
              <w:top w:val="nil"/>
              <w:left w:val="nil"/>
              <w:bottom w:val="single" w:sz="8" w:space="0" w:color="FFFFFF"/>
              <w:right w:val="single" w:sz="8" w:space="0" w:color="FFFFFF"/>
            </w:tcBorders>
            <w:shd w:val="clear" w:color="000000" w:fill="BFB1D0"/>
          </w:tcPr>
          <w:p w14:paraId="2AE6A72D" w14:textId="2DC89FC1" w:rsidR="00391B58" w:rsidRPr="00391B58" w:rsidRDefault="00391B58" w:rsidP="00391B58">
            <w:pPr>
              <w:jc w:val="center"/>
              <w:rPr>
                <w:rFonts w:cs="Arial"/>
                <w:color w:val="000000"/>
                <w:sz w:val="20"/>
                <w:lang w:eastAsia="en-GB"/>
              </w:rPr>
            </w:pPr>
            <w:r w:rsidRPr="00391B58">
              <w:rPr>
                <w:sz w:val="20"/>
              </w:rPr>
              <w:t>7%</w:t>
            </w:r>
          </w:p>
        </w:tc>
        <w:tc>
          <w:tcPr>
            <w:tcW w:w="850" w:type="dxa"/>
            <w:tcBorders>
              <w:top w:val="nil"/>
              <w:left w:val="nil"/>
              <w:bottom w:val="single" w:sz="8" w:space="0" w:color="FFFFFF"/>
              <w:right w:val="single" w:sz="8" w:space="0" w:color="FFFFFF"/>
            </w:tcBorders>
            <w:shd w:val="clear" w:color="000000" w:fill="BFB1D0"/>
          </w:tcPr>
          <w:p w14:paraId="6DA82F2E" w14:textId="04A58450" w:rsidR="00391B58" w:rsidRPr="00391B58" w:rsidRDefault="00391B58" w:rsidP="00391B58">
            <w:pPr>
              <w:jc w:val="center"/>
              <w:rPr>
                <w:rFonts w:cs="Arial"/>
                <w:color w:val="000000"/>
                <w:sz w:val="20"/>
                <w:lang w:eastAsia="en-GB"/>
              </w:rPr>
            </w:pPr>
            <w:r w:rsidRPr="00391B58">
              <w:rPr>
                <w:sz w:val="20"/>
              </w:rPr>
              <w:t>12%</w:t>
            </w:r>
          </w:p>
        </w:tc>
        <w:tc>
          <w:tcPr>
            <w:tcW w:w="993" w:type="dxa"/>
            <w:tcBorders>
              <w:top w:val="nil"/>
              <w:left w:val="nil"/>
              <w:bottom w:val="single" w:sz="8" w:space="0" w:color="FFFFFF"/>
              <w:right w:val="single" w:sz="8" w:space="0" w:color="FFFFFF"/>
            </w:tcBorders>
            <w:shd w:val="clear" w:color="000000" w:fill="BFB1D0"/>
          </w:tcPr>
          <w:p w14:paraId="6826DCA3" w14:textId="5CD19254" w:rsidR="00391B58" w:rsidRPr="00391B58" w:rsidRDefault="00391B58" w:rsidP="00391B58">
            <w:pPr>
              <w:jc w:val="center"/>
              <w:rPr>
                <w:rFonts w:cs="Arial"/>
                <w:color w:val="000000"/>
                <w:sz w:val="20"/>
                <w:lang w:eastAsia="en-GB"/>
              </w:rPr>
            </w:pPr>
            <w:r w:rsidRPr="00391B58">
              <w:rPr>
                <w:sz w:val="20"/>
              </w:rPr>
              <w:t>0%</w:t>
            </w:r>
          </w:p>
        </w:tc>
      </w:tr>
      <w:tr w:rsidR="00391B58" w:rsidRPr="00EE170A" w14:paraId="6C160A5C" w14:textId="77777777" w:rsidTr="00C5261E">
        <w:trPr>
          <w:trHeight w:val="340"/>
        </w:trPr>
        <w:tc>
          <w:tcPr>
            <w:tcW w:w="308" w:type="dxa"/>
            <w:vMerge/>
            <w:tcBorders>
              <w:top w:val="single" w:sz="8" w:space="0" w:color="FFFFFF"/>
              <w:left w:val="single" w:sz="8" w:space="0" w:color="FFFFFF"/>
              <w:bottom w:val="single" w:sz="8" w:space="0" w:color="FFFFFF"/>
              <w:right w:val="single" w:sz="12" w:space="0" w:color="FFFFFF"/>
            </w:tcBorders>
            <w:vAlign w:val="center"/>
            <w:hideMark/>
          </w:tcPr>
          <w:p w14:paraId="1EEF4546" w14:textId="77777777" w:rsidR="00391B58" w:rsidRPr="00EE170A" w:rsidRDefault="00391B58" w:rsidP="00391B58">
            <w:pPr>
              <w:rPr>
                <w:rFonts w:cs="Arial"/>
                <w:b/>
                <w:bCs/>
                <w:color w:val="FFFFFF"/>
                <w:sz w:val="18"/>
                <w:szCs w:val="18"/>
                <w:lang w:eastAsia="en-GB"/>
              </w:rPr>
            </w:pPr>
          </w:p>
        </w:tc>
        <w:tc>
          <w:tcPr>
            <w:tcW w:w="685" w:type="dxa"/>
            <w:gridSpan w:val="2"/>
            <w:tcBorders>
              <w:top w:val="nil"/>
              <w:left w:val="nil"/>
              <w:bottom w:val="single" w:sz="8" w:space="0" w:color="FFFFFF"/>
              <w:right w:val="single" w:sz="8" w:space="0" w:color="FFFFFF"/>
            </w:tcBorders>
            <w:shd w:val="clear" w:color="000000" w:fill="8064A2"/>
            <w:vAlign w:val="center"/>
            <w:hideMark/>
          </w:tcPr>
          <w:p w14:paraId="5C414341" w14:textId="77777777" w:rsidR="00391B58" w:rsidRPr="00EE170A" w:rsidRDefault="00391B58" w:rsidP="00391B58">
            <w:pPr>
              <w:rPr>
                <w:rFonts w:cs="Arial"/>
                <w:b/>
                <w:bCs/>
                <w:color w:val="FFFFFF"/>
                <w:sz w:val="18"/>
                <w:szCs w:val="18"/>
                <w:lang w:eastAsia="en-GB"/>
              </w:rPr>
            </w:pPr>
            <w:r w:rsidRPr="00EE170A">
              <w:rPr>
                <w:rFonts w:cs="Arial"/>
                <w:b/>
                <w:bCs/>
                <w:color w:val="FFFFFF"/>
                <w:sz w:val="18"/>
                <w:szCs w:val="18"/>
                <w:lang w:eastAsia="en-GB"/>
              </w:rPr>
              <w:t>31+</w:t>
            </w:r>
          </w:p>
        </w:tc>
        <w:tc>
          <w:tcPr>
            <w:tcW w:w="709" w:type="dxa"/>
            <w:tcBorders>
              <w:top w:val="nil"/>
              <w:left w:val="nil"/>
              <w:bottom w:val="single" w:sz="8" w:space="0" w:color="FFFFFF"/>
              <w:right w:val="single" w:sz="8" w:space="0" w:color="FFFFFF"/>
            </w:tcBorders>
            <w:shd w:val="clear" w:color="000000" w:fill="DAEEF3"/>
            <w:hideMark/>
          </w:tcPr>
          <w:p w14:paraId="4EBDF0A0" w14:textId="06237F37" w:rsidR="00391B58" w:rsidRPr="00391B58" w:rsidRDefault="00391B58" w:rsidP="00391B58">
            <w:pPr>
              <w:jc w:val="right"/>
              <w:rPr>
                <w:rFonts w:cs="Arial"/>
                <w:color w:val="000000"/>
                <w:sz w:val="20"/>
                <w:lang w:eastAsia="en-GB"/>
              </w:rPr>
            </w:pPr>
            <w:r w:rsidRPr="00391B58">
              <w:rPr>
                <w:sz w:val="20"/>
              </w:rPr>
              <w:t>1%</w:t>
            </w:r>
          </w:p>
        </w:tc>
        <w:tc>
          <w:tcPr>
            <w:tcW w:w="732" w:type="dxa"/>
            <w:tcBorders>
              <w:top w:val="nil"/>
              <w:left w:val="nil"/>
              <w:bottom w:val="single" w:sz="8" w:space="0" w:color="FFFFFF"/>
              <w:right w:val="single" w:sz="8" w:space="0" w:color="FFFFFF"/>
            </w:tcBorders>
            <w:shd w:val="clear" w:color="000000" w:fill="DAEEF3"/>
            <w:hideMark/>
          </w:tcPr>
          <w:p w14:paraId="67C5060F" w14:textId="5632B1E4" w:rsidR="00391B58" w:rsidRPr="00391B58" w:rsidRDefault="00391B58" w:rsidP="00391B58">
            <w:pPr>
              <w:jc w:val="right"/>
              <w:rPr>
                <w:rFonts w:cs="Arial"/>
                <w:color w:val="000000"/>
                <w:sz w:val="20"/>
                <w:lang w:eastAsia="en-GB"/>
              </w:rPr>
            </w:pPr>
            <w:r w:rsidRPr="00391B58">
              <w:rPr>
                <w:sz w:val="20"/>
              </w:rPr>
              <w:t>3%</w:t>
            </w:r>
          </w:p>
        </w:tc>
        <w:tc>
          <w:tcPr>
            <w:tcW w:w="851" w:type="dxa"/>
            <w:tcBorders>
              <w:top w:val="nil"/>
              <w:left w:val="nil"/>
              <w:bottom w:val="single" w:sz="8" w:space="0" w:color="FFFFFF"/>
              <w:right w:val="single" w:sz="8" w:space="0" w:color="FFFFFF"/>
            </w:tcBorders>
            <w:shd w:val="clear" w:color="000000" w:fill="DAEEF3"/>
            <w:hideMark/>
          </w:tcPr>
          <w:p w14:paraId="0C8668C9" w14:textId="1E0DCD27" w:rsidR="00391B58" w:rsidRPr="00391B58" w:rsidRDefault="00391B58" w:rsidP="00391B58">
            <w:pPr>
              <w:jc w:val="right"/>
              <w:rPr>
                <w:rFonts w:cs="Arial"/>
                <w:color w:val="000000"/>
                <w:sz w:val="20"/>
                <w:lang w:eastAsia="en-GB"/>
              </w:rPr>
            </w:pPr>
            <w:r w:rsidRPr="00391B58">
              <w:rPr>
                <w:sz w:val="20"/>
              </w:rPr>
              <w:t>1%</w:t>
            </w:r>
          </w:p>
        </w:tc>
        <w:tc>
          <w:tcPr>
            <w:tcW w:w="827" w:type="dxa"/>
            <w:tcBorders>
              <w:top w:val="nil"/>
              <w:left w:val="nil"/>
              <w:bottom w:val="single" w:sz="8" w:space="0" w:color="FFFFFF"/>
              <w:right w:val="single" w:sz="8" w:space="0" w:color="FFFFFF"/>
            </w:tcBorders>
            <w:shd w:val="clear" w:color="000000" w:fill="DBE5F1"/>
            <w:hideMark/>
          </w:tcPr>
          <w:p w14:paraId="1B6E99C0" w14:textId="6D34854D" w:rsidR="00391B58" w:rsidRPr="00391B58" w:rsidRDefault="00391B58" w:rsidP="00391B58">
            <w:pPr>
              <w:jc w:val="right"/>
              <w:rPr>
                <w:rFonts w:cs="Arial"/>
                <w:color w:val="000000"/>
                <w:sz w:val="20"/>
                <w:lang w:eastAsia="en-GB"/>
              </w:rPr>
            </w:pPr>
            <w:r w:rsidRPr="00391B58">
              <w:rPr>
                <w:sz w:val="20"/>
              </w:rPr>
              <w:t>1%</w:t>
            </w:r>
          </w:p>
        </w:tc>
        <w:tc>
          <w:tcPr>
            <w:tcW w:w="850" w:type="dxa"/>
            <w:tcBorders>
              <w:top w:val="nil"/>
              <w:left w:val="nil"/>
              <w:bottom w:val="single" w:sz="8" w:space="0" w:color="FFFFFF"/>
              <w:right w:val="single" w:sz="8" w:space="0" w:color="FFFFFF"/>
            </w:tcBorders>
            <w:shd w:val="clear" w:color="000000" w:fill="DBE5F1"/>
            <w:hideMark/>
          </w:tcPr>
          <w:p w14:paraId="7D0D0D19" w14:textId="554371FA" w:rsidR="00391B58" w:rsidRPr="00391B58" w:rsidRDefault="00391B58" w:rsidP="00391B58">
            <w:pPr>
              <w:jc w:val="right"/>
              <w:rPr>
                <w:rFonts w:cs="Arial"/>
                <w:color w:val="000000"/>
                <w:sz w:val="20"/>
                <w:lang w:eastAsia="en-GB"/>
              </w:rPr>
            </w:pPr>
            <w:r w:rsidRPr="00391B58">
              <w:rPr>
                <w:sz w:val="20"/>
              </w:rPr>
              <w:t>3%</w:t>
            </w:r>
          </w:p>
        </w:tc>
        <w:tc>
          <w:tcPr>
            <w:tcW w:w="874" w:type="dxa"/>
            <w:tcBorders>
              <w:top w:val="nil"/>
              <w:left w:val="nil"/>
              <w:bottom w:val="single" w:sz="8" w:space="0" w:color="FFFFFF"/>
              <w:right w:val="single" w:sz="8" w:space="0" w:color="FFFFFF"/>
            </w:tcBorders>
            <w:shd w:val="clear" w:color="000000" w:fill="DBE5F1"/>
            <w:hideMark/>
          </w:tcPr>
          <w:p w14:paraId="78BC7AAE" w14:textId="7ED657C3" w:rsidR="00391B58" w:rsidRPr="00391B58" w:rsidRDefault="00391B58" w:rsidP="00391B58">
            <w:pPr>
              <w:jc w:val="right"/>
              <w:rPr>
                <w:rFonts w:cs="Arial"/>
                <w:color w:val="000000"/>
                <w:sz w:val="20"/>
                <w:lang w:eastAsia="en-GB"/>
              </w:rPr>
            </w:pPr>
            <w:r w:rsidRPr="00391B58">
              <w:rPr>
                <w:sz w:val="20"/>
              </w:rPr>
              <w:t>0%</w:t>
            </w:r>
          </w:p>
        </w:tc>
        <w:tc>
          <w:tcPr>
            <w:tcW w:w="827" w:type="dxa"/>
            <w:tcBorders>
              <w:top w:val="nil"/>
              <w:left w:val="nil"/>
              <w:bottom w:val="single" w:sz="8" w:space="0" w:color="FFFFFF"/>
              <w:right w:val="single" w:sz="8" w:space="0" w:color="FFFFFF"/>
            </w:tcBorders>
            <w:shd w:val="clear" w:color="000000" w:fill="FDE9D9"/>
            <w:hideMark/>
          </w:tcPr>
          <w:p w14:paraId="71BB5620" w14:textId="7BA298D7" w:rsidR="00391B58" w:rsidRPr="00391B58" w:rsidRDefault="00391B58" w:rsidP="00391B58">
            <w:pPr>
              <w:jc w:val="right"/>
              <w:rPr>
                <w:rFonts w:cs="Arial"/>
                <w:color w:val="000000"/>
                <w:sz w:val="20"/>
                <w:lang w:eastAsia="en-GB"/>
              </w:rPr>
            </w:pPr>
            <w:r w:rsidRPr="00391B58">
              <w:rPr>
                <w:sz w:val="20"/>
              </w:rPr>
              <w:t>1%</w:t>
            </w:r>
          </w:p>
        </w:tc>
        <w:tc>
          <w:tcPr>
            <w:tcW w:w="709" w:type="dxa"/>
            <w:tcBorders>
              <w:top w:val="nil"/>
              <w:left w:val="nil"/>
              <w:bottom w:val="single" w:sz="8" w:space="0" w:color="FFFFFF"/>
              <w:right w:val="single" w:sz="8" w:space="0" w:color="FFFFFF"/>
            </w:tcBorders>
            <w:shd w:val="clear" w:color="000000" w:fill="FDE9D9"/>
            <w:hideMark/>
          </w:tcPr>
          <w:p w14:paraId="3AE3FFA3" w14:textId="350AE035" w:rsidR="00391B58" w:rsidRPr="00391B58" w:rsidRDefault="00391B58" w:rsidP="00391B58">
            <w:pPr>
              <w:jc w:val="right"/>
              <w:rPr>
                <w:rFonts w:cs="Arial"/>
                <w:color w:val="000000"/>
                <w:sz w:val="20"/>
                <w:lang w:eastAsia="en-GB"/>
              </w:rPr>
            </w:pPr>
            <w:r w:rsidRPr="00391B58">
              <w:rPr>
                <w:sz w:val="20"/>
              </w:rPr>
              <w:t>3%</w:t>
            </w:r>
          </w:p>
        </w:tc>
        <w:tc>
          <w:tcPr>
            <w:tcW w:w="850" w:type="dxa"/>
            <w:tcBorders>
              <w:top w:val="nil"/>
              <w:left w:val="nil"/>
              <w:bottom w:val="single" w:sz="8" w:space="0" w:color="FFFFFF"/>
              <w:right w:val="single" w:sz="8" w:space="0" w:color="FFFFFF"/>
            </w:tcBorders>
            <w:shd w:val="clear" w:color="000000" w:fill="FDE9D9"/>
            <w:hideMark/>
          </w:tcPr>
          <w:p w14:paraId="57D2ED59" w14:textId="5273C2DE" w:rsidR="00391B58" w:rsidRPr="00391B58" w:rsidRDefault="00391B58" w:rsidP="00391B58">
            <w:pPr>
              <w:jc w:val="center"/>
              <w:rPr>
                <w:rFonts w:cs="Arial"/>
                <w:color w:val="000000"/>
                <w:sz w:val="20"/>
                <w:lang w:eastAsia="en-GB"/>
              </w:rPr>
            </w:pPr>
            <w:r w:rsidRPr="00391B58">
              <w:rPr>
                <w:sz w:val="20"/>
              </w:rPr>
              <w:t>0%</w:t>
            </w:r>
          </w:p>
        </w:tc>
        <w:tc>
          <w:tcPr>
            <w:tcW w:w="851" w:type="dxa"/>
            <w:tcBorders>
              <w:top w:val="nil"/>
              <w:left w:val="nil"/>
              <w:bottom w:val="single" w:sz="8" w:space="0" w:color="FFFFFF"/>
              <w:right w:val="single" w:sz="8" w:space="0" w:color="FFFFFF"/>
            </w:tcBorders>
            <w:shd w:val="clear" w:color="000000" w:fill="DFD8E8"/>
          </w:tcPr>
          <w:p w14:paraId="51E86711" w14:textId="6EE7933A" w:rsidR="00391B58" w:rsidRPr="00391B58" w:rsidRDefault="00391B58" w:rsidP="00391B58">
            <w:pPr>
              <w:jc w:val="center"/>
              <w:rPr>
                <w:rFonts w:cs="Arial"/>
                <w:color w:val="000000"/>
                <w:sz w:val="20"/>
                <w:lang w:eastAsia="en-GB"/>
              </w:rPr>
            </w:pPr>
            <w:r w:rsidRPr="00391B58">
              <w:rPr>
                <w:sz w:val="20"/>
              </w:rPr>
              <w:t>1%</w:t>
            </w:r>
          </w:p>
        </w:tc>
        <w:tc>
          <w:tcPr>
            <w:tcW w:w="850" w:type="dxa"/>
            <w:tcBorders>
              <w:top w:val="nil"/>
              <w:left w:val="nil"/>
              <w:bottom w:val="single" w:sz="8" w:space="0" w:color="FFFFFF"/>
              <w:right w:val="single" w:sz="8" w:space="0" w:color="FFFFFF"/>
            </w:tcBorders>
            <w:shd w:val="clear" w:color="000000" w:fill="DFD8E8"/>
          </w:tcPr>
          <w:p w14:paraId="5BC6DB0E" w14:textId="45081BCB" w:rsidR="00391B58" w:rsidRPr="00391B58" w:rsidRDefault="00391B58" w:rsidP="00391B58">
            <w:pPr>
              <w:jc w:val="center"/>
              <w:rPr>
                <w:rFonts w:cs="Arial"/>
                <w:color w:val="000000"/>
                <w:sz w:val="20"/>
                <w:lang w:eastAsia="en-GB"/>
              </w:rPr>
            </w:pPr>
            <w:r w:rsidRPr="00391B58">
              <w:rPr>
                <w:sz w:val="20"/>
              </w:rPr>
              <w:t>3%</w:t>
            </w:r>
          </w:p>
        </w:tc>
        <w:tc>
          <w:tcPr>
            <w:tcW w:w="993" w:type="dxa"/>
            <w:tcBorders>
              <w:top w:val="nil"/>
              <w:left w:val="nil"/>
              <w:bottom w:val="single" w:sz="8" w:space="0" w:color="FFFFFF"/>
              <w:right w:val="single" w:sz="8" w:space="0" w:color="FFFFFF"/>
            </w:tcBorders>
            <w:shd w:val="clear" w:color="000000" w:fill="DFD8E8"/>
          </w:tcPr>
          <w:p w14:paraId="76CE86CB" w14:textId="631F212C" w:rsidR="00391B58" w:rsidRPr="00391B58" w:rsidRDefault="00391B58" w:rsidP="00391B58">
            <w:pPr>
              <w:jc w:val="center"/>
              <w:rPr>
                <w:rFonts w:cs="Arial"/>
                <w:color w:val="000000"/>
                <w:sz w:val="20"/>
                <w:lang w:eastAsia="en-GB"/>
              </w:rPr>
            </w:pPr>
            <w:r w:rsidRPr="00391B58">
              <w:rPr>
                <w:sz w:val="20"/>
              </w:rPr>
              <w:t>0%</w:t>
            </w:r>
          </w:p>
        </w:tc>
      </w:tr>
    </w:tbl>
    <w:p w14:paraId="5F2D9ADC" w14:textId="15D32D42" w:rsidR="00B11A23" w:rsidRDefault="00F235F6" w:rsidP="0099738B">
      <w:pPr>
        <w:pStyle w:val="Heading4NotTOC"/>
        <w:rPr>
          <w:rFonts w:ascii="Arial" w:hAnsi="Arial" w:cs="Arial"/>
        </w:rPr>
      </w:pPr>
      <w:hyperlink w:anchor="servlengthethnicitygraph" w:history="1">
        <w:r w:rsidR="00B11A23" w:rsidRPr="00600C36">
          <w:rPr>
            <w:rStyle w:val="Hyperlink"/>
            <w:rFonts w:ascii="Arial" w:hAnsi="Arial" w:cs="Arial"/>
          </w:rPr>
          <w:t>Back to graph</w:t>
        </w:r>
      </w:hyperlink>
    </w:p>
    <w:p w14:paraId="2BC2EE14" w14:textId="77777777" w:rsidR="00C24E98" w:rsidRPr="00C24E98" w:rsidRDefault="00C24E98" w:rsidP="0099738B">
      <w:pPr>
        <w:pStyle w:val="Heading4NotTOC"/>
        <w:rPr>
          <w:rFonts w:ascii="Arial" w:hAnsi="Arial" w:cs="Arial"/>
        </w:rPr>
      </w:pPr>
    </w:p>
    <w:p w14:paraId="739ADDD5" w14:textId="5D5622E8" w:rsidR="00B11A23" w:rsidRDefault="00B85014" w:rsidP="0099738B">
      <w:pPr>
        <w:pStyle w:val="Heading4NotTOC"/>
      </w:pPr>
      <w:r>
        <w:t>Disability</w:t>
      </w:r>
      <w:bookmarkStart w:id="387" w:name="servlengthdisability"/>
      <w:bookmarkEnd w:id="387"/>
    </w:p>
    <w:p w14:paraId="06D610FB" w14:textId="77777777" w:rsidR="00B85014" w:rsidRDefault="00B85014" w:rsidP="0099738B">
      <w:pPr>
        <w:pStyle w:val="Heading4NotTOC"/>
      </w:pPr>
    </w:p>
    <w:tbl>
      <w:tblPr>
        <w:tblW w:w="10061" w:type="dxa"/>
        <w:tblInd w:w="-29" w:type="dxa"/>
        <w:tblLook w:val="04A0" w:firstRow="1" w:lastRow="0" w:firstColumn="1" w:lastColumn="0" w:noHBand="0" w:noVBand="1"/>
      </w:tblPr>
      <w:tblGrid>
        <w:gridCol w:w="407"/>
        <w:gridCol w:w="489"/>
        <w:gridCol w:w="698"/>
        <w:gridCol w:w="697"/>
        <w:gridCol w:w="697"/>
        <w:gridCol w:w="699"/>
        <w:gridCol w:w="708"/>
        <w:gridCol w:w="709"/>
        <w:gridCol w:w="851"/>
        <w:gridCol w:w="850"/>
        <w:gridCol w:w="709"/>
        <w:gridCol w:w="786"/>
        <w:gridCol w:w="878"/>
        <w:gridCol w:w="883"/>
      </w:tblGrid>
      <w:tr w:rsidR="000371A5" w:rsidRPr="00302781" w14:paraId="0A018166" w14:textId="77777777" w:rsidTr="000371A5">
        <w:trPr>
          <w:trHeight w:val="357"/>
        </w:trPr>
        <w:tc>
          <w:tcPr>
            <w:tcW w:w="407"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7A782640" w14:textId="77777777" w:rsidR="00DB4BAD" w:rsidRPr="00302781" w:rsidRDefault="00DB4BAD" w:rsidP="004E61CE">
            <w:pPr>
              <w:jc w:val="center"/>
              <w:rPr>
                <w:rFonts w:cs="Arial"/>
                <w:b/>
                <w:bCs/>
                <w:sz w:val="16"/>
                <w:szCs w:val="16"/>
                <w:lang w:eastAsia="en-GB"/>
              </w:rPr>
            </w:pPr>
            <w:r w:rsidRPr="00302781">
              <w:rPr>
                <w:rFonts w:cs="Arial"/>
                <w:b/>
                <w:bCs/>
                <w:sz w:val="16"/>
                <w:szCs w:val="16"/>
                <w:lang w:eastAsia="en-GB"/>
              </w:rPr>
              <w:t> </w:t>
            </w:r>
          </w:p>
        </w:tc>
        <w:tc>
          <w:tcPr>
            <w:tcW w:w="489" w:type="dxa"/>
            <w:tcBorders>
              <w:top w:val="single" w:sz="8" w:space="0" w:color="FFFFFF"/>
              <w:left w:val="nil"/>
              <w:bottom w:val="single" w:sz="12" w:space="0" w:color="FFFFFF"/>
              <w:right w:val="single" w:sz="8" w:space="0" w:color="FFFFFF"/>
            </w:tcBorders>
            <w:shd w:val="clear" w:color="000000" w:fill="FFFFFF"/>
            <w:vAlign w:val="center"/>
            <w:hideMark/>
          </w:tcPr>
          <w:p w14:paraId="6E606B38" w14:textId="77777777" w:rsidR="00DB4BAD" w:rsidRPr="00302781" w:rsidRDefault="00DB4BAD" w:rsidP="004E61CE">
            <w:pPr>
              <w:jc w:val="center"/>
              <w:rPr>
                <w:rFonts w:cs="Arial"/>
                <w:b/>
                <w:bCs/>
                <w:sz w:val="16"/>
                <w:szCs w:val="16"/>
                <w:lang w:eastAsia="en-GB"/>
              </w:rPr>
            </w:pPr>
            <w:r w:rsidRPr="00302781">
              <w:rPr>
                <w:rFonts w:cs="Arial"/>
                <w:b/>
                <w:bCs/>
                <w:sz w:val="16"/>
                <w:szCs w:val="16"/>
                <w:lang w:eastAsia="en-GB"/>
              </w:rPr>
              <w:t> </w:t>
            </w:r>
          </w:p>
        </w:tc>
        <w:tc>
          <w:tcPr>
            <w:tcW w:w="2092" w:type="dxa"/>
            <w:gridSpan w:val="3"/>
            <w:tcBorders>
              <w:top w:val="single" w:sz="8" w:space="0" w:color="FFFFFF"/>
              <w:left w:val="nil"/>
              <w:bottom w:val="single" w:sz="12" w:space="0" w:color="FFFFFF"/>
              <w:right w:val="single" w:sz="8" w:space="0" w:color="FFFFFF"/>
            </w:tcBorders>
            <w:shd w:val="clear" w:color="000000" w:fill="31849B"/>
            <w:vAlign w:val="center"/>
            <w:hideMark/>
          </w:tcPr>
          <w:p w14:paraId="03FE3ADC" w14:textId="4BE85F49" w:rsidR="00DB4BAD" w:rsidRPr="00302781" w:rsidRDefault="00DB4BAD" w:rsidP="00B85014">
            <w:pPr>
              <w:jc w:val="center"/>
              <w:rPr>
                <w:rFonts w:ascii="Arial Black" w:hAnsi="Arial Black" w:cs="Calibri"/>
                <w:b/>
                <w:bCs/>
                <w:color w:val="FFFFFF"/>
                <w:sz w:val="16"/>
                <w:szCs w:val="16"/>
                <w:lang w:eastAsia="en-GB"/>
              </w:rPr>
            </w:pPr>
            <w:r w:rsidRPr="00302781">
              <w:rPr>
                <w:rFonts w:ascii="Arial Black" w:hAnsi="Arial Black" w:cs="Calibri"/>
                <w:b/>
                <w:bCs/>
                <w:color w:val="FFFFFF"/>
                <w:sz w:val="16"/>
                <w:szCs w:val="16"/>
                <w:lang w:eastAsia="en-GB"/>
              </w:rPr>
              <w:t>201</w:t>
            </w:r>
            <w:r w:rsidR="00B85014">
              <w:rPr>
                <w:rFonts w:ascii="Arial Black" w:hAnsi="Arial Black" w:cs="Calibri"/>
                <w:b/>
                <w:bCs/>
                <w:color w:val="FFFFFF"/>
                <w:sz w:val="16"/>
                <w:szCs w:val="16"/>
                <w:lang w:eastAsia="en-GB"/>
              </w:rPr>
              <w:t>3</w:t>
            </w:r>
          </w:p>
        </w:tc>
        <w:tc>
          <w:tcPr>
            <w:tcW w:w="2116" w:type="dxa"/>
            <w:gridSpan w:val="3"/>
            <w:tcBorders>
              <w:top w:val="single" w:sz="8" w:space="0" w:color="FFFFFF"/>
              <w:left w:val="nil"/>
              <w:bottom w:val="single" w:sz="12" w:space="0" w:color="FFFFFF"/>
              <w:right w:val="single" w:sz="8" w:space="0" w:color="FFFFFF"/>
            </w:tcBorders>
            <w:shd w:val="clear" w:color="000000" w:fill="4F81BD"/>
            <w:vAlign w:val="center"/>
            <w:hideMark/>
          </w:tcPr>
          <w:p w14:paraId="4B24B29C" w14:textId="034234BF" w:rsidR="00DB4BAD" w:rsidRPr="00302781" w:rsidRDefault="00DB4BAD" w:rsidP="00B85014">
            <w:pPr>
              <w:jc w:val="center"/>
              <w:rPr>
                <w:rFonts w:ascii="Arial Black" w:hAnsi="Arial Black" w:cs="Calibri"/>
                <w:b/>
                <w:bCs/>
                <w:color w:val="FFFFFF"/>
                <w:sz w:val="16"/>
                <w:szCs w:val="16"/>
                <w:lang w:eastAsia="en-GB"/>
              </w:rPr>
            </w:pPr>
            <w:r w:rsidRPr="00302781">
              <w:rPr>
                <w:rFonts w:ascii="Arial Black" w:hAnsi="Arial Black" w:cs="Calibri"/>
                <w:b/>
                <w:bCs/>
                <w:color w:val="FFFFFF"/>
                <w:sz w:val="16"/>
                <w:szCs w:val="16"/>
                <w:lang w:eastAsia="en-GB"/>
              </w:rPr>
              <w:t>201</w:t>
            </w:r>
            <w:r w:rsidR="00B85014">
              <w:rPr>
                <w:rFonts w:ascii="Arial Black" w:hAnsi="Arial Black" w:cs="Calibri"/>
                <w:b/>
                <w:bCs/>
                <w:color w:val="FFFFFF"/>
                <w:sz w:val="16"/>
                <w:szCs w:val="16"/>
                <w:lang w:eastAsia="en-GB"/>
              </w:rPr>
              <w:t>4</w:t>
            </w:r>
          </w:p>
        </w:tc>
        <w:tc>
          <w:tcPr>
            <w:tcW w:w="2410" w:type="dxa"/>
            <w:gridSpan w:val="3"/>
            <w:tcBorders>
              <w:top w:val="single" w:sz="8" w:space="0" w:color="FFFFFF"/>
              <w:left w:val="nil"/>
              <w:bottom w:val="single" w:sz="12" w:space="0" w:color="FFFFFF"/>
              <w:right w:val="single" w:sz="8" w:space="0" w:color="FFFFFF"/>
            </w:tcBorders>
            <w:shd w:val="clear" w:color="000000" w:fill="E36C0A"/>
            <w:vAlign w:val="center"/>
            <w:hideMark/>
          </w:tcPr>
          <w:p w14:paraId="59E4D659" w14:textId="54010D62" w:rsidR="00DB4BAD" w:rsidRPr="00302781" w:rsidRDefault="00DB4BAD" w:rsidP="00B85014">
            <w:pPr>
              <w:jc w:val="center"/>
              <w:rPr>
                <w:rFonts w:ascii="Arial Black" w:hAnsi="Arial Black" w:cs="Calibri"/>
                <w:b/>
                <w:bCs/>
                <w:color w:val="FFFFFF"/>
                <w:sz w:val="16"/>
                <w:szCs w:val="16"/>
                <w:lang w:eastAsia="en-GB"/>
              </w:rPr>
            </w:pPr>
            <w:r w:rsidRPr="00302781">
              <w:rPr>
                <w:rFonts w:ascii="Arial Black" w:hAnsi="Arial Black" w:cs="Calibri"/>
                <w:b/>
                <w:bCs/>
                <w:color w:val="FFFFFF"/>
                <w:sz w:val="16"/>
                <w:szCs w:val="16"/>
                <w:lang w:eastAsia="en-GB"/>
              </w:rPr>
              <w:t>201</w:t>
            </w:r>
            <w:r w:rsidR="00B85014">
              <w:rPr>
                <w:rFonts w:ascii="Arial Black" w:hAnsi="Arial Black" w:cs="Calibri"/>
                <w:b/>
                <w:bCs/>
                <w:color w:val="FFFFFF"/>
                <w:sz w:val="16"/>
                <w:szCs w:val="16"/>
                <w:lang w:eastAsia="en-GB"/>
              </w:rPr>
              <w:t>5/16</w:t>
            </w:r>
          </w:p>
        </w:tc>
        <w:tc>
          <w:tcPr>
            <w:tcW w:w="2547" w:type="dxa"/>
            <w:gridSpan w:val="3"/>
            <w:tcBorders>
              <w:top w:val="single" w:sz="8" w:space="0" w:color="FFFFFF"/>
              <w:left w:val="nil"/>
              <w:bottom w:val="single" w:sz="12" w:space="0" w:color="FFFFFF"/>
              <w:right w:val="single" w:sz="8" w:space="0" w:color="FFFFFF"/>
            </w:tcBorders>
            <w:shd w:val="clear" w:color="000000" w:fill="8064A2"/>
            <w:vAlign w:val="center"/>
            <w:hideMark/>
          </w:tcPr>
          <w:p w14:paraId="3AFFFFB4" w14:textId="25D7B7AA" w:rsidR="00DB4BAD" w:rsidRPr="00302781" w:rsidRDefault="00DB4BAD" w:rsidP="004E61CE">
            <w:pPr>
              <w:jc w:val="center"/>
              <w:rPr>
                <w:rFonts w:ascii="Arial Black" w:hAnsi="Arial Black" w:cs="Calibri"/>
                <w:b/>
                <w:bCs/>
                <w:color w:val="FFFFFF"/>
                <w:sz w:val="16"/>
                <w:szCs w:val="16"/>
                <w:lang w:eastAsia="en-GB"/>
              </w:rPr>
            </w:pPr>
            <w:r w:rsidRPr="00302781">
              <w:rPr>
                <w:rFonts w:ascii="Arial Black" w:hAnsi="Arial Black" w:cs="Calibri"/>
                <w:b/>
                <w:bCs/>
                <w:color w:val="FFFFFF"/>
                <w:sz w:val="16"/>
                <w:szCs w:val="16"/>
                <w:lang w:eastAsia="en-GB"/>
              </w:rPr>
              <w:t>2</w:t>
            </w:r>
            <w:r w:rsidR="00B85014">
              <w:rPr>
                <w:rFonts w:ascii="Arial Black" w:hAnsi="Arial Black" w:cs="Calibri"/>
                <w:b/>
                <w:bCs/>
                <w:color w:val="FFFFFF"/>
                <w:sz w:val="16"/>
                <w:szCs w:val="16"/>
                <w:lang w:eastAsia="en-GB"/>
              </w:rPr>
              <w:t>016/17</w:t>
            </w:r>
          </w:p>
        </w:tc>
      </w:tr>
      <w:tr w:rsidR="00C24E98" w:rsidRPr="00302781" w14:paraId="381032ED" w14:textId="77777777" w:rsidTr="000371A5">
        <w:trPr>
          <w:trHeight w:val="901"/>
        </w:trPr>
        <w:tc>
          <w:tcPr>
            <w:tcW w:w="407" w:type="dxa"/>
            <w:tcBorders>
              <w:top w:val="nil"/>
              <w:left w:val="single" w:sz="8" w:space="0" w:color="FFFFFF"/>
              <w:bottom w:val="nil"/>
              <w:right w:val="single" w:sz="12" w:space="0" w:color="FFFFFF"/>
            </w:tcBorders>
            <w:shd w:val="clear" w:color="000000" w:fill="FFFFFF"/>
            <w:vAlign w:val="center"/>
            <w:hideMark/>
          </w:tcPr>
          <w:p w14:paraId="76CDD3D5" w14:textId="77777777" w:rsidR="00DB4BAD" w:rsidRPr="00302781" w:rsidRDefault="00DB4BAD" w:rsidP="004E61CE">
            <w:pPr>
              <w:jc w:val="center"/>
              <w:rPr>
                <w:rFonts w:cs="Arial"/>
                <w:b/>
                <w:bCs/>
                <w:sz w:val="16"/>
                <w:szCs w:val="16"/>
                <w:lang w:eastAsia="en-GB"/>
              </w:rPr>
            </w:pPr>
            <w:r w:rsidRPr="00302781">
              <w:rPr>
                <w:rFonts w:cs="Arial"/>
                <w:b/>
                <w:bCs/>
                <w:sz w:val="16"/>
                <w:szCs w:val="16"/>
                <w:lang w:eastAsia="en-GB"/>
              </w:rPr>
              <w:t> </w:t>
            </w:r>
          </w:p>
        </w:tc>
        <w:tc>
          <w:tcPr>
            <w:tcW w:w="489" w:type="dxa"/>
            <w:tcBorders>
              <w:top w:val="nil"/>
              <w:left w:val="nil"/>
              <w:bottom w:val="single" w:sz="8" w:space="0" w:color="FFFFFF"/>
              <w:right w:val="single" w:sz="8" w:space="0" w:color="FFFFFF"/>
            </w:tcBorders>
            <w:shd w:val="clear" w:color="000000" w:fill="FFFFFF"/>
            <w:vAlign w:val="center"/>
            <w:hideMark/>
          </w:tcPr>
          <w:p w14:paraId="514491E8" w14:textId="77777777" w:rsidR="00DB4BAD" w:rsidRPr="00302781" w:rsidRDefault="00DB4BAD" w:rsidP="004E61CE">
            <w:pPr>
              <w:jc w:val="center"/>
              <w:rPr>
                <w:rFonts w:cs="Arial"/>
                <w:b/>
                <w:bCs/>
                <w:sz w:val="16"/>
                <w:szCs w:val="16"/>
                <w:lang w:eastAsia="en-GB"/>
              </w:rPr>
            </w:pPr>
            <w:r w:rsidRPr="00302781">
              <w:rPr>
                <w:rFonts w:cs="Arial"/>
                <w:b/>
                <w:bCs/>
                <w:sz w:val="16"/>
                <w:szCs w:val="16"/>
                <w:lang w:eastAsia="en-GB"/>
              </w:rPr>
              <w:t> </w:t>
            </w:r>
          </w:p>
        </w:tc>
        <w:tc>
          <w:tcPr>
            <w:tcW w:w="698" w:type="dxa"/>
            <w:tcBorders>
              <w:top w:val="nil"/>
              <w:left w:val="nil"/>
              <w:bottom w:val="single" w:sz="8" w:space="0" w:color="FFFFFF"/>
              <w:right w:val="single" w:sz="8" w:space="0" w:color="FFFFFF"/>
            </w:tcBorders>
            <w:shd w:val="clear" w:color="000000" w:fill="215868"/>
            <w:textDirection w:val="btLr"/>
            <w:vAlign w:val="center"/>
            <w:hideMark/>
          </w:tcPr>
          <w:p w14:paraId="4E9E511D" w14:textId="77777777" w:rsidR="00DB4BAD" w:rsidRPr="00302781" w:rsidRDefault="00DB4BAD" w:rsidP="004E61CE">
            <w:pPr>
              <w:jc w:val="center"/>
              <w:rPr>
                <w:rFonts w:cs="Arial"/>
                <w:b/>
                <w:bCs/>
                <w:color w:val="FFFFFF"/>
                <w:sz w:val="16"/>
                <w:szCs w:val="16"/>
                <w:lang w:eastAsia="en-GB"/>
              </w:rPr>
            </w:pPr>
            <w:r w:rsidRPr="00302781">
              <w:rPr>
                <w:rFonts w:cs="Arial"/>
                <w:b/>
                <w:bCs/>
                <w:color w:val="FFFFFF"/>
                <w:sz w:val="16"/>
                <w:szCs w:val="16"/>
                <w:lang w:eastAsia="en-GB"/>
              </w:rPr>
              <w:t>Not disabled</w:t>
            </w:r>
          </w:p>
        </w:tc>
        <w:tc>
          <w:tcPr>
            <w:tcW w:w="697" w:type="dxa"/>
            <w:tcBorders>
              <w:top w:val="nil"/>
              <w:left w:val="nil"/>
              <w:bottom w:val="single" w:sz="8" w:space="0" w:color="FFFFFF"/>
              <w:right w:val="single" w:sz="8" w:space="0" w:color="FFFFFF"/>
            </w:tcBorders>
            <w:shd w:val="clear" w:color="000000" w:fill="215868"/>
            <w:textDirection w:val="btLr"/>
            <w:vAlign w:val="center"/>
            <w:hideMark/>
          </w:tcPr>
          <w:p w14:paraId="2A9AAB97" w14:textId="77777777" w:rsidR="00DB4BAD" w:rsidRPr="00302781" w:rsidRDefault="00DB4BAD" w:rsidP="004E61CE">
            <w:pPr>
              <w:jc w:val="center"/>
              <w:rPr>
                <w:rFonts w:cs="Arial"/>
                <w:b/>
                <w:bCs/>
                <w:color w:val="FFFFFF"/>
                <w:sz w:val="16"/>
                <w:szCs w:val="16"/>
                <w:lang w:eastAsia="en-GB"/>
              </w:rPr>
            </w:pPr>
            <w:r w:rsidRPr="00302781">
              <w:rPr>
                <w:rFonts w:cs="Arial"/>
                <w:b/>
                <w:bCs/>
                <w:color w:val="FFFFFF"/>
                <w:sz w:val="16"/>
                <w:szCs w:val="16"/>
                <w:lang w:eastAsia="en-GB"/>
              </w:rPr>
              <w:t>Disabled</w:t>
            </w:r>
          </w:p>
        </w:tc>
        <w:tc>
          <w:tcPr>
            <w:tcW w:w="697" w:type="dxa"/>
            <w:tcBorders>
              <w:top w:val="nil"/>
              <w:left w:val="nil"/>
              <w:bottom w:val="single" w:sz="8" w:space="0" w:color="FFFFFF"/>
              <w:right w:val="single" w:sz="8" w:space="0" w:color="FFFFFF"/>
            </w:tcBorders>
            <w:shd w:val="clear" w:color="000000" w:fill="215868"/>
            <w:textDirection w:val="btLr"/>
            <w:vAlign w:val="center"/>
            <w:hideMark/>
          </w:tcPr>
          <w:p w14:paraId="0AB58278" w14:textId="77777777" w:rsidR="00DB4BAD" w:rsidRPr="00302781" w:rsidRDefault="00DB4BAD" w:rsidP="004E61CE">
            <w:pPr>
              <w:jc w:val="center"/>
              <w:rPr>
                <w:rFonts w:ascii="Arial Black" w:hAnsi="Arial Black" w:cs="Calibri"/>
                <w:b/>
                <w:bCs/>
                <w:color w:val="FFFFFF"/>
                <w:sz w:val="16"/>
                <w:szCs w:val="16"/>
                <w:lang w:eastAsia="en-GB"/>
              </w:rPr>
            </w:pPr>
            <w:r w:rsidRPr="00302781">
              <w:rPr>
                <w:rFonts w:ascii="Arial Black" w:hAnsi="Arial Black" w:cs="Calibri"/>
                <w:b/>
                <w:bCs/>
                <w:color w:val="FFFFFF"/>
                <w:sz w:val="16"/>
                <w:szCs w:val="16"/>
                <w:lang w:eastAsia="en-GB"/>
              </w:rPr>
              <w:t>Prefer not to say</w:t>
            </w:r>
          </w:p>
        </w:tc>
        <w:tc>
          <w:tcPr>
            <w:tcW w:w="699" w:type="dxa"/>
            <w:tcBorders>
              <w:top w:val="nil"/>
              <w:left w:val="nil"/>
              <w:bottom w:val="single" w:sz="8" w:space="0" w:color="FFFFFF"/>
              <w:right w:val="single" w:sz="8" w:space="0" w:color="FFFFFF"/>
            </w:tcBorders>
            <w:shd w:val="clear" w:color="000000" w:fill="244061"/>
            <w:textDirection w:val="btLr"/>
            <w:vAlign w:val="center"/>
            <w:hideMark/>
          </w:tcPr>
          <w:p w14:paraId="705AFB6D" w14:textId="77777777" w:rsidR="00DB4BAD" w:rsidRPr="00302781" w:rsidRDefault="00DB4BAD" w:rsidP="004E61CE">
            <w:pPr>
              <w:jc w:val="center"/>
              <w:rPr>
                <w:rFonts w:cs="Arial"/>
                <w:b/>
                <w:bCs/>
                <w:color w:val="FFFFFF"/>
                <w:sz w:val="16"/>
                <w:szCs w:val="16"/>
                <w:lang w:eastAsia="en-GB"/>
              </w:rPr>
            </w:pPr>
            <w:r w:rsidRPr="00302781">
              <w:rPr>
                <w:rFonts w:cs="Arial"/>
                <w:b/>
                <w:bCs/>
                <w:color w:val="FFFFFF"/>
                <w:sz w:val="16"/>
                <w:szCs w:val="16"/>
                <w:lang w:eastAsia="en-GB"/>
              </w:rPr>
              <w:t>Not disabled</w:t>
            </w:r>
          </w:p>
        </w:tc>
        <w:tc>
          <w:tcPr>
            <w:tcW w:w="708" w:type="dxa"/>
            <w:tcBorders>
              <w:top w:val="nil"/>
              <w:left w:val="nil"/>
              <w:bottom w:val="single" w:sz="8" w:space="0" w:color="FFFFFF"/>
              <w:right w:val="single" w:sz="8" w:space="0" w:color="FFFFFF"/>
            </w:tcBorders>
            <w:shd w:val="clear" w:color="000000" w:fill="244061"/>
            <w:textDirection w:val="btLr"/>
            <w:vAlign w:val="center"/>
            <w:hideMark/>
          </w:tcPr>
          <w:p w14:paraId="6D6C6986" w14:textId="77777777" w:rsidR="00DB4BAD" w:rsidRPr="00302781" w:rsidRDefault="00DB4BAD" w:rsidP="004E61CE">
            <w:pPr>
              <w:jc w:val="center"/>
              <w:rPr>
                <w:rFonts w:cs="Arial"/>
                <w:b/>
                <w:bCs/>
                <w:color w:val="FFFFFF"/>
                <w:sz w:val="16"/>
                <w:szCs w:val="16"/>
                <w:lang w:eastAsia="en-GB"/>
              </w:rPr>
            </w:pPr>
            <w:r w:rsidRPr="00302781">
              <w:rPr>
                <w:rFonts w:cs="Arial"/>
                <w:b/>
                <w:bCs/>
                <w:color w:val="FFFFFF"/>
                <w:sz w:val="16"/>
                <w:szCs w:val="16"/>
                <w:lang w:eastAsia="en-GB"/>
              </w:rPr>
              <w:t>Disabled</w:t>
            </w:r>
          </w:p>
        </w:tc>
        <w:tc>
          <w:tcPr>
            <w:tcW w:w="709" w:type="dxa"/>
            <w:tcBorders>
              <w:top w:val="nil"/>
              <w:left w:val="nil"/>
              <w:bottom w:val="single" w:sz="8" w:space="0" w:color="FFFFFF"/>
              <w:right w:val="single" w:sz="8" w:space="0" w:color="FFFFFF"/>
            </w:tcBorders>
            <w:shd w:val="clear" w:color="000000" w:fill="244061"/>
            <w:textDirection w:val="btLr"/>
            <w:vAlign w:val="center"/>
            <w:hideMark/>
          </w:tcPr>
          <w:p w14:paraId="73192D4B" w14:textId="77777777" w:rsidR="00DB4BAD" w:rsidRPr="00302781" w:rsidRDefault="00DB4BAD" w:rsidP="004E61CE">
            <w:pPr>
              <w:jc w:val="center"/>
              <w:rPr>
                <w:rFonts w:ascii="Arial Black" w:hAnsi="Arial Black" w:cs="Calibri"/>
                <w:b/>
                <w:bCs/>
                <w:color w:val="FFFFFF"/>
                <w:sz w:val="16"/>
                <w:szCs w:val="16"/>
                <w:lang w:eastAsia="en-GB"/>
              </w:rPr>
            </w:pPr>
            <w:r w:rsidRPr="00302781">
              <w:rPr>
                <w:rFonts w:ascii="Arial Black" w:hAnsi="Arial Black" w:cs="Calibri"/>
                <w:b/>
                <w:bCs/>
                <w:color w:val="FFFFFF"/>
                <w:sz w:val="16"/>
                <w:szCs w:val="16"/>
                <w:lang w:eastAsia="en-GB"/>
              </w:rPr>
              <w:t>Prefer not to say</w:t>
            </w:r>
          </w:p>
        </w:tc>
        <w:tc>
          <w:tcPr>
            <w:tcW w:w="851" w:type="dxa"/>
            <w:tcBorders>
              <w:top w:val="nil"/>
              <w:left w:val="nil"/>
              <w:bottom w:val="single" w:sz="8" w:space="0" w:color="FFFFFF"/>
              <w:right w:val="single" w:sz="8" w:space="0" w:color="FFFFFF"/>
            </w:tcBorders>
            <w:shd w:val="clear" w:color="000000" w:fill="984806"/>
            <w:textDirection w:val="btLr"/>
            <w:vAlign w:val="center"/>
            <w:hideMark/>
          </w:tcPr>
          <w:p w14:paraId="27EB7A94" w14:textId="77777777" w:rsidR="00DB4BAD" w:rsidRPr="00302781" w:rsidRDefault="00DB4BAD" w:rsidP="004E61CE">
            <w:pPr>
              <w:jc w:val="center"/>
              <w:rPr>
                <w:rFonts w:cs="Arial"/>
                <w:b/>
                <w:bCs/>
                <w:color w:val="FFFFFF"/>
                <w:sz w:val="16"/>
                <w:szCs w:val="16"/>
                <w:lang w:eastAsia="en-GB"/>
              </w:rPr>
            </w:pPr>
            <w:r w:rsidRPr="00302781">
              <w:rPr>
                <w:rFonts w:cs="Arial"/>
                <w:b/>
                <w:bCs/>
                <w:color w:val="FFFFFF"/>
                <w:sz w:val="16"/>
                <w:szCs w:val="16"/>
                <w:lang w:eastAsia="en-GB"/>
              </w:rPr>
              <w:t>Not disabled</w:t>
            </w:r>
          </w:p>
        </w:tc>
        <w:tc>
          <w:tcPr>
            <w:tcW w:w="850" w:type="dxa"/>
            <w:tcBorders>
              <w:top w:val="nil"/>
              <w:left w:val="nil"/>
              <w:bottom w:val="single" w:sz="8" w:space="0" w:color="FFFFFF"/>
              <w:right w:val="single" w:sz="8" w:space="0" w:color="FFFFFF"/>
            </w:tcBorders>
            <w:shd w:val="clear" w:color="000000" w:fill="984806"/>
            <w:textDirection w:val="btLr"/>
            <w:vAlign w:val="center"/>
            <w:hideMark/>
          </w:tcPr>
          <w:p w14:paraId="0FCA3BA3" w14:textId="77777777" w:rsidR="00DB4BAD" w:rsidRPr="00302781" w:rsidRDefault="00DB4BAD" w:rsidP="004E61CE">
            <w:pPr>
              <w:jc w:val="center"/>
              <w:rPr>
                <w:rFonts w:cs="Arial"/>
                <w:b/>
                <w:bCs/>
                <w:color w:val="FFFFFF"/>
                <w:sz w:val="16"/>
                <w:szCs w:val="16"/>
                <w:lang w:eastAsia="en-GB"/>
              </w:rPr>
            </w:pPr>
            <w:r w:rsidRPr="00302781">
              <w:rPr>
                <w:rFonts w:cs="Arial"/>
                <w:b/>
                <w:bCs/>
                <w:color w:val="FFFFFF"/>
                <w:sz w:val="16"/>
                <w:szCs w:val="16"/>
                <w:lang w:eastAsia="en-GB"/>
              </w:rPr>
              <w:t>Disabled</w:t>
            </w:r>
          </w:p>
        </w:tc>
        <w:tc>
          <w:tcPr>
            <w:tcW w:w="709" w:type="dxa"/>
            <w:tcBorders>
              <w:top w:val="nil"/>
              <w:left w:val="nil"/>
              <w:bottom w:val="single" w:sz="8" w:space="0" w:color="FFFFFF"/>
              <w:right w:val="single" w:sz="8" w:space="0" w:color="FFFFFF"/>
            </w:tcBorders>
            <w:shd w:val="clear" w:color="000000" w:fill="984806"/>
            <w:textDirection w:val="btLr"/>
            <w:vAlign w:val="center"/>
            <w:hideMark/>
          </w:tcPr>
          <w:p w14:paraId="5C5E94B6" w14:textId="77777777" w:rsidR="00DB4BAD" w:rsidRPr="00302781" w:rsidRDefault="00DB4BAD" w:rsidP="004E61CE">
            <w:pPr>
              <w:jc w:val="center"/>
              <w:rPr>
                <w:rFonts w:ascii="Arial Black" w:hAnsi="Arial Black" w:cs="Calibri"/>
                <w:b/>
                <w:bCs/>
                <w:color w:val="FFFFFF"/>
                <w:sz w:val="16"/>
                <w:szCs w:val="16"/>
                <w:lang w:eastAsia="en-GB"/>
              </w:rPr>
            </w:pPr>
            <w:r w:rsidRPr="00302781">
              <w:rPr>
                <w:rFonts w:ascii="Arial Black" w:hAnsi="Arial Black" w:cs="Calibri"/>
                <w:b/>
                <w:bCs/>
                <w:color w:val="FFFFFF"/>
                <w:sz w:val="16"/>
                <w:szCs w:val="16"/>
                <w:lang w:eastAsia="en-GB"/>
              </w:rPr>
              <w:t>Prefer not to say</w:t>
            </w:r>
          </w:p>
        </w:tc>
        <w:tc>
          <w:tcPr>
            <w:tcW w:w="786" w:type="dxa"/>
            <w:tcBorders>
              <w:top w:val="nil"/>
              <w:left w:val="nil"/>
              <w:bottom w:val="single" w:sz="8" w:space="0" w:color="FFFFFF"/>
              <w:right w:val="single" w:sz="8" w:space="0" w:color="FFFFFF"/>
            </w:tcBorders>
            <w:shd w:val="clear" w:color="000000" w:fill="403152"/>
            <w:textDirection w:val="btLr"/>
            <w:vAlign w:val="center"/>
            <w:hideMark/>
          </w:tcPr>
          <w:p w14:paraId="337BE24F" w14:textId="77777777" w:rsidR="00DB4BAD" w:rsidRPr="00302781" w:rsidRDefault="00DB4BAD" w:rsidP="004E61CE">
            <w:pPr>
              <w:jc w:val="center"/>
              <w:rPr>
                <w:rFonts w:cs="Arial"/>
                <w:b/>
                <w:bCs/>
                <w:color w:val="FFFFFF"/>
                <w:sz w:val="16"/>
                <w:szCs w:val="16"/>
                <w:lang w:eastAsia="en-GB"/>
              </w:rPr>
            </w:pPr>
            <w:r w:rsidRPr="00302781">
              <w:rPr>
                <w:rFonts w:cs="Arial"/>
                <w:b/>
                <w:bCs/>
                <w:color w:val="FFFFFF"/>
                <w:sz w:val="16"/>
                <w:szCs w:val="16"/>
                <w:lang w:eastAsia="en-GB"/>
              </w:rPr>
              <w:t>Not disabled</w:t>
            </w:r>
          </w:p>
        </w:tc>
        <w:tc>
          <w:tcPr>
            <w:tcW w:w="878" w:type="dxa"/>
            <w:tcBorders>
              <w:top w:val="nil"/>
              <w:left w:val="nil"/>
              <w:bottom w:val="single" w:sz="8" w:space="0" w:color="FFFFFF"/>
              <w:right w:val="single" w:sz="8" w:space="0" w:color="FFFFFF"/>
            </w:tcBorders>
            <w:shd w:val="clear" w:color="000000" w:fill="403152"/>
            <w:textDirection w:val="btLr"/>
            <w:vAlign w:val="center"/>
            <w:hideMark/>
          </w:tcPr>
          <w:p w14:paraId="32A5C286" w14:textId="77777777" w:rsidR="00DB4BAD" w:rsidRPr="00302781" w:rsidRDefault="00DB4BAD" w:rsidP="004E61CE">
            <w:pPr>
              <w:jc w:val="center"/>
              <w:rPr>
                <w:rFonts w:cs="Arial"/>
                <w:b/>
                <w:bCs/>
                <w:color w:val="FFFFFF"/>
                <w:sz w:val="16"/>
                <w:szCs w:val="16"/>
                <w:lang w:eastAsia="en-GB"/>
              </w:rPr>
            </w:pPr>
            <w:r w:rsidRPr="00302781">
              <w:rPr>
                <w:rFonts w:cs="Arial"/>
                <w:b/>
                <w:bCs/>
                <w:color w:val="FFFFFF"/>
                <w:sz w:val="16"/>
                <w:szCs w:val="16"/>
                <w:lang w:eastAsia="en-GB"/>
              </w:rPr>
              <w:t>Disabled</w:t>
            </w:r>
          </w:p>
        </w:tc>
        <w:tc>
          <w:tcPr>
            <w:tcW w:w="883" w:type="dxa"/>
            <w:tcBorders>
              <w:top w:val="nil"/>
              <w:left w:val="nil"/>
              <w:bottom w:val="single" w:sz="8" w:space="0" w:color="FFFFFF"/>
              <w:right w:val="single" w:sz="8" w:space="0" w:color="FFFFFF"/>
            </w:tcBorders>
            <w:shd w:val="clear" w:color="000000" w:fill="403152"/>
            <w:vAlign w:val="center"/>
            <w:hideMark/>
          </w:tcPr>
          <w:p w14:paraId="1C244FA5" w14:textId="77777777" w:rsidR="00DB4BAD" w:rsidRPr="00302781" w:rsidRDefault="00DB4BAD" w:rsidP="004E61CE">
            <w:pPr>
              <w:jc w:val="center"/>
              <w:rPr>
                <w:rFonts w:ascii="Arial Black" w:hAnsi="Arial Black" w:cs="Calibri"/>
                <w:b/>
                <w:bCs/>
                <w:color w:val="FFFFFF"/>
                <w:sz w:val="16"/>
                <w:szCs w:val="16"/>
                <w:lang w:eastAsia="en-GB"/>
              </w:rPr>
            </w:pPr>
            <w:r w:rsidRPr="00302781">
              <w:rPr>
                <w:rFonts w:ascii="Arial Black" w:hAnsi="Arial Black" w:cs="Calibri"/>
                <w:b/>
                <w:bCs/>
                <w:color w:val="FFFFFF"/>
                <w:sz w:val="16"/>
                <w:szCs w:val="16"/>
                <w:lang w:eastAsia="en-GB"/>
              </w:rPr>
              <w:t>Prefer not to say</w:t>
            </w:r>
          </w:p>
        </w:tc>
      </w:tr>
      <w:tr w:rsidR="00C24E98" w:rsidRPr="00302781" w14:paraId="2CBBADB0" w14:textId="77777777" w:rsidTr="000371A5">
        <w:trPr>
          <w:trHeight w:val="217"/>
        </w:trPr>
        <w:tc>
          <w:tcPr>
            <w:tcW w:w="407" w:type="dxa"/>
            <w:vMerge w:val="restart"/>
            <w:tcBorders>
              <w:top w:val="single" w:sz="8" w:space="0" w:color="FFFFFF"/>
              <w:left w:val="single" w:sz="8" w:space="0" w:color="FFFFFF"/>
              <w:bottom w:val="single" w:sz="8" w:space="0" w:color="FFFFFF"/>
              <w:right w:val="single" w:sz="12" w:space="0" w:color="FFFFFF"/>
            </w:tcBorders>
            <w:shd w:val="clear" w:color="000000" w:fill="403152"/>
            <w:textDirection w:val="btLr"/>
            <w:vAlign w:val="center"/>
            <w:hideMark/>
          </w:tcPr>
          <w:p w14:paraId="607E7A99" w14:textId="77777777" w:rsidR="00C24E98" w:rsidRPr="00302781" w:rsidRDefault="00C24E98" w:rsidP="00C24E98">
            <w:pPr>
              <w:jc w:val="center"/>
              <w:rPr>
                <w:rFonts w:cs="Arial"/>
                <w:b/>
                <w:bCs/>
                <w:color w:val="FFFFFF"/>
                <w:sz w:val="16"/>
                <w:szCs w:val="16"/>
                <w:lang w:eastAsia="en-GB"/>
              </w:rPr>
            </w:pPr>
            <w:r w:rsidRPr="00302781">
              <w:rPr>
                <w:rFonts w:cs="Arial"/>
                <w:b/>
                <w:bCs/>
                <w:color w:val="FFFFFF"/>
                <w:sz w:val="16"/>
                <w:szCs w:val="16"/>
                <w:lang w:eastAsia="en-GB"/>
              </w:rPr>
              <w:t>Length of service</w:t>
            </w:r>
          </w:p>
        </w:tc>
        <w:tc>
          <w:tcPr>
            <w:tcW w:w="489" w:type="dxa"/>
            <w:tcBorders>
              <w:top w:val="nil"/>
              <w:left w:val="nil"/>
              <w:bottom w:val="single" w:sz="8" w:space="0" w:color="FFFFFF"/>
              <w:right w:val="single" w:sz="8" w:space="0" w:color="FFFFFF"/>
            </w:tcBorders>
            <w:shd w:val="clear" w:color="000000" w:fill="8064A2"/>
            <w:vAlign w:val="center"/>
            <w:hideMark/>
          </w:tcPr>
          <w:p w14:paraId="6F322AE0"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&lt;1</w:t>
            </w:r>
          </w:p>
        </w:tc>
        <w:tc>
          <w:tcPr>
            <w:tcW w:w="698" w:type="dxa"/>
            <w:tcBorders>
              <w:top w:val="nil"/>
              <w:left w:val="nil"/>
              <w:bottom w:val="single" w:sz="8" w:space="0" w:color="FFFFFF"/>
              <w:right w:val="single" w:sz="8" w:space="0" w:color="FFFFFF"/>
            </w:tcBorders>
            <w:shd w:val="clear" w:color="000000" w:fill="DAEEF3"/>
            <w:hideMark/>
          </w:tcPr>
          <w:p w14:paraId="72A3D7C5" w14:textId="11D2B72B" w:rsidR="00C24E98" w:rsidRPr="00B85014" w:rsidRDefault="00C24E98" w:rsidP="00C24E98">
            <w:pPr>
              <w:jc w:val="center"/>
              <w:rPr>
                <w:rFonts w:cs="Arial"/>
                <w:color w:val="000000"/>
                <w:sz w:val="20"/>
                <w:lang w:eastAsia="en-GB"/>
              </w:rPr>
            </w:pPr>
            <w:r w:rsidRPr="00FD74BA">
              <w:t>6%</w:t>
            </w:r>
          </w:p>
        </w:tc>
        <w:tc>
          <w:tcPr>
            <w:tcW w:w="697" w:type="dxa"/>
            <w:tcBorders>
              <w:top w:val="nil"/>
              <w:left w:val="nil"/>
              <w:bottom w:val="single" w:sz="8" w:space="0" w:color="FFFFFF"/>
              <w:right w:val="single" w:sz="8" w:space="0" w:color="FFFFFF"/>
            </w:tcBorders>
            <w:shd w:val="clear" w:color="000000" w:fill="DAEEF3"/>
            <w:hideMark/>
          </w:tcPr>
          <w:p w14:paraId="12999F46" w14:textId="61D04816" w:rsidR="00C24E98" w:rsidRPr="00B85014" w:rsidRDefault="00C24E98" w:rsidP="00C24E98">
            <w:pPr>
              <w:jc w:val="center"/>
              <w:rPr>
                <w:rFonts w:cs="Arial"/>
                <w:color w:val="000000"/>
                <w:sz w:val="20"/>
                <w:lang w:eastAsia="en-GB"/>
              </w:rPr>
            </w:pPr>
            <w:r w:rsidRPr="00FD74BA">
              <w:t>4%</w:t>
            </w:r>
          </w:p>
        </w:tc>
        <w:tc>
          <w:tcPr>
            <w:tcW w:w="697" w:type="dxa"/>
            <w:tcBorders>
              <w:top w:val="nil"/>
              <w:left w:val="nil"/>
              <w:bottom w:val="single" w:sz="8" w:space="0" w:color="FFFFFF"/>
              <w:right w:val="single" w:sz="8" w:space="0" w:color="FFFFFF"/>
            </w:tcBorders>
            <w:shd w:val="clear" w:color="000000" w:fill="DAEEF3"/>
            <w:hideMark/>
          </w:tcPr>
          <w:p w14:paraId="2A7FF9E7" w14:textId="23C4E1AD" w:rsidR="00C24E98" w:rsidRPr="00B85014" w:rsidRDefault="00C24E98" w:rsidP="00C24E98">
            <w:pPr>
              <w:jc w:val="center"/>
              <w:rPr>
                <w:rFonts w:cs="Arial"/>
                <w:color w:val="000000"/>
                <w:sz w:val="20"/>
                <w:lang w:eastAsia="en-GB"/>
              </w:rPr>
            </w:pPr>
            <w:r w:rsidRPr="00FD74BA">
              <w:t>46%</w:t>
            </w:r>
          </w:p>
        </w:tc>
        <w:tc>
          <w:tcPr>
            <w:tcW w:w="699" w:type="dxa"/>
            <w:tcBorders>
              <w:top w:val="nil"/>
              <w:left w:val="nil"/>
              <w:bottom w:val="single" w:sz="8" w:space="0" w:color="FFFFFF"/>
              <w:right w:val="single" w:sz="8" w:space="0" w:color="FFFFFF"/>
            </w:tcBorders>
            <w:shd w:val="clear" w:color="000000" w:fill="DBE5F1"/>
            <w:hideMark/>
          </w:tcPr>
          <w:p w14:paraId="0AA2D29C" w14:textId="05590AE2" w:rsidR="00C24E98" w:rsidRPr="00B85014" w:rsidRDefault="00C24E98" w:rsidP="00C24E98">
            <w:pPr>
              <w:jc w:val="center"/>
              <w:rPr>
                <w:rFonts w:cs="Arial"/>
                <w:color w:val="000000"/>
                <w:sz w:val="20"/>
                <w:lang w:eastAsia="en-GB"/>
              </w:rPr>
            </w:pPr>
            <w:r w:rsidRPr="00FD74BA">
              <w:t>6%</w:t>
            </w:r>
          </w:p>
        </w:tc>
        <w:tc>
          <w:tcPr>
            <w:tcW w:w="708" w:type="dxa"/>
            <w:tcBorders>
              <w:top w:val="nil"/>
              <w:left w:val="nil"/>
              <w:bottom w:val="single" w:sz="8" w:space="0" w:color="FFFFFF"/>
              <w:right w:val="single" w:sz="8" w:space="0" w:color="FFFFFF"/>
            </w:tcBorders>
            <w:shd w:val="clear" w:color="000000" w:fill="DBE5F1"/>
            <w:hideMark/>
          </w:tcPr>
          <w:p w14:paraId="23766D49" w14:textId="4C7C484E" w:rsidR="00C24E98" w:rsidRPr="00B85014" w:rsidRDefault="00C24E98" w:rsidP="00C24E98">
            <w:pPr>
              <w:jc w:val="center"/>
              <w:rPr>
                <w:rFonts w:cs="Arial"/>
                <w:color w:val="000000"/>
                <w:sz w:val="20"/>
                <w:lang w:eastAsia="en-GB"/>
              </w:rPr>
            </w:pPr>
            <w:r w:rsidRPr="00FD74BA">
              <w:t>1%</w:t>
            </w:r>
          </w:p>
        </w:tc>
        <w:tc>
          <w:tcPr>
            <w:tcW w:w="709" w:type="dxa"/>
            <w:tcBorders>
              <w:top w:val="nil"/>
              <w:left w:val="nil"/>
              <w:bottom w:val="single" w:sz="8" w:space="0" w:color="FFFFFF"/>
              <w:right w:val="single" w:sz="8" w:space="0" w:color="FFFFFF"/>
            </w:tcBorders>
            <w:shd w:val="clear" w:color="000000" w:fill="DBE5F1"/>
            <w:hideMark/>
          </w:tcPr>
          <w:p w14:paraId="114B4F5B" w14:textId="1DF9DCBD" w:rsidR="00C24E98" w:rsidRPr="00B85014" w:rsidRDefault="00C24E98" w:rsidP="00C24E98">
            <w:pPr>
              <w:jc w:val="center"/>
              <w:rPr>
                <w:rFonts w:cs="Arial"/>
                <w:color w:val="000000"/>
                <w:sz w:val="20"/>
                <w:lang w:eastAsia="en-GB"/>
              </w:rPr>
            </w:pPr>
            <w:r w:rsidRPr="00FD74BA">
              <w:t>48%</w:t>
            </w:r>
          </w:p>
        </w:tc>
        <w:tc>
          <w:tcPr>
            <w:tcW w:w="851" w:type="dxa"/>
            <w:tcBorders>
              <w:top w:val="nil"/>
              <w:left w:val="nil"/>
              <w:bottom w:val="single" w:sz="8" w:space="0" w:color="FFFFFF"/>
              <w:right w:val="single" w:sz="8" w:space="0" w:color="FFFFFF"/>
            </w:tcBorders>
            <w:shd w:val="clear" w:color="000000" w:fill="FDE9D9"/>
            <w:hideMark/>
          </w:tcPr>
          <w:p w14:paraId="113014A0" w14:textId="35DE4A39" w:rsidR="00C24E98" w:rsidRPr="00B85014" w:rsidRDefault="00C24E98" w:rsidP="00C24E98">
            <w:pPr>
              <w:jc w:val="center"/>
              <w:rPr>
                <w:rFonts w:cs="Arial"/>
                <w:color w:val="000000"/>
                <w:sz w:val="20"/>
                <w:lang w:eastAsia="en-GB"/>
              </w:rPr>
            </w:pPr>
            <w:r w:rsidRPr="00FD74BA">
              <w:t>1%</w:t>
            </w:r>
          </w:p>
        </w:tc>
        <w:tc>
          <w:tcPr>
            <w:tcW w:w="850" w:type="dxa"/>
            <w:tcBorders>
              <w:top w:val="nil"/>
              <w:left w:val="nil"/>
              <w:bottom w:val="single" w:sz="8" w:space="0" w:color="FFFFFF"/>
              <w:right w:val="single" w:sz="8" w:space="0" w:color="FFFFFF"/>
            </w:tcBorders>
            <w:shd w:val="clear" w:color="000000" w:fill="FDE9D9"/>
            <w:hideMark/>
          </w:tcPr>
          <w:p w14:paraId="7C940B4C" w14:textId="3A6277A1" w:rsidR="00C24E98" w:rsidRPr="00B85014" w:rsidRDefault="00C24E98" w:rsidP="00C24E98">
            <w:pPr>
              <w:jc w:val="center"/>
              <w:rPr>
                <w:rFonts w:cs="Arial"/>
                <w:color w:val="000000"/>
                <w:sz w:val="20"/>
                <w:lang w:eastAsia="en-GB"/>
              </w:rPr>
            </w:pPr>
            <w:r w:rsidRPr="00FD74BA">
              <w:t>2%</w:t>
            </w:r>
          </w:p>
        </w:tc>
        <w:tc>
          <w:tcPr>
            <w:tcW w:w="709" w:type="dxa"/>
            <w:tcBorders>
              <w:top w:val="nil"/>
              <w:left w:val="nil"/>
              <w:bottom w:val="single" w:sz="8" w:space="0" w:color="FFFFFF"/>
              <w:right w:val="single" w:sz="8" w:space="0" w:color="FFFFFF"/>
            </w:tcBorders>
            <w:shd w:val="clear" w:color="000000" w:fill="FDE9D9"/>
            <w:hideMark/>
          </w:tcPr>
          <w:p w14:paraId="56826642" w14:textId="47B77EB6" w:rsidR="00C24E98" w:rsidRPr="00B85014" w:rsidRDefault="00C24E98" w:rsidP="00C24E98">
            <w:pPr>
              <w:jc w:val="center"/>
              <w:rPr>
                <w:rFonts w:cs="Arial"/>
                <w:color w:val="000000"/>
                <w:sz w:val="20"/>
                <w:lang w:eastAsia="en-GB"/>
              </w:rPr>
            </w:pPr>
            <w:r w:rsidRPr="00FD74BA">
              <w:t>36%</w:t>
            </w:r>
          </w:p>
        </w:tc>
        <w:tc>
          <w:tcPr>
            <w:tcW w:w="786" w:type="dxa"/>
            <w:tcBorders>
              <w:top w:val="nil"/>
              <w:left w:val="nil"/>
              <w:bottom w:val="single" w:sz="8" w:space="0" w:color="FFFFFF"/>
              <w:right w:val="single" w:sz="8" w:space="0" w:color="FFFFFF"/>
            </w:tcBorders>
            <w:shd w:val="clear" w:color="000000" w:fill="DFD8E8"/>
          </w:tcPr>
          <w:p w14:paraId="6399D15C" w14:textId="38202689" w:rsidR="00C24E98" w:rsidRPr="00302781" w:rsidRDefault="00C24E98" w:rsidP="00C24E98">
            <w:pPr>
              <w:jc w:val="center"/>
              <w:rPr>
                <w:rFonts w:cs="Arial"/>
                <w:color w:val="000000"/>
                <w:sz w:val="16"/>
                <w:szCs w:val="16"/>
                <w:lang w:eastAsia="en-GB"/>
              </w:rPr>
            </w:pPr>
            <w:r w:rsidRPr="00FD74BA">
              <w:t>4%</w:t>
            </w:r>
          </w:p>
        </w:tc>
        <w:tc>
          <w:tcPr>
            <w:tcW w:w="878" w:type="dxa"/>
            <w:tcBorders>
              <w:top w:val="nil"/>
              <w:left w:val="nil"/>
              <w:bottom w:val="single" w:sz="8" w:space="0" w:color="FFFFFF"/>
              <w:right w:val="single" w:sz="8" w:space="0" w:color="FFFFFF"/>
            </w:tcBorders>
            <w:shd w:val="clear" w:color="000000" w:fill="DFD8E8"/>
          </w:tcPr>
          <w:p w14:paraId="1F019908" w14:textId="127A7F66" w:rsidR="00C24E98" w:rsidRPr="00302781" w:rsidRDefault="00C24E98" w:rsidP="00C24E98">
            <w:pPr>
              <w:jc w:val="center"/>
              <w:rPr>
                <w:rFonts w:cs="Arial"/>
                <w:color w:val="000000"/>
                <w:sz w:val="16"/>
                <w:szCs w:val="16"/>
                <w:lang w:eastAsia="en-GB"/>
              </w:rPr>
            </w:pPr>
            <w:r w:rsidRPr="00FD74BA">
              <w:t>4%</w:t>
            </w:r>
          </w:p>
        </w:tc>
        <w:tc>
          <w:tcPr>
            <w:tcW w:w="883" w:type="dxa"/>
            <w:tcBorders>
              <w:top w:val="nil"/>
              <w:left w:val="nil"/>
              <w:bottom w:val="single" w:sz="8" w:space="0" w:color="FFFFFF"/>
              <w:right w:val="single" w:sz="8" w:space="0" w:color="FFFFFF"/>
            </w:tcBorders>
            <w:shd w:val="clear" w:color="000000" w:fill="DFD8E8"/>
          </w:tcPr>
          <w:p w14:paraId="1B587CE2" w14:textId="4EE972F9" w:rsidR="00C24E98" w:rsidRPr="00302781" w:rsidRDefault="00C24E98" w:rsidP="00C24E98">
            <w:pPr>
              <w:jc w:val="center"/>
              <w:rPr>
                <w:rFonts w:cs="Arial"/>
                <w:color w:val="000000"/>
                <w:sz w:val="16"/>
                <w:szCs w:val="16"/>
                <w:lang w:eastAsia="en-GB"/>
              </w:rPr>
            </w:pPr>
            <w:r w:rsidRPr="00FD74BA">
              <w:t>3%</w:t>
            </w:r>
          </w:p>
        </w:tc>
      </w:tr>
      <w:tr w:rsidR="00C24E98" w:rsidRPr="00302781" w14:paraId="7224FE5D" w14:textId="77777777" w:rsidTr="000371A5">
        <w:trPr>
          <w:trHeight w:val="192"/>
        </w:trPr>
        <w:tc>
          <w:tcPr>
            <w:tcW w:w="407" w:type="dxa"/>
            <w:vMerge/>
            <w:tcBorders>
              <w:top w:val="single" w:sz="8" w:space="0" w:color="FFFFFF"/>
              <w:left w:val="single" w:sz="8" w:space="0" w:color="FFFFFF"/>
              <w:bottom w:val="single" w:sz="8" w:space="0" w:color="FFFFFF"/>
              <w:right w:val="single" w:sz="12" w:space="0" w:color="FFFFFF"/>
            </w:tcBorders>
            <w:vAlign w:val="center"/>
            <w:hideMark/>
          </w:tcPr>
          <w:p w14:paraId="37030CA2" w14:textId="77777777" w:rsidR="00C24E98" w:rsidRPr="00302781" w:rsidRDefault="00C24E98" w:rsidP="00C24E98">
            <w:pPr>
              <w:rPr>
                <w:rFonts w:cs="Arial"/>
                <w:b/>
                <w:bCs/>
                <w:color w:val="FFFFFF"/>
                <w:sz w:val="16"/>
                <w:szCs w:val="16"/>
                <w:lang w:eastAsia="en-GB"/>
              </w:rPr>
            </w:pPr>
          </w:p>
        </w:tc>
        <w:tc>
          <w:tcPr>
            <w:tcW w:w="489" w:type="dxa"/>
            <w:tcBorders>
              <w:top w:val="nil"/>
              <w:left w:val="nil"/>
              <w:bottom w:val="single" w:sz="8" w:space="0" w:color="FFFFFF"/>
              <w:right w:val="single" w:sz="8" w:space="0" w:color="FFFFFF"/>
            </w:tcBorders>
            <w:shd w:val="clear" w:color="000000" w:fill="8064A2"/>
            <w:vAlign w:val="center"/>
            <w:hideMark/>
          </w:tcPr>
          <w:p w14:paraId="0B087893"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1</w:t>
            </w:r>
          </w:p>
        </w:tc>
        <w:tc>
          <w:tcPr>
            <w:tcW w:w="698" w:type="dxa"/>
            <w:tcBorders>
              <w:top w:val="nil"/>
              <w:left w:val="nil"/>
              <w:bottom w:val="single" w:sz="8" w:space="0" w:color="FFFFFF"/>
              <w:right w:val="single" w:sz="8" w:space="0" w:color="FFFFFF"/>
            </w:tcBorders>
            <w:shd w:val="clear" w:color="000000" w:fill="92CDDC"/>
            <w:hideMark/>
          </w:tcPr>
          <w:p w14:paraId="5F064B15" w14:textId="4D5DA996" w:rsidR="00C24E98" w:rsidRPr="00B85014" w:rsidRDefault="00C24E98" w:rsidP="00C24E98">
            <w:pPr>
              <w:jc w:val="center"/>
              <w:rPr>
                <w:rFonts w:cs="Arial"/>
                <w:color w:val="000000"/>
                <w:sz w:val="20"/>
                <w:lang w:eastAsia="en-GB"/>
              </w:rPr>
            </w:pPr>
            <w:r w:rsidRPr="00FD74BA">
              <w:t>6%</w:t>
            </w:r>
          </w:p>
        </w:tc>
        <w:tc>
          <w:tcPr>
            <w:tcW w:w="697" w:type="dxa"/>
            <w:tcBorders>
              <w:top w:val="nil"/>
              <w:left w:val="nil"/>
              <w:bottom w:val="single" w:sz="8" w:space="0" w:color="FFFFFF"/>
              <w:right w:val="single" w:sz="8" w:space="0" w:color="FFFFFF"/>
            </w:tcBorders>
            <w:shd w:val="clear" w:color="000000" w:fill="92CDDC"/>
            <w:hideMark/>
          </w:tcPr>
          <w:p w14:paraId="0F7B60DD" w14:textId="31FD74CF" w:rsidR="00C24E98" w:rsidRPr="00B85014" w:rsidRDefault="00C24E98" w:rsidP="00C24E98">
            <w:pPr>
              <w:jc w:val="center"/>
              <w:rPr>
                <w:rFonts w:cs="Arial"/>
                <w:color w:val="000000"/>
                <w:sz w:val="20"/>
                <w:lang w:eastAsia="en-GB"/>
              </w:rPr>
            </w:pPr>
            <w:r w:rsidRPr="00FD74BA">
              <w:t>2%</w:t>
            </w:r>
          </w:p>
        </w:tc>
        <w:tc>
          <w:tcPr>
            <w:tcW w:w="697" w:type="dxa"/>
            <w:tcBorders>
              <w:top w:val="nil"/>
              <w:left w:val="nil"/>
              <w:bottom w:val="single" w:sz="8" w:space="0" w:color="FFFFFF"/>
              <w:right w:val="single" w:sz="8" w:space="0" w:color="FFFFFF"/>
            </w:tcBorders>
            <w:shd w:val="clear" w:color="000000" w:fill="92CDDC"/>
            <w:hideMark/>
          </w:tcPr>
          <w:p w14:paraId="0B3FB7E9" w14:textId="6640F960" w:rsidR="00C24E98" w:rsidRPr="00B85014" w:rsidRDefault="00C24E98" w:rsidP="00C24E98">
            <w:pPr>
              <w:jc w:val="center"/>
              <w:rPr>
                <w:rFonts w:cs="Arial"/>
                <w:color w:val="000000"/>
                <w:sz w:val="20"/>
                <w:lang w:eastAsia="en-GB"/>
              </w:rPr>
            </w:pPr>
            <w:r w:rsidRPr="00FD74BA">
              <w:t>20%</w:t>
            </w:r>
          </w:p>
        </w:tc>
        <w:tc>
          <w:tcPr>
            <w:tcW w:w="699" w:type="dxa"/>
            <w:tcBorders>
              <w:top w:val="nil"/>
              <w:left w:val="nil"/>
              <w:bottom w:val="single" w:sz="8" w:space="0" w:color="FFFFFF"/>
              <w:right w:val="single" w:sz="8" w:space="0" w:color="FFFFFF"/>
            </w:tcBorders>
            <w:shd w:val="clear" w:color="000000" w:fill="95B3D7"/>
            <w:hideMark/>
          </w:tcPr>
          <w:p w14:paraId="267F0CE9" w14:textId="07C4C009" w:rsidR="00C24E98" w:rsidRPr="00B85014" w:rsidRDefault="00C24E98" w:rsidP="00C24E98">
            <w:pPr>
              <w:jc w:val="center"/>
              <w:rPr>
                <w:rFonts w:cs="Arial"/>
                <w:color w:val="000000"/>
                <w:sz w:val="20"/>
                <w:lang w:eastAsia="en-GB"/>
              </w:rPr>
            </w:pPr>
            <w:r w:rsidRPr="00FD74BA">
              <w:t>7%</w:t>
            </w:r>
          </w:p>
        </w:tc>
        <w:tc>
          <w:tcPr>
            <w:tcW w:w="708" w:type="dxa"/>
            <w:tcBorders>
              <w:top w:val="nil"/>
              <w:left w:val="nil"/>
              <w:bottom w:val="single" w:sz="8" w:space="0" w:color="FFFFFF"/>
              <w:right w:val="single" w:sz="8" w:space="0" w:color="FFFFFF"/>
            </w:tcBorders>
            <w:shd w:val="clear" w:color="000000" w:fill="95B3D7"/>
            <w:hideMark/>
          </w:tcPr>
          <w:p w14:paraId="731F0103" w14:textId="1ED69D9D" w:rsidR="00C24E98" w:rsidRPr="00B85014" w:rsidRDefault="00C24E98" w:rsidP="00C24E98">
            <w:pPr>
              <w:jc w:val="center"/>
              <w:rPr>
                <w:rFonts w:cs="Arial"/>
                <w:color w:val="000000"/>
                <w:sz w:val="20"/>
                <w:lang w:eastAsia="en-GB"/>
              </w:rPr>
            </w:pPr>
            <w:r w:rsidRPr="00FD74BA">
              <w:t>6%</w:t>
            </w:r>
          </w:p>
        </w:tc>
        <w:tc>
          <w:tcPr>
            <w:tcW w:w="709" w:type="dxa"/>
            <w:tcBorders>
              <w:top w:val="nil"/>
              <w:left w:val="nil"/>
              <w:bottom w:val="single" w:sz="8" w:space="0" w:color="FFFFFF"/>
              <w:right w:val="single" w:sz="8" w:space="0" w:color="FFFFFF"/>
            </w:tcBorders>
            <w:shd w:val="clear" w:color="000000" w:fill="95B3D7"/>
            <w:hideMark/>
          </w:tcPr>
          <w:p w14:paraId="0776BD0A" w14:textId="278E5961" w:rsidR="00C24E98" w:rsidRPr="00B85014" w:rsidRDefault="00C24E98" w:rsidP="00C24E98">
            <w:pPr>
              <w:jc w:val="center"/>
              <w:rPr>
                <w:rFonts w:cs="Arial"/>
                <w:color w:val="000000"/>
                <w:sz w:val="20"/>
                <w:lang w:eastAsia="en-GB"/>
              </w:rPr>
            </w:pPr>
            <w:r w:rsidRPr="00FD74BA">
              <w:t>21%</w:t>
            </w:r>
          </w:p>
        </w:tc>
        <w:tc>
          <w:tcPr>
            <w:tcW w:w="851" w:type="dxa"/>
            <w:tcBorders>
              <w:top w:val="nil"/>
              <w:left w:val="nil"/>
              <w:bottom w:val="single" w:sz="8" w:space="0" w:color="FFFFFF"/>
              <w:right w:val="single" w:sz="8" w:space="0" w:color="FFFFFF"/>
            </w:tcBorders>
            <w:shd w:val="clear" w:color="000000" w:fill="FABF8F"/>
            <w:hideMark/>
          </w:tcPr>
          <w:p w14:paraId="713EE04D" w14:textId="0EA151CF" w:rsidR="00C24E98" w:rsidRPr="00B85014" w:rsidRDefault="00C24E98" w:rsidP="00C24E98">
            <w:pPr>
              <w:jc w:val="center"/>
              <w:rPr>
                <w:rFonts w:cs="Arial"/>
                <w:color w:val="000000"/>
                <w:sz w:val="20"/>
                <w:lang w:eastAsia="en-GB"/>
              </w:rPr>
            </w:pPr>
            <w:r w:rsidRPr="00FD74BA">
              <w:t>4%</w:t>
            </w:r>
          </w:p>
        </w:tc>
        <w:tc>
          <w:tcPr>
            <w:tcW w:w="850" w:type="dxa"/>
            <w:tcBorders>
              <w:top w:val="nil"/>
              <w:left w:val="nil"/>
              <w:bottom w:val="single" w:sz="8" w:space="0" w:color="FFFFFF"/>
              <w:right w:val="single" w:sz="8" w:space="0" w:color="FFFFFF"/>
            </w:tcBorders>
            <w:shd w:val="clear" w:color="000000" w:fill="FABF8F"/>
            <w:hideMark/>
          </w:tcPr>
          <w:p w14:paraId="142FE89B" w14:textId="7B6C73EA" w:rsidR="00C24E98" w:rsidRPr="00B85014" w:rsidRDefault="00C24E98" w:rsidP="00C24E98">
            <w:pPr>
              <w:jc w:val="center"/>
              <w:rPr>
                <w:rFonts w:cs="Arial"/>
                <w:color w:val="000000"/>
                <w:sz w:val="20"/>
                <w:lang w:eastAsia="en-GB"/>
              </w:rPr>
            </w:pPr>
            <w:r w:rsidRPr="00FD74BA">
              <w:t>3%</w:t>
            </w:r>
          </w:p>
        </w:tc>
        <w:tc>
          <w:tcPr>
            <w:tcW w:w="709" w:type="dxa"/>
            <w:tcBorders>
              <w:top w:val="nil"/>
              <w:left w:val="nil"/>
              <w:bottom w:val="single" w:sz="8" w:space="0" w:color="FFFFFF"/>
              <w:right w:val="single" w:sz="8" w:space="0" w:color="FFFFFF"/>
            </w:tcBorders>
            <w:shd w:val="clear" w:color="000000" w:fill="FABF8F"/>
            <w:hideMark/>
          </w:tcPr>
          <w:p w14:paraId="0CFB34E3" w14:textId="620D7928" w:rsidR="00C24E98" w:rsidRPr="00B85014" w:rsidRDefault="00C24E98" w:rsidP="00C24E98">
            <w:pPr>
              <w:jc w:val="center"/>
              <w:rPr>
                <w:rFonts w:cs="Arial"/>
                <w:color w:val="000000"/>
                <w:sz w:val="20"/>
                <w:lang w:eastAsia="en-GB"/>
              </w:rPr>
            </w:pPr>
            <w:r w:rsidRPr="00FD74BA">
              <w:t>35%</w:t>
            </w:r>
          </w:p>
        </w:tc>
        <w:tc>
          <w:tcPr>
            <w:tcW w:w="786" w:type="dxa"/>
            <w:tcBorders>
              <w:top w:val="nil"/>
              <w:left w:val="nil"/>
              <w:bottom w:val="single" w:sz="8" w:space="0" w:color="FFFFFF"/>
              <w:right w:val="single" w:sz="8" w:space="0" w:color="FFFFFF"/>
            </w:tcBorders>
            <w:shd w:val="clear" w:color="000000" w:fill="BFB1D0"/>
          </w:tcPr>
          <w:p w14:paraId="1C28B33F" w14:textId="784D693C" w:rsidR="00C24E98" w:rsidRPr="00302781" w:rsidRDefault="00C24E98" w:rsidP="00C24E98">
            <w:pPr>
              <w:jc w:val="center"/>
              <w:rPr>
                <w:rFonts w:cs="Arial"/>
                <w:color w:val="000000"/>
                <w:sz w:val="16"/>
                <w:szCs w:val="16"/>
                <w:lang w:eastAsia="en-GB"/>
              </w:rPr>
            </w:pPr>
            <w:r w:rsidRPr="00FD74BA">
              <w:t>2%</w:t>
            </w:r>
          </w:p>
        </w:tc>
        <w:tc>
          <w:tcPr>
            <w:tcW w:w="878" w:type="dxa"/>
            <w:tcBorders>
              <w:top w:val="nil"/>
              <w:left w:val="nil"/>
              <w:bottom w:val="single" w:sz="8" w:space="0" w:color="FFFFFF"/>
              <w:right w:val="single" w:sz="8" w:space="0" w:color="FFFFFF"/>
            </w:tcBorders>
            <w:shd w:val="clear" w:color="000000" w:fill="BFB1D0"/>
          </w:tcPr>
          <w:p w14:paraId="60713600" w14:textId="255B8795" w:rsidR="00C24E98" w:rsidRPr="00302781" w:rsidRDefault="00C24E98" w:rsidP="00C24E98">
            <w:pPr>
              <w:jc w:val="center"/>
              <w:rPr>
                <w:rFonts w:cs="Arial"/>
                <w:color w:val="000000"/>
                <w:sz w:val="16"/>
                <w:szCs w:val="16"/>
                <w:lang w:eastAsia="en-GB"/>
              </w:rPr>
            </w:pPr>
            <w:r w:rsidRPr="00FD74BA">
              <w:t>2%</w:t>
            </w:r>
          </w:p>
        </w:tc>
        <w:tc>
          <w:tcPr>
            <w:tcW w:w="883" w:type="dxa"/>
            <w:tcBorders>
              <w:top w:val="nil"/>
              <w:left w:val="nil"/>
              <w:bottom w:val="single" w:sz="8" w:space="0" w:color="FFFFFF"/>
              <w:right w:val="single" w:sz="8" w:space="0" w:color="FFFFFF"/>
            </w:tcBorders>
            <w:shd w:val="clear" w:color="000000" w:fill="BFB1D0"/>
          </w:tcPr>
          <w:p w14:paraId="72318E17" w14:textId="4E3E0A23" w:rsidR="00C24E98" w:rsidRPr="00302781" w:rsidRDefault="00C24E98" w:rsidP="00C24E98">
            <w:pPr>
              <w:jc w:val="center"/>
              <w:rPr>
                <w:rFonts w:cs="Arial"/>
                <w:color w:val="000000"/>
                <w:sz w:val="16"/>
                <w:szCs w:val="16"/>
                <w:lang w:eastAsia="en-GB"/>
              </w:rPr>
            </w:pPr>
            <w:r w:rsidRPr="00FD74BA">
              <w:t>3%</w:t>
            </w:r>
          </w:p>
        </w:tc>
      </w:tr>
      <w:tr w:rsidR="00C24E98" w:rsidRPr="00302781" w14:paraId="5855CFEE" w14:textId="77777777" w:rsidTr="000371A5">
        <w:trPr>
          <w:trHeight w:val="357"/>
        </w:trPr>
        <w:tc>
          <w:tcPr>
            <w:tcW w:w="407" w:type="dxa"/>
            <w:vMerge/>
            <w:tcBorders>
              <w:top w:val="single" w:sz="8" w:space="0" w:color="FFFFFF"/>
              <w:left w:val="single" w:sz="8" w:space="0" w:color="FFFFFF"/>
              <w:bottom w:val="single" w:sz="8" w:space="0" w:color="FFFFFF"/>
              <w:right w:val="single" w:sz="12" w:space="0" w:color="FFFFFF"/>
            </w:tcBorders>
            <w:vAlign w:val="center"/>
            <w:hideMark/>
          </w:tcPr>
          <w:p w14:paraId="103F394A" w14:textId="77777777" w:rsidR="00C24E98" w:rsidRPr="00302781" w:rsidRDefault="00C24E98" w:rsidP="00C24E98">
            <w:pPr>
              <w:rPr>
                <w:rFonts w:cs="Arial"/>
                <w:b/>
                <w:bCs/>
                <w:color w:val="FFFFFF"/>
                <w:sz w:val="16"/>
                <w:szCs w:val="16"/>
                <w:lang w:eastAsia="en-GB"/>
              </w:rPr>
            </w:pPr>
          </w:p>
        </w:tc>
        <w:tc>
          <w:tcPr>
            <w:tcW w:w="489" w:type="dxa"/>
            <w:tcBorders>
              <w:top w:val="nil"/>
              <w:left w:val="nil"/>
              <w:bottom w:val="single" w:sz="8" w:space="0" w:color="FFFFFF"/>
              <w:right w:val="single" w:sz="8" w:space="0" w:color="FFFFFF"/>
            </w:tcBorders>
            <w:shd w:val="clear" w:color="000000" w:fill="8064A2"/>
            <w:vAlign w:val="center"/>
            <w:hideMark/>
          </w:tcPr>
          <w:p w14:paraId="648576F7"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2 to 3</w:t>
            </w:r>
          </w:p>
        </w:tc>
        <w:tc>
          <w:tcPr>
            <w:tcW w:w="698" w:type="dxa"/>
            <w:tcBorders>
              <w:top w:val="nil"/>
              <w:left w:val="nil"/>
              <w:bottom w:val="single" w:sz="8" w:space="0" w:color="FFFFFF"/>
              <w:right w:val="single" w:sz="8" w:space="0" w:color="FFFFFF"/>
            </w:tcBorders>
            <w:shd w:val="clear" w:color="000000" w:fill="DAEEF3"/>
            <w:hideMark/>
          </w:tcPr>
          <w:p w14:paraId="6F31CC93" w14:textId="55A6E55D" w:rsidR="00C24E98" w:rsidRPr="00B85014" w:rsidRDefault="00C24E98" w:rsidP="00C24E98">
            <w:pPr>
              <w:jc w:val="center"/>
              <w:rPr>
                <w:rFonts w:cs="Arial"/>
                <w:color w:val="000000"/>
                <w:sz w:val="20"/>
                <w:lang w:eastAsia="en-GB"/>
              </w:rPr>
            </w:pPr>
            <w:r w:rsidRPr="00FD74BA">
              <w:t>11%</w:t>
            </w:r>
          </w:p>
        </w:tc>
        <w:tc>
          <w:tcPr>
            <w:tcW w:w="697" w:type="dxa"/>
            <w:tcBorders>
              <w:top w:val="nil"/>
              <w:left w:val="nil"/>
              <w:bottom w:val="single" w:sz="8" w:space="0" w:color="FFFFFF"/>
              <w:right w:val="single" w:sz="8" w:space="0" w:color="FFFFFF"/>
            </w:tcBorders>
            <w:shd w:val="clear" w:color="000000" w:fill="DAEEF3"/>
            <w:hideMark/>
          </w:tcPr>
          <w:p w14:paraId="6482245A" w14:textId="42C49BC9" w:rsidR="00C24E98" w:rsidRPr="00B85014" w:rsidRDefault="00C24E98" w:rsidP="00C24E98">
            <w:pPr>
              <w:jc w:val="center"/>
              <w:rPr>
                <w:rFonts w:cs="Arial"/>
                <w:color w:val="000000"/>
                <w:sz w:val="20"/>
                <w:lang w:eastAsia="en-GB"/>
              </w:rPr>
            </w:pPr>
            <w:r w:rsidRPr="00FD74BA">
              <w:t>9%</w:t>
            </w:r>
          </w:p>
        </w:tc>
        <w:tc>
          <w:tcPr>
            <w:tcW w:w="697" w:type="dxa"/>
            <w:tcBorders>
              <w:top w:val="nil"/>
              <w:left w:val="nil"/>
              <w:bottom w:val="single" w:sz="8" w:space="0" w:color="FFFFFF"/>
              <w:right w:val="single" w:sz="8" w:space="0" w:color="FFFFFF"/>
            </w:tcBorders>
            <w:shd w:val="clear" w:color="000000" w:fill="DAEEF3"/>
            <w:hideMark/>
          </w:tcPr>
          <w:p w14:paraId="6FB981C2" w14:textId="10E565ED" w:rsidR="00C24E98" w:rsidRPr="00B85014" w:rsidRDefault="00C24E98" w:rsidP="00C24E98">
            <w:pPr>
              <w:jc w:val="center"/>
              <w:rPr>
                <w:rFonts w:cs="Arial"/>
                <w:color w:val="000000"/>
                <w:sz w:val="20"/>
                <w:lang w:eastAsia="en-GB"/>
              </w:rPr>
            </w:pPr>
            <w:r w:rsidRPr="00FD74BA">
              <w:t>16%</w:t>
            </w:r>
          </w:p>
        </w:tc>
        <w:tc>
          <w:tcPr>
            <w:tcW w:w="699" w:type="dxa"/>
            <w:tcBorders>
              <w:top w:val="nil"/>
              <w:left w:val="nil"/>
              <w:bottom w:val="single" w:sz="8" w:space="0" w:color="FFFFFF"/>
              <w:right w:val="single" w:sz="8" w:space="0" w:color="FFFFFF"/>
            </w:tcBorders>
            <w:shd w:val="clear" w:color="000000" w:fill="DBE5F1"/>
            <w:hideMark/>
          </w:tcPr>
          <w:p w14:paraId="3AB3F35A" w14:textId="20B187BB" w:rsidR="00C24E98" w:rsidRPr="00B85014" w:rsidRDefault="00C24E98" w:rsidP="00C24E98">
            <w:pPr>
              <w:jc w:val="center"/>
              <w:rPr>
                <w:rFonts w:cs="Arial"/>
                <w:color w:val="000000"/>
                <w:sz w:val="20"/>
                <w:lang w:eastAsia="en-GB"/>
              </w:rPr>
            </w:pPr>
            <w:r w:rsidRPr="00FD74BA">
              <w:t>9%</w:t>
            </w:r>
          </w:p>
        </w:tc>
        <w:tc>
          <w:tcPr>
            <w:tcW w:w="708" w:type="dxa"/>
            <w:tcBorders>
              <w:top w:val="nil"/>
              <w:left w:val="nil"/>
              <w:bottom w:val="single" w:sz="8" w:space="0" w:color="FFFFFF"/>
              <w:right w:val="single" w:sz="8" w:space="0" w:color="FFFFFF"/>
            </w:tcBorders>
            <w:shd w:val="clear" w:color="000000" w:fill="DBE5F1"/>
            <w:hideMark/>
          </w:tcPr>
          <w:p w14:paraId="248B918C" w14:textId="790A0636" w:rsidR="00C24E98" w:rsidRPr="00B85014" w:rsidRDefault="00C24E98" w:rsidP="00C24E98">
            <w:pPr>
              <w:jc w:val="center"/>
              <w:rPr>
                <w:rFonts w:cs="Arial"/>
                <w:color w:val="000000"/>
                <w:sz w:val="20"/>
                <w:lang w:eastAsia="en-GB"/>
              </w:rPr>
            </w:pPr>
            <w:r w:rsidRPr="00FD74BA">
              <w:t>7%</w:t>
            </w:r>
          </w:p>
        </w:tc>
        <w:tc>
          <w:tcPr>
            <w:tcW w:w="709" w:type="dxa"/>
            <w:tcBorders>
              <w:top w:val="nil"/>
              <w:left w:val="nil"/>
              <w:bottom w:val="single" w:sz="8" w:space="0" w:color="FFFFFF"/>
              <w:right w:val="single" w:sz="8" w:space="0" w:color="FFFFFF"/>
            </w:tcBorders>
            <w:shd w:val="clear" w:color="000000" w:fill="DBE5F1"/>
            <w:hideMark/>
          </w:tcPr>
          <w:p w14:paraId="195B7723" w14:textId="7A7B72D4" w:rsidR="00C24E98" w:rsidRPr="00B85014" w:rsidRDefault="00C24E98" w:rsidP="00C24E98">
            <w:pPr>
              <w:jc w:val="center"/>
              <w:rPr>
                <w:rFonts w:cs="Arial"/>
                <w:color w:val="000000"/>
                <w:sz w:val="20"/>
                <w:lang w:eastAsia="en-GB"/>
              </w:rPr>
            </w:pPr>
            <w:r w:rsidRPr="00FD74BA">
              <w:t>16%</w:t>
            </w:r>
          </w:p>
        </w:tc>
        <w:tc>
          <w:tcPr>
            <w:tcW w:w="851" w:type="dxa"/>
            <w:tcBorders>
              <w:top w:val="nil"/>
              <w:left w:val="nil"/>
              <w:bottom w:val="single" w:sz="8" w:space="0" w:color="FFFFFF"/>
              <w:right w:val="single" w:sz="8" w:space="0" w:color="FFFFFF"/>
            </w:tcBorders>
            <w:shd w:val="clear" w:color="000000" w:fill="FDE9D9"/>
            <w:hideMark/>
          </w:tcPr>
          <w:p w14:paraId="64F633EF" w14:textId="7B4E6D6E" w:rsidR="00C24E98" w:rsidRPr="00B85014" w:rsidRDefault="00C24E98" w:rsidP="00C24E98">
            <w:pPr>
              <w:jc w:val="center"/>
              <w:rPr>
                <w:rFonts w:cs="Arial"/>
                <w:color w:val="000000"/>
                <w:sz w:val="20"/>
                <w:lang w:eastAsia="en-GB"/>
              </w:rPr>
            </w:pPr>
            <w:r w:rsidRPr="00FD74BA">
              <w:t>12%</w:t>
            </w:r>
          </w:p>
        </w:tc>
        <w:tc>
          <w:tcPr>
            <w:tcW w:w="850" w:type="dxa"/>
            <w:tcBorders>
              <w:top w:val="nil"/>
              <w:left w:val="nil"/>
              <w:bottom w:val="single" w:sz="8" w:space="0" w:color="FFFFFF"/>
              <w:right w:val="single" w:sz="8" w:space="0" w:color="FFFFFF"/>
            </w:tcBorders>
            <w:shd w:val="clear" w:color="000000" w:fill="FDE9D9"/>
            <w:hideMark/>
          </w:tcPr>
          <w:p w14:paraId="543336D5" w14:textId="5EA844BA" w:rsidR="00C24E98" w:rsidRPr="00B85014" w:rsidRDefault="00C24E98" w:rsidP="00C24E98">
            <w:pPr>
              <w:jc w:val="center"/>
              <w:rPr>
                <w:rFonts w:cs="Arial"/>
                <w:color w:val="000000"/>
                <w:sz w:val="20"/>
                <w:lang w:eastAsia="en-GB"/>
              </w:rPr>
            </w:pPr>
            <w:r w:rsidRPr="00FD74BA">
              <w:t>8%</w:t>
            </w:r>
          </w:p>
        </w:tc>
        <w:tc>
          <w:tcPr>
            <w:tcW w:w="709" w:type="dxa"/>
            <w:tcBorders>
              <w:top w:val="nil"/>
              <w:left w:val="nil"/>
              <w:bottom w:val="single" w:sz="8" w:space="0" w:color="FFFFFF"/>
              <w:right w:val="single" w:sz="8" w:space="0" w:color="FFFFFF"/>
            </w:tcBorders>
            <w:shd w:val="clear" w:color="000000" w:fill="FDE9D9"/>
            <w:hideMark/>
          </w:tcPr>
          <w:p w14:paraId="4BCB6F81" w14:textId="510794C4" w:rsidR="00C24E98" w:rsidRPr="00B85014" w:rsidRDefault="00C24E98" w:rsidP="00C24E98">
            <w:pPr>
              <w:jc w:val="center"/>
              <w:rPr>
                <w:rFonts w:cs="Arial"/>
                <w:color w:val="000000"/>
                <w:sz w:val="20"/>
                <w:lang w:eastAsia="en-GB"/>
              </w:rPr>
            </w:pPr>
            <w:r w:rsidRPr="00FD74BA">
              <w:t>17%</w:t>
            </w:r>
          </w:p>
        </w:tc>
        <w:tc>
          <w:tcPr>
            <w:tcW w:w="786" w:type="dxa"/>
            <w:tcBorders>
              <w:top w:val="nil"/>
              <w:left w:val="nil"/>
              <w:bottom w:val="single" w:sz="8" w:space="0" w:color="FFFFFF"/>
              <w:right w:val="single" w:sz="8" w:space="0" w:color="FFFFFF"/>
            </w:tcBorders>
            <w:shd w:val="clear" w:color="000000" w:fill="DFD8E8"/>
          </w:tcPr>
          <w:p w14:paraId="568197CE" w14:textId="637984FE" w:rsidR="00C24E98" w:rsidRPr="00302781" w:rsidRDefault="00C24E98" w:rsidP="00C24E98">
            <w:pPr>
              <w:jc w:val="center"/>
              <w:rPr>
                <w:rFonts w:cs="Arial"/>
                <w:color w:val="000000"/>
                <w:sz w:val="16"/>
                <w:szCs w:val="16"/>
                <w:lang w:eastAsia="en-GB"/>
              </w:rPr>
            </w:pPr>
            <w:r w:rsidRPr="00FD74BA">
              <w:t>11%</w:t>
            </w:r>
          </w:p>
        </w:tc>
        <w:tc>
          <w:tcPr>
            <w:tcW w:w="878" w:type="dxa"/>
            <w:tcBorders>
              <w:top w:val="nil"/>
              <w:left w:val="nil"/>
              <w:bottom w:val="single" w:sz="8" w:space="0" w:color="FFFFFF"/>
              <w:right w:val="single" w:sz="8" w:space="0" w:color="FFFFFF"/>
            </w:tcBorders>
            <w:shd w:val="clear" w:color="000000" w:fill="DFD8E8"/>
          </w:tcPr>
          <w:p w14:paraId="44A9A1E9" w14:textId="5828D035" w:rsidR="00C24E98" w:rsidRPr="00302781" w:rsidRDefault="00C24E98" w:rsidP="00C24E98">
            <w:pPr>
              <w:jc w:val="center"/>
              <w:rPr>
                <w:rFonts w:cs="Arial"/>
                <w:color w:val="000000"/>
                <w:sz w:val="16"/>
                <w:szCs w:val="16"/>
                <w:lang w:eastAsia="en-GB"/>
              </w:rPr>
            </w:pPr>
            <w:r w:rsidRPr="00FD74BA">
              <w:t>12%</w:t>
            </w:r>
          </w:p>
        </w:tc>
        <w:tc>
          <w:tcPr>
            <w:tcW w:w="883" w:type="dxa"/>
            <w:tcBorders>
              <w:top w:val="nil"/>
              <w:left w:val="nil"/>
              <w:bottom w:val="single" w:sz="8" w:space="0" w:color="FFFFFF"/>
              <w:right w:val="single" w:sz="8" w:space="0" w:color="FFFFFF"/>
            </w:tcBorders>
            <w:shd w:val="clear" w:color="000000" w:fill="DFD8E8"/>
          </w:tcPr>
          <w:p w14:paraId="3AB54CF3" w14:textId="114A3A2B" w:rsidR="00C24E98" w:rsidRPr="00302781" w:rsidRDefault="00C24E98" w:rsidP="00C24E98">
            <w:pPr>
              <w:jc w:val="center"/>
              <w:rPr>
                <w:rFonts w:cs="Arial"/>
                <w:color w:val="000000"/>
                <w:sz w:val="16"/>
                <w:szCs w:val="16"/>
                <w:lang w:eastAsia="en-GB"/>
              </w:rPr>
            </w:pPr>
            <w:r w:rsidRPr="00FD74BA">
              <w:t>24%</w:t>
            </w:r>
          </w:p>
        </w:tc>
      </w:tr>
      <w:tr w:rsidR="00C24E98" w:rsidRPr="00302781" w14:paraId="3784A17D" w14:textId="77777777" w:rsidTr="000371A5">
        <w:trPr>
          <w:trHeight w:val="357"/>
        </w:trPr>
        <w:tc>
          <w:tcPr>
            <w:tcW w:w="407" w:type="dxa"/>
            <w:vMerge/>
            <w:tcBorders>
              <w:top w:val="single" w:sz="8" w:space="0" w:color="FFFFFF"/>
              <w:left w:val="single" w:sz="8" w:space="0" w:color="FFFFFF"/>
              <w:bottom w:val="single" w:sz="8" w:space="0" w:color="FFFFFF"/>
              <w:right w:val="single" w:sz="12" w:space="0" w:color="FFFFFF"/>
            </w:tcBorders>
            <w:vAlign w:val="center"/>
            <w:hideMark/>
          </w:tcPr>
          <w:p w14:paraId="6F16CC81" w14:textId="77777777" w:rsidR="00C24E98" w:rsidRPr="00302781" w:rsidRDefault="00C24E98" w:rsidP="00C24E98">
            <w:pPr>
              <w:rPr>
                <w:rFonts w:cs="Arial"/>
                <w:b/>
                <w:bCs/>
                <w:color w:val="FFFFFF"/>
                <w:sz w:val="16"/>
                <w:szCs w:val="16"/>
                <w:lang w:eastAsia="en-GB"/>
              </w:rPr>
            </w:pPr>
          </w:p>
        </w:tc>
        <w:tc>
          <w:tcPr>
            <w:tcW w:w="489" w:type="dxa"/>
            <w:tcBorders>
              <w:top w:val="nil"/>
              <w:left w:val="nil"/>
              <w:bottom w:val="single" w:sz="8" w:space="0" w:color="FFFFFF"/>
              <w:right w:val="single" w:sz="8" w:space="0" w:color="FFFFFF"/>
            </w:tcBorders>
            <w:shd w:val="clear" w:color="000000" w:fill="8064A2"/>
            <w:vAlign w:val="center"/>
            <w:hideMark/>
          </w:tcPr>
          <w:p w14:paraId="58B0520B"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4 to 5</w:t>
            </w:r>
          </w:p>
        </w:tc>
        <w:tc>
          <w:tcPr>
            <w:tcW w:w="698" w:type="dxa"/>
            <w:tcBorders>
              <w:top w:val="nil"/>
              <w:left w:val="nil"/>
              <w:bottom w:val="single" w:sz="8" w:space="0" w:color="FFFFFF"/>
              <w:right w:val="single" w:sz="8" w:space="0" w:color="FFFFFF"/>
            </w:tcBorders>
            <w:shd w:val="clear" w:color="000000" w:fill="92CDDC"/>
            <w:hideMark/>
          </w:tcPr>
          <w:p w14:paraId="7F486076" w14:textId="723FE1D9" w:rsidR="00C24E98" w:rsidRPr="00B85014" w:rsidRDefault="00C24E98" w:rsidP="00C24E98">
            <w:pPr>
              <w:jc w:val="center"/>
              <w:rPr>
                <w:rFonts w:cs="Arial"/>
                <w:color w:val="000000"/>
                <w:sz w:val="20"/>
                <w:lang w:eastAsia="en-GB"/>
              </w:rPr>
            </w:pPr>
            <w:r w:rsidRPr="00FD74BA">
              <w:t>12%</w:t>
            </w:r>
          </w:p>
        </w:tc>
        <w:tc>
          <w:tcPr>
            <w:tcW w:w="697" w:type="dxa"/>
            <w:tcBorders>
              <w:top w:val="nil"/>
              <w:left w:val="nil"/>
              <w:bottom w:val="single" w:sz="8" w:space="0" w:color="FFFFFF"/>
              <w:right w:val="single" w:sz="8" w:space="0" w:color="FFFFFF"/>
            </w:tcBorders>
            <w:shd w:val="clear" w:color="000000" w:fill="92CDDC"/>
            <w:hideMark/>
          </w:tcPr>
          <w:p w14:paraId="16A9815C" w14:textId="79A858DB" w:rsidR="00C24E98" w:rsidRPr="00B85014" w:rsidRDefault="00C24E98" w:rsidP="00C24E98">
            <w:pPr>
              <w:jc w:val="center"/>
              <w:rPr>
                <w:rFonts w:cs="Arial"/>
                <w:color w:val="000000"/>
                <w:sz w:val="20"/>
                <w:lang w:eastAsia="en-GB"/>
              </w:rPr>
            </w:pPr>
            <w:r w:rsidRPr="00FD74BA">
              <w:t>8%</w:t>
            </w:r>
          </w:p>
        </w:tc>
        <w:tc>
          <w:tcPr>
            <w:tcW w:w="697" w:type="dxa"/>
            <w:tcBorders>
              <w:top w:val="nil"/>
              <w:left w:val="nil"/>
              <w:bottom w:val="single" w:sz="8" w:space="0" w:color="FFFFFF"/>
              <w:right w:val="single" w:sz="8" w:space="0" w:color="FFFFFF"/>
            </w:tcBorders>
            <w:shd w:val="clear" w:color="000000" w:fill="92CDDC"/>
            <w:hideMark/>
          </w:tcPr>
          <w:p w14:paraId="7FD46EE0" w14:textId="3E646ABA" w:rsidR="00C24E98" w:rsidRPr="00B85014" w:rsidRDefault="00C24E98" w:rsidP="00C24E98">
            <w:pPr>
              <w:jc w:val="center"/>
              <w:rPr>
                <w:rFonts w:cs="Arial"/>
                <w:color w:val="000000"/>
                <w:sz w:val="20"/>
                <w:lang w:eastAsia="en-GB"/>
              </w:rPr>
            </w:pPr>
            <w:r w:rsidRPr="00FD74BA">
              <w:t>5%</w:t>
            </w:r>
          </w:p>
        </w:tc>
        <w:tc>
          <w:tcPr>
            <w:tcW w:w="699" w:type="dxa"/>
            <w:tcBorders>
              <w:top w:val="nil"/>
              <w:left w:val="nil"/>
              <w:bottom w:val="single" w:sz="8" w:space="0" w:color="FFFFFF"/>
              <w:right w:val="single" w:sz="8" w:space="0" w:color="FFFFFF"/>
            </w:tcBorders>
            <w:shd w:val="clear" w:color="000000" w:fill="95B3D7"/>
            <w:hideMark/>
          </w:tcPr>
          <w:p w14:paraId="13AE7A05" w14:textId="398B1BE9" w:rsidR="00C24E98" w:rsidRPr="00B85014" w:rsidRDefault="00C24E98" w:rsidP="00C24E98">
            <w:pPr>
              <w:jc w:val="center"/>
              <w:rPr>
                <w:rFonts w:cs="Arial"/>
                <w:color w:val="000000"/>
                <w:sz w:val="20"/>
                <w:lang w:eastAsia="en-GB"/>
              </w:rPr>
            </w:pPr>
            <w:r w:rsidRPr="00FD74BA">
              <w:t>12%</w:t>
            </w:r>
          </w:p>
        </w:tc>
        <w:tc>
          <w:tcPr>
            <w:tcW w:w="708" w:type="dxa"/>
            <w:tcBorders>
              <w:top w:val="nil"/>
              <w:left w:val="nil"/>
              <w:bottom w:val="single" w:sz="8" w:space="0" w:color="FFFFFF"/>
              <w:right w:val="single" w:sz="8" w:space="0" w:color="FFFFFF"/>
            </w:tcBorders>
            <w:shd w:val="clear" w:color="000000" w:fill="95B3D7"/>
            <w:hideMark/>
          </w:tcPr>
          <w:p w14:paraId="278BC1FF" w14:textId="1A149E13" w:rsidR="00C24E98" w:rsidRPr="00B85014" w:rsidRDefault="00C24E98" w:rsidP="00C24E98">
            <w:pPr>
              <w:jc w:val="center"/>
              <w:rPr>
                <w:rFonts w:cs="Arial"/>
                <w:color w:val="000000"/>
                <w:sz w:val="20"/>
                <w:lang w:eastAsia="en-GB"/>
              </w:rPr>
            </w:pPr>
            <w:r w:rsidRPr="00FD74BA">
              <w:t>10%</w:t>
            </w:r>
          </w:p>
        </w:tc>
        <w:tc>
          <w:tcPr>
            <w:tcW w:w="709" w:type="dxa"/>
            <w:tcBorders>
              <w:top w:val="nil"/>
              <w:left w:val="nil"/>
              <w:bottom w:val="single" w:sz="8" w:space="0" w:color="FFFFFF"/>
              <w:right w:val="single" w:sz="8" w:space="0" w:color="FFFFFF"/>
            </w:tcBorders>
            <w:shd w:val="clear" w:color="000000" w:fill="95B3D7"/>
            <w:hideMark/>
          </w:tcPr>
          <w:p w14:paraId="379E259C" w14:textId="5350E58E" w:rsidR="00C24E98" w:rsidRPr="00B85014" w:rsidRDefault="00C24E98" w:rsidP="00C24E98">
            <w:pPr>
              <w:jc w:val="center"/>
              <w:rPr>
                <w:rFonts w:cs="Arial"/>
                <w:color w:val="000000"/>
                <w:sz w:val="20"/>
                <w:lang w:eastAsia="en-GB"/>
              </w:rPr>
            </w:pPr>
            <w:r w:rsidRPr="00FD74BA">
              <w:t>4%</w:t>
            </w:r>
          </w:p>
        </w:tc>
        <w:tc>
          <w:tcPr>
            <w:tcW w:w="851" w:type="dxa"/>
            <w:tcBorders>
              <w:top w:val="nil"/>
              <w:left w:val="nil"/>
              <w:bottom w:val="single" w:sz="8" w:space="0" w:color="FFFFFF"/>
              <w:right w:val="single" w:sz="8" w:space="0" w:color="FFFFFF"/>
            </w:tcBorders>
            <w:shd w:val="clear" w:color="000000" w:fill="FABF8F"/>
            <w:hideMark/>
          </w:tcPr>
          <w:p w14:paraId="4915A092" w14:textId="09032E7C" w:rsidR="00C24E98" w:rsidRPr="00B85014" w:rsidRDefault="00C24E98" w:rsidP="00C24E98">
            <w:pPr>
              <w:jc w:val="center"/>
              <w:rPr>
                <w:rFonts w:cs="Arial"/>
                <w:color w:val="000000"/>
                <w:sz w:val="20"/>
                <w:lang w:eastAsia="en-GB"/>
              </w:rPr>
            </w:pPr>
            <w:r w:rsidRPr="00FD74BA">
              <w:t>10%</w:t>
            </w:r>
          </w:p>
        </w:tc>
        <w:tc>
          <w:tcPr>
            <w:tcW w:w="850" w:type="dxa"/>
            <w:tcBorders>
              <w:top w:val="nil"/>
              <w:left w:val="nil"/>
              <w:bottom w:val="single" w:sz="8" w:space="0" w:color="FFFFFF"/>
              <w:right w:val="single" w:sz="8" w:space="0" w:color="FFFFFF"/>
            </w:tcBorders>
            <w:shd w:val="clear" w:color="000000" w:fill="FABF8F"/>
            <w:hideMark/>
          </w:tcPr>
          <w:p w14:paraId="5DBDE524" w14:textId="592A4646" w:rsidR="00C24E98" w:rsidRPr="00B85014" w:rsidRDefault="00C24E98" w:rsidP="00C24E98">
            <w:pPr>
              <w:jc w:val="center"/>
              <w:rPr>
                <w:rFonts w:cs="Arial"/>
                <w:color w:val="000000"/>
                <w:sz w:val="20"/>
                <w:lang w:eastAsia="en-GB"/>
              </w:rPr>
            </w:pPr>
            <w:r w:rsidRPr="00FD74BA">
              <w:t>11%</w:t>
            </w:r>
          </w:p>
        </w:tc>
        <w:tc>
          <w:tcPr>
            <w:tcW w:w="709" w:type="dxa"/>
            <w:tcBorders>
              <w:top w:val="nil"/>
              <w:left w:val="nil"/>
              <w:bottom w:val="single" w:sz="8" w:space="0" w:color="FFFFFF"/>
              <w:right w:val="single" w:sz="8" w:space="0" w:color="FFFFFF"/>
            </w:tcBorders>
            <w:shd w:val="clear" w:color="000000" w:fill="FABF8F"/>
            <w:hideMark/>
          </w:tcPr>
          <w:p w14:paraId="590C89B1" w14:textId="5B019DBF" w:rsidR="00C24E98" w:rsidRPr="00B85014" w:rsidRDefault="00C24E98" w:rsidP="00C24E98">
            <w:pPr>
              <w:jc w:val="center"/>
              <w:rPr>
                <w:rFonts w:cs="Arial"/>
                <w:color w:val="000000"/>
                <w:sz w:val="20"/>
                <w:lang w:eastAsia="en-GB"/>
              </w:rPr>
            </w:pPr>
            <w:r w:rsidRPr="00FD74BA">
              <w:t>6%</w:t>
            </w:r>
          </w:p>
        </w:tc>
        <w:tc>
          <w:tcPr>
            <w:tcW w:w="786" w:type="dxa"/>
            <w:tcBorders>
              <w:top w:val="nil"/>
              <w:left w:val="nil"/>
              <w:bottom w:val="single" w:sz="8" w:space="0" w:color="FFFFFF"/>
              <w:right w:val="single" w:sz="8" w:space="0" w:color="FFFFFF"/>
            </w:tcBorders>
            <w:shd w:val="clear" w:color="000000" w:fill="BFB1D0"/>
          </w:tcPr>
          <w:p w14:paraId="510B2F8E" w14:textId="6B1E47A9" w:rsidR="00C24E98" w:rsidRPr="00302781" w:rsidRDefault="00C24E98" w:rsidP="00C24E98">
            <w:pPr>
              <w:jc w:val="center"/>
              <w:rPr>
                <w:rFonts w:cs="Arial"/>
                <w:color w:val="000000"/>
                <w:sz w:val="16"/>
                <w:szCs w:val="16"/>
                <w:lang w:eastAsia="en-GB"/>
              </w:rPr>
            </w:pPr>
            <w:r w:rsidRPr="00FD74BA">
              <w:t>8%</w:t>
            </w:r>
          </w:p>
        </w:tc>
        <w:tc>
          <w:tcPr>
            <w:tcW w:w="878" w:type="dxa"/>
            <w:tcBorders>
              <w:top w:val="nil"/>
              <w:left w:val="nil"/>
              <w:bottom w:val="single" w:sz="8" w:space="0" w:color="FFFFFF"/>
              <w:right w:val="single" w:sz="8" w:space="0" w:color="FFFFFF"/>
            </w:tcBorders>
            <w:shd w:val="clear" w:color="000000" w:fill="BFB1D0"/>
          </w:tcPr>
          <w:p w14:paraId="352C35C6" w14:textId="139327C9" w:rsidR="00C24E98" w:rsidRPr="00302781" w:rsidRDefault="00C24E98" w:rsidP="00C24E98">
            <w:pPr>
              <w:jc w:val="center"/>
              <w:rPr>
                <w:rFonts w:cs="Arial"/>
                <w:color w:val="000000"/>
                <w:sz w:val="16"/>
                <w:szCs w:val="16"/>
                <w:lang w:eastAsia="en-GB"/>
              </w:rPr>
            </w:pPr>
            <w:r w:rsidRPr="00FD74BA">
              <w:t>7%</w:t>
            </w:r>
          </w:p>
        </w:tc>
        <w:tc>
          <w:tcPr>
            <w:tcW w:w="883" w:type="dxa"/>
            <w:tcBorders>
              <w:top w:val="nil"/>
              <w:left w:val="nil"/>
              <w:bottom w:val="single" w:sz="8" w:space="0" w:color="FFFFFF"/>
              <w:right w:val="single" w:sz="8" w:space="0" w:color="FFFFFF"/>
            </w:tcBorders>
            <w:shd w:val="clear" w:color="000000" w:fill="BFB1D0"/>
          </w:tcPr>
          <w:p w14:paraId="7C17C8F0" w14:textId="7408B672" w:rsidR="00C24E98" w:rsidRPr="00302781" w:rsidRDefault="00C24E98" w:rsidP="00C24E98">
            <w:pPr>
              <w:jc w:val="center"/>
              <w:rPr>
                <w:rFonts w:cs="Arial"/>
                <w:color w:val="000000"/>
                <w:sz w:val="16"/>
                <w:szCs w:val="16"/>
                <w:lang w:eastAsia="en-GB"/>
              </w:rPr>
            </w:pPr>
            <w:r w:rsidRPr="00FD74BA">
              <w:t>14%</w:t>
            </w:r>
          </w:p>
        </w:tc>
      </w:tr>
      <w:tr w:rsidR="00C24E98" w:rsidRPr="00302781" w14:paraId="71DB3A80" w14:textId="77777777" w:rsidTr="000371A5">
        <w:trPr>
          <w:trHeight w:val="357"/>
        </w:trPr>
        <w:tc>
          <w:tcPr>
            <w:tcW w:w="407" w:type="dxa"/>
            <w:vMerge/>
            <w:tcBorders>
              <w:top w:val="single" w:sz="8" w:space="0" w:color="FFFFFF"/>
              <w:left w:val="single" w:sz="8" w:space="0" w:color="FFFFFF"/>
              <w:bottom w:val="single" w:sz="8" w:space="0" w:color="FFFFFF"/>
              <w:right w:val="single" w:sz="12" w:space="0" w:color="FFFFFF"/>
            </w:tcBorders>
            <w:vAlign w:val="center"/>
            <w:hideMark/>
          </w:tcPr>
          <w:p w14:paraId="76340D73" w14:textId="77777777" w:rsidR="00C24E98" w:rsidRPr="00302781" w:rsidRDefault="00C24E98" w:rsidP="00C24E98">
            <w:pPr>
              <w:rPr>
                <w:rFonts w:cs="Arial"/>
                <w:b/>
                <w:bCs/>
                <w:color w:val="FFFFFF"/>
                <w:sz w:val="16"/>
                <w:szCs w:val="16"/>
                <w:lang w:eastAsia="en-GB"/>
              </w:rPr>
            </w:pPr>
          </w:p>
        </w:tc>
        <w:tc>
          <w:tcPr>
            <w:tcW w:w="489" w:type="dxa"/>
            <w:tcBorders>
              <w:top w:val="nil"/>
              <w:left w:val="nil"/>
              <w:bottom w:val="single" w:sz="8" w:space="0" w:color="FFFFFF"/>
              <w:right w:val="single" w:sz="8" w:space="0" w:color="FFFFFF"/>
            </w:tcBorders>
            <w:shd w:val="clear" w:color="000000" w:fill="8064A2"/>
            <w:vAlign w:val="center"/>
            <w:hideMark/>
          </w:tcPr>
          <w:p w14:paraId="45F4FB33"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6 to 10</w:t>
            </w:r>
          </w:p>
        </w:tc>
        <w:tc>
          <w:tcPr>
            <w:tcW w:w="698" w:type="dxa"/>
            <w:tcBorders>
              <w:top w:val="nil"/>
              <w:left w:val="nil"/>
              <w:bottom w:val="single" w:sz="8" w:space="0" w:color="FFFFFF"/>
              <w:right w:val="single" w:sz="8" w:space="0" w:color="FFFFFF"/>
            </w:tcBorders>
            <w:shd w:val="clear" w:color="000000" w:fill="DAEEF3"/>
            <w:hideMark/>
          </w:tcPr>
          <w:p w14:paraId="6255A845" w14:textId="4036DCA1" w:rsidR="00C24E98" w:rsidRPr="00B85014" w:rsidRDefault="00C24E98" w:rsidP="00C24E98">
            <w:pPr>
              <w:jc w:val="center"/>
              <w:rPr>
                <w:rFonts w:cs="Arial"/>
                <w:color w:val="000000"/>
                <w:sz w:val="20"/>
                <w:lang w:eastAsia="en-GB"/>
              </w:rPr>
            </w:pPr>
            <w:r w:rsidRPr="00FD74BA">
              <w:t>30%</w:t>
            </w:r>
          </w:p>
        </w:tc>
        <w:tc>
          <w:tcPr>
            <w:tcW w:w="697" w:type="dxa"/>
            <w:tcBorders>
              <w:top w:val="nil"/>
              <w:left w:val="nil"/>
              <w:bottom w:val="single" w:sz="8" w:space="0" w:color="FFFFFF"/>
              <w:right w:val="single" w:sz="8" w:space="0" w:color="FFFFFF"/>
            </w:tcBorders>
            <w:shd w:val="clear" w:color="000000" w:fill="DAEEF3"/>
            <w:hideMark/>
          </w:tcPr>
          <w:p w14:paraId="0B25499E" w14:textId="04FA8C7E" w:rsidR="00C24E98" w:rsidRPr="00B85014" w:rsidRDefault="00C24E98" w:rsidP="00C24E98">
            <w:pPr>
              <w:jc w:val="center"/>
              <w:rPr>
                <w:rFonts w:cs="Arial"/>
                <w:color w:val="000000"/>
                <w:sz w:val="20"/>
                <w:lang w:eastAsia="en-GB"/>
              </w:rPr>
            </w:pPr>
            <w:r w:rsidRPr="00FD74BA">
              <w:t>27%</w:t>
            </w:r>
          </w:p>
        </w:tc>
        <w:tc>
          <w:tcPr>
            <w:tcW w:w="697" w:type="dxa"/>
            <w:tcBorders>
              <w:top w:val="nil"/>
              <w:left w:val="nil"/>
              <w:bottom w:val="single" w:sz="8" w:space="0" w:color="FFFFFF"/>
              <w:right w:val="single" w:sz="8" w:space="0" w:color="FFFFFF"/>
            </w:tcBorders>
            <w:shd w:val="clear" w:color="000000" w:fill="DAEEF3"/>
            <w:hideMark/>
          </w:tcPr>
          <w:p w14:paraId="3085F11D" w14:textId="7B5CDA72" w:rsidR="00C24E98" w:rsidRPr="00B85014" w:rsidRDefault="00C24E98" w:rsidP="00C24E98">
            <w:pPr>
              <w:jc w:val="center"/>
              <w:rPr>
                <w:rFonts w:cs="Arial"/>
                <w:color w:val="000000"/>
                <w:sz w:val="20"/>
                <w:lang w:eastAsia="en-GB"/>
              </w:rPr>
            </w:pPr>
            <w:r w:rsidRPr="00FD74BA">
              <w:t>8%</w:t>
            </w:r>
          </w:p>
        </w:tc>
        <w:tc>
          <w:tcPr>
            <w:tcW w:w="699" w:type="dxa"/>
            <w:tcBorders>
              <w:top w:val="nil"/>
              <w:left w:val="nil"/>
              <w:bottom w:val="single" w:sz="8" w:space="0" w:color="FFFFFF"/>
              <w:right w:val="single" w:sz="8" w:space="0" w:color="FFFFFF"/>
            </w:tcBorders>
            <w:shd w:val="clear" w:color="000000" w:fill="DBE5F1"/>
            <w:hideMark/>
          </w:tcPr>
          <w:p w14:paraId="1D7FC0A7" w14:textId="79967AE6" w:rsidR="00C24E98" w:rsidRPr="00B85014" w:rsidRDefault="00C24E98" w:rsidP="00C24E98">
            <w:pPr>
              <w:jc w:val="center"/>
              <w:rPr>
                <w:rFonts w:cs="Arial"/>
                <w:color w:val="000000"/>
                <w:sz w:val="20"/>
                <w:lang w:eastAsia="en-GB"/>
              </w:rPr>
            </w:pPr>
            <w:r w:rsidRPr="00FD74BA">
              <w:t>30%</w:t>
            </w:r>
          </w:p>
        </w:tc>
        <w:tc>
          <w:tcPr>
            <w:tcW w:w="708" w:type="dxa"/>
            <w:tcBorders>
              <w:top w:val="nil"/>
              <w:left w:val="nil"/>
              <w:bottom w:val="single" w:sz="8" w:space="0" w:color="FFFFFF"/>
              <w:right w:val="single" w:sz="8" w:space="0" w:color="FFFFFF"/>
            </w:tcBorders>
            <w:shd w:val="clear" w:color="000000" w:fill="DBE5F1"/>
            <w:hideMark/>
          </w:tcPr>
          <w:p w14:paraId="490E7559" w14:textId="1D7D7B76" w:rsidR="00C24E98" w:rsidRPr="00B85014" w:rsidRDefault="00C24E98" w:rsidP="00C24E98">
            <w:pPr>
              <w:jc w:val="center"/>
              <w:rPr>
                <w:rFonts w:cs="Arial"/>
                <w:color w:val="000000"/>
                <w:sz w:val="20"/>
                <w:lang w:eastAsia="en-GB"/>
              </w:rPr>
            </w:pPr>
            <w:r w:rsidRPr="00FD74BA">
              <w:t>24%</w:t>
            </w:r>
          </w:p>
        </w:tc>
        <w:tc>
          <w:tcPr>
            <w:tcW w:w="709" w:type="dxa"/>
            <w:tcBorders>
              <w:top w:val="nil"/>
              <w:left w:val="nil"/>
              <w:bottom w:val="single" w:sz="8" w:space="0" w:color="FFFFFF"/>
              <w:right w:val="single" w:sz="8" w:space="0" w:color="FFFFFF"/>
            </w:tcBorders>
            <w:shd w:val="clear" w:color="000000" w:fill="DBE5F1"/>
            <w:hideMark/>
          </w:tcPr>
          <w:p w14:paraId="4AB8B764" w14:textId="0CF215DF" w:rsidR="00C24E98" w:rsidRPr="00B85014" w:rsidRDefault="00C24E98" w:rsidP="00C24E98">
            <w:pPr>
              <w:jc w:val="center"/>
              <w:rPr>
                <w:rFonts w:cs="Arial"/>
                <w:color w:val="000000"/>
                <w:sz w:val="20"/>
                <w:lang w:eastAsia="en-GB"/>
              </w:rPr>
            </w:pPr>
            <w:r w:rsidRPr="00FD74BA">
              <w:t>7%</w:t>
            </w:r>
          </w:p>
        </w:tc>
        <w:tc>
          <w:tcPr>
            <w:tcW w:w="851" w:type="dxa"/>
            <w:tcBorders>
              <w:top w:val="nil"/>
              <w:left w:val="nil"/>
              <w:bottom w:val="single" w:sz="8" w:space="0" w:color="FFFFFF"/>
              <w:right w:val="single" w:sz="8" w:space="0" w:color="FFFFFF"/>
            </w:tcBorders>
            <w:shd w:val="clear" w:color="000000" w:fill="FDE9D9"/>
            <w:hideMark/>
          </w:tcPr>
          <w:p w14:paraId="2B604BEC" w14:textId="60F0BB34" w:rsidR="00C24E98" w:rsidRPr="00B85014" w:rsidRDefault="00C24E98" w:rsidP="00C24E98">
            <w:pPr>
              <w:jc w:val="center"/>
              <w:rPr>
                <w:rFonts w:cs="Arial"/>
                <w:color w:val="000000"/>
                <w:sz w:val="20"/>
                <w:lang w:eastAsia="en-GB"/>
              </w:rPr>
            </w:pPr>
            <w:r w:rsidRPr="00FD74BA">
              <w:t>27%</w:t>
            </w:r>
          </w:p>
        </w:tc>
        <w:tc>
          <w:tcPr>
            <w:tcW w:w="850" w:type="dxa"/>
            <w:tcBorders>
              <w:top w:val="nil"/>
              <w:left w:val="nil"/>
              <w:bottom w:val="single" w:sz="8" w:space="0" w:color="FFFFFF"/>
              <w:right w:val="single" w:sz="8" w:space="0" w:color="FFFFFF"/>
            </w:tcBorders>
            <w:shd w:val="clear" w:color="000000" w:fill="FDE9D9"/>
            <w:hideMark/>
          </w:tcPr>
          <w:p w14:paraId="284D7959" w14:textId="5F5FAF9A" w:rsidR="00C24E98" w:rsidRPr="00B85014" w:rsidRDefault="00C24E98" w:rsidP="00C24E98">
            <w:pPr>
              <w:jc w:val="center"/>
              <w:rPr>
                <w:rFonts w:cs="Arial"/>
                <w:color w:val="000000"/>
                <w:sz w:val="20"/>
                <w:lang w:eastAsia="en-GB"/>
              </w:rPr>
            </w:pPr>
            <w:r w:rsidRPr="00FD74BA">
              <w:t>18%</w:t>
            </w:r>
          </w:p>
        </w:tc>
        <w:tc>
          <w:tcPr>
            <w:tcW w:w="709" w:type="dxa"/>
            <w:tcBorders>
              <w:top w:val="nil"/>
              <w:left w:val="nil"/>
              <w:bottom w:val="single" w:sz="8" w:space="0" w:color="FFFFFF"/>
              <w:right w:val="single" w:sz="8" w:space="0" w:color="FFFFFF"/>
            </w:tcBorders>
            <w:shd w:val="clear" w:color="000000" w:fill="FDE9D9"/>
            <w:hideMark/>
          </w:tcPr>
          <w:p w14:paraId="3F35124A" w14:textId="66C18DC5" w:rsidR="00C24E98" w:rsidRPr="00B85014" w:rsidRDefault="00C24E98" w:rsidP="00C24E98">
            <w:pPr>
              <w:jc w:val="center"/>
              <w:rPr>
                <w:rFonts w:cs="Arial"/>
                <w:color w:val="000000"/>
                <w:sz w:val="20"/>
                <w:lang w:eastAsia="en-GB"/>
              </w:rPr>
            </w:pPr>
            <w:r w:rsidRPr="00FD74BA">
              <w:t>5%</w:t>
            </w:r>
          </w:p>
        </w:tc>
        <w:tc>
          <w:tcPr>
            <w:tcW w:w="786" w:type="dxa"/>
            <w:tcBorders>
              <w:top w:val="nil"/>
              <w:left w:val="nil"/>
              <w:bottom w:val="single" w:sz="8" w:space="0" w:color="FFFFFF"/>
              <w:right w:val="single" w:sz="8" w:space="0" w:color="FFFFFF"/>
            </w:tcBorders>
            <w:shd w:val="clear" w:color="000000" w:fill="DFD8E8"/>
          </w:tcPr>
          <w:p w14:paraId="720B7B3E" w14:textId="0F545E47" w:rsidR="00C24E98" w:rsidRPr="00302781" w:rsidRDefault="00C24E98" w:rsidP="00C24E98">
            <w:pPr>
              <w:jc w:val="center"/>
              <w:rPr>
                <w:rFonts w:cs="Arial"/>
                <w:color w:val="000000"/>
                <w:sz w:val="16"/>
                <w:szCs w:val="16"/>
                <w:lang w:eastAsia="en-GB"/>
              </w:rPr>
            </w:pPr>
            <w:r w:rsidRPr="00FD74BA">
              <w:t>25%</w:t>
            </w:r>
          </w:p>
        </w:tc>
        <w:tc>
          <w:tcPr>
            <w:tcW w:w="878" w:type="dxa"/>
            <w:tcBorders>
              <w:top w:val="nil"/>
              <w:left w:val="nil"/>
              <w:bottom w:val="single" w:sz="8" w:space="0" w:color="FFFFFF"/>
              <w:right w:val="single" w:sz="8" w:space="0" w:color="FFFFFF"/>
            </w:tcBorders>
            <w:shd w:val="clear" w:color="000000" w:fill="DFD8E8"/>
          </w:tcPr>
          <w:p w14:paraId="3D83FBF9" w14:textId="5D3F5BD3" w:rsidR="00C24E98" w:rsidRPr="00302781" w:rsidRDefault="00C24E98" w:rsidP="00C24E98">
            <w:pPr>
              <w:jc w:val="center"/>
              <w:rPr>
                <w:rFonts w:cs="Arial"/>
                <w:color w:val="000000"/>
                <w:sz w:val="16"/>
                <w:szCs w:val="16"/>
                <w:lang w:eastAsia="en-GB"/>
              </w:rPr>
            </w:pPr>
            <w:r w:rsidRPr="00FD74BA">
              <w:t>19%</w:t>
            </w:r>
          </w:p>
        </w:tc>
        <w:tc>
          <w:tcPr>
            <w:tcW w:w="883" w:type="dxa"/>
            <w:tcBorders>
              <w:top w:val="nil"/>
              <w:left w:val="nil"/>
              <w:bottom w:val="single" w:sz="8" w:space="0" w:color="FFFFFF"/>
              <w:right w:val="single" w:sz="8" w:space="0" w:color="FFFFFF"/>
            </w:tcBorders>
            <w:shd w:val="clear" w:color="000000" w:fill="DFD8E8"/>
          </w:tcPr>
          <w:p w14:paraId="0B666271" w14:textId="78212621" w:rsidR="00C24E98" w:rsidRPr="00302781" w:rsidRDefault="00C24E98" w:rsidP="00C24E98">
            <w:pPr>
              <w:jc w:val="center"/>
              <w:rPr>
                <w:rFonts w:cs="Arial"/>
                <w:color w:val="000000"/>
                <w:sz w:val="16"/>
                <w:szCs w:val="16"/>
                <w:lang w:eastAsia="en-GB"/>
              </w:rPr>
            </w:pPr>
            <w:r w:rsidRPr="00FD74BA">
              <w:t>17%</w:t>
            </w:r>
          </w:p>
        </w:tc>
      </w:tr>
      <w:tr w:rsidR="00C24E98" w:rsidRPr="00302781" w14:paraId="7D5AB5EA" w14:textId="77777777" w:rsidTr="000371A5">
        <w:trPr>
          <w:trHeight w:val="357"/>
        </w:trPr>
        <w:tc>
          <w:tcPr>
            <w:tcW w:w="407" w:type="dxa"/>
            <w:vMerge/>
            <w:tcBorders>
              <w:top w:val="single" w:sz="8" w:space="0" w:color="FFFFFF"/>
              <w:left w:val="single" w:sz="8" w:space="0" w:color="FFFFFF"/>
              <w:bottom w:val="single" w:sz="8" w:space="0" w:color="FFFFFF"/>
              <w:right w:val="single" w:sz="12" w:space="0" w:color="FFFFFF"/>
            </w:tcBorders>
            <w:vAlign w:val="center"/>
            <w:hideMark/>
          </w:tcPr>
          <w:p w14:paraId="02603C36" w14:textId="77777777" w:rsidR="00C24E98" w:rsidRPr="00302781" w:rsidRDefault="00C24E98" w:rsidP="00C24E98">
            <w:pPr>
              <w:rPr>
                <w:rFonts w:cs="Arial"/>
                <w:b/>
                <w:bCs/>
                <w:color w:val="FFFFFF"/>
                <w:sz w:val="16"/>
                <w:szCs w:val="16"/>
                <w:lang w:eastAsia="en-GB"/>
              </w:rPr>
            </w:pPr>
          </w:p>
        </w:tc>
        <w:tc>
          <w:tcPr>
            <w:tcW w:w="489" w:type="dxa"/>
            <w:tcBorders>
              <w:top w:val="nil"/>
              <w:left w:val="nil"/>
              <w:bottom w:val="single" w:sz="8" w:space="0" w:color="FFFFFF"/>
              <w:right w:val="single" w:sz="8" w:space="0" w:color="FFFFFF"/>
            </w:tcBorders>
            <w:shd w:val="clear" w:color="000000" w:fill="8064A2"/>
            <w:vAlign w:val="center"/>
            <w:hideMark/>
          </w:tcPr>
          <w:p w14:paraId="40F292E6"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11 to 15</w:t>
            </w:r>
          </w:p>
        </w:tc>
        <w:tc>
          <w:tcPr>
            <w:tcW w:w="698" w:type="dxa"/>
            <w:tcBorders>
              <w:top w:val="nil"/>
              <w:left w:val="nil"/>
              <w:bottom w:val="single" w:sz="8" w:space="0" w:color="FFFFFF"/>
              <w:right w:val="single" w:sz="8" w:space="0" w:color="FFFFFF"/>
            </w:tcBorders>
            <w:shd w:val="clear" w:color="000000" w:fill="92CDDC"/>
            <w:hideMark/>
          </w:tcPr>
          <w:p w14:paraId="34FA4CA3" w14:textId="3E693742" w:rsidR="00C24E98" w:rsidRPr="00B85014" w:rsidRDefault="00C24E98" w:rsidP="00C24E98">
            <w:pPr>
              <w:jc w:val="center"/>
              <w:rPr>
                <w:rFonts w:cs="Arial"/>
                <w:color w:val="000000"/>
                <w:sz w:val="20"/>
                <w:lang w:eastAsia="en-GB"/>
              </w:rPr>
            </w:pPr>
            <w:r w:rsidRPr="00FD74BA">
              <w:t>15%</w:t>
            </w:r>
          </w:p>
        </w:tc>
        <w:tc>
          <w:tcPr>
            <w:tcW w:w="697" w:type="dxa"/>
            <w:tcBorders>
              <w:top w:val="nil"/>
              <w:left w:val="nil"/>
              <w:bottom w:val="single" w:sz="8" w:space="0" w:color="FFFFFF"/>
              <w:right w:val="single" w:sz="8" w:space="0" w:color="FFFFFF"/>
            </w:tcBorders>
            <w:shd w:val="clear" w:color="000000" w:fill="92CDDC"/>
            <w:hideMark/>
          </w:tcPr>
          <w:p w14:paraId="015AD3D9" w14:textId="072778F5" w:rsidR="00C24E98" w:rsidRPr="00B85014" w:rsidRDefault="00C24E98" w:rsidP="00C24E98">
            <w:pPr>
              <w:jc w:val="center"/>
              <w:rPr>
                <w:rFonts w:cs="Arial"/>
                <w:color w:val="000000"/>
                <w:sz w:val="20"/>
                <w:lang w:eastAsia="en-GB"/>
              </w:rPr>
            </w:pPr>
            <w:r w:rsidRPr="00FD74BA">
              <w:t>17%</w:t>
            </w:r>
          </w:p>
        </w:tc>
        <w:tc>
          <w:tcPr>
            <w:tcW w:w="697" w:type="dxa"/>
            <w:tcBorders>
              <w:top w:val="nil"/>
              <w:left w:val="nil"/>
              <w:bottom w:val="single" w:sz="8" w:space="0" w:color="FFFFFF"/>
              <w:right w:val="single" w:sz="8" w:space="0" w:color="FFFFFF"/>
            </w:tcBorders>
            <w:shd w:val="clear" w:color="000000" w:fill="92CDDC"/>
            <w:hideMark/>
          </w:tcPr>
          <w:p w14:paraId="147DDC04" w14:textId="1D8901A8" w:rsidR="00C24E98" w:rsidRPr="00B85014" w:rsidRDefault="00C24E98" w:rsidP="00C24E98">
            <w:pPr>
              <w:jc w:val="center"/>
              <w:rPr>
                <w:rFonts w:cs="Arial"/>
                <w:color w:val="000000"/>
                <w:sz w:val="20"/>
                <w:lang w:eastAsia="en-GB"/>
              </w:rPr>
            </w:pPr>
            <w:r w:rsidRPr="00FD74BA">
              <w:t>1%</w:t>
            </w:r>
          </w:p>
        </w:tc>
        <w:tc>
          <w:tcPr>
            <w:tcW w:w="699" w:type="dxa"/>
            <w:tcBorders>
              <w:top w:val="nil"/>
              <w:left w:val="nil"/>
              <w:bottom w:val="single" w:sz="8" w:space="0" w:color="FFFFFF"/>
              <w:right w:val="single" w:sz="8" w:space="0" w:color="FFFFFF"/>
            </w:tcBorders>
            <w:shd w:val="clear" w:color="000000" w:fill="95B3D7"/>
            <w:hideMark/>
          </w:tcPr>
          <w:p w14:paraId="3B6E3110" w14:textId="2F2636BB" w:rsidR="00C24E98" w:rsidRPr="00B85014" w:rsidRDefault="00C24E98" w:rsidP="00C24E98">
            <w:pPr>
              <w:jc w:val="center"/>
              <w:rPr>
                <w:rFonts w:cs="Arial"/>
                <w:color w:val="000000"/>
                <w:sz w:val="20"/>
                <w:lang w:eastAsia="en-GB"/>
              </w:rPr>
            </w:pPr>
            <w:r w:rsidRPr="00FD74BA">
              <w:t>16%</w:t>
            </w:r>
          </w:p>
        </w:tc>
        <w:tc>
          <w:tcPr>
            <w:tcW w:w="708" w:type="dxa"/>
            <w:tcBorders>
              <w:top w:val="nil"/>
              <w:left w:val="nil"/>
              <w:bottom w:val="single" w:sz="8" w:space="0" w:color="FFFFFF"/>
              <w:right w:val="single" w:sz="8" w:space="0" w:color="FFFFFF"/>
            </w:tcBorders>
            <w:shd w:val="clear" w:color="000000" w:fill="95B3D7"/>
            <w:hideMark/>
          </w:tcPr>
          <w:p w14:paraId="0D5D0D38" w14:textId="0F8E8002" w:rsidR="00C24E98" w:rsidRPr="00B85014" w:rsidRDefault="00C24E98" w:rsidP="00C24E98">
            <w:pPr>
              <w:jc w:val="center"/>
              <w:rPr>
                <w:rFonts w:cs="Arial"/>
                <w:color w:val="000000"/>
                <w:sz w:val="20"/>
                <w:lang w:eastAsia="en-GB"/>
              </w:rPr>
            </w:pPr>
            <w:r w:rsidRPr="00FD74BA">
              <w:t>21%</w:t>
            </w:r>
          </w:p>
        </w:tc>
        <w:tc>
          <w:tcPr>
            <w:tcW w:w="709" w:type="dxa"/>
            <w:tcBorders>
              <w:top w:val="nil"/>
              <w:left w:val="nil"/>
              <w:bottom w:val="single" w:sz="8" w:space="0" w:color="FFFFFF"/>
              <w:right w:val="single" w:sz="8" w:space="0" w:color="FFFFFF"/>
            </w:tcBorders>
            <w:shd w:val="clear" w:color="000000" w:fill="95B3D7"/>
            <w:hideMark/>
          </w:tcPr>
          <w:p w14:paraId="45D0C368" w14:textId="4B1E5ACF" w:rsidR="00C24E98" w:rsidRPr="00B85014" w:rsidRDefault="00C24E98" w:rsidP="00C24E98">
            <w:pPr>
              <w:jc w:val="center"/>
              <w:rPr>
                <w:rFonts w:cs="Arial"/>
                <w:color w:val="000000"/>
                <w:sz w:val="20"/>
                <w:lang w:eastAsia="en-GB"/>
              </w:rPr>
            </w:pPr>
            <w:r w:rsidRPr="00FD74BA">
              <w:t>1%</w:t>
            </w:r>
          </w:p>
        </w:tc>
        <w:tc>
          <w:tcPr>
            <w:tcW w:w="851" w:type="dxa"/>
            <w:tcBorders>
              <w:top w:val="nil"/>
              <w:left w:val="nil"/>
              <w:bottom w:val="single" w:sz="8" w:space="0" w:color="FFFFFF"/>
              <w:right w:val="single" w:sz="8" w:space="0" w:color="FFFFFF"/>
            </w:tcBorders>
            <w:shd w:val="clear" w:color="000000" w:fill="FABF8F"/>
            <w:hideMark/>
          </w:tcPr>
          <w:p w14:paraId="74E5511B" w14:textId="0617218B" w:rsidR="00C24E98" w:rsidRPr="00B85014" w:rsidRDefault="00C24E98" w:rsidP="00C24E98">
            <w:pPr>
              <w:jc w:val="center"/>
              <w:rPr>
                <w:rFonts w:cs="Arial"/>
                <w:color w:val="000000"/>
                <w:sz w:val="20"/>
                <w:lang w:eastAsia="en-GB"/>
              </w:rPr>
            </w:pPr>
            <w:r w:rsidRPr="00FD74BA">
              <w:t>24%</w:t>
            </w:r>
          </w:p>
        </w:tc>
        <w:tc>
          <w:tcPr>
            <w:tcW w:w="850" w:type="dxa"/>
            <w:tcBorders>
              <w:top w:val="nil"/>
              <w:left w:val="nil"/>
              <w:bottom w:val="single" w:sz="8" w:space="0" w:color="FFFFFF"/>
              <w:right w:val="single" w:sz="8" w:space="0" w:color="FFFFFF"/>
            </w:tcBorders>
            <w:shd w:val="clear" w:color="000000" w:fill="FABF8F"/>
            <w:hideMark/>
          </w:tcPr>
          <w:p w14:paraId="1C658155" w14:textId="69100BB9" w:rsidR="00C24E98" w:rsidRPr="00B85014" w:rsidRDefault="00C24E98" w:rsidP="00C24E98">
            <w:pPr>
              <w:jc w:val="center"/>
              <w:rPr>
                <w:rFonts w:cs="Arial"/>
                <w:color w:val="000000"/>
                <w:sz w:val="20"/>
                <w:lang w:eastAsia="en-GB"/>
              </w:rPr>
            </w:pPr>
            <w:r w:rsidRPr="00FD74BA">
              <w:t>27%</w:t>
            </w:r>
          </w:p>
        </w:tc>
        <w:tc>
          <w:tcPr>
            <w:tcW w:w="709" w:type="dxa"/>
            <w:tcBorders>
              <w:top w:val="nil"/>
              <w:left w:val="nil"/>
              <w:bottom w:val="single" w:sz="8" w:space="0" w:color="FFFFFF"/>
              <w:right w:val="single" w:sz="8" w:space="0" w:color="FFFFFF"/>
            </w:tcBorders>
            <w:shd w:val="clear" w:color="000000" w:fill="FABF8F"/>
            <w:hideMark/>
          </w:tcPr>
          <w:p w14:paraId="7D1F4B8E" w14:textId="0EAB0A9B" w:rsidR="00C24E98" w:rsidRPr="00B85014" w:rsidRDefault="00C24E98" w:rsidP="00C24E98">
            <w:pPr>
              <w:jc w:val="center"/>
              <w:rPr>
                <w:rFonts w:cs="Arial"/>
                <w:color w:val="000000"/>
                <w:sz w:val="20"/>
                <w:lang w:eastAsia="en-GB"/>
              </w:rPr>
            </w:pPr>
            <w:r w:rsidRPr="00FD74BA">
              <w:t>0%</w:t>
            </w:r>
          </w:p>
        </w:tc>
        <w:tc>
          <w:tcPr>
            <w:tcW w:w="786" w:type="dxa"/>
            <w:tcBorders>
              <w:top w:val="nil"/>
              <w:left w:val="nil"/>
              <w:bottom w:val="single" w:sz="8" w:space="0" w:color="FFFFFF"/>
              <w:right w:val="single" w:sz="8" w:space="0" w:color="FFFFFF"/>
            </w:tcBorders>
            <w:shd w:val="clear" w:color="000000" w:fill="BFB1D0"/>
          </w:tcPr>
          <w:p w14:paraId="34A270D6" w14:textId="0CDC4627" w:rsidR="00C24E98" w:rsidRPr="00302781" w:rsidRDefault="00C24E98" w:rsidP="00C24E98">
            <w:pPr>
              <w:jc w:val="center"/>
              <w:rPr>
                <w:rFonts w:cs="Arial"/>
                <w:color w:val="000000"/>
                <w:sz w:val="16"/>
                <w:szCs w:val="16"/>
                <w:lang w:eastAsia="en-GB"/>
              </w:rPr>
            </w:pPr>
            <w:r w:rsidRPr="00FD74BA">
              <w:t>27%</w:t>
            </w:r>
          </w:p>
        </w:tc>
        <w:tc>
          <w:tcPr>
            <w:tcW w:w="878" w:type="dxa"/>
            <w:tcBorders>
              <w:top w:val="nil"/>
              <w:left w:val="nil"/>
              <w:bottom w:val="single" w:sz="8" w:space="0" w:color="FFFFFF"/>
              <w:right w:val="single" w:sz="8" w:space="0" w:color="FFFFFF"/>
            </w:tcBorders>
            <w:shd w:val="clear" w:color="000000" w:fill="BFB1D0"/>
          </w:tcPr>
          <w:p w14:paraId="56CF8B19" w14:textId="24501EAD" w:rsidR="00C24E98" w:rsidRPr="00302781" w:rsidRDefault="00C24E98" w:rsidP="00C24E98">
            <w:pPr>
              <w:jc w:val="center"/>
              <w:rPr>
                <w:rFonts w:cs="Arial"/>
                <w:color w:val="000000"/>
                <w:sz w:val="16"/>
                <w:szCs w:val="16"/>
                <w:lang w:eastAsia="en-GB"/>
              </w:rPr>
            </w:pPr>
            <w:r w:rsidRPr="00FD74BA">
              <w:t>25%</w:t>
            </w:r>
          </w:p>
        </w:tc>
        <w:tc>
          <w:tcPr>
            <w:tcW w:w="883" w:type="dxa"/>
            <w:tcBorders>
              <w:top w:val="nil"/>
              <w:left w:val="nil"/>
              <w:bottom w:val="single" w:sz="8" w:space="0" w:color="FFFFFF"/>
              <w:right w:val="single" w:sz="8" w:space="0" w:color="FFFFFF"/>
            </w:tcBorders>
            <w:shd w:val="clear" w:color="000000" w:fill="BFB1D0"/>
          </w:tcPr>
          <w:p w14:paraId="73181140" w14:textId="411C96BC" w:rsidR="00C24E98" w:rsidRPr="00302781" w:rsidRDefault="00C24E98" w:rsidP="00C24E98">
            <w:pPr>
              <w:jc w:val="center"/>
              <w:rPr>
                <w:rFonts w:cs="Arial"/>
                <w:color w:val="000000"/>
                <w:sz w:val="16"/>
                <w:szCs w:val="16"/>
                <w:lang w:eastAsia="en-GB"/>
              </w:rPr>
            </w:pPr>
            <w:r w:rsidRPr="00FD74BA">
              <w:t>3%</w:t>
            </w:r>
          </w:p>
        </w:tc>
      </w:tr>
      <w:tr w:rsidR="00C24E98" w:rsidRPr="00302781" w14:paraId="0088FDF0" w14:textId="77777777" w:rsidTr="000371A5">
        <w:trPr>
          <w:trHeight w:val="357"/>
        </w:trPr>
        <w:tc>
          <w:tcPr>
            <w:tcW w:w="407" w:type="dxa"/>
            <w:vMerge/>
            <w:tcBorders>
              <w:top w:val="single" w:sz="8" w:space="0" w:color="FFFFFF"/>
              <w:left w:val="single" w:sz="8" w:space="0" w:color="FFFFFF"/>
              <w:bottom w:val="single" w:sz="8" w:space="0" w:color="FFFFFF"/>
              <w:right w:val="single" w:sz="12" w:space="0" w:color="FFFFFF"/>
            </w:tcBorders>
            <w:vAlign w:val="center"/>
            <w:hideMark/>
          </w:tcPr>
          <w:p w14:paraId="1C01C0FB" w14:textId="77777777" w:rsidR="00C24E98" w:rsidRPr="00302781" w:rsidRDefault="00C24E98" w:rsidP="00C24E98">
            <w:pPr>
              <w:rPr>
                <w:rFonts w:cs="Arial"/>
                <w:b/>
                <w:bCs/>
                <w:color w:val="FFFFFF"/>
                <w:sz w:val="16"/>
                <w:szCs w:val="16"/>
                <w:lang w:eastAsia="en-GB"/>
              </w:rPr>
            </w:pPr>
          </w:p>
        </w:tc>
        <w:tc>
          <w:tcPr>
            <w:tcW w:w="489" w:type="dxa"/>
            <w:tcBorders>
              <w:top w:val="nil"/>
              <w:left w:val="nil"/>
              <w:bottom w:val="single" w:sz="8" w:space="0" w:color="FFFFFF"/>
              <w:right w:val="single" w:sz="8" w:space="0" w:color="FFFFFF"/>
            </w:tcBorders>
            <w:shd w:val="clear" w:color="000000" w:fill="8064A2"/>
            <w:vAlign w:val="center"/>
            <w:hideMark/>
          </w:tcPr>
          <w:p w14:paraId="0A55111D"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16 to 20</w:t>
            </w:r>
          </w:p>
        </w:tc>
        <w:tc>
          <w:tcPr>
            <w:tcW w:w="698" w:type="dxa"/>
            <w:tcBorders>
              <w:top w:val="nil"/>
              <w:left w:val="nil"/>
              <w:bottom w:val="single" w:sz="8" w:space="0" w:color="FFFFFF"/>
              <w:right w:val="single" w:sz="8" w:space="0" w:color="FFFFFF"/>
            </w:tcBorders>
            <w:shd w:val="clear" w:color="000000" w:fill="DAEEF3"/>
            <w:hideMark/>
          </w:tcPr>
          <w:p w14:paraId="7C7E3449" w14:textId="34E77A8F" w:rsidR="00C24E98" w:rsidRPr="00B85014" w:rsidRDefault="00C24E98" w:rsidP="00C24E98">
            <w:pPr>
              <w:jc w:val="center"/>
              <w:rPr>
                <w:rFonts w:cs="Arial"/>
                <w:color w:val="000000"/>
                <w:sz w:val="20"/>
                <w:lang w:eastAsia="en-GB"/>
              </w:rPr>
            </w:pPr>
            <w:r w:rsidRPr="00FD74BA">
              <w:t>8%</w:t>
            </w:r>
          </w:p>
        </w:tc>
        <w:tc>
          <w:tcPr>
            <w:tcW w:w="697" w:type="dxa"/>
            <w:tcBorders>
              <w:top w:val="nil"/>
              <w:left w:val="nil"/>
              <w:bottom w:val="single" w:sz="8" w:space="0" w:color="FFFFFF"/>
              <w:right w:val="single" w:sz="8" w:space="0" w:color="FFFFFF"/>
            </w:tcBorders>
            <w:shd w:val="clear" w:color="000000" w:fill="DAEEF3"/>
            <w:hideMark/>
          </w:tcPr>
          <w:p w14:paraId="10A8E1EA" w14:textId="00F70333" w:rsidR="00C24E98" w:rsidRPr="00B85014" w:rsidRDefault="00C24E98" w:rsidP="00C24E98">
            <w:pPr>
              <w:jc w:val="center"/>
              <w:rPr>
                <w:rFonts w:cs="Arial"/>
                <w:color w:val="000000"/>
                <w:sz w:val="20"/>
                <w:lang w:eastAsia="en-GB"/>
              </w:rPr>
            </w:pPr>
            <w:r w:rsidRPr="00FD74BA">
              <w:t>15%</w:t>
            </w:r>
          </w:p>
        </w:tc>
        <w:tc>
          <w:tcPr>
            <w:tcW w:w="697" w:type="dxa"/>
            <w:tcBorders>
              <w:top w:val="nil"/>
              <w:left w:val="nil"/>
              <w:bottom w:val="single" w:sz="8" w:space="0" w:color="FFFFFF"/>
              <w:right w:val="single" w:sz="8" w:space="0" w:color="FFFFFF"/>
            </w:tcBorders>
            <w:shd w:val="clear" w:color="000000" w:fill="DAEEF3"/>
            <w:hideMark/>
          </w:tcPr>
          <w:p w14:paraId="39EF7831" w14:textId="52E15883" w:rsidR="00C24E98" w:rsidRPr="00B85014" w:rsidRDefault="00C24E98" w:rsidP="00C24E98">
            <w:pPr>
              <w:jc w:val="center"/>
              <w:rPr>
                <w:rFonts w:cs="Arial"/>
                <w:color w:val="000000"/>
                <w:sz w:val="20"/>
                <w:lang w:eastAsia="en-GB"/>
              </w:rPr>
            </w:pPr>
            <w:r w:rsidRPr="00FD74BA">
              <w:t>1%</w:t>
            </w:r>
          </w:p>
        </w:tc>
        <w:tc>
          <w:tcPr>
            <w:tcW w:w="699" w:type="dxa"/>
            <w:tcBorders>
              <w:top w:val="nil"/>
              <w:left w:val="nil"/>
              <w:bottom w:val="single" w:sz="8" w:space="0" w:color="FFFFFF"/>
              <w:right w:val="single" w:sz="8" w:space="0" w:color="FFFFFF"/>
            </w:tcBorders>
            <w:shd w:val="clear" w:color="000000" w:fill="DBE5F1"/>
            <w:hideMark/>
          </w:tcPr>
          <w:p w14:paraId="32E2D3C2" w14:textId="650E86B8" w:rsidR="00C24E98" w:rsidRPr="00B85014" w:rsidRDefault="00C24E98" w:rsidP="00C24E98">
            <w:pPr>
              <w:jc w:val="center"/>
              <w:rPr>
                <w:rFonts w:cs="Arial"/>
                <w:color w:val="000000"/>
                <w:sz w:val="20"/>
                <w:lang w:eastAsia="en-GB"/>
              </w:rPr>
            </w:pPr>
            <w:r w:rsidRPr="00FD74BA">
              <w:t>7%</w:t>
            </w:r>
          </w:p>
        </w:tc>
        <w:tc>
          <w:tcPr>
            <w:tcW w:w="708" w:type="dxa"/>
            <w:tcBorders>
              <w:top w:val="nil"/>
              <w:left w:val="nil"/>
              <w:bottom w:val="single" w:sz="8" w:space="0" w:color="FFFFFF"/>
              <w:right w:val="single" w:sz="8" w:space="0" w:color="FFFFFF"/>
            </w:tcBorders>
            <w:shd w:val="clear" w:color="000000" w:fill="DBE5F1"/>
            <w:hideMark/>
          </w:tcPr>
          <w:p w14:paraId="42E278CB" w14:textId="091BA4BC" w:rsidR="00C24E98" w:rsidRPr="00B85014" w:rsidRDefault="00C24E98" w:rsidP="00C24E98">
            <w:pPr>
              <w:jc w:val="center"/>
              <w:rPr>
                <w:rFonts w:cs="Arial"/>
                <w:color w:val="000000"/>
                <w:sz w:val="20"/>
                <w:lang w:eastAsia="en-GB"/>
              </w:rPr>
            </w:pPr>
            <w:r w:rsidRPr="00FD74BA">
              <w:t>14%</w:t>
            </w:r>
          </w:p>
        </w:tc>
        <w:tc>
          <w:tcPr>
            <w:tcW w:w="709" w:type="dxa"/>
            <w:tcBorders>
              <w:top w:val="nil"/>
              <w:left w:val="nil"/>
              <w:bottom w:val="single" w:sz="8" w:space="0" w:color="FFFFFF"/>
              <w:right w:val="single" w:sz="8" w:space="0" w:color="FFFFFF"/>
            </w:tcBorders>
            <w:shd w:val="clear" w:color="000000" w:fill="DBE5F1"/>
            <w:hideMark/>
          </w:tcPr>
          <w:p w14:paraId="0540C9E2" w14:textId="752A417F" w:rsidR="00C24E98" w:rsidRPr="00B85014" w:rsidRDefault="00C24E98" w:rsidP="00C24E98">
            <w:pPr>
              <w:jc w:val="center"/>
              <w:rPr>
                <w:rFonts w:cs="Arial"/>
                <w:color w:val="000000"/>
                <w:sz w:val="20"/>
                <w:lang w:eastAsia="en-GB"/>
              </w:rPr>
            </w:pPr>
            <w:r w:rsidRPr="00FD74BA">
              <w:t>1%</w:t>
            </w:r>
          </w:p>
        </w:tc>
        <w:tc>
          <w:tcPr>
            <w:tcW w:w="851" w:type="dxa"/>
            <w:tcBorders>
              <w:top w:val="nil"/>
              <w:left w:val="nil"/>
              <w:bottom w:val="single" w:sz="8" w:space="0" w:color="FFFFFF"/>
              <w:right w:val="single" w:sz="8" w:space="0" w:color="FFFFFF"/>
            </w:tcBorders>
            <w:shd w:val="clear" w:color="000000" w:fill="FDE9D9"/>
            <w:hideMark/>
          </w:tcPr>
          <w:p w14:paraId="218D972E" w14:textId="62B2B368" w:rsidR="00C24E98" w:rsidRPr="00B85014" w:rsidRDefault="00C24E98" w:rsidP="00C24E98">
            <w:pPr>
              <w:jc w:val="center"/>
              <w:rPr>
                <w:rFonts w:cs="Arial"/>
                <w:color w:val="000000"/>
                <w:sz w:val="20"/>
                <w:lang w:eastAsia="en-GB"/>
              </w:rPr>
            </w:pPr>
            <w:r w:rsidRPr="00FD74BA">
              <w:t>8%</w:t>
            </w:r>
          </w:p>
        </w:tc>
        <w:tc>
          <w:tcPr>
            <w:tcW w:w="850" w:type="dxa"/>
            <w:tcBorders>
              <w:top w:val="nil"/>
              <w:left w:val="nil"/>
              <w:bottom w:val="single" w:sz="8" w:space="0" w:color="FFFFFF"/>
              <w:right w:val="single" w:sz="8" w:space="0" w:color="FFFFFF"/>
            </w:tcBorders>
            <w:shd w:val="clear" w:color="000000" w:fill="FDE9D9"/>
            <w:hideMark/>
          </w:tcPr>
          <w:p w14:paraId="4FED7C67" w14:textId="29EF1AD4" w:rsidR="00C24E98" w:rsidRPr="00B85014" w:rsidRDefault="00C24E98" w:rsidP="00C24E98">
            <w:pPr>
              <w:jc w:val="center"/>
              <w:rPr>
                <w:rFonts w:cs="Arial"/>
                <w:color w:val="000000"/>
                <w:sz w:val="20"/>
                <w:lang w:eastAsia="en-GB"/>
              </w:rPr>
            </w:pPr>
            <w:r w:rsidRPr="00FD74BA">
              <w:t>14%</w:t>
            </w:r>
          </w:p>
        </w:tc>
        <w:tc>
          <w:tcPr>
            <w:tcW w:w="709" w:type="dxa"/>
            <w:tcBorders>
              <w:top w:val="nil"/>
              <w:left w:val="nil"/>
              <w:bottom w:val="single" w:sz="8" w:space="0" w:color="FFFFFF"/>
              <w:right w:val="single" w:sz="8" w:space="0" w:color="FFFFFF"/>
            </w:tcBorders>
            <w:shd w:val="clear" w:color="000000" w:fill="FDE9D9"/>
            <w:hideMark/>
          </w:tcPr>
          <w:p w14:paraId="64CA5A33" w14:textId="6E80245F" w:rsidR="00C24E98" w:rsidRPr="00B85014" w:rsidRDefault="00C24E98" w:rsidP="00C24E98">
            <w:pPr>
              <w:jc w:val="center"/>
              <w:rPr>
                <w:rFonts w:cs="Arial"/>
                <w:color w:val="000000"/>
                <w:sz w:val="20"/>
                <w:lang w:eastAsia="en-GB"/>
              </w:rPr>
            </w:pPr>
            <w:r w:rsidRPr="00FD74BA">
              <w:t>1%</w:t>
            </w:r>
          </w:p>
        </w:tc>
        <w:tc>
          <w:tcPr>
            <w:tcW w:w="786" w:type="dxa"/>
            <w:tcBorders>
              <w:top w:val="nil"/>
              <w:left w:val="nil"/>
              <w:bottom w:val="single" w:sz="8" w:space="0" w:color="FFFFFF"/>
              <w:right w:val="single" w:sz="8" w:space="0" w:color="FFFFFF"/>
            </w:tcBorders>
            <w:shd w:val="clear" w:color="000000" w:fill="DFD8E8"/>
          </w:tcPr>
          <w:p w14:paraId="41F34E1D" w14:textId="370B9AE7" w:rsidR="00C24E98" w:rsidRPr="00302781" w:rsidRDefault="00C24E98" w:rsidP="00C24E98">
            <w:pPr>
              <w:jc w:val="center"/>
              <w:rPr>
                <w:rFonts w:cs="Arial"/>
                <w:color w:val="000000"/>
                <w:sz w:val="16"/>
                <w:szCs w:val="16"/>
                <w:lang w:eastAsia="en-GB"/>
              </w:rPr>
            </w:pPr>
            <w:r w:rsidRPr="00FD74BA">
              <w:t>9%</w:t>
            </w:r>
          </w:p>
        </w:tc>
        <w:tc>
          <w:tcPr>
            <w:tcW w:w="878" w:type="dxa"/>
            <w:tcBorders>
              <w:top w:val="nil"/>
              <w:left w:val="nil"/>
              <w:bottom w:val="single" w:sz="8" w:space="0" w:color="FFFFFF"/>
              <w:right w:val="single" w:sz="8" w:space="0" w:color="FFFFFF"/>
            </w:tcBorders>
            <w:shd w:val="clear" w:color="000000" w:fill="DFD8E8"/>
          </w:tcPr>
          <w:p w14:paraId="2E08847B" w14:textId="34227D32" w:rsidR="00C24E98" w:rsidRPr="00302781" w:rsidRDefault="00C24E98" w:rsidP="00C24E98">
            <w:pPr>
              <w:jc w:val="center"/>
              <w:rPr>
                <w:rFonts w:cs="Arial"/>
                <w:color w:val="000000"/>
                <w:sz w:val="16"/>
                <w:szCs w:val="16"/>
                <w:lang w:eastAsia="en-GB"/>
              </w:rPr>
            </w:pPr>
            <w:r w:rsidRPr="00FD74BA">
              <w:t>13%</w:t>
            </w:r>
          </w:p>
        </w:tc>
        <w:tc>
          <w:tcPr>
            <w:tcW w:w="883" w:type="dxa"/>
            <w:tcBorders>
              <w:top w:val="nil"/>
              <w:left w:val="nil"/>
              <w:bottom w:val="single" w:sz="8" w:space="0" w:color="FFFFFF"/>
              <w:right w:val="single" w:sz="8" w:space="0" w:color="FFFFFF"/>
            </w:tcBorders>
            <w:shd w:val="clear" w:color="000000" w:fill="DFD8E8"/>
          </w:tcPr>
          <w:p w14:paraId="17CF2346" w14:textId="1CCA4CF6" w:rsidR="00C24E98" w:rsidRPr="00302781" w:rsidRDefault="00C24E98" w:rsidP="00C24E98">
            <w:pPr>
              <w:jc w:val="center"/>
              <w:rPr>
                <w:rFonts w:cs="Arial"/>
                <w:color w:val="000000"/>
                <w:sz w:val="16"/>
                <w:szCs w:val="16"/>
                <w:lang w:eastAsia="en-GB"/>
              </w:rPr>
            </w:pPr>
            <w:r w:rsidRPr="00FD74BA">
              <w:t>17%</w:t>
            </w:r>
          </w:p>
        </w:tc>
      </w:tr>
      <w:tr w:rsidR="00C24E98" w:rsidRPr="00302781" w14:paraId="54732868" w14:textId="77777777" w:rsidTr="000371A5">
        <w:trPr>
          <w:trHeight w:val="357"/>
        </w:trPr>
        <w:tc>
          <w:tcPr>
            <w:tcW w:w="407" w:type="dxa"/>
            <w:vMerge/>
            <w:tcBorders>
              <w:top w:val="single" w:sz="8" w:space="0" w:color="FFFFFF"/>
              <w:left w:val="single" w:sz="8" w:space="0" w:color="FFFFFF"/>
              <w:bottom w:val="single" w:sz="8" w:space="0" w:color="FFFFFF"/>
              <w:right w:val="single" w:sz="12" w:space="0" w:color="FFFFFF"/>
            </w:tcBorders>
            <w:vAlign w:val="center"/>
            <w:hideMark/>
          </w:tcPr>
          <w:p w14:paraId="22829AEF" w14:textId="77777777" w:rsidR="00C24E98" w:rsidRPr="00302781" w:rsidRDefault="00C24E98" w:rsidP="00C24E98">
            <w:pPr>
              <w:rPr>
                <w:rFonts w:cs="Arial"/>
                <w:b/>
                <w:bCs/>
                <w:color w:val="FFFFFF"/>
                <w:sz w:val="16"/>
                <w:szCs w:val="16"/>
                <w:lang w:eastAsia="en-GB"/>
              </w:rPr>
            </w:pPr>
          </w:p>
        </w:tc>
        <w:tc>
          <w:tcPr>
            <w:tcW w:w="489" w:type="dxa"/>
            <w:tcBorders>
              <w:top w:val="nil"/>
              <w:left w:val="nil"/>
              <w:bottom w:val="single" w:sz="8" w:space="0" w:color="FFFFFF"/>
              <w:right w:val="single" w:sz="8" w:space="0" w:color="FFFFFF"/>
            </w:tcBorders>
            <w:shd w:val="clear" w:color="000000" w:fill="8064A2"/>
            <w:vAlign w:val="center"/>
            <w:hideMark/>
          </w:tcPr>
          <w:p w14:paraId="077E85E4"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21 to 30</w:t>
            </w:r>
          </w:p>
        </w:tc>
        <w:tc>
          <w:tcPr>
            <w:tcW w:w="698" w:type="dxa"/>
            <w:tcBorders>
              <w:top w:val="nil"/>
              <w:left w:val="nil"/>
              <w:bottom w:val="single" w:sz="8" w:space="0" w:color="FFFFFF"/>
              <w:right w:val="single" w:sz="8" w:space="0" w:color="FFFFFF"/>
            </w:tcBorders>
            <w:shd w:val="clear" w:color="000000" w:fill="92CDDC"/>
            <w:hideMark/>
          </w:tcPr>
          <w:p w14:paraId="1BE32A40" w14:textId="0573D31D" w:rsidR="00C24E98" w:rsidRPr="00B85014" w:rsidRDefault="00C24E98" w:rsidP="00C24E98">
            <w:pPr>
              <w:jc w:val="center"/>
              <w:rPr>
                <w:rFonts w:cs="Arial"/>
                <w:color w:val="000000"/>
                <w:sz w:val="20"/>
                <w:lang w:eastAsia="en-GB"/>
              </w:rPr>
            </w:pPr>
            <w:r w:rsidRPr="00FD74BA">
              <w:t>10%</w:t>
            </w:r>
          </w:p>
        </w:tc>
        <w:tc>
          <w:tcPr>
            <w:tcW w:w="697" w:type="dxa"/>
            <w:tcBorders>
              <w:top w:val="nil"/>
              <w:left w:val="nil"/>
              <w:bottom w:val="single" w:sz="8" w:space="0" w:color="FFFFFF"/>
              <w:right w:val="single" w:sz="8" w:space="0" w:color="FFFFFF"/>
            </w:tcBorders>
            <w:shd w:val="clear" w:color="000000" w:fill="92CDDC"/>
            <w:hideMark/>
          </w:tcPr>
          <w:p w14:paraId="74D88DBC" w14:textId="2D88053E" w:rsidR="00C24E98" w:rsidRPr="00B85014" w:rsidRDefault="00C24E98" w:rsidP="00C24E98">
            <w:pPr>
              <w:jc w:val="center"/>
              <w:rPr>
                <w:rFonts w:cs="Arial"/>
                <w:color w:val="000000"/>
                <w:sz w:val="20"/>
                <w:lang w:eastAsia="en-GB"/>
              </w:rPr>
            </w:pPr>
            <w:r w:rsidRPr="00FD74BA">
              <w:t>13%</w:t>
            </w:r>
          </w:p>
        </w:tc>
        <w:tc>
          <w:tcPr>
            <w:tcW w:w="697" w:type="dxa"/>
            <w:tcBorders>
              <w:top w:val="nil"/>
              <w:left w:val="nil"/>
              <w:bottom w:val="single" w:sz="8" w:space="0" w:color="FFFFFF"/>
              <w:right w:val="single" w:sz="8" w:space="0" w:color="FFFFFF"/>
            </w:tcBorders>
            <w:shd w:val="clear" w:color="000000" w:fill="92CDDC"/>
            <w:hideMark/>
          </w:tcPr>
          <w:p w14:paraId="32C25B7F" w14:textId="1D185AB7" w:rsidR="00C24E98" w:rsidRPr="00B85014" w:rsidRDefault="00C24E98" w:rsidP="00C24E98">
            <w:pPr>
              <w:jc w:val="center"/>
              <w:rPr>
                <w:rFonts w:cs="Arial"/>
                <w:color w:val="000000"/>
                <w:sz w:val="20"/>
                <w:lang w:eastAsia="en-GB"/>
              </w:rPr>
            </w:pPr>
            <w:r w:rsidRPr="00FD74BA">
              <w:t>2%</w:t>
            </w:r>
          </w:p>
        </w:tc>
        <w:tc>
          <w:tcPr>
            <w:tcW w:w="699" w:type="dxa"/>
            <w:tcBorders>
              <w:top w:val="nil"/>
              <w:left w:val="nil"/>
              <w:bottom w:val="single" w:sz="8" w:space="0" w:color="FFFFFF"/>
              <w:right w:val="single" w:sz="8" w:space="0" w:color="FFFFFF"/>
            </w:tcBorders>
            <w:shd w:val="clear" w:color="000000" w:fill="95B3D7"/>
            <w:hideMark/>
          </w:tcPr>
          <w:p w14:paraId="653CF279" w14:textId="6A0E6636" w:rsidR="00C24E98" w:rsidRPr="00B85014" w:rsidRDefault="00C24E98" w:rsidP="00C24E98">
            <w:pPr>
              <w:jc w:val="center"/>
              <w:rPr>
                <w:rFonts w:cs="Arial"/>
                <w:color w:val="000000"/>
                <w:sz w:val="20"/>
                <w:lang w:eastAsia="en-GB"/>
              </w:rPr>
            </w:pPr>
            <w:r w:rsidRPr="00FD74BA">
              <w:t>10%</w:t>
            </w:r>
          </w:p>
        </w:tc>
        <w:tc>
          <w:tcPr>
            <w:tcW w:w="708" w:type="dxa"/>
            <w:tcBorders>
              <w:top w:val="nil"/>
              <w:left w:val="nil"/>
              <w:bottom w:val="single" w:sz="8" w:space="0" w:color="FFFFFF"/>
              <w:right w:val="single" w:sz="8" w:space="0" w:color="FFFFFF"/>
            </w:tcBorders>
            <w:shd w:val="clear" w:color="000000" w:fill="95B3D7"/>
            <w:hideMark/>
          </w:tcPr>
          <w:p w14:paraId="6E2EF5E7" w14:textId="115AB7CE" w:rsidR="00C24E98" w:rsidRPr="00B85014" w:rsidRDefault="00C24E98" w:rsidP="00C24E98">
            <w:pPr>
              <w:jc w:val="center"/>
              <w:rPr>
                <w:rFonts w:cs="Arial"/>
                <w:color w:val="000000"/>
                <w:sz w:val="20"/>
                <w:lang w:eastAsia="en-GB"/>
              </w:rPr>
            </w:pPr>
            <w:r w:rsidRPr="00FD74BA">
              <w:t>13%</w:t>
            </w:r>
          </w:p>
        </w:tc>
        <w:tc>
          <w:tcPr>
            <w:tcW w:w="709" w:type="dxa"/>
            <w:tcBorders>
              <w:top w:val="nil"/>
              <w:left w:val="nil"/>
              <w:bottom w:val="single" w:sz="8" w:space="0" w:color="FFFFFF"/>
              <w:right w:val="single" w:sz="8" w:space="0" w:color="FFFFFF"/>
            </w:tcBorders>
            <w:shd w:val="clear" w:color="000000" w:fill="95B3D7"/>
            <w:hideMark/>
          </w:tcPr>
          <w:p w14:paraId="1A9C98FB" w14:textId="139A2B7D" w:rsidR="00C24E98" w:rsidRPr="00B85014" w:rsidRDefault="00C24E98" w:rsidP="00C24E98">
            <w:pPr>
              <w:jc w:val="center"/>
              <w:rPr>
                <w:rFonts w:cs="Arial"/>
                <w:color w:val="000000"/>
                <w:sz w:val="20"/>
                <w:lang w:eastAsia="en-GB"/>
              </w:rPr>
            </w:pPr>
            <w:r w:rsidRPr="00FD74BA">
              <w:t>2%</w:t>
            </w:r>
          </w:p>
        </w:tc>
        <w:tc>
          <w:tcPr>
            <w:tcW w:w="851" w:type="dxa"/>
            <w:tcBorders>
              <w:top w:val="nil"/>
              <w:left w:val="nil"/>
              <w:bottom w:val="single" w:sz="8" w:space="0" w:color="FFFFFF"/>
              <w:right w:val="single" w:sz="8" w:space="0" w:color="FFFFFF"/>
            </w:tcBorders>
            <w:shd w:val="clear" w:color="000000" w:fill="FABF8F"/>
            <w:hideMark/>
          </w:tcPr>
          <w:p w14:paraId="04A5849E" w14:textId="6B50E848" w:rsidR="00C24E98" w:rsidRPr="00B85014" w:rsidRDefault="00C24E98" w:rsidP="00C24E98">
            <w:pPr>
              <w:jc w:val="center"/>
              <w:rPr>
                <w:rFonts w:cs="Arial"/>
                <w:color w:val="000000"/>
                <w:sz w:val="20"/>
                <w:lang w:eastAsia="en-GB"/>
              </w:rPr>
            </w:pPr>
            <w:r w:rsidRPr="00FD74BA">
              <w:t>11%</w:t>
            </w:r>
          </w:p>
        </w:tc>
        <w:tc>
          <w:tcPr>
            <w:tcW w:w="850" w:type="dxa"/>
            <w:tcBorders>
              <w:top w:val="nil"/>
              <w:left w:val="nil"/>
              <w:bottom w:val="single" w:sz="8" w:space="0" w:color="FFFFFF"/>
              <w:right w:val="single" w:sz="8" w:space="0" w:color="FFFFFF"/>
            </w:tcBorders>
            <w:shd w:val="clear" w:color="000000" w:fill="FABF8F"/>
            <w:hideMark/>
          </w:tcPr>
          <w:p w14:paraId="5CDD540C" w14:textId="0C7B73EF" w:rsidR="00C24E98" w:rsidRPr="00B85014" w:rsidRDefault="00C24E98" w:rsidP="00C24E98">
            <w:pPr>
              <w:jc w:val="center"/>
              <w:rPr>
                <w:rFonts w:cs="Arial"/>
                <w:color w:val="000000"/>
                <w:sz w:val="20"/>
                <w:lang w:eastAsia="en-GB"/>
              </w:rPr>
            </w:pPr>
            <w:r w:rsidRPr="00FD74BA">
              <w:t>13%</w:t>
            </w:r>
          </w:p>
        </w:tc>
        <w:tc>
          <w:tcPr>
            <w:tcW w:w="709" w:type="dxa"/>
            <w:tcBorders>
              <w:top w:val="nil"/>
              <w:left w:val="nil"/>
              <w:bottom w:val="single" w:sz="8" w:space="0" w:color="FFFFFF"/>
              <w:right w:val="single" w:sz="8" w:space="0" w:color="FFFFFF"/>
            </w:tcBorders>
            <w:shd w:val="clear" w:color="000000" w:fill="FABF8F"/>
            <w:hideMark/>
          </w:tcPr>
          <w:p w14:paraId="31EE4878" w14:textId="6DE531FA" w:rsidR="00C24E98" w:rsidRPr="00B85014" w:rsidRDefault="00C24E98" w:rsidP="00C24E98">
            <w:pPr>
              <w:jc w:val="center"/>
              <w:rPr>
                <w:rFonts w:cs="Arial"/>
                <w:color w:val="000000"/>
                <w:sz w:val="20"/>
                <w:lang w:eastAsia="en-GB"/>
              </w:rPr>
            </w:pPr>
            <w:r w:rsidRPr="00FD74BA">
              <w:t>1%</w:t>
            </w:r>
          </w:p>
        </w:tc>
        <w:tc>
          <w:tcPr>
            <w:tcW w:w="786" w:type="dxa"/>
            <w:tcBorders>
              <w:top w:val="nil"/>
              <w:left w:val="nil"/>
              <w:bottom w:val="single" w:sz="8" w:space="0" w:color="FFFFFF"/>
              <w:right w:val="single" w:sz="8" w:space="0" w:color="FFFFFF"/>
            </w:tcBorders>
            <w:shd w:val="clear" w:color="000000" w:fill="BFB1D0"/>
          </w:tcPr>
          <w:p w14:paraId="1D5F03F4" w14:textId="05FCB9A4" w:rsidR="00C24E98" w:rsidRPr="00302781" w:rsidRDefault="00C24E98" w:rsidP="00C24E98">
            <w:pPr>
              <w:jc w:val="center"/>
              <w:rPr>
                <w:rFonts w:cs="Arial"/>
                <w:color w:val="000000"/>
                <w:sz w:val="16"/>
                <w:szCs w:val="16"/>
                <w:lang w:eastAsia="en-GB"/>
              </w:rPr>
            </w:pPr>
            <w:r w:rsidRPr="00FD74BA">
              <w:t>11%</w:t>
            </w:r>
          </w:p>
        </w:tc>
        <w:tc>
          <w:tcPr>
            <w:tcW w:w="878" w:type="dxa"/>
            <w:tcBorders>
              <w:top w:val="nil"/>
              <w:left w:val="nil"/>
              <w:bottom w:val="single" w:sz="8" w:space="0" w:color="FFFFFF"/>
              <w:right w:val="single" w:sz="8" w:space="0" w:color="FFFFFF"/>
            </w:tcBorders>
            <w:shd w:val="clear" w:color="000000" w:fill="BFB1D0"/>
          </w:tcPr>
          <w:p w14:paraId="612771BE" w14:textId="4C99741D" w:rsidR="00C24E98" w:rsidRPr="00302781" w:rsidRDefault="00C24E98" w:rsidP="00C24E98">
            <w:pPr>
              <w:jc w:val="center"/>
              <w:rPr>
                <w:rFonts w:cs="Arial"/>
                <w:color w:val="000000"/>
                <w:sz w:val="16"/>
                <w:szCs w:val="16"/>
                <w:lang w:eastAsia="en-GB"/>
              </w:rPr>
            </w:pPr>
            <w:r w:rsidRPr="00FD74BA">
              <w:t>14%</w:t>
            </w:r>
          </w:p>
        </w:tc>
        <w:tc>
          <w:tcPr>
            <w:tcW w:w="883" w:type="dxa"/>
            <w:tcBorders>
              <w:top w:val="nil"/>
              <w:left w:val="nil"/>
              <w:bottom w:val="single" w:sz="8" w:space="0" w:color="FFFFFF"/>
              <w:right w:val="single" w:sz="8" w:space="0" w:color="FFFFFF"/>
            </w:tcBorders>
            <w:shd w:val="clear" w:color="000000" w:fill="BFB1D0"/>
          </w:tcPr>
          <w:p w14:paraId="41437884" w14:textId="7B0B79D8" w:rsidR="00C24E98" w:rsidRPr="00302781" w:rsidRDefault="00C24E98" w:rsidP="00C24E98">
            <w:pPr>
              <w:jc w:val="center"/>
              <w:rPr>
                <w:rFonts w:cs="Arial"/>
                <w:color w:val="000000"/>
                <w:sz w:val="16"/>
                <w:szCs w:val="16"/>
                <w:lang w:eastAsia="en-GB"/>
              </w:rPr>
            </w:pPr>
            <w:r w:rsidRPr="00FD74BA">
              <w:t>14%</w:t>
            </w:r>
          </w:p>
        </w:tc>
      </w:tr>
      <w:tr w:rsidR="00C24E98" w:rsidRPr="00302781" w14:paraId="2E654B0B" w14:textId="77777777" w:rsidTr="000371A5">
        <w:trPr>
          <w:trHeight w:val="357"/>
        </w:trPr>
        <w:tc>
          <w:tcPr>
            <w:tcW w:w="407" w:type="dxa"/>
            <w:vMerge/>
            <w:tcBorders>
              <w:top w:val="single" w:sz="8" w:space="0" w:color="FFFFFF"/>
              <w:left w:val="single" w:sz="8" w:space="0" w:color="FFFFFF"/>
              <w:bottom w:val="single" w:sz="8" w:space="0" w:color="FFFFFF"/>
              <w:right w:val="single" w:sz="12" w:space="0" w:color="FFFFFF"/>
            </w:tcBorders>
            <w:vAlign w:val="center"/>
            <w:hideMark/>
          </w:tcPr>
          <w:p w14:paraId="60E2106B" w14:textId="77777777" w:rsidR="00C24E98" w:rsidRPr="00302781" w:rsidRDefault="00C24E98" w:rsidP="00C24E98">
            <w:pPr>
              <w:rPr>
                <w:rFonts w:cs="Arial"/>
                <w:b/>
                <w:bCs/>
                <w:color w:val="FFFFFF"/>
                <w:sz w:val="16"/>
                <w:szCs w:val="16"/>
                <w:lang w:eastAsia="en-GB"/>
              </w:rPr>
            </w:pPr>
          </w:p>
        </w:tc>
        <w:tc>
          <w:tcPr>
            <w:tcW w:w="489" w:type="dxa"/>
            <w:tcBorders>
              <w:top w:val="nil"/>
              <w:left w:val="nil"/>
              <w:bottom w:val="single" w:sz="8" w:space="0" w:color="FFFFFF"/>
              <w:right w:val="single" w:sz="8" w:space="0" w:color="FFFFFF"/>
            </w:tcBorders>
            <w:shd w:val="clear" w:color="000000" w:fill="8064A2"/>
            <w:vAlign w:val="center"/>
            <w:hideMark/>
          </w:tcPr>
          <w:p w14:paraId="5B9CD5A0" w14:textId="77777777" w:rsidR="00C24E98" w:rsidRPr="00302781" w:rsidRDefault="00C24E98" w:rsidP="00C24E98">
            <w:pPr>
              <w:rPr>
                <w:rFonts w:cs="Arial"/>
                <w:b/>
                <w:bCs/>
                <w:color w:val="FFFFFF"/>
                <w:sz w:val="16"/>
                <w:szCs w:val="16"/>
                <w:lang w:eastAsia="en-GB"/>
              </w:rPr>
            </w:pPr>
            <w:r w:rsidRPr="00302781">
              <w:rPr>
                <w:rFonts w:cs="Arial"/>
                <w:b/>
                <w:bCs/>
                <w:color w:val="FFFFFF"/>
                <w:sz w:val="16"/>
                <w:szCs w:val="16"/>
                <w:lang w:eastAsia="en-GB"/>
              </w:rPr>
              <w:t>31+</w:t>
            </w:r>
          </w:p>
        </w:tc>
        <w:tc>
          <w:tcPr>
            <w:tcW w:w="698" w:type="dxa"/>
            <w:tcBorders>
              <w:top w:val="nil"/>
              <w:left w:val="nil"/>
              <w:bottom w:val="single" w:sz="8" w:space="0" w:color="FFFFFF"/>
              <w:right w:val="single" w:sz="8" w:space="0" w:color="FFFFFF"/>
            </w:tcBorders>
            <w:shd w:val="clear" w:color="000000" w:fill="DAEEF3"/>
            <w:hideMark/>
          </w:tcPr>
          <w:p w14:paraId="2ABC4586" w14:textId="0EE1C235" w:rsidR="00C24E98" w:rsidRPr="00B85014" w:rsidRDefault="00C24E98" w:rsidP="00C24E98">
            <w:pPr>
              <w:jc w:val="center"/>
              <w:rPr>
                <w:rFonts w:cs="Arial"/>
                <w:color w:val="000000"/>
                <w:sz w:val="20"/>
                <w:lang w:eastAsia="en-GB"/>
              </w:rPr>
            </w:pPr>
            <w:r w:rsidRPr="00FD74BA">
              <w:t>2%</w:t>
            </w:r>
          </w:p>
        </w:tc>
        <w:tc>
          <w:tcPr>
            <w:tcW w:w="697" w:type="dxa"/>
            <w:tcBorders>
              <w:top w:val="nil"/>
              <w:left w:val="nil"/>
              <w:bottom w:val="single" w:sz="8" w:space="0" w:color="FFFFFF"/>
              <w:right w:val="single" w:sz="8" w:space="0" w:color="FFFFFF"/>
            </w:tcBorders>
            <w:shd w:val="clear" w:color="000000" w:fill="DAEEF3"/>
            <w:hideMark/>
          </w:tcPr>
          <w:p w14:paraId="13C3FCD3" w14:textId="1C0E6E04" w:rsidR="00C24E98" w:rsidRPr="00B85014" w:rsidRDefault="00C24E98" w:rsidP="00C24E98">
            <w:pPr>
              <w:jc w:val="center"/>
              <w:rPr>
                <w:rFonts w:cs="Arial"/>
                <w:color w:val="000000"/>
                <w:sz w:val="20"/>
                <w:lang w:eastAsia="en-GB"/>
              </w:rPr>
            </w:pPr>
            <w:r w:rsidRPr="00FD74BA">
              <w:t>4%</w:t>
            </w:r>
          </w:p>
        </w:tc>
        <w:tc>
          <w:tcPr>
            <w:tcW w:w="697" w:type="dxa"/>
            <w:tcBorders>
              <w:top w:val="nil"/>
              <w:left w:val="nil"/>
              <w:bottom w:val="single" w:sz="8" w:space="0" w:color="FFFFFF"/>
              <w:right w:val="single" w:sz="8" w:space="0" w:color="FFFFFF"/>
            </w:tcBorders>
            <w:shd w:val="clear" w:color="000000" w:fill="DAEEF3"/>
            <w:hideMark/>
          </w:tcPr>
          <w:p w14:paraId="60C6E7A4" w14:textId="2A69E407" w:rsidR="00C24E98" w:rsidRPr="00B85014" w:rsidRDefault="00C24E98" w:rsidP="00C24E98">
            <w:pPr>
              <w:jc w:val="center"/>
              <w:rPr>
                <w:rFonts w:cs="Arial"/>
                <w:color w:val="000000"/>
                <w:sz w:val="20"/>
                <w:lang w:eastAsia="en-GB"/>
              </w:rPr>
            </w:pPr>
            <w:r w:rsidRPr="00FD74BA">
              <w:t>0%</w:t>
            </w:r>
          </w:p>
        </w:tc>
        <w:tc>
          <w:tcPr>
            <w:tcW w:w="699" w:type="dxa"/>
            <w:tcBorders>
              <w:top w:val="nil"/>
              <w:left w:val="nil"/>
              <w:bottom w:val="single" w:sz="8" w:space="0" w:color="FFFFFF"/>
              <w:right w:val="single" w:sz="8" w:space="0" w:color="FFFFFF"/>
            </w:tcBorders>
            <w:shd w:val="clear" w:color="000000" w:fill="DBE5F1"/>
            <w:hideMark/>
          </w:tcPr>
          <w:p w14:paraId="49B1793C" w14:textId="157F1661" w:rsidR="00C24E98" w:rsidRPr="00B85014" w:rsidRDefault="00C24E98" w:rsidP="00C24E98">
            <w:pPr>
              <w:jc w:val="center"/>
              <w:rPr>
                <w:rFonts w:cs="Arial"/>
                <w:color w:val="000000"/>
                <w:sz w:val="20"/>
                <w:lang w:eastAsia="en-GB"/>
              </w:rPr>
            </w:pPr>
            <w:r w:rsidRPr="00FD74BA">
              <w:t>2%</w:t>
            </w:r>
          </w:p>
        </w:tc>
        <w:tc>
          <w:tcPr>
            <w:tcW w:w="708" w:type="dxa"/>
            <w:tcBorders>
              <w:top w:val="nil"/>
              <w:left w:val="nil"/>
              <w:bottom w:val="single" w:sz="8" w:space="0" w:color="FFFFFF"/>
              <w:right w:val="single" w:sz="8" w:space="0" w:color="FFFFFF"/>
            </w:tcBorders>
            <w:shd w:val="clear" w:color="000000" w:fill="DBE5F1"/>
            <w:hideMark/>
          </w:tcPr>
          <w:p w14:paraId="3884D9E6" w14:textId="203CEAA6" w:rsidR="00C24E98" w:rsidRPr="00B85014" w:rsidRDefault="00C24E98" w:rsidP="00C24E98">
            <w:pPr>
              <w:jc w:val="center"/>
              <w:rPr>
                <w:rFonts w:cs="Arial"/>
                <w:color w:val="000000"/>
                <w:sz w:val="20"/>
                <w:lang w:eastAsia="en-GB"/>
              </w:rPr>
            </w:pPr>
            <w:r w:rsidRPr="00FD74BA">
              <w:t>4%</w:t>
            </w:r>
          </w:p>
        </w:tc>
        <w:tc>
          <w:tcPr>
            <w:tcW w:w="709" w:type="dxa"/>
            <w:tcBorders>
              <w:top w:val="nil"/>
              <w:left w:val="nil"/>
              <w:bottom w:val="single" w:sz="8" w:space="0" w:color="FFFFFF"/>
              <w:right w:val="single" w:sz="8" w:space="0" w:color="FFFFFF"/>
            </w:tcBorders>
            <w:shd w:val="clear" w:color="000000" w:fill="DBE5F1"/>
            <w:hideMark/>
          </w:tcPr>
          <w:p w14:paraId="5BA823FF" w14:textId="6F0733F9" w:rsidR="00C24E98" w:rsidRPr="00B85014" w:rsidRDefault="00C24E98" w:rsidP="00C24E98">
            <w:pPr>
              <w:jc w:val="center"/>
              <w:rPr>
                <w:rFonts w:cs="Arial"/>
                <w:color w:val="000000"/>
                <w:sz w:val="20"/>
                <w:lang w:eastAsia="en-GB"/>
              </w:rPr>
            </w:pPr>
            <w:r w:rsidRPr="00FD74BA">
              <w:t>0%</w:t>
            </w:r>
          </w:p>
        </w:tc>
        <w:tc>
          <w:tcPr>
            <w:tcW w:w="851" w:type="dxa"/>
            <w:tcBorders>
              <w:top w:val="nil"/>
              <w:left w:val="nil"/>
              <w:bottom w:val="single" w:sz="8" w:space="0" w:color="FFFFFF"/>
              <w:right w:val="single" w:sz="8" w:space="0" w:color="FFFFFF"/>
            </w:tcBorders>
            <w:shd w:val="clear" w:color="000000" w:fill="FDE9D9"/>
            <w:hideMark/>
          </w:tcPr>
          <w:p w14:paraId="5C79C680" w14:textId="7EAC7F5D" w:rsidR="00C24E98" w:rsidRPr="00B85014" w:rsidRDefault="00C24E98" w:rsidP="00C24E98">
            <w:pPr>
              <w:jc w:val="center"/>
              <w:rPr>
                <w:rFonts w:cs="Arial"/>
                <w:color w:val="000000"/>
                <w:sz w:val="20"/>
                <w:lang w:eastAsia="en-GB"/>
              </w:rPr>
            </w:pPr>
            <w:r w:rsidRPr="00FD74BA">
              <w:t>2%</w:t>
            </w:r>
          </w:p>
        </w:tc>
        <w:tc>
          <w:tcPr>
            <w:tcW w:w="850" w:type="dxa"/>
            <w:tcBorders>
              <w:top w:val="nil"/>
              <w:left w:val="nil"/>
              <w:bottom w:val="single" w:sz="8" w:space="0" w:color="FFFFFF"/>
              <w:right w:val="single" w:sz="8" w:space="0" w:color="FFFFFF"/>
            </w:tcBorders>
            <w:shd w:val="clear" w:color="000000" w:fill="FDE9D9"/>
            <w:hideMark/>
          </w:tcPr>
          <w:p w14:paraId="46C106AC" w14:textId="00EDDC17" w:rsidR="00C24E98" w:rsidRPr="00B85014" w:rsidRDefault="00C24E98" w:rsidP="00C24E98">
            <w:pPr>
              <w:jc w:val="center"/>
              <w:rPr>
                <w:rFonts w:cs="Arial"/>
                <w:color w:val="000000"/>
                <w:sz w:val="20"/>
                <w:lang w:eastAsia="en-GB"/>
              </w:rPr>
            </w:pPr>
            <w:r w:rsidRPr="00FD74BA">
              <w:t>4%</w:t>
            </w:r>
          </w:p>
        </w:tc>
        <w:tc>
          <w:tcPr>
            <w:tcW w:w="709" w:type="dxa"/>
            <w:tcBorders>
              <w:top w:val="nil"/>
              <w:left w:val="nil"/>
              <w:bottom w:val="single" w:sz="8" w:space="0" w:color="FFFFFF"/>
              <w:right w:val="single" w:sz="8" w:space="0" w:color="FFFFFF"/>
            </w:tcBorders>
            <w:shd w:val="clear" w:color="000000" w:fill="FDE9D9"/>
            <w:hideMark/>
          </w:tcPr>
          <w:p w14:paraId="7629DD15" w14:textId="4FEC8798" w:rsidR="00C24E98" w:rsidRPr="00B85014" w:rsidRDefault="00C24E98" w:rsidP="00C24E98">
            <w:pPr>
              <w:jc w:val="center"/>
              <w:rPr>
                <w:rFonts w:cs="Arial"/>
                <w:color w:val="000000"/>
                <w:sz w:val="20"/>
                <w:lang w:eastAsia="en-GB"/>
              </w:rPr>
            </w:pPr>
            <w:r w:rsidRPr="00FD74BA">
              <w:t>0%</w:t>
            </w:r>
          </w:p>
        </w:tc>
        <w:tc>
          <w:tcPr>
            <w:tcW w:w="786" w:type="dxa"/>
            <w:tcBorders>
              <w:top w:val="nil"/>
              <w:left w:val="nil"/>
              <w:bottom w:val="single" w:sz="8" w:space="0" w:color="FFFFFF"/>
              <w:right w:val="single" w:sz="8" w:space="0" w:color="FFFFFF"/>
            </w:tcBorders>
            <w:shd w:val="clear" w:color="000000" w:fill="DFD8E8"/>
          </w:tcPr>
          <w:p w14:paraId="3F135E59" w14:textId="5BB1BCD3" w:rsidR="00C24E98" w:rsidRPr="00302781" w:rsidRDefault="00C24E98" w:rsidP="00C24E98">
            <w:pPr>
              <w:jc w:val="center"/>
              <w:rPr>
                <w:rFonts w:cs="Arial"/>
                <w:color w:val="000000"/>
                <w:sz w:val="16"/>
                <w:szCs w:val="16"/>
                <w:lang w:eastAsia="en-GB"/>
              </w:rPr>
            </w:pPr>
            <w:r w:rsidRPr="00FD74BA">
              <w:t>2%</w:t>
            </w:r>
          </w:p>
        </w:tc>
        <w:tc>
          <w:tcPr>
            <w:tcW w:w="878" w:type="dxa"/>
            <w:tcBorders>
              <w:top w:val="nil"/>
              <w:left w:val="nil"/>
              <w:bottom w:val="single" w:sz="8" w:space="0" w:color="FFFFFF"/>
              <w:right w:val="single" w:sz="8" w:space="0" w:color="FFFFFF"/>
            </w:tcBorders>
            <w:shd w:val="clear" w:color="000000" w:fill="DFD8E8"/>
          </w:tcPr>
          <w:p w14:paraId="65174F93" w14:textId="110AC972" w:rsidR="00C24E98" w:rsidRPr="00302781" w:rsidRDefault="00C24E98" w:rsidP="00C24E98">
            <w:pPr>
              <w:jc w:val="center"/>
              <w:rPr>
                <w:rFonts w:cs="Arial"/>
                <w:color w:val="000000"/>
                <w:sz w:val="16"/>
                <w:szCs w:val="16"/>
                <w:lang w:eastAsia="en-GB"/>
              </w:rPr>
            </w:pPr>
            <w:r w:rsidRPr="00FD74BA">
              <w:t>3%</w:t>
            </w:r>
          </w:p>
        </w:tc>
        <w:tc>
          <w:tcPr>
            <w:tcW w:w="883" w:type="dxa"/>
            <w:tcBorders>
              <w:top w:val="nil"/>
              <w:left w:val="nil"/>
              <w:bottom w:val="single" w:sz="8" w:space="0" w:color="FFFFFF"/>
              <w:right w:val="single" w:sz="8" w:space="0" w:color="FFFFFF"/>
            </w:tcBorders>
            <w:shd w:val="clear" w:color="000000" w:fill="DFD8E8"/>
          </w:tcPr>
          <w:p w14:paraId="4A54B309" w14:textId="2FEF311B" w:rsidR="00C24E98" w:rsidRPr="00302781" w:rsidRDefault="00C24E98" w:rsidP="00C24E98">
            <w:pPr>
              <w:jc w:val="center"/>
              <w:rPr>
                <w:rFonts w:cs="Arial"/>
                <w:color w:val="000000"/>
                <w:sz w:val="16"/>
                <w:szCs w:val="16"/>
                <w:lang w:eastAsia="en-GB"/>
              </w:rPr>
            </w:pPr>
            <w:r w:rsidRPr="00FD74BA">
              <w:t>3%</w:t>
            </w:r>
          </w:p>
        </w:tc>
      </w:tr>
    </w:tbl>
    <w:p w14:paraId="16ED6185" w14:textId="762A191D" w:rsidR="00C24E98" w:rsidRPr="00C24E98" w:rsidRDefault="00F235F6" w:rsidP="007B2348">
      <w:pPr>
        <w:rPr>
          <w:rFonts w:cs="Arial"/>
          <w:color w:val="701471"/>
          <w:szCs w:val="24"/>
        </w:rPr>
      </w:pPr>
      <w:hyperlink w:anchor="servlengthdisabilitygraph" w:history="1">
        <w:r w:rsidR="00C24E98" w:rsidRPr="00600C36">
          <w:rPr>
            <w:rStyle w:val="Hyperlink"/>
            <w:rFonts w:cs="Arial"/>
            <w:szCs w:val="24"/>
          </w:rPr>
          <w:t>Back to graph</w:t>
        </w:r>
      </w:hyperlink>
    </w:p>
    <w:p w14:paraId="493BA3E8" w14:textId="1DFCD0C9" w:rsidR="00DB4BAD" w:rsidRDefault="007B2348" w:rsidP="007B2348">
      <w:pPr>
        <w:rPr>
          <w:rFonts w:ascii="Arial Black" w:hAnsi="Arial Black"/>
          <w:color w:val="701471"/>
          <w:szCs w:val="24"/>
        </w:rPr>
      </w:pPr>
      <w:r w:rsidRPr="007B2348">
        <w:rPr>
          <w:rFonts w:ascii="Arial Black" w:hAnsi="Arial Black"/>
          <w:color w:val="701471"/>
          <w:szCs w:val="24"/>
        </w:rPr>
        <w:t>Age</w:t>
      </w:r>
      <w:bookmarkStart w:id="388" w:name="servlengthage"/>
      <w:bookmarkEnd w:id="388"/>
    </w:p>
    <w:p w14:paraId="7A3F93A4" w14:textId="77777777" w:rsidR="003E24EA" w:rsidRPr="007B2348" w:rsidRDefault="003E24EA" w:rsidP="007B2348">
      <w:pPr>
        <w:rPr>
          <w:rFonts w:ascii="Arial Black" w:hAnsi="Arial Black"/>
          <w:color w:val="701471"/>
          <w:szCs w:val="24"/>
        </w:rPr>
      </w:pPr>
    </w:p>
    <w:tbl>
      <w:tblPr>
        <w:tblpPr w:leftFromText="180" w:rightFromText="180" w:vertAnchor="text" w:horzAnchor="margin" w:tblpX="-176" w:tblpY="385"/>
        <w:tblW w:w="10784" w:type="dxa"/>
        <w:tblLayout w:type="fixed"/>
        <w:tblLook w:val="04A0" w:firstRow="1" w:lastRow="0" w:firstColumn="1" w:lastColumn="0" w:noHBand="0" w:noVBand="1"/>
      </w:tblPr>
      <w:tblGrid>
        <w:gridCol w:w="448"/>
        <w:gridCol w:w="794"/>
        <w:gridCol w:w="1016"/>
        <w:gridCol w:w="851"/>
        <w:gridCol w:w="850"/>
        <w:gridCol w:w="993"/>
        <w:gridCol w:w="992"/>
        <w:gridCol w:w="1006"/>
        <w:gridCol w:w="992"/>
        <w:gridCol w:w="962"/>
        <w:gridCol w:w="938"/>
        <w:gridCol w:w="942"/>
      </w:tblGrid>
      <w:tr w:rsidR="00DB4BAD" w:rsidRPr="00EE3580" w14:paraId="70C88531" w14:textId="77777777" w:rsidTr="003E24EA">
        <w:trPr>
          <w:trHeight w:val="282"/>
        </w:trPr>
        <w:tc>
          <w:tcPr>
            <w:tcW w:w="448" w:type="dxa"/>
            <w:vMerge w:val="restart"/>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100BD905" w14:textId="77777777" w:rsidR="00DB4BAD" w:rsidRPr="00EE3580" w:rsidRDefault="00DB4BAD" w:rsidP="004E61CE">
            <w:pPr>
              <w:rPr>
                <w:rFonts w:ascii="Arial Black" w:hAnsi="Arial Black" w:cs="Calibri"/>
                <w:b/>
                <w:bCs/>
                <w:sz w:val="20"/>
                <w:lang w:eastAsia="en-GB"/>
              </w:rPr>
            </w:pPr>
            <w:r w:rsidRPr="00EE3580">
              <w:rPr>
                <w:rFonts w:ascii="Arial Black" w:hAnsi="Arial Black" w:cs="Calibri"/>
                <w:b/>
                <w:bCs/>
                <w:sz w:val="20"/>
                <w:lang w:eastAsia="en-GB"/>
              </w:rPr>
              <w:t> </w:t>
            </w:r>
          </w:p>
        </w:tc>
        <w:tc>
          <w:tcPr>
            <w:tcW w:w="794" w:type="dxa"/>
            <w:vMerge w:val="restart"/>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31915136" w14:textId="77777777" w:rsidR="00DB4BAD" w:rsidRPr="00EE3580" w:rsidRDefault="00DB4BAD" w:rsidP="004E61CE">
            <w:pPr>
              <w:rPr>
                <w:rFonts w:ascii="Arial Black" w:hAnsi="Arial Black" w:cs="Calibri"/>
                <w:b/>
                <w:bCs/>
                <w:sz w:val="20"/>
                <w:lang w:eastAsia="en-GB"/>
              </w:rPr>
            </w:pPr>
            <w:r w:rsidRPr="00EE3580">
              <w:rPr>
                <w:rFonts w:ascii="Arial Black" w:hAnsi="Arial Black" w:cs="Calibri"/>
                <w:b/>
                <w:bCs/>
                <w:sz w:val="20"/>
                <w:lang w:eastAsia="en-GB"/>
              </w:rPr>
              <w:t> </w:t>
            </w:r>
          </w:p>
        </w:tc>
        <w:tc>
          <w:tcPr>
            <w:tcW w:w="1016" w:type="dxa"/>
            <w:vMerge w:val="restart"/>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2EE54788" w14:textId="77777777" w:rsidR="00DB4BAD" w:rsidRPr="00EE3580" w:rsidRDefault="00DB4BAD" w:rsidP="004E61CE">
            <w:pPr>
              <w:jc w:val="center"/>
              <w:rPr>
                <w:rFonts w:ascii="Arial Black" w:hAnsi="Arial Black" w:cs="Calibri"/>
                <w:b/>
                <w:bCs/>
                <w:color w:val="FFFFFF"/>
                <w:sz w:val="20"/>
                <w:lang w:eastAsia="en-GB"/>
              </w:rPr>
            </w:pPr>
            <w:r w:rsidRPr="00EE3580">
              <w:rPr>
                <w:rFonts w:ascii="Arial Black" w:hAnsi="Arial Black" w:cs="Calibri"/>
                <w:b/>
                <w:bCs/>
                <w:color w:val="FFFFFF"/>
                <w:sz w:val="20"/>
                <w:lang w:eastAsia="en-GB"/>
              </w:rPr>
              <w:t> </w:t>
            </w:r>
          </w:p>
        </w:tc>
        <w:tc>
          <w:tcPr>
            <w:tcW w:w="8526" w:type="dxa"/>
            <w:gridSpan w:val="9"/>
            <w:vMerge w:val="restart"/>
            <w:tcBorders>
              <w:top w:val="single" w:sz="8" w:space="0" w:color="FFFFFF"/>
              <w:left w:val="single" w:sz="8" w:space="0" w:color="FFFFFF"/>
              <w:bottom w:val="single" w:sz="12" w:space="0" w:color="FFFFFF"/>
              <w:right w:val="single" w:sz="8" w:space="0" w:color="FFFFFF"/>
            </w:tcBorders>
            <w:shd w:val="clear" w:color="000000" w:fill="403152"/>
            <w:vAlign w:val="center"/>
            <w:hideMark/>
          </w:tcPr>
          <w:p w14:paraId="2CF5E7C0"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Length of service (years)</w:t>
            </w:r>
          </w:p>
        </w:tc>
      </w:tr>
      <w:tr w:rsidR="00DB4BAD" w:rsidRPr="00EE3580" w14:paraId="4042F5F1" w14:textId="77777777" w:rsidTr="003E24EA">
        <w:trPr>
          <w:trHeight w:val="517"/>
        </w:trPr>
        <w:tc>
          <w:tcPr>
            <w:tcW w:w="448" w:type="dxa"/>
            <w:vMerge/>
            <w:tcBorders>
              <w:top w:val="single" w:sz="8" w:space="0" w:color="FFFFFF"/>
              <w:left w:val="single" w:sz="8" w:space="0" w:color="FFFFFF"/>
              <w:bottom w:val="single" w:sz="12" w:space="0" w:color="FFFFFF"/>
              <w:right w:val="single" w:sz="8" w:space="0" w:color="FFFFFF"/>
            </w:tcBorders>
            <w:vAlign w:val="center"/>
            <w:hideMark/>
          </w:tcPr>
          <w:p w14:paraId="57AA9DD6" w14:textId="77777777" w:rsidR="00DB4BAD" w:rsidRPr="00EE3580" w:rsidRDefault="00DB4BAD" w:rsidP="004E61CE">
            <w:pPr>
              <w:rPr>
                <w:rFonts w:ascii="Arial Black" w:hAnsi="Arial Black" w:cs="Calibri"/>
                <w:b/>
                <w:bCs/>
                <w:sz w:val="20"/>
                <w:lang w:eastAsia="en-GB"/>
              </w:rPr>
            </w:pPr>
          </w:p>
        </w:tc>
        <w:tc>
          <w:tcPr>
            <w:tcW w:w="794" w:type="dxa"/>
            <w:vMerge/>
            <w:tcBorders>
              <w:top w:val="single" w:sz="8" w:space="0" w:color="FFFFFF"/>
              <w:left w:val="single" w:sz="8" w:space="0" w:color="FFFFFF"/>
              <w:bottom w:val="single" w:sz="12" w:space="0" w:color="FFFFFF"/>
              <w:right w:val="single" w:sz="8" w:space="0" w:color="FFFFFF"/>
            </w:tcBorders>
            <w:vAlign w:val="center"/>
            <w:hideMark/>
          </w:tcPr>
          <w:p w14:paraId="47761074" w14:textId="77777777" w:rsidR="00DB4BAD" w:rsidRPr="00EE3580" w:rsidRDefault="00DB4BAD" w:rsidP="004E61CE">
            <w:pPr>
              <w:rPr>
                <w:rFonts w:ascii="Arial Black" w:hAnsi="Arial Black" w:cs="Calibri"/>
                <w:b/>
                <w:bCs/>
                <w:sz w:val="20"/>
                <w:lang w:eastAsia="en-GB"/>
              </w:rPr>
            </w:pPr>
          </w:p>
        </w:tc>
        <w:tc>
          <w:tcPr>
            <w:tcW w:w="1016" w:type="dxa"/>
            <w:vMerge/>
            <w:tcBorders>
              <w:top w:val="single" w:sz="8" w:space="0" w:color="FFFFFF"/>
              <w:left w:val="single" w:sz="8" w:space="0" w:color="FFFFFF"/>
              <w:bottom w:val="single" w:sz="12" w:space="0" w:color="FFFFFF"/>
              <w:right w:val="single" w:sz="8" w:space="0" w:color="FFFFFF"/>
            </w:tcBorders>
            <w:vAlign w:val="center"/>
            <w:hideMark/>
          </w:tcPr>
          <w:p w14:paraId="176219B2" w14:textId="77777777" w:rsidR="00DB4BAD" w:rsidRPr="00EE3580" w:rsidRDefault="00DB4BAD" w:rsidP="004E61CE">
            <w:pPr>
              <w:rPr>
                <w:rFonts w:ascii="Arial Black" w:hAnsi="Arial Black" w:cs="Calibri"/>
                <w:b/>
                <w:bCs/>
                <w:color w:val="FFFFFF"/>
                <w:sz w:val="20"/>
                <w:lang w:eastAsia="en-GB"/>
              </w:rPr>
            </w:pPr>
          </w:p>
        </w:tc>
        <w:tc>
          <w:tcPr>
            <w:tcW w:w="8526" w:type="dxa"/>
            <w:gridSpan w:val="9"/>
            <w:vMerge/>
            <w:tcBorders>
              <w:top w:val="single" w:sz="8" w:space="0" w:color="FFFFFF"/>
              <w:left w:val="single" w:sz="8" w:space="0" w:color="FFFFFF"/>
              <w:bottom w:val="single" w:sz="12" w:space="0" w:color="FFFFFF"/>
              <w:right w:val="single" w:sz="8" w:space="0" w:color="FFFFFF"/>
            </w:tcBorders>
            <w:vAlign w:val="center"/>
            <w:hideMark/>
          </w:tcPr>
          <w:p w14:paraId="29807631" w14:textId="77777777" w:rsidR="00DB4BAD" w:rsidRPr="00EE3580" w:rsidRDefault="00DB4BAD" w:rsidP="004E61CE">
            <w:pPr>
              <w:rPr>
                <w:rFonts w:cs="Arial"/>
                <w:b/>
                <w:bCs/>
                <w:color w:val="FFFFFF"/>
                <w:sz w:val="20"/>
                <w:lang w:eastAsia="en-GB"/>
              </w:rPr>
            </w:pPr>
          </w:p>
        </w:tc>
      </w:tr>
      <w:tr w:rsidR="00DB4BAD" w:rsidRPr="00EE3580" w14:paraId="58C501CA" w14:textId="77777777" w:rsidTr="003E24EA">
        <w:trPr>
          <w:trHeight w:val="332"/>
        </w:trPr>
        <w:tc>
          <w:tcPr>
            <w:tcW w:w="448" w:type="dxa"/>
            <w:tcBorders>
              <w:top w:val="nil"/>
              <w:left w:val="single" w:sz="8" w:space="0" w:color="FFFFFF"/>
              <w:bottom w:val="nil"/>
              <w:right w:val="single" w:sz="12" w:space="0" w:color="FFFFFF"/>
            </w:tcBorders>
            <w:shd w:val="clear" w:color="000000" w:fill="FFFFFF"/>
            <w:vAlign w:val="center"/>
            <w:hideMark/>
          </w:tcPr>
          <w:p w14:paraId="63E1E49B" w14:textId="77777777" w:rsidR="00DB4BAD" w:rsidRPr="00EE3580" w:rsidRDefault="00DB4BAD" w:rsidP="004E61CE">
            <w:pPr>
              <w:rPr>
                <w:rFonts w:ascii="Arial Black" w:hAnsi="Arial Black" w:cs="Calibri"/>
                <w:b/>
                <w:bCs/>
                <w:sz w:val="20"/>
                <w:lang w:eastAsia="en-GB"/>
              </w:rPr>
            </w:pPr>
            <w:r w:rsidRPr="00EE3580">
              <w:rPr>
                <w:rFonts w:ascii="Arial Black" w:hAnsi="Arial Black" w:cs="Calibri"/>
                <w:b/>
                <w:bCs/>
                <w:sz w:val="20"/>
                <w:lang w:eastAsia="en-GB"/>
              </w:rPr>
              <w:t> </w:t>
            </w:r>
          </w:p>
        </w:tc>
        <w:tc>
          <w:tcPr>
            <w:tcW w:w="794" w:type="dxa"/>
            <w:tcBorders>
              <w:top w:val="nil"/>
              <w:left w:val="nil"/>
              <w:bottom w:val="single" w:sz="8" w:space="0" w:color="FFFFFF"/>
              <w:right w:val="single" w:sz="8" w:space="0" w:color="FFFFFF"/>
            </w:tcBorders>
            <w:shd w:val="clear" w:color="000000" w:fill="FFFFFF"/>
            <w:vAlign w:val="center"/>
            <w:hideMark/>
          </w:tcPr>
          <w:p w14:paraId="6C0C0824" w14:textId="77777777" w:rsidR="00DB4BAD" w:rsidRPr="00EE3580" w:rsidRDefault="00DB4BAD" w:rsidP="004E61CE">
            <w:pPr>
              <w:rPr>
                <w:rFonts w:ascii="Arial Black" w:hAnsi="Arial Black" w:cs="Calibri"/>
                <w:b/>
                <w:bCs/>
                <w:sz w:val="20"/>
                <w:lang w:eastAsia="en-GB"/>
              </w:rPr>
            </w:pPr>
            <w:r w:rsidRPr="00EE3580">
              <w:rPr>
                <w:rFonts w:ascii="Arial Black" w:hAnsi="Arial Black" w:cs="Calibri"/>
                <w:b/>
                <w:bCs/>
                <w:sz w:val="20"/>
                <w:lang w:eastAsia="en-GB"/>
              </w:rPr>
              <w:t> </w:t>
            </w:r>
          </w:p>
        </w:tc>
        <w:tc>
          <w:tcPr>
            <w:tcW w:w="1016" w:type="dxa"/>
            <w:tcBorders>
              <w:top w:val="nil"/>
              <w:left w:val="nil"/>
              <w:bottom w:val="single" w:sz="8" w:space="0" w:color="FFFFFF"/>
              <w:right w:val="single" w:sz="8" w:space="0" w:color="FFFFFF"/>
            </w:tcBorders>
            <w:shd w:val="clear" w:color="000000" w:fill="FFFFFF"/>
            <w:vAlign w:val="center"/>
            <w:hideMark/>
          </w:tcPr>
          <w:p w14:paraId="24A13442" w14:textId="77777777" w:rsidR="00DB4BAD" w:rsidRPr="00EE3580" w:rsidRDefault="00DB4BAD" w:rsidP="004E61CE">
            <w:pPr>
              <w:jc w:val="center"/>
              <w:rPr>
                <w:rFonts w:ascii="Arial Black" w:hAnsi="Arial Black" w:cs="Calibri"/>
                <w:sz w:val="20"/>
                <w:lang w:eastAsia="en-GB"/>
              </w:rPr>
            </w:pPr>
            <w:r w:rsidRPr="00EE3580">
              <w:rPr>
                <w:rFonts w:ascii="Arial Black" w:hAnsi="Arial Black" w:cs="Calibri"/>
                <w:sz w:val="20"/>
                <w:lang w:eastAsia="en-GB"/>
              </w:rPr>
              <w:t> </w:t>
            </w:r>
          </w:p>
        </w:tc>
        <w:tc>
          <w:tcPr>
            <w:tcW w:w="851" w:type="dxa"/>
            <w:tcBorders>
              <w:top w:val="nil"/>
              <w:left w:val="nil"/>
              <w:bottom w:val="single" w:sz="8" w:space="0" w:color="FFFFFF"/>
              <w:right w:val="single" w:sz="8" w:space="0" w:color="FFFFFF"/>
            </w:tcBorders>
            <w:shd w:val="clear" w:color="000000" w:fill="5F497A"/>
            <w:vAlign w:val="center"/>
            <w:hideMark/>
          </w:tcPr>
          <w:p w14:paraId="575E8019"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&lt;1</w:t>
            </w:r>
          </w:p>
        </w:tc>
        <w:tc>
          <w:tcPr>
            <w:tcW w:w="850" w:type="dxa"/>
            <w:tcBorders>
              <w:top w:val="nil"/>
              <w:left w:val="nil"/>
              <w:bottom w:val="single" w:sz="8" w:space="0" w:color="FFFFFF"/>
              <w:right w:val="single" w:sz="8" w:space="0" w:color="FFFFFF"/>
            </w:tcBorders>
            <w:shd w:val="clear" w:color="000000" w:fill="5F497A"/>
            <w:vAlign w:val="center"/>
            <w:hideMark/>
          </w:tcPr>
          <w:p w14:paraId="5F651ACB"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1</w:t>
            </w:r>
          </w:p>
        </w:tc>
        <w:tc>
          <w:tcPr>
            <w:tcW w:w="993" w:type="dxa"/>
            <w:tcBorders>
              <w:top w:val="nil"/>
              <w:left w:val="nil"/>
              <w:bottom w:val="single" w:sz="8" w:space="0" w:color="FFFFFF"/>
              <w:right w:val="single" w:sz="8" w:space="0" w:color="FFFFFF"/>
            </w:tcBorders>
            <w:shd w:val="clear" w:color="000000" w:fill="5F497A"/>
            <w:vAlign w:val="center"/>
            <w:hideMark/>
          </w:tcPr>
          <w:p w14:paraId="44C1C42C"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2to3</w:t>
            </w:r>
          </w:p>
        </w:tc>
        <w:tc>
          <w:tcPr>
            <w:tcW w:w="992" w:type="dxa"/>
            <w:tcBorders>
              <w:top w:val="nil"/>
              <w:left w:val="nil"/>
              <w:bottom w:val="single" w:sz="8" w:space="0" w:color="FFFFFF"/>
              <w:right w:val="single" w:sz="8" w:space="0" w:color="FFFFFF"/>
            </w:tcBorders>
            <w:shd w:val="clear" w:color="000000" w:fill="5F497A"/>
            <w:vAlign w:val="center"/>
            <w:hideMark/>
          </w:tcPr>
          <w:p w14:paraId="588FB170"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4to5</w:t>
            </w:r>
          </w:p>
        </w:tc>
        <w:tc>
          <w:tcPr>
            <w:tcW w:w="1006" w:type="dxa"/>
            <w:tcBorders>
              <w:top w:val="nil"/>
              <w:left w:val="nil"/>
              <w:bottom w:val="single" w:sz="8" w:space="0" w:color="FFFFFF"/>
              <w:right w:val="single" w:sz="8" w:space="0" w:color="FFFFFF"/>
            </w:tcBorders>
            <w:shd w:val="clear" w:color="000000" w:fill="5F497A"/>
            <w:vAlign w:val="center"/>
            <w:hideMark/>
          </w:tcPr>
          <w:p w14:paraId="1B96ED48"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6to10</w:t>
            </w:r>
          </w:p>
        </w:tc>
        <w:tc>
          <w:tcPr>
            <w:tcW w:w="992" w:type="dxa"/>
            <w:tcBorders>
              <w:top w:val="nil"/>
              <w:left w:val="nil"/>
              <w:bottom w:val="single" w:sz="8" w:space="0" w:color="FFFFFF"/>
              <w:right w:val="single" w:sz="8" w:space="0" w:color="FFFFFF"/>
            </w:tcBorders>
            <w:shd w:val="clear" w:color="000000" w:fill="5F497A"/>
            <w:vAlign w:val="center"/>
            <w:hideMark/>
          </w:tcPr>
          <w:p w14:paraId="0819A399"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11to15</w:t>
            </w:r>
          </w:p>
        </w:tc>
        <w:tc>
          <w:tcPr>
            <w:tcW w:w="962" w:type="dxa"/>
            <w:tcBorders>
              <w:top w:val="nil"/>
              <w:left w:val="nil"/>
              <w:bottom w:val="single" w:sz="8" w:space="0" w:color="FFFFFF"/>
              <w:right w:val="single" w:sz="8" w:space="0" w:color="FFFFFF"/>
            </w:tcBorders>
            <w:shd w:val="clear" w:color="000000" w:fill="5F497A"/>
            <w:vAlign w:val="center"/>
            <w:hideMark/>
          </w:tcPr>
          <w:p w14:paraId="5AA5E026"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16to20</w:t>
            </w:r>
          </w:p>
        </w:tc>
        <w:tc>
          <w:tcPr>
            <w:tcW w:w="938" w:type="dxa"/>
            <w:tcBorders>
              <w:top w:val="nil"/>
              <w:left w:val="nil"/>
              <w:bottom w:val="single" w:sz="8" w:space="0" w:color="FFFFFF"/>
              <w:right w:val="single" w:sz="8" w:space="0" w:color="FFFFFF"/>
            </w:tcBorders>
            <w:shd w:val="clear" w:color="000000" w:fill="5F497A"/>
            <w:vAlign w:val="center"/>
            <w:hideMark/>
          </w:tcPr>
          <w:p w14:paraId="2894FB28"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21to30</w:t>
            </w:r>
          </w:p>
        </w:tc>
        <w:tc>
          <w:tcPr>
            <w:tcW w:w="942" w:type="dxa"/>
            <w:tcBorders>
              <w:top w:val="nil"/>
              <w:left w:val="nil"/>
              <w:bottom w:val="single" w:sz="8" w:space="0" w:color="FFFFFF"/>
              <w:right w:val="single" w:sz="8" w:space="0" w:color="FFFFFF"/>
            </w:tcBorders>
            <w:shd w:val="clear" w:color="000000" w:fill="5F497A"/>
            <w:vAlign w:val="center"/>
            <w:hideMark/>
          </w:tcPr>
          <w:p w14:paraId="7673EFD7" w14:textId="77777777" w:rsidR="00DB4BAD" w:rsidRPr="00EE3580" w:rsidRDefault="00DB4BAD" w:rsidP="004E61CE">
            <w:pPr>
              <w:jc w:val="center"/>
              <w:rPr>
                <w:rFonts w:cs="Arial"/>
                <w:b/>
                <w:bCs/>
                <w:color w:val="FFFFFF"/>
                <w:sz w:val="20"/>
                <w:lang w:eastAsia="en-GB"/>
              </w:rPr>
            </w:pPr>
            <w:r w:rsidRPr="00EE3580">
              <w:rPr>
                <w:rFonts w:cs="Arial"/>
                <w:b/>
                <w:bCs/>
                <w:color w:val="FFFFFF"/>
                <w:sz w:val="20"/>
                <w:lang w:eastAsia="en-GB"/>
              </w:rPr>
              <w:t>31+</w:t>
            </w:r>
          </w:p>
        </w:tc>
      </w:tr>
      <w:tr w:rsidR="003E24EA" w:rsidRPr="00EE3580" w14:paraId="227DD2D6" w14:textId="77777777" w:rsidTr="003E24EA">
        <w:trPr>
          <w:trHeight w:val="317"/>
        </w:trPr>
        <w:tc>
          <w:tcPr>
            <w:tcW w:w="448" w:type="dxa"/>
            <w:vMerge w:val="restart"/>
            <w:tcBorders>
              <w:top w:val="single" w:sz="8" w:space="0" w:color="FFFFFF"/>
              <w:left w:val="single" w:sz="8" w:space="0" w:color="FFFFFF"/>
              <w:bottom w:val="single" w:sz="8" w:space="0" w:color="FFFFFF"/>
              <w:right w:val="single" w:sz="12" w:space="0" w:color="FFFFFF"/>
            </w:tcBorders>
            <w:shd w:val="clear" w:color="000000" w:fill="403152"/>
            <w:textDirection w:val="btLr"/>
            <w:vAlign w:val="center"/>
            <w:hideMark/>
          </w:tcPr>
          <w:p w14:paraId="18E297CC" w14:textId="77777777"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Age</w:t>
            </w:r>
          </w:p>
        </w:tc>
        <w:tc>
          <w:tcPr>
            <w:tcW w:w="794" w:type="dxa"/>
            <w:vMerge w:val="restart"/>
            <w:tcBorders>
              <w:top w:val="nil"/>
              <w:left w:val="nil"/>
              <w:right w:val="single" w:sz="8" w:space="0" w:color="FFFFFF"/>
            </w:tcBorders>
            <w:shd w:val="clear" w:color="000000" w:fill="8064A2"/>
            <w:vAlign w:val="center"/>
            <w:hideMark/>
          </w:tcPr>
          <w:p w14:paraId="30C6DD88" w14:textId="77777777"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&lt;= 20</w:t>
            </w:r>
          </w:p>
          <w:p w14:paraId="47E638C9" w14:textId="582D6500" w:rsidR="003E24EA" w:rsidRPr="00EE3580" w:rsidRDefault="003E24EA" w:rsidP="003E24EA">
            <w:pPr>
              <w:rPr>
                <w:rFonts w:cs="Arial"/>
                <w:b/>
                <w:bCs/>
                <w:color w:val="FFFFFF"/>
                <w:sz w:val="20"/>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5F497A"/>
            <w:vAlign w:val="center"/>
            <w:hideMark/>
          </w:tcPr>
          <w:p w14:paraId="661D6264" w14:textId="62C71B3D" w:rsidR="003E24EA" w:rsidRPr="00EE3580" w:rsidRDefault="003E24EA" w:rsidP="003E24EA">
            <w:pPr>
              <w:jc w:val="center"/>
              <w:rPr>
                <w:rFonts w:cs="Arial"/>
                <w:b/>
                <w:bCs/>
                <w:color w:val="FFFFFF"/>
                <w:sz w:val="20"/>
                <w:lang w:eastAsia="en-GB"/>
              </w:rPr>
            </w:pPr>
            <w:r>
              <w:rPr>
                <w:rFonts w:cs="Arial"/>
                <w:b/>
                <w:bCs/>
                <w:color w:val="FFFFFF"/>
                <w:sz w:val="20"/>
                <w:lang w:eastAsia="en-GB"/>
              </w:rPr>
              <w:t>2016/17</w:t>
            </w:r>
          </w:p>
        </w:tc>
        <w:tc>
          <w:tcPr>
            <w:tcW w:w="851" w:type="dxa"/>
            <w:tcBorders>
              <w:top w:val="nil"/>
              <w:left w:val="nil"/>
              <w:bottom w:val="single" w:sz="8" w:space="0" w:color="FFFFFF"/>
              <w:right w:val="single" w:sz="8" w:space="0" w:color="FFFFFF"/>
            </w:tcBorders>
            <w:shd w:val="clear" w:color="000000" w:fill="B2A1C7"/>
          </w:tcPr>
          <w:p w14:paraId="10547B56" w14:textId="4E058ED1" w:rsidR="003E24EA" w:rsidRPr="003E24EA" w:rsidRDefault="003E24EA" w:rsidP="003E24EA">
            <w:pPr>
              <w:jc w:val="center"/>
              <w:rPr>
                <w:rFonts w:cs="Arial"/>
                <w:color w:val="000000"/>
                <w:sz w:val="20"/>
                <w:lang w:eastAsia="en-GB"/>
              </w:rPr>
            </w:pPr>
            <w:r w:rsidRPr="003E24EA">
              <w:rPr>
                <w:sz w:val="20"/>
              </w:rPr>
              <w:t>0.8%</w:t>
            </w:r>
          </w:p>
        </w:tc>
        <w:tc>
          <w:tcPr>
            <w:tcW w:w="850" w:type="dxa"/>
            <w:tcBorders>
              <w:top w:val="nil"/>
              <w:left w:val="nil"/>
              <w:bottom w:val="single" w:sz="8" w:space="0" w:color="FFFFFF"/>
              <w:right w:val="single" w:sz="8" w:space="0" w:color="FFFFFF"/>
            </w:tcBorders>
            <w:shd w:val="clear" w:color="000000" w:fill="B2A1C7"/>
          </w:tcPr>
          <w:p w14:paraId="140C4007" w14:textId="55C79983" w:rsidR="003E24EA" w:rsidRPr="003E24EA" w:rsidRDefault="003E24EA" w:rsidP="003E24EA">
            <w:pPr>
              <w:jc w:val="center"/>
              <w:rPr>
                <w:rFonts w:cs="Arial"/>
                <w:color w:val="000000"/>
                <w:sz w:val="20"/>
                <w:lang w:eastAsia="en-GB"/>
              </w:rPr>
            </w:pPr>
            <w:r w:rsidRPr="003E24EA">
              <w:rPr>
                <w:sz w:val="20"/>
              </w:rPr>
              <w:t>0.5%</w:t>
            </w:r>
          </w:p>
        </w:tc>
        <w:tc>
          <w:tcPr>
            <w:tcW w:w="993" w:type="dxa"/>
            <w:tcBorders>
              <w:top w:val="nil"/>
              <w:left w:val="nil"/>
              <w:bottom w:val="single" w:sz="8" w:space="0" w:color="FFFFFF"/>
              <w:right w:val="single" w:sz="8" w:space="0" w:color="FFFFFF"/>
            </w:tcBorders>
            <w:shd w:val="clear" w:color="000000" w:fill="B2A1C7"/>
          </w:tcPr>
          <w:p w14:paraId="3500FF58" w14:textId="289DF22E" w:rsidR="003E24EA" w:rsidRPr="003E24EA" w:rsidRDefault="003E24EA" w:rsidP="003E24EA">
            <w:pPr>
              <w:jc w:val="center"/>
              <w:rPr>
                <w:rFonts w:cs="Arial"/>
                <w:color w:val="000000"/>
                <w:sz w:val="20"/>
                <w:lang w:eastAsia="en-GB"/>
              </w:rPr>
            </w:pPr>
            <w:r w:rsidRPr="003E24EA">
              <w:rPr>
                <w:sz w:val="20"/>
              </w:rPr>
              <w:t>0.5%</w:t>
            </w:r>
          </w:p>
        </w:tc>
        <w:tc>
          <w:tcPr>
            <w:tcW w:w="992" w:type="dxa"/>
            <w:tcBorders>
              <w:top w:val="nil"/>
              <w:left w:val="nil"/>
              <w:bottom w:val="single" w:sz="8" w:space="0" w:color="FFFFFF"/>
              <w:right w:val="single" w:sz="8" w:space="0" w:color="FFFFFF"/>
            </w:tcBorders>
            <w:shd w:val="clear" w:color="000000" w:fill="B2A1C7"/>
          </w:tcPr>
          <w:p w14:paraId="0250B2A8" w14:textId="6C93C1E0" w:rsidR="003E24EA" w:rsidRPr="003E24EA" w:rsidRDefault="003E24EA" w:rsidP="003E24EA">
            <w:pPr>
              <w:jc w:val="center"/>
              <w:rPr>
                <w:rFonts w:cs="Arial"/>
                <w:color w:val="000000"/>
                <w:sz w:val="20"/>
                <w:lang w:eastAsia="en-GB"/>
              </w:rPr>
            </w:pPr>
            <w:r w:rsidRPr="003E24EA">
              <w:rPr>
                <w:sz w:val="20"/>
              </w:rPr>
              <w:t>0.0%</w:t>
            </w:r>
          </w:p>
        </w:tc>
        <w:tc>
          <w:tcPr>
            <w:tcW w:w="1006" w:type="dxa"/>
            <w:tcBorders>
              <w:top w:val="nil"/>
              <w:left w:val="nil"/>
              <w:bottom w:val="single" w:sz="8" w:space="0" w:color="FFFFFF"/>
              <w:right w:val="single" w:sz="8" w:space="0" w:color="FFFFFF"/>
            </w:tcBorders>
            <w:shd w:val="clear" w:color="000000" w:fill="B2A1C7"/>
          </w:tcPr>
          <w:p w14:paraId="6CE288C8" w14:textId="37DCC37B" w:rsidR="003E24EA" w:rsidRPr="003E24EA" w:rsidRDefault="003E24EA" w:rsidP="003E24EA">
            <w:pPr>
              <w:jc w:val="center"/>
              <w:rPr>
                <w:rFonts w:cs="Arial"/>
                <w:color w:val="000000"/>
                <w:sz w:val="20"/>
                <w:lang w:eastAsia="en-GB"/>
              </w:rPr>
            </w:pPr>
            <w:r w:rsidRPr="003E24EA">
              <w:rPr>
                <w:sz w:val="20"/>
              </w:rPr>
              <w:t>0.0%</w:t>
            </w:r>
          </w:p>
        </w:tc>
        <w:tc>
          <w:tcPr>
            <w:tcW w:w="992" w:type="dxa"/>
            <w:tcBorders>
              <w:top w:val="nil"/>
              <w:left w:val="nil"/>
              <w:bottom w:val="single" w:sz="8" w:space="0" w:color="FFFFFF"/>
              <w:right w:val="single" w:sz="8" w:space="0" w:color="FFFFFF"/>
            </w:tcBorders>
            <w:shd w:val="clear" w:color="000000" w:fill="B2A1C7"/>
          </w:tcPr>
          <w:p w14:paraId="49A651E0" w14:textId="6E2CB85A"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B2A1C7"/>
          </w:tcPr>
          <w:p w14:paraId="0C9FDA77" w14:textId="2C0031C6"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B2A1C7"/>
          </w:tcPr>
          <w:p w14:paraId="6B8CC3C5" w14:textId="0597A4CF"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B2A1C7"/>
          </w:tcPr>
          <w:p w14:paraId="123F53C8" w14:textId="28C799B0" w:rsidR="003E24EA" w:rsidRPr="003E24EA" w:rsidRDefault="003E24EA" w:rsidP="003E24EA">
            <w:pPr>
              <w:jc w:val="center"/>
              <w:rPr>
                <w:rFonts w:cs="Arial"/>
                <w:color w:val="000000"/>
                <w:sz w:val="20"/>
                <w:lang w:eastAsia="en-GB"/>
              </w:rPr>
            </w:pPr>
            <w:r w:rsidRPr="003E24EA">
              <w:rPr>
                <w:sz w:val="20"/>
              </w:rPr>
              <w:t>0.0%</w:t>
            </w:r>
          </w:p>
        </w:tc>
      </w:tr>
      <w:tr w:rsidR="003E24EA" w:rsidRPr="00EE3580" w14:paraId="475BBA28"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500E118A" w14:textId="77777777" w:rsidR="003E24EA" w:rsidRPr="00EE3580" w:rsidRDefault="003E24EA" w:rsidP="003E24EA">
            <w:pPr>
              <w:rPr>
                <w:rFonts w:cs="Arial"/>
                <w:b/>
                <w:bCs/>
                <w:color w:val="FFFFFF"/>
                <w:sz w:val="20"/>
                <w:lang w:eastAsia="en-GB"/>
              </w:rPr>
            </w:pPr>
          </w:p>
        </w:tc>
        <w:tc>
          <w:tcPr>
            <w:tcW w:w="794" w:type="dxa"/>
            <w:vMerge/>
            <w:tcBorders>
              <w:left w:val="nil"/>
              <w:right w:val="single" w:sz="8" w:space="0" w:color="FFFFFF"/>
            </w:tcBorders>
            <w:shd w:val="clear" w:color="000000" w:fill="8064A2"/>
            <w:vAlign w:val="center"/>
            <w:hideMark/>
          </w:tcPr>
          <w:p w14:paraId="46C3C502" w14:textId="335075E0" w:rsidR="003E24EA" w:rsidRPr="00EE3580" w:rsidRDefault="003E24EA" w:rsidP="003E24EA">
            <w:pP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5F69AA74" w14:textId="5C9C13C1"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w:t>
            </w:r>
            <w:r>
              <w:rPr>
                <w:rFonts w:cs="Arial"/>
                <w:b/>
                <w:bCs/>
                <w:color w:val="FFFFFF"/>
                <w:sz w:val="20"/>
                <w:lang w:eastAsia="en-GB"/>
              </w:rPr>
              <w:t>5/16</w:t>
            </w:r>
          </w:p>
        </w:tc>
        <w:tc>
          <w:tcPr>
            <w:tcW w:w="851" w:type="dxa"/>
            <w:tcBorders>
              <w:top w:val="nil"/>
              <w:left w:val="nil"/>
              <w:bottom w:val="single" w:sz="8" w:space="0" w:color="FFFFFF"/>
              <w:right w:val="single" w:sz="8" w:space="0" w:color="FFFFFF"/>
            </w:tcBorders>
            <w:shd w:val="clear" w:color="000000" w:fill="FABF8F"/>
            <w:hideMark/>
          </w:tcPr>
          <w:p w14:paraId="73BCFDFA" w14:textId="51D7621D" w:rsidR="003E24EA" w:rsidRPr="003E24EA" w:rsidRDefault="003E24EA" w:rsidP="003E24EA">
            <w:pPr>
              <w:jc w:val="center"/>
              <w:rPr>
                <w:rFonts w:cs="Arial"/>
                <w:color w:val="000000"/>
                <w:sz w:val="20"/>
                <w:lang w:eastAsia="en-GB"/>
              </w:rPr>
            </w:pPr>
            <w:r w:rsidRPr="003E24EA">
              <w:rPr>
                <w:sz w:val="20"/>
              </w:rPr>
              <w:t>2.0%</w:t>
            </w:r>
          </w:p>
        </w:tc>
        <w:tc>
          <w:tcPr>
            <w:tcW w:w="850" w:type="dxa"/>
            <w:tcBorders>
              <w:top w:val="nil"/>
              <w:left w:val="nil"/>
              <w:bottom w:val="single" w:sz="8" w:space="0" w:color="FFFFFF"/>
              <w:right w:val="single" w:sz="8" w:space="0" w:color="FFFFFF"/>
            </w:tcBorders>
            <w:shd w:val="clear" w:color="000000" w:fill="FABF8F"/>
            <w:hideMark/>
          </w:tcPr>
          <w:p w14:paraId="346857DB" w14:textId="5FD500B6" w:rsidR="003E24EA" w:rsidRPr="003E24EA" w:rsidRDefault="003E24EA" w:rsidP="003E24EA">
            <w:pPr>
              <w:jc w:val="center"/>
              <w:rPr>
                <w:rFonts w:cs="Arial"/>
                <w:color w:val="000000"/>
                <w:sz w:val="20"/>
                <w:lang w:eastAsia="en-GB"/>
              </w:rPr>
            </w:pPr>
            <w:r w:rsidRPr="003E24EA">
              <w:rPr>
                <w:sz w:val="20"/>
              </w:rPr>
              <w:t>1.3%</w:t>
            </w:r>
          </w:p>
        </w:tc>
        <w:tc>
          <w:tcPr>
            <w:tcW w:w="993" w:type="dxa"/>
            <w:tcBorders>
              <w:top w:val="nil"/>
              <w:left w:val="nil"/>
              <w:bottom w:val="single" w:sz="8" w:space="0" w:color="FFFFFF"/>
              <w:right w:val="single" w:sz="8" w:space="0" w:color="FFFFFF"/>
            </w:tcBorders>
            <w:shd w:val="clear" w:color="000000" w:fill="FABF8F"/>
            <w:hideMark/>
          </w:tcPr>
          <w:p w14:paraId="21FF461A" w14:textId="6F001020" w:rsidR="003E24EA" w:rsidRPr="003E24EA" w:rsidRDefault="003E24EA" w:rsidP="003E24EA">
            <w:pPr>
              <w:jc w:val="center"/>
              <w:rPr>
                <w:rFonts w:cs="Arial"/>
                <w:color w:val="000000"/>
                <w:sz w:val="20"/>
                <w:lang w:eastAsia="en-GB"/>
              </w:rPr>
            </w:pPr>
            <w:r w:rsidRPr="003E24EA">
              <w:rPr>
                <w:sz w:val="20"/>
              </w:rPr>
              <w:t>0.3%</w:t>
            </w:r>
          </w:p>
        </w:tc>
        <w:tc>
          <w:tcPr>
            <w:tcW w:w="992" w:type="dxa"/>
            <w:tcBorders>
              <w:top w:val="nil"/>
              <w:left w:val="nil"/>
              <w:bottom w:val="single" w:sz="8" w:space="0" w:color="FFFFFF"/>
              <w:right w:val="single" w:sz="8" w:space="0" w:color="FFFFFF"/>
            </w:tcBorders>
            <w:shd w:val="clear" w:color="000000" w:fill="FABF8F"/>
            <w:hideMark/>
          </w:tcPr>
          <w:p w14:paraId="5931093E" w14:textId="383FFEBA" w:rsidR="003E24EA" w:rsidRPr="003E24EA" w:rsidRDefault="003E24EA" w:rsidP="003E24EA">
            <w:pPr>
              <w:jc w:val="center"/>
              <w:rPr>
                <w:rFonts w:cs="Arial"/>
                <w:color w:val="000000"/>
                <w:sz w:val="20"/>
                <w:lang w:eastAsia="en-GB"/>
              </w:rPr>
            </w:pPr>
            <w:r w:rsidRPr="003E24EA">
              <w:rPr>
                <w:sz w:val="20"/>
              </w:rPr>
              <w:t>0.0%</w:t>
            </w:r>
          </w:p>
        </w:tc>
        <w:tc>
          <w:tcPr>
            <w:tcW w:w="1006" w:type="dxa"/>
            <w:tcBorders>
              <w:top w:val="nil"/>
              <w:left w:val="nil"/>
              <w:bottom w:val="single" w:sz="8" w:space="0" w:color="FFFFFF"/>
              <w:right w:val="single" w:sz="8" w:space="0" w:color="FFFFFF"/>
            </w:tcBorders>
            <w:shd w:val="clear" w:color="000000" w:fill="FABF8F"/>
            <w:hideMark/>
          </w:tcPr>
          <w:p w14:paraId="493C7966" w14:textId="6BF1D58B" w:rsidR="003E24EA" w:rsidRPr="003E24EA" w:rsidRDefault="003E24EA" w:rsidP="003E24EA">
            <w:pPr>
              <w:jc w:val="center"/>
              <w:rPr>
                <w:rFonts w:cs="Arial"/>
                <w:color w:val="000000"/>
                <w:sz w:val="20"/>
                <w:lang w:eastAsia="en-GB"/>
              </w:rPr>
            </w:pPr>
            <w:r w:rsidRPr="003E24EA">
              <w:rPr>
                <w:sz w:val="20"/>
              </w:rPr>
              <w:t>0.0%</w:t>
            </w:r>
          </w:p>
        </w:tc>
        <w:tc>
          <w:tcPr>
            <w:tcW w:w="992" w:type="dxa"/>
            <w:tcBorders>
              <w:top w:val="nil"/>
              <w:left w:val="nil"/>
              <w:bottom w:val="single" w:sz="8" w:space="0" w:color="FFFFFF"/>
              <w:right w:val="single" w:sz="8" w:space="0" w:color="FFFFFF"/>
            </w:tcBorders>
            <w:shd w:val="clear" w:color="000000" w:fill="FABF8F"/>
            <w:hideMark/>
          </w:tcPr>
          <w:p w14:paraId="300A0AC8" w14:textId="2F254724"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FABF8F"/>
            <w:hideMark/>
          </w:tcPr>
          <w:p w14:paraId="0C4C7480" w14:textId="280AB5AD"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FABF8F"/>
            <w:hideMark/>
          </w:tcPr>
          <w:p w14:paraId="6C1DFDCE" w14:textId="18CA893B"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FABF8F"/>
            <w:hideMark/>
          </w:tcPr>
          <w:p w14:paraId="559EC796" w14:textId="59F14C15" w:rsidR="003E24EA" w:rsidRPr="003E24EA" w:rsidRDefault="003E24EA" w:rsidP="003E24EA">
            <w:pPr>
              <w:jc w:val="center"/>
              <w:rPr>
                <w:rFonts w:cs="Arial"/>
                <w:color w:val="000000"/>
                <w:sz w:val="20"/>
                <w:lang w:eastAsia="en-GB"/>
              </w:rPr>
            </w:pPr>
            <w:r w:rsidRPr="003E24EA">
              <w:rPr>
                <w:sz w:val="20"/>
              </w:rPr>
              <w:t>0.0%</w:t>
            </w:r>
          </w:p>
        </w:tc>
      </w:tr>
      <w:tr w:rsidR="003E24EA" w:rsidRPr="00EE3580" w14:paraId="00B789FA"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25016341" w14:textId="77777777" w:rsidR="003E24EA" w:rsidRPr="00EE3580" w:rsidRDefault="003E24EA" w:rsidP="003E24EA">
            <w:pPr>
              <w:rPr>
                <w:rFonts w:cs="Arial"/>
                <w:b/>
                <w:bCs/>
                <w:color w:val="FFFFFF"/>
                <w:sz w:val="20"/>
                <w:lang w:eastAsia="en-GB"/>
              </w:rPr>
            </w:pPr>
          </w:p>
        </w:tc>
        <w:tc>
          <w:tcPr>
            <w:tcW w:w="794" w:type="dxa"/>
            <w:vMerge/>
            <w:tcBorders>
              <w:left w:val="nil"/>
              <w:right w:val="single" w:sz="8" w:space="0" w:color="FFFFFF"/>
            </w:tcBorders>
            <w:shd w:val="clear" w:color="000000" w:fill="8064A2"/>
            <w:vAlign w:val="center"/>
            <w:hideMark/>
          </w:tcPr>
          <w:p w14:paraId="41497C78" w14:textId="1AE48E91" w:rsidR="003E24EA" w:rsidRPr="00EE3580" w:rsidRDefault="003E24EA" w:rsidP="003E24EA">
            <w:pP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365F91"/>
            <w:vAlign w:val="center"/>
            <w:hideMark/>
          </w:tcPr>
          <w:p w14:paraId="3B38E8DA" w14:textId="120CC79A"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w:t>
            </w:r>
            <w:r>
              <w:rPr>
                <w:rFonts w:cs="Arial"/>
                <w:b/>
                <w:bCs/>
                <w:color w:val="FFFFFF"/>
                <w:sz w:val="20"/>
                <w:lang w:eastAsia="en-GB"/>
              </w:rPr>
              <w:t>4</w:t>
            </w:r>
          </w:p>
        </w:tc>
        <w:tc>
          <w:tcPr>
            <w:tcW w:w="851" w:type="dxa"/>
            <w:tcBorders>
              <w:top w:val="nil"/>
              <w:left w:val="nil"/>
              <w:bottom w:val="single" w:sz="8" w:space="0" w:color="FFFFFF"/>
              <w:right w:val="single" w:sz="8" w:space="0" w:color="FFFFFF"/>
            </w:tcBorders>
            <w:shd w:val="clear" w:color="000000" w:fill="95B3D7"/>
            <w:hideMark/>
          </w:tcPr>
          <w:p w14:paraId="1149C432" w14:textId="4916A838" w:rsidR="003E24EA" w:rsidRPr="003E24EA" w:rsidRDefault="003E24EA" w:rsidP="003E24EA">
            <w:pPr>
              <w:jc w:val="center"/>
              <w:rPr>
                <w:rFonts w:cs="Arial"/>
                <w:color w:val="000000"/>
                <w:sz w:val="20"/>
                <w:lang w:eastAsia="en-GB"/>
              </w:rPr>
            </w:pPr>
            <w:r w:rsidRPr="003E24EA">
              <w:rPr>
                <w:sz w:val="20"/>
              </w:rPr>
              <w:t>3.6%</w:t>
            </w:r>
          </w:p>
        </w:tc>
        <w:tc>
          <w:tcPr>
            <w:tcW w:w="850" w:type="dxa"/>
            <w:tcBorders>
              <w:top w:val="nil"/>
              <w:left w:val="nil"/>
              <w:bottom w:val="single" w:sz="8" w:space="0" w:color="FFFFFF"/>
              <w:right w:val="single" w:sz="8" w:space="0" w:color="FFFFFF"/>
            </w:tcBorders>
            <w:shd w:val="clear" w:color="000000" w:fill="95B3D7"/>
            <w:hideMark/>
          </w:tcPr>
          <w:p w14:paraId="55F87333" w14:textId="0FC29460" w:rsidR="003E24EA" w:rsidRPr="003E24EA" w:rsidRDefault="003E24EA" w:rsidP="003E24EA">
            <w:pPr>
              <w:jc w:val="center"/>
              <w:rPr>
                <w:rFonts w:cs="Arial"/>
                <w:color w:val="000000"/>
                <w:sz w:val="20"/>
                <w:lang w:eastAsia="en-GB"/>
              </w:rPr>
            </w:pPr>
            <w:r w:rsidRPr="003E24EA">
              <w:rPr>
                <w:sz w:val="20"/>
              </w:rPr>
              <w:t>1.9%</w:t>
            </w:r>
          </w:p>
        </w:tc>
        <w:tc>
          <w:tcPr>
            <w:tcW w:w="993" w:type="dxa"/>
            <w:tcBorders>
              <w:top w:val="nil"/>
              <w:left w:val="nil"/>
              <w:bottom w:val="single" w:sz="8" w:space="0" w:color="FFFFFF"/>
              <w:right w:val="single" w:sz="8" w:space="0" w:color="FFFFFF"/>
            </w:tcBorders>
            <w:shd w:val="clear" w:color="000000" w:fill="95B3D7"/>
            <w:hideMark/>
          </w:tcPr>
          <w:p w14:paraId="37685ED8" w14:textId="6E928598" w:rsidR="003E24EA" w:rsidRPr="003E24EA" w:rsidRDefault="003E24EA" w:rsidP="003E24EA">
            <w:pPr>
              <w:jc w:val="center"/>
              <w:rPr>
                <w:rFonts w:cs="Arial"/>
                <w:color w:val="000000"/>
                <w:sz w:val="20"/>
                <w:lang w:eastAsia="en-GB"/>
              </w:rPr>
            </w:pPr>
            <w:r w:rsidRPr="003E24EA">
              <w:rPr>
                <w:sz w:val="20"/>
              </w:rPr>
              <w:t>1.0%</w:t>
            </w:r>
          </w:p>
        </w:tc>
        <w:tc>
          <w:tcPr>
            <w:tcW w:w="992" w:type="dxa"/>
            <w:tcBorders>
              <w:top w:val="nil"/>
              <w:left w:val="nil"/>
              <w:bottom w:val="single" w:sz="8" w:space="0" w:color="FFFFFF"/>
              <w:right w:val="single" w:sz="8" w:space="0" w:color="FFFFFF"/>
            </w:tcBorders>
            <w:shd w:val="clear" w:color="000000" w:fill="95B3D7"/>
            <w:hideMark/>
          </w:tcPr>
          <w:p w14:paraId="3A0B4CDA" w14:textId="7D74A954" w:rsidR="003E24EA" w:rsidRPr="003E24EA" w:rsidRDefault="003E24EA" w:rsidP="003E24EA">
            <w:pPr>
              <w:jc w:val="center"/>
              <w:rPr>
                <w:rFonts w:cs="Arial"/>
                <w:color w:val="000000"/>
                <w:sz w:val="20"/>
                <w:lang w:eastAsia="en-GB"/>
              </w:rPr>
            </w:pPr>
            <w:r w:rsidRPr="003E24EA">
              <w:rPr>
                <w:sz w:val="20"/>
              </w:rPr>
              <w:t>0.0%</w:t>
            </w:r>
          </w:p>
        </w:tc>
        <w:tc>
          <w:tcPr>
            <w:tcW w:w="1006" w:type="dxa"/>
            <w:tcBorders>
              <w:top w:val="nil"/>
              <w:left w:val="nil"/>
              <w:bottom w:val="single" w:sz="8" w:space="0" w:color="FFFFFF"/>
              <w:right w:val="single" w:sz="8" w:space="0" w:color="FFFFFF"/>
            </w:tcBorders>
            <w:shd w:val="clear" w:color="000000" w:fill="95B3D7"/>
            <w:hideMark/>
          </w:tcPr>
          <w:p w14:paraId="5E900C81" w14:textId="75F64C1B" w:rsidR="003E24EA" w:rsidRPr="003E24EA" w:rsidRDefault="003E24EA" w:rsidP="003E24EA">
            <w:pPr>
              <w:jc w:val="center"/>
              <w:rPr>
                <w:rFonts w:cs="Arial"/>
                <w:color w:val="000000"/>
                <w:sz w:val="20"/>
                <w:lang w:eastAsia="en-GB"/>
              </w:rPr>
            </w:pPr>
            <w:r w:rsidRPr="003E24EA">
              <w:rPr>
                <w:sz w:val="20"/>
              </w:rPr>
              <w:t>0.0%</w:t>
            </w:r>
          </w:p>
        </w:tc>
        <w:tc>
          <w:tcPr>
            <w:tcW w:w="992" w:type="dxa"/>
            <w:tcBorders>
              <w:top w:val="nil"/>
              <w:left w:val="nil"/>
              <w:bottom w:val="single" w:sz="8" w:space="0" w:color="FFFFFF"/>
              <w:right w:val="single" w:sz="8" w:space="0" w:color="FFFFFF"/>
            </w:tcBorders>
            <w:shd w:val="clear" w:color="000000" w:fill="95B3D7"/>
            <w:hideMark/>
          </w:tcPr>
          <w:p w14:paraId="573C8B60" w14:textId="1E8A639A"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95B3D7"/>
            <w:hideMark/>
          </w:tcPr>
          <w:p w14:paraId="48BBCBE6" w14:textId="49D521DD"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95B3D7"/>
            <w:hideMark/>
          </w:tcPr>
          <w:p w14:paraId="678A1137" w14:textId="3D208B9E"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5B3D7"/>
            <w:hideMark/>
          </w:tcPr>
          <w:p w14:paraId="36C362F1" w14:textId="1DDEC058" w:rsidR="003E24EA" w:rsidRPr="003E24EA" w:rsidRDefault="003E24EA" w:rsidP="003E24EA">
            <w:pPr>
              <w:jc w:val="center"/>
              <w:rPr>
                <w:rFonts w:cs="Arial"/>
                <w:color w:val="000000"/>
                <w:sz w:val="20"/>
                <w:lang w:eastAsia="en-GB"/>
              </w:rPr>
            </w:pPr>
            <w:r w:rsidRPr="003E24EA">
              <w:rPr>
                <w:sz w:val="20"/>
              </w:rPr>
              <w:t>0.0%</w:t>
            </w:r>
          </w:p>
        </w:tc>
      </w:tr>
      <w:tr w:rsidR="003E24EA" w:rsidRPr="00EE3580" w14:paraId="0198ABB4"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1C34E7CE" w14:textId="77777777" w:rsidR="003E24EA" w:rsidRPr="00EE3580" w:rsidRDefault="003E24EA" w:rsidP="003E24EA">
            <w:pPr>
              <w:rPr>
                <w:rFonts w:cs="Arial"/>
                <w:b/>
                <w:bCs/>
                <w:color w:val="FFFFFF"/>
                <w:sz w:val="20"/>
                <w:lang w:eastAsia="en-GB"/>
              </w:rPr>
            </w:pPr>
          </w:p>
        </w:tc>
        <w:tc>
          <w:tcPr>
            <w:tcW w:w="794" w:type="dxa"/>
            <w:vMerge/>
            <w:tcBorders>
              <w:left w:val="nil"/>
              <w:bottom w:val="single" w:sz="8" w:space="0" w:color="FFFFFF"/>
              <w:right w:val="single" w:sz="8" w:space="0" w:color="FFFFFF"/>
            </w:tcBorders>
            <w:shd w:val="clear" w:color="000000" w:fill="8064A2"/>
            <w:vAlign w:val="center"/>
            <w:hideMark/>
          </w:tcPr>
          <w:p w14:paraId="34AD9537" w14:textId="4F0F6D40" w:rsidR="003E24EA" w:rsidRPr="00EE3580" w:rsidRDefault="003E24EA" w:rsidP="003E24EA">
            <w:pPr>
              <w:rPr>
                <w:rFonts w:ascii="Calibri" w:hAnsi="Calibri" w:cs="Calibri"/>
                <w:color w:val="000000"/>
                <w:sz w:val="22"/>
                <w:szCs w:val="22"/>
                <w:lang w:eastAsia="en-GB"/>
              </w:rPr>
            </w:pPr>
          </w:p>
        </w:tc>
        <w:tc>
          <w:tcPr>
            <w:tcW w:w="1016" w:type="dxa"/>
            <w:tcBorders>
              <w:top w:val="nil"/>
              <w:left w:val="nil"/>
              <w:bottom w:val="single" w:sz="8" w:space="0" w:color="FFFFFF"/>
              <w:right w:val="single" w:sz="8" w:space="0" w:color="FFFFFF"/>
            </w:tcBorders>
            <w:shd w:val="clear" w:color="000000" w:fill="31849B"/>
            <w:vAlign w:val="center"/>
            <w:hideMark/>
          </w:tcPr>
          <w:p w14:paraId="024239FC" w14:textId="6462DDB3"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w:t>
            </w:r>
            <w:r>
              <w:rPr>
                <w:rFonts w:cs="Arial"/>
                <w:b/>
                <w:bCs/>
                <w:color w:val="FFFFFF"/>
                <w:sz w:val="20"/>
                <w:lang w:eastAsia="en-GB"/>
              </w:rPr>
              <w:t>3</w:t>
            </w:r>
          </w:p>
        </w:tc>
        <w:tc>
          <w:tcPr>
            <w:tcW w:w="851" w:type="dxa"/>
            <w:tcBorders>
              <w:top w:val="nil"/>
              <w:left w:val="nil"/>
              <w:bottom w:val="single" w:sz="8" w:space="0" w:color="FFFFFF"/>
              <w:right w:val="single" w:sz="8" w:space="0" w:color="FFFFFF"/>
            </w:tcBorders>
            <w:shd w:val="clear" w:color="000000" w:fill="92CDDC"/>
            <w:hideMark/>
          </w:tcPr>
          <w:p w14:paraId="41B72FF5" w14:textId="735D7843" w:rsidR="003E24EA" w:rsidRPr="003E24EA" w:rsidRDefault="003E24EA" w:rsidP="003E24EA">
            <w:pPr>
              <w:jc w:val="center"/>
              <w:rPr>
                <w:rFonts w:cs="Arial"/>
                <w:color w:val="000000"/>
                <w:sz w:val="20"/>
                <w:lang w:eastAsia="en-GB"/>
              </w:rPr>
            </w:pPr>
            <w:r w:rsidRPr="003E24EA">
              <w:rPr>
                <w:sz w:val="20"/>
              </w:rPr>
              <w:t>0.3%</w:t>
            </w:r>
          </w:p>
        </w:tc>
        <w:tc>
          <w:tcPr>
            <w:tcW w:w="850" w:type="dxa"/>
            <w:tcBorders>
              <w:top w:val="nil"/>
              <w:left w:val="nil"/>
              <w:bottom w:val="single" w:sz="8" w:space="0" w:color="FFFFFF"/>
              <w:right w:val="single" w:sz="8" w:space="0" w:color="FFFFFF"/>
            </w:tcBorders>
            <w:shd w:val="clear" w:color="000000" w:fill="92CDDC"/>
            <w:hideMark/>
          </w:tcPr>
          <w:p w14:paraId="2BB79D11" w14:textId="7CDA9619" w:rsidR="003E24EA" w:rsidRPr="003E24EA" w:rsidRDefault="003E24EA" w:rsidP="003E24EA">
            <w:pPr>
              <w:jc w:val="center"/>
              <w:rPr>
                <w:rFonts w:cs="Arial"/>
                <w:color w:val="000000"/>
                <w:sz w:val="20"/>
                <w:lang w:eastAsia="en-GB"/>
              </w:rPr>
            </w:pPr>
            <w:r w:rsidRPr="003E24EA">
              <w:rPr>
                <w:sz w:val="20"/>
              </w:rPr>
              <w:t>2.7%</w:t>
            </w:r>
          </w:p>
        </w:tc>
        <w:tc>
          <w:tcPr>
            <w:tcW w:w="993" w:type="dxa"/>
            <w:tcBorders>
              <w:top w:val="nil"/>
              <w:left w:val="nil"/>
              <w:bottom w:val="single" w:sz="8" w:space="0" w:color="FFFFFF"/>
              <w:right w:val="single" w:sz="8" w:space="0" w:color="FFFFFF"/>
            </w:tcBorders>
            <w:shd w:val="clear" w:color="000000" w:fill="92CDDC"/>
            <w:hideMark/>
          </w:tcPr>
          <w:p w14:paraId="3E1159CF" w14:textId="3E1E9444" w:rsidR="003E24EA" w:rsidRPr="003E24EA" w:rsidRDefault="003E24EA" w:rsidP="003E24EA">
            <w:pPr>
              <w:jc w:val="center"/>
              <w:rPr>
                <w:rFonts w:cs="Arial"/>
                <w:color w:val="000000"/>
                <w:sz w:val="20"/>
                <w:lang w:eastAsia="en-GB"/>
              </w:rPr>
            </w:pPr>
            <w:r w:rsidRPr="003E24EA">
              <w:rPr>
                <w:sz w:val="20"/>
              </w:rPr>
              <w:t>0.3%</w:t>
            </w:r>
          </w:p>
        </w:tc>
        <w:tc>
          <w:tcPr>
            <w:tcW w:w="992" w:type="dxa"/>
            <w:tcBorders>
              <w:top w:val="nil"/>
              <w:left w:val="nil"/>
              <w:bottom w:val="single" w:sz="8" w:space="0" w:color="FFFFFF"/>
              <w:right w:val="single" w:sz="8" w:space="0" w:color="FFFFFF"/>
            </w:tcBorders>
            <w:shd w:val="clear" w:color="000000" w:fill="92CDDC"/>
            <w:hideMark/>
          </w:tcPr>
          <w:p w14:paraId="3AAF42BA" w14:textId="21E6ABD2" w:rsidR="003E24EA" w:rsidRPr="003E24EA" w:rsidRDefault="003E24EA" w:rsidP="003E24EA">
            <w:pPr>
              <w:jc w:val="center"/>
              <w:rPr>
                <w:rFonts w:cs="Arial"/>
                <w:color w:val="000000"/>
                <w:sz w:val="20"/>
                <w:lang w:eastAsia="en-GB"/>
              </w:rPr>
            </w:pPr>
            <w:r w:rsidRPr="003E24EA">
              <w:rPr>
                <w:sz w:val="20"/>
              </w:rPr>
              <w:t>0.0%</w:t>
            </w:r>
          </w:p>
        </w:tc>
        <w:tc>
          <w:tcPr>
            <w:tcW w:w="1006" w:type="dxa"/>
            <w:tcBorders>
              <w:top w:val="nil"/>
              <w:left w:val="nil"/>
              <w:bottom w:val="single" w:sz="8" w:space="0" w:color="FFFFFF"/>
              <w:right w:val="single" w:sz="8" w:space="0" w:color="FFFFFF"/>
            </w:tcBorders>
            <w:shd w:val="clear" w:color="000000" w:fill="92CDDC"/>
            <w:hideMark/>
          </w:tcPr>
          <w:p w14:paraId="709F9BF4" w14:textId="07DEF3C9" w:rsidR="003E24EA" w:rsidRPr="003E24EA" w:rsidRDefault="003E24EA" w:rsidP="003E24EA">
            <w:pPr>
              <w:jc w:val="center"/>
              <w:rPr>
                <w:rFonts w:cs="Arial"/>
                <w:color w:val="000000"/>
                <w:sz w:val="20"/>
                <w:lang w:eastAsia="en-GB"/>
              </w:rPr>
            </w:pPr>
            <w:r w:rsidRPr="003E24EA">
              <w:rPr>
                <w:sz w:val="20"/>
              </w:rPr>
              <w:t>0.0%</w:t>
            </w:r>
          </w:p>
        </w:tc>
        <w:tc>
          <w:tcPr>
            <w:tcW w:w="992" w:type="dxa"/>
            <w:tcBorders>
              <w:top w:val="nil"/>
              <w:left w:val="nil"/>
              <w:bottom w:val="single" w:sz="8" w:space="0" w:color="FFFFFF"/>
              <w:right w:val="single" w:sz="8" w:space="0" w:color="FFFFFF"/>
            </w:tcBorders>
            <w:shd w:val="clear" w:color="000000" w:fill="92CDDC"/>
            <w:hideMark/>
          </w:tcPr>
          <w:p w14:paraId="362EDD4C" w14:textId="67CFA002"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92CDDC"/>
            <w:hideMark/>
          </w:tcPr>
          <w:p w14:paraId="3EEC779D" w14:textId="0F47481E"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92CDDC"/>
            <w:hideMark/>
          </w:tcPr>
          <w:p w14:paraId="10B5950F" w14:textId="53FD1105"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2CDDC"/>
            <w:hideMark/>
          </w:tcPr>
          <w:p w14:paraId="21241DD1" w14:textId="6E029F0C" w:rsidR="003E24EA" w:rsidRPr="003E24EA" w:rsidRDefault="003E24EA" w:rsidP="003E24EA">
            <w:pPr>
              <w:jc w:val="center"/>
              <w:rPr>
                <w:rFonts w:cs="Arial"/>
                <w:color w:val="000000"/>
                <w:sz w:val="20"/>
                <w:lang w:eastAsia="en-GB"/>
              </w:rPr>
            </w:pPr>
            <w:r w:rsidRPr="003E24EA">
              <w:rPr>
                <w:sz w:val="20"/>
              </w:rPr>
              <w:t>0.0%</w:t>
            </w:r>
          </w:p>
        </w:tc>
      </w:tr>
      <w:tr w:rsidR="003E24EA" w:rsidRPr="00EE3580" w14:paraId="3311985E"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58FFC486" w14:textId="77777777" w:rsidR="003E24EA" w:rsidRPr="00EE3580" w:rsidRDefault="003E24EA" w:rsidP="003E24EA">
            <w:pPr>
              <w:rPr>
                <w:rFonts w:cs="Arial"/>
                <w:b/>
                <w:bCs/>
                <w:color w:val="FFFFFF"/>
                <w:sz w:val="20"/>
                <w:lang w:eastAsia="en-GB"/>
              </w:rPr>
            </w:pPr>
          </w:p>
        </w:tc>
        <w:tc>
          <w:tcPr>
            <w:tcW w:w="794" w:type="dxa"/>
            <w:vMerge w:val="restart"/>
            <w:tcBorders>
              <w:top w:val="nil"/>
              <w:left w:val="nil"/>
              <w:right w:val="single" w:sz="8" w:space="0" w:color="FFFFFF"/>
            </w:tcBorders>
            <w:shd w:val="clear" w:color="000000" w:fill="8064A2"/>
            <w:vAlign w:val="center"/>
            <w:hideMark/>
          </w:tcPr>
          <w:p w14:paraId="14D8C9BF" w14:textId="77777777"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21-25</w:t>
            </w:r>
          </w:p>
          <w:p w14:paraId="5BC0692B"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p w14:paraId="672321FE" w14:textId="7F8F8D14" w:rsidR="003E24EA" w:rsidRPr="00EE3580" w:rsidRDefault="003E24EA" w:rsidP="003E24EA">
            <w:pPr>
              <w:rPr>
                <w:rFonts w:cs="Arial"/>
                <w:b/>
                <w:bCs/>
                <w:color w:val="FFFFFF"/>
                <w:sz w:val="20"/>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5F497A"/>
            <w:vAlign w:val="center"/>
            <w:hideMark/>
          </w:tcPr>
          <w:p w14:paraId="49DC065B" w14:textId="21C1BCCA" w:rsidR="003E24EA" w:rsidRPr="00EE3580" w:rsidRDefault="003E24EA" w:rsidP="003E24EA">
            <w:pPr>
              <w:jc w:val="center"/>
              <w:rPr>
                <w:rFonts w:cs="Arial"/>
                <w:b/>
                <w:bCs/>
                <w:color w:val="FFFFFF"/>
                <w:sz w:val="20"/>
                <w:lang w:eastAsia="en-GB"/>
              </w:rPr>
            </w:pPr>
            <w:r>
              <w:rPr>
                <w:rFonts w:cs="Arial"/>
                <w:b/>
                <w:bCs/>
                <w:color w:val="FFFFFF"/>
                <w:sz w:val="20"/>
                <w:lang w:eastAsia="en-GB"/>
              </w:rPr>
              <w:t>2016/17</w:t>
            </w:r>
          </w:p>
        </w:tc>
        <w:tc>
          <w:tcPr>
            <w:tcW w:w="851" w:type="dxa"/>
            <w:tcBorders>
              <w:top w:val="nil"/>
              <w:left w:val="nil"/>
              <w:bottom w:val="single" w:sz="8" w:space="0" w:color="FFFFFF"/>
              <w:right w:val="single" w:sz="8" w:space="0" w:color="FFFFFF"/>
            </w:tcBorders>
            <w:shd w:val="clear" w:color="000000" w:fill="B2A1C7"/>
          </w:tcPr>
          <w:p w14:paraId="18ECBF48" w14:textId="12A0F49C" w:rsidR="003E24EA" w:rsidRPr="003E24EA" w:rsidRDefault="003E24EA" w:rsidP="003E24EA">
            <w:pPr>
              <w:jc w:val="center"/>
              <w:rPr>
                <w:rFonts w:cs="Arial"/>
                <w:color w:val="000000"/>
                <w:sz w:val="20"/>
                <w:lang w:eastAsia="en-GB"/>
              </w:rPr>
            </w:pPr>
            <w:r w:rsidRPr="003E24EA">
              <w:rPr>
                <w:sz w:val="20"/>
              </w:rPr>
              <w:t>8.2%</w:t>
            </w:r>
          </w:p>
        </w:tc>
        <w:tc>
          <w:tcPr>
            <w:tcW w:w="850" w:type="dxa"/>
            <w:tcBorders>
              <w:top w:val="nil"/>
              <w:left w:val="nil"/>
              <w:bottom w:val="single" w:sz="8" w:space="0" w:color="FFFFFF"/>
              <w:right w:val="single" w:sz="8" w:space="0" w:color="FFFFFF"/>
            </w:tcBorders>
            <w:shd w:val="clear" w:color="000000" w:fill="B2A1C7"/>
          </w:tcPr>
          <w:p w14:paraId="4D72E80D" w14:textId="56133429" w:rsidR="003E24EA" w:rsidRPr="003E24EA" w:rsidRDefault="003E24EA" w:rsidP="003E24EA">
            <w:pPr>
              <w:jc w:val="center"/>
              <w:rPr>
                <w:rFonts w:cs="Arial"/>
                <w:color w:val="000000"/>
                <w:sz w:val="20"/>
                <w:lang w:eastAsia="en-GB"/>
              </w:rPr>
            </w:pPr>
            <w:r w:rsidRPr="003E24EA">
              <w:rPr>
                <w:sz w:val="20"/>
              </w:rPr>
              <w:t>5.0%</w:t>
            </w:r>
          </w:p>
        </w:tc>
        <w:tc>
          <w:tcPr>
            <w:tcW w:w="993" w:type="dxa"/>
            <w:tcBorders>
              <w:top w:val="nil"/>
              <w:left w:val="nil"/>
              <w:bottom w:val="single" w:sz="8" w:space="0" w:color="FFFFFF"/>
              <w:right w:val="single" w:sz="8" w:space="0" w:color="FFFFFF"/>
            </w:tcBorders>
            <w:shd w:val="clear" w:color="000000" w:fill="B2A1C7"/>
          </w:tcPr>
          <w:p w14:paraId="4C3D0BB8" w14:textId="5323C1FC" w:rsidR="003E24EA" w:rsidRPr="003E24EA" w:rsidRDefault="003E24EA" w:rsidP="003E24EA">
            <w:pPr>
              <w:jc w:val="center"/>
              <w:rPr>
                <w:rFonts w:cs="Arial"/>
                <w:color w:val="000000"/>
                <w:sz w:val="20"/>
                <w:lang w:eastAsia="en-GB"/>
              </w:rPr>
            </w:pPr>
            <w:r w:rsidRPr="003E24EA">
              <w:rPr>
                <w:sz w:val="20"/>
              </w:rPr>
              <w:t>5.3%</w:t>
            </w:r>
          </w:p>
        </w:tc>
        <w:tc>
          <w:tcPr>
            <w:tcW w:w="992" w:type="dxa"/>
            <w:tcBorders>
              <w:top w:val="nil"/>
              <w:left w:val="nil"/>
              <w:bottom w:val="single" w:sz="8" w:space="0" w:color="FFFFFF"/>
              <w:right w:val="single" w:sz="8" w:space="0" w:color="FFFFFF"/>
            </w:tcBorders>
            <w:shd w:val="clear" w:color="000000" w:fill="B2A1C7"/>
          </w:tcPr>
          <w:p w14:paraId="5CF7793E" w14:textId="29C9CBBE" w:rsidR="003E24EA" w:rsidRPr="003E24EA" w:rsidRDefault="003E24EA" w:rsidP="003E24EA">
            <w:pPr>
              <w:jc w:val="center"/>
              <w:rPr>
                <w:rFonts w:cs="Arial"/>
                <w:color w:val="000000"/>
                <w:sz w:val="20"/>
                <w:lang w:eastAsia="en-GB"/>
              </w:rPr>
            </w:pPr>
            <w:r w:rsidRPr="003E24EA">
              <w:rPr>
                <w:sz w:val="20"/>
              </w:rPr>
              <w:t>3.5%</w:t>
            </w:r>
          </w:p>
        </w:tc>
        <w:tc>
          <w:tcPr>
            <w:tcW w:w="1006" w:type="dxa"/>
            <w:tcBorders>
              <w:top w:val="nil"/>
              <w:left w:val="nil"/>
              <w:bottom w:val="single" w:sz="8" w:space="0" w:color="FFFFFF"/>
              <w:right w:val="single" w:sz="8" w:space="0" w:color="FFFFFF"/>
            </w:tcBorders>
            <w:shd w:val="clear" w:color="000000" w:fill="B2A1C7"/>
          </w:tcPr>
          <w:p w14:paraId="1CF332D7" w14:textId="5AD45B25" w:rsidR="003E24EA" w:rsidRPr="003E24EA" w:rsidRDefault="003E24EA" w:rsidP="003E24EA">
            <w:pPr>
              <w:jc w:val="center"/>
              <w:rPr>
                <w:rFonts w:cs="Arial"/>
                <w:color w:val="000000"/>
                <w:sz w:val="20"/>
                <w:lang w:eastAsia="en-GB"/>
              </w:rPr>
            </w:pPr>
            <w:r w:rsidRPr="003E24EA">
              <w:rPr>
                <w:sz w:val="20"/>
              </w:rPr>
              <w:t>0.2%</w:t>
            </w:r>
          </w:p>
        </w:tc>
        <w:tc>
          <w:tcPr>
            <w:tcW w:w="992" w:type="dxa"/>
            <w:tcBorders>
              <w:top w:val="nil"/>
              <w:left w:val="nil"/>
              <w:bottom w:val="single" w:sz="8" w:space="0" w:color="FFFFFF"/>
              <w:right w:val="single" w:sz="8" w:space="0" w:color="FFFFFF"/>
            </w:tcBorders>
            <w:shd w:val="clear" w:color="000000" w:fill="B2A1C7"/>
          </w:tcPr>
          <w:p w14:paraId="38F22A7D" w14:textId="2B779FC2"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B2A1C7"/>
          </w:tcPr>
          <w:p w14:paraId="3D54C2B8" w14:textId="40EA734B"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B2A1C7"/>
          </w:tcPr>
          <w:p w14:paraId="77BEE75B" w14:textId="61724C75"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B2A1C7"/>
          </w:tcPr>
          <w:p w14:paraId="71BE7814" w14:textId="123E33FC" w:rsidR="003E24EA" w:rsidRPr="003E24EA" w:rsidRDefault="003E24EA" w:rsidP="003E24EA">
            <w:pPr>
              <w:jc w:val="center"/>
              <w:rPr>
                <w:rFonts w:cs="Arial"/>
                <w:color w:val="000000"/>
                <w:sz w:val="20"/>
                <w:lang w:eastAsia="en-GB"/>
              </w:rPr>
            </w:pPr>
            <w:r w:rsidRPr="003E24EA">
              <w:rPr>
                <w:sz w:val="20"/>
              </w:rPr>
              <w:t>0.0%</w:t>
            </w:r>
          </w:p>
        </w:tc>
      </w:tr>
      <w:tr w:rsidR="003E24EA" w:rsidRPr="00EE3580" w14:paraId="0122CB3C"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450F26CA" w14:textId="77777777" w:rsidR="003E24EA" w:rsidRPr="00EE3580" w:rsidRDefault="003E24EA" w:rsidP="003E24EA">
            <w:pPr>
              <w:rPr>
                <w:rFonts w:cs="Arial"/>
                <w:b/>
                <w:bCs/>
                <w:color w:val="FFFFFF"/>
                <w:sz w:val="20"/>
                <w:lang w:eastAsia="en-GB"/>
              </w:rPr>
            </w:pPr>
          </w:p>
        </w:tc>
        <w:tc>
          <w:tcPr>
            <w:tcW w:w="794" w:type="dxa"/>
            <w:vMerge/>
            <w:tcBorders>
              <w:left w:val="nil"/>
              <w:right w:val="single" w:sz="8" w:space="0" w:color="FFFFFF"/>
            </w:tcBorders>
            <w:shd w:val="clear" w:color="000000" w:fill="8064A2"/>
            <w:vAlign w:val="center"/>
            <w:hideMark/>
          </w:tcPr>
          <w:p w14:paraId="714FE8A6" w14:textId="11020079" w:rsidR="003E24EA" w:rsidRPr="00EE3580" w:rsidRDefault="003E24EA" w:rsidP="003E24EA">
            <w:pP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219D1D45" w14:textId="2940098D"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2378A860" w14:textId="495B51E1" w:rsidR="003E24EA" w:rsidRPr="003E24EA" w:rsidRDefault="003E24EA" w:rsidP="003E24EA">
            <w:pPr>
              <w:jc w:val="center"/>
              <w:rPr>
                <w:rFonts w:cs="Arial"/>
                <w:color w:val="000000"/>
                <w:sz w:val="20"/>
                <w:lang w:eastAsia="en-GB"/>
              </w:rPr>
            </w:pPr>
            <w:r w:rsidRPr="003E24EA">
              <w:rPr>
                <w:sz w:val="20"/>
              </w:rPr>
              <w:t>6.8%</w:t>
            </w:r>
          </w:p>
        </w:tc>
        <w:tc>
          <w:tcPr>
            <w:tcW w:w="850" w:type="dxa"/>
            <w:tcBorders>
              <w:top w:val="nil"/>
              <w:left w:val="nil"/>
              <w:bottom w:val="single" w:sz="8" w:space="0" w:color="FFFFFF"/>
              <w:right w:val="single" w:sz="8" w:space="0" w:color="FFFFFF"/>
            </w:tcBorders>
            <w:shd w:val="clear" w:color="000000" w:fill="FABF8F"/>
            <w:hideMark/>
          </w:tcPr>
          <w:p w14:paraId="66E02937" w14:textId="59C52666" w:rsidR="003E24EA" w:rsidRPr="003E24EA" w:rsidRDefault="003E24EA" w:rsidP="003E24EA">
            <w:pPr>
              <w:jc w:val="center"/>
              <w:rPr>
                <w:rFonts w:cs="Arial"/>
                <w:color w:val="000000"/>
                <w:sz w:val="20"/>
                <w:lang w:eastAsia="en-GB"/>
              </w:rPr>
            </w:pPr>
            <w:r w:rsidRPr="003E24EA">
              <w:rPr>
                <w:sz w:val="20"/>
              </w:rPr>
              <w:t>5.7%</w:t>
            </w:r>
          </w:p>
        </w:tc>
        <w:tc>
          <w:tcPr>
            <w:tcW w:w="993" w:type="dxa"/>
            <w:tcBorders>
              <w:top w:val="nil"/>
              <w:left w:val="nil"/>
              <w:bottom w:val="single" w:sz="8" w:space="0" w:color="FFFFFF"/>
              <w:right w:val="single" w:sz="8" w:space="0" w:color="FFFFFF"/>
            </w:tcBorders>
            <w:shd w:val="clear" w:color="000000" w:fill="FABF8F"/>
            <w:hideMark/>
          </w:tcPr>
          <w:p w14:paraId="409A019D" w14:textId="057D0529" w:rsidR="003E24EA" w:rsidRPr="003E24EA" w:rsidRDefault="003E24EA" w:rsidP="003E24EA">
            <w:pPr>
              <w:jc w:val="center"/>
              <w:rPr>
                <w:rFonts w:cs="Arial"/>
                <w:color w:val="000000"/>
                <w:sz w:val="20"/>
                <w:lang w:eastAsia="en-GB"/>
              </w:rPr>
            </w:pPr>
            <w:r w:rsidRPr="003E24EA">
              <w:rPr>
                <w:sz w:val="20"/>
              </w:rPr>
              <w:t>7.6%</w:t>
            </w:r>
          </w:p>
        </w:tc>
        <w:tc>
          <w:tcPr>
            <w:tcW w:w="992" w:type="dxa"/>
            <w:tcBorders>
              <w:top w:val="nil"/>
              <w:left w:val="nil"/>
              <w:bottom w:val="single" w:sz="8" w:space="0" w:color="FFFFFF"/>
              <w:right w:val="single" w:sz="8" w:space="0" w:color="FFFFFF"/>
            </w:tcBorders>
            <w:shd w:val="clear" w:color="000000" w:fill="FABF8F"/>
            <w:hideMark/>
          </w:tcPr>
          <w:p w14:paraId="6F3CCDAE" w14:textId="11930D92" w:rsidR="003E24EA" w:rsidRPr="003E24EA" w:rsidRDefault="003E24EA" w:rsidP="003E24EA">
            <w:pPr>
              <w:jc w:val="center"/>
              <w:rPr>
                <w:rFonts w:cs="Arial"/>
                <w:color w:val="000000"/>
                <w:sz w:val="20"/>
                <w:lang w:eastAsia="en-GB"/>
              </w:rPr>
            </w:pPr>
            <w:r w:rsidRPr="003E24EA">
              <w:rPr>
                <w:sz w:val="20"/>
              </w:rPr>
              <w:t>4.0%</w:t>
            </w:r>
          </w:p>
        </w:tc>
        <w:tc>
          <w:tcPr>
            <w:tcW w:w="1006" w:type="dxa"/>
            <w:tcBorders>
              <w:top w:val="nil"/>
              <w:left w:val="nil"/>
              <w:bottom w:val="single" w:sz="8" w:space="0" w:color="FFFFFF"/>
              <w:right w:val="single" w:sz="8" w:space="0" w:color="FFFFFF"/>
            </w:tcBorders>
            <w:shd w:val="clear" w:color="000000" w:fill="FABF8F"/>
            <w:hideMark/>
          </w:tcPr>
          <w:p w14:paraId="0AAB90C3" w14:textId="2826D918" w:rsidR="003E24EA" w:rsidRPr="003E24EA" w:rsidRDefault="003E24EA" w:rsidP="003E24EA">
            <w:pPr>
              <w:jc w:val="center"/>
              <w:rPr>
                <w:rFonts w:cs="Arial"/>
                <w:color w:val="000000"/>
                <w:sz w:val="20"/>
                <w:lang w:eastAsia="en-GB"/>
              </w:rPr>
            </w:pPr>
            <w:r w:rsidRPr="003E24EA">
              <w:rPr>
                <w:sz w:val="20"/>
              </w:rPr>
              <w:t>0.0%</w:t>
            </w:r>
          </w:p>
        </w:tc>
        <w:tc>
          <w:tcPr>
            <w:tcW w:w="992" w:type="dxa"/>
            <w:tcBorders>
              <w:top w:val="nil"/>
              <w:left w:val="nil"/>
              <w:bottom w:val="single" w:sz="8" w:space="0" w:color="FFFFFF"/>
              <w:right w:val="single" w:sz="8" w:space="0" w:color="FFFFFF"/>
            </w:tcBorders>
            <w:shd w:val="clear" w:color="000000" w:fill="FABF8F"/>
            <w:hideMark/>
          </w:tcPr>
          <w:p w14:paraId="72DD48C0" w14:textId="790E3509"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FABF8F"/>
            <w:hideMark/>
          </w:tcPr>
          <w:p w14:paraId="2E3CEBA2" w14:textId="262156B4"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FABF8F"/>
            <w:hideMark/>
          </w:tcPr>
          <w:p w14:paraId="72285F52" w14:textId="16DD8961"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FABF8F"/>
            <w:hideMark/>
          </w:tcPr>
          <w:p w14:paraId="11DDB2D8" w14:textId="3801FB8B" w:rsidR="003E24EA" w:rsidRPr="003E24EA" w:rsidRDefault="003E24EA" w:rsidP="003E24EA">
            <w:pPr>
              <w:jc w:val="center"/>
              <w:rPr>
                <w:rFonts w:cs="Arial"/>
                <w:color w:val="000000"/>
                <w:sz w:val="20"/>
                <w:lang w:eastAsia="en-GB"/>
              </w:rPr>
            </w:pPr>
            <w:r w:rsidRPr="003E24EA">
              <w:rPr>
                <w:sz w:val="20"/>
              </w:rPr>
              <w:t>0.0%</w:t>
            </w:r>
          </w:p>
        </w:tc>
      </w:tr>
      <w:tr w:rsidR="003E24EA" w:rsidRPr="00EE3580" w14:paraId="20C940EF"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2EDB6A34" w14:textId="77777777" w:rsidR="003E24EA" w:rsidRPr="00EE3580" w:rsidRDefault="003E24EA" w:rsidP="003E24EA">
            <w:pPr>
              <w:rPr>
                <w:rFonts w:cs="Arial"/>
                <w:b/>
                <w:bCs/>
                <w:color w:val="FFFFFF"/>
                <w:sz w:val="20"/>
                <w:lang w:eastAsia="en-GB"/>
              </w:rPr>
            </w:pPr>
          </w:p>
        </w:tc>
        <w:tc>
          <w:tcPr>
            <w:tcW w:w="794" w:type="dxa"/>
            <w:vMerge/>
            <w:tcBorders>
              <w:left w:val="nil"/>
              <w:right w:val="single" w:sz="8" w:space="0" w:color="FFFFFF"/>
            </w:tcBorders>
            <w:shd w:val="clear" w:color="000000" w:fill="8064A2"/>
            <w:vAlign w:val="center"/>
            <w:hideMark/>
          </w:tcPr>
          <w:p w14:paraId="32862994" w14:textId="0CF2BBDD" w:rsidR="003E24EA" w:rsidRPr="00EE3580" w:rsidRDefault="003E24EA" w:rsidP="003E24EA">
            <w:pPr>
              <w:rPr>
                <w:rFonts w:ascii="Calibri" w:hAnsi="Calibri" w:cs="Calibri"/>
                <w:color w:val="000000"/>
                <w:sz w:val="22"/>
                <w:szCs w:val="22"/>
                <w:lang w:eastAsia="en-GB"/>
              </w:rPr>
            </w:pPr>
          </w:p>
        </w:tc>
        <w:tc>
          <w:tcPr>
            <w:tcW w:w="1016" w:type="dxa"/>
            <w:tcBorders>
              <w:top w:val="nil"/>
              <w:left w:val="nil"/>
              <w:bottom w:val="single" w:sz="8" w:space="0" w:color="FFFFFF"/>
              <w:right w:val="single" w:sz="8" w:space="0" w:color="FFFFFF"/>
            </w:tcBorders>
            <w:shd w:val="clear" w:color="000000" w:fill="365F91"/>
            <w:vAlign w:val="center"/>
            <w:hideMark/>
          </w:tcPr>
          <w:p w14:paraId="5FF5EC31" w14:textId="5EC70353" w:rsidR="003E24EA" w:rsidRPr="00EE3580" w:rsidRDefault="003E24EA" w:rsidP="003E24EA">
            <w:pPr>
              <w:jc w:val="center"/>
              <w:rPr>
                <w:rFonts w:cs="Arial"/>
                <w:b/>
                <w:bCs/>
                <w:color w:val="FFFFFF"/>
                <w:sz w:val="20"/>
                <w:lang w:eastAsia="en-GB"/>
              </w:rPr>
            </w:pPr>
            <w:r>
              <w:rPr>
                <w:rFonts w:cs="Arial"/>
                <w:b/>
                <w:bCs/>
                <w:color w:val="FFFFFF"/>
                <w:sz w:val="20"/>
                <w:lang w:eastAsia="en-GB"/>
              </w:rPr>
              <w:t>2014</w:t>
            </w:r>
          </w:p>
        </w:tc>
        <w:tc>
          <w:tcPr>
            <w:tcW w:w="851" w:type="dxa"/>
            <w:tcBorders>
              <w:top w:val="nil"/>
              <w:left w:val="nil"/>
              <w:bottom w:val="single" w:sz="8" w:space="0" w:color="FFFFFF"/>
              <w:right w:val="single" w:sz="8" w:space="0" w:color="FFFFFF"/>
            </w:tcBorders>
            <w:shd w:val="clear" w:color="000000" w:fill="95B3D7"/>
            <w:hideMark/>
          </w:tcPr>
          <w:p w14:paraId="7872F8B0" w14:textId="27104B91" w:rsidR="003E24EA" w:rsidRPr="003E24EA" w:rsidRDefault="003E24EA" w:rsidP="003E24EA">
            <w:pPr>
              <w:jc w:val="center"/>
              <w:rPr>
                <w:rFonts w:cs="Arial"/>
                <w:color w:val="000000"/>
                <w:sz w:val="20"/>
                <w:lang w:eastAsia="en-GB"/>
              </w:rPr>
            </w:pPr>
            <w:r w:rsidRPr="003E24EA">
              <w:rPr>
                <w:sz w:val="20"/>
              </w:rPr>
              <w:t>6.6%</w:t>
            </w:r>
          </w:p>
        </w:tc>
        <w:tc>
          <w:tcPr>
            <w:tcW w:w="850" w:type="dxa"/>
            <w:tcBorders>
              <w:top w:val="nil"/>
              <w:left w:val="nil"/>
              <w:bottom w:val="single" w:sz="8" w:space="0" w:color="FFFFFF"/>
              <w:right w:val="single" w:sz="8" w:space="0" w:color="FFFFFF"/>
            </w:tcBorders>
            <w:shd w:val="clear" w:color="000000" w:fill="95B3D7"/>
            <w:hideMark/>
          </w:tcPr>
          <w:p w14:paraId="6DBB7B36" w14:textId="404B26B4" w:rsidR="003E24EA" w:rsidRPr="003E24EA" w:rsidRDefault="003E24EA" w:rsidP="003E24EA">
            <w:pPr>
              <w:jc w:val="center"/>
              <w:rPr>
                <w:rFonts w:cs="Arial"/>
                <w:color w:val="000000"/>
                <w:sz w:val="20"/>
                <w:lang w:eastAsia="en-GB"/>
              </w:rPr>
            </w:pPr>
            <w:r w:rsidRPr="003E24EA">
              <w:rPr>
                <w:sz w:val="20"/>
              </w:rPr>
              <w:t>9.7%</w:t>
            </w:r>
          </w:p>
        </w:tc>
        <w:tc>
          <w:tcPr>
            <w:tcW w:w="993" w:type="dxa"/>
            <w:tcBorders>
              <w:top w:val="nil"/>
              <w:left w:val="nil"/>
              <w:bottom w:val="single" w:sz="8" w:space="0" w:color="FFFFFF"/>
              <w:right w:val="single" w:sz="8" w:space="0" w:color="FFFFFF"/>
            </w:tcBorders>
            <w:shd w:val="clear" w:color="000000" w:fill="95B3D7"/>
            <w:hideMark/>
          </w:tcPr>
          <w:p w14:paraId="4C72A972" w14:textId="3224C3A6" w:rsidR="003E24EA" w:rsidRPr="003E24EA" w:rsidRDefault="003E24EA" w:rsidP="003E24EA">
            <w:pPr>
              <w:jc w:val="center"/>
              <w:rPr>
                <w:rFonts w:cs="Arial"/>
                <w:color w:val="000000"/>
                <w:sz w:val="20"/>
                <w:lang w:eastAsia="en-GB"/>
              </w:rPr>
            </w:pPr>
            <w:r w:rsidRPr="003E24EA">
              <w:rPr>
                <w:sz w:val="20"/>
              </w:rPr>
              <w:t>7.5%</w:t>
            </w:r>
          </w:p>
        </w:tc>
        <w:tc>
          <w:tcPr>
            <w:tcW w:w="992" w:type="dxa"/>
            <w:tcBorders>
              <w:top w:val="nil"/>
              <w:left w:val="nil"/>
              <w:bottom w:val="single" w:sz="8" w:space="0" w:color="FFFFFF"/>
              <w:right w:val="single" w:sz="8" w:space="0" w:color="FFFFFF"/>
            </w:tcBorders>
            <w:shd w:val="clear" w:color="000000" w:fill="95B3D7"/>
            <w:hideMark/>
          </w:tcPr>
          <w:p w14:paraId="65DB6ABB" w14:textId="10E96D9C" w:rsidR="003E24EA" w:rsidRPr="003E24EA" w:rsidRDefault="003E24EA" w:rsidP="003E24EA">
            <w:pPr>
              <w:jc w:val="center"/>
              <w:rPr>
                <w:rFonts w:cs="Arial"/>
                <w:color w:val="000000"/>
                <w:sz w:val="20"/>
                <w:lang w:eastAsia="en-GB"/>
              </w:rPr>
            </w:pPr>
            <w:r w:rsidRPr="003E24EA">
              <w:rPr>
                <w:sz w:val="20"/>
              </w:rPr>
              <w:t>2.2%</w:t>
            </w:r>
          </w:p>
        </w:tc>
        <w:tc>
          <w:tcPr>
            <w:tcW w:w="1006" w:type="dxa"/>
            <w:tcBorders>
              <w:top w:val="nil"/>
              <w:left w:val="nil"/>
              <w:bottom w:val="single" w:sz="8" w:space="0" w:color="FFFFFF"/>
              <w:right w:val="single" w:sz="8" w:space="0" w:color="FFFFFF"/>
            </w:tcBorders>
            <w:shd w:val="clear" w:color="000000" w:fill="95B3D7"/>
            <w:hideMark/>
          </w:tcPr>
          <w:p w14:paraId="2D9A6C7D" w14:textId="414183D9" w:rsidR="003E24EA" w:rsidRPr="003E24EA" w:rsidRDefault="003E24EA" w:rsidP="003E24EA">
            <w:pPr>
              <w:jc w:val="center"/>
              <w:rPr>
                <w:rFonts w:cs="Arial"/>
                <w:color w:val="000000"/>
                <w:sz w:val="20"/>
                <w:lang w:eastAsia="en-GB"/>
              </w:rPr>
            </w:pPr>
            <w:r w:rsidRPr="003E24EA">
              <w:rPr>
                <w:sz w:val="20"/>
              </w:rPr>
              <w:t>0.4%</w:t>
            </w:r>
          </w:p>
        </w:tc>
        <w:tc>
          <w:tcPr>
            <w:tcW w:w="992" w:type="dxa"/>
            <w:tcBorders>
              <w:top w:val="nil"/>
              <w:left w:val="nil"/>
              <w:bottom w:val="single" w:sz="8" w:space="0" w:color="FFFFFF"/>
              <w:right w:val="single" w:sz="8" w:space="0" w:color="FFFFFF"/>
            </w:tcBorders>
            <w:shd w:val="clear" w:color="000000" w:fill="95B3D7"/>
            <w:hideMark/>
          </w:tcPr>
          <w:p w14:paraId="1840C81C" w14:textId="0E6071CA"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95B3D7"/>
            <w:hideMark/>
          </w:tcPr>
          <w:p w14:paraId="0849A5B4" w14:textId="25F94385"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95B3D7"/>
            <w:hideMark/>
          </w:tcPr>
          <w:p w14:paraId="0C66A177" w14:textId="24659AE8"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5B3D7"/>
            <w:hideMark/>
          </w:tcPr>
          <w:p w14:paraId="584D191D" w14:textId="0918E923" w:rsidR="003E24EA" w:rsidRPr="003E24EA" w:rsidRDefault="003E24EA" w:rsidP="003E24EA">
            <w:pPr>
              <w:jc w:val="center"/>
              <w:rPr>
                <w:rFonts w:cs="Arial"/>
                <w:color w:val="000000"/>
                <w:sz w:val="20"/>
                <w:lang w:eastAsia="en-GB"/>
              </w:rPr>
            </w:pPr>
            <w:r w:rsidRPr="003E24EA">
              <w:rPr>
                <w:sz w:val="20"/>
              </w:rPr>
              <w:t>0.0%</w:t>
            </w:r>
          </w:p>
        </w:tc>
      </w:tr>
      <w:tr w:rsidR="003E24EA" w:rsidRPr="00EE3580" w14:paraId="63C4CD1D"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63CCCAAB" w14:textId="77777777" w:rsidR="003E24EA" w:rsidRPr="00EE3580" w:rsidRDefault="003E24EA" w:rsidP="003E24EA">
            <w:pPr>
              <w:rPr>
                <w:rFonts w:cs="Arial"/>
                <w:b/>
                <w:bCs/>
                <w:color w:val="FFFFFF"/>
                <w:sz w:val="20"/>
                <w:lang w:eastAsia="en-GB"/>
              </w:rPr>
            </w:pPr>
          </w:p>
        </w:tc>
        <w:tc>
          <w:tcPr>
            <w:tcW w:w="794" w:type="dxa"/>
            <w:vMerge/>
            <w:tcBorders>
              <w:left w:val="nil"/>
              <w:bottom w:val="single" w:sz="8" w:space="0" w:color="FFFFFF"/>
              <w:right w:val="single" w:sz="8" w:space="0" w:color="FFFFFF"/>
            </w:tcBorders>
            <w:shd w:val="clear" w:color="000000" w:fill="8064A2"/>
            <w:vAlign w:val="center"/>
            <w:hideMark/>
          </w:tcPr>
          <w:p w14:paraId="4287E4A7" w14:textId="16BF1AD8" w:rsidR="003E24EA" w:rsidRPr="00EE3580" w:rsidRDefault="003E24EA" w:rsidP="003E24EA">
            <w:pPr>
              <w:rPr>
                <w:rFonts w:ascii="Calibri" w:hAnsi="Calibri" w:cs="Calibri"/>
                <w:color w:val="000000"/>
                <w:sz w:val="22"/>
                <w:szCs w:val="22"/>
                <w:lang w:eastAsia="en-GB"/>
              </w:rPr>
            </w:pPr>
          </w:p>
        </w:tc>
        <w:tc>
          <w:tcPr>
            <w:tcW w:w="1016" w:type="dxa"/>
            <w:tcBorders>
              <w:top w:val="nil"/>
              <w:left w:val="nil"/>
              <w:bottom w:val="single" w:sz="8" w:space="0" w:color="FFFFFF"/>
              <w:right w:val="single" w:sz="8" w:space="0" w:color="FFFFFF"/>
            </w:tcBorders>
            <w:shd w:val="clear" w:color="000000" w:fill="31849B"/>
            <w:vAlign w:val="center"/>
            <w:hideMark/>
          </w:tcPr>
          <w:p w14:paraId="725BAF09" w14:textId="4B03C72D" w:rsidR="003E24EA" w:rsidRPr="00EE3580" w:rsidRDefault="003E24EA" w:rsidP="003E24EA">
            <w:pPr>
              <w:jc w:val="center"/>
              <w:rPr>
                <w:rFonts w:cs="Arial"/>
                <w:b/>
                <w:bCs/>
                <w:color w:val="FFFFFF"/>
                <w:sz w:val="20"/>
                <w:lang w:eastAsia="en-GB"/>
              </w:rPr>
            </w:pPr>
            <w:r>
              <w:rPr>
                <w:rFonts w:cs="Arial"/>
                <w:b/>
                <w:bCs/>
                <w:color w:val="FFFFFF"/>
                <w:sz w:val="20"/>
                <w:lang w:eastAsia="en-GB"/>
              </w:rPr>
              <w:t>2013</w:t>
            </w:r>
          </w:p>
        </w:tc>
        <w:tc>
          <w:tcPr>
            <w:tcW w:w="851" w:type="dxa"/>
            <w:tcBorders>
              <w:top w:val="nil"/>
              <w:left w:val="nil"/>
              <w:bottom w:val="single" w:sz="8" w:space="0" w:color="FFFFFF"/>
              <w:right w:val="single" w:sz="8" w:space="0" w:color="FFFFFF"/>
            </w:tcBorders>
            <w:shd w:val="clear" w:color="000000" w:fill="92CDDC"/>
            <w:hideMark/>
          </w:tcPr>
          <w:p w14:paraId="4256DA57" w14:textId="7907F0C1" w:rsidR="003E24EA" w:rsidRPr="003E24EA" w:rsidRDefault="003E24EA" w:rsidP="003E24EA">
            <w:pPr>
              <w:jc w:val="center"/>
              <w:rPr>
                <w:rFonts w:cs="Arial"/>
                <w:color w:val="000000"/>
                <w:sz w:val="20"/>
                <w:lang w:eastAsia="en-GB"/>
              </w:rPr>
            </w:pPr>
            <w:r w:rsidRPr="003E24EA">
              <w:rPr>
                <w:sz w:val="20"/>
              </w:rPr>
              <w:t>9.2%</w:t>
            </w:r>
          </w:p>
        </w:tc>
        <w:tc>
          <w:tcPr>
            <w:tcW w:w="850" w:type="dxa"/>
            <w:tcBorders>
              <w:top w:val="nil"/>
              <w:left w:val="nil"/>
              <w:bottom w:val="single" w:sz="8" w:space="0" w:color="FFFFFF"/>
              <w:right w:val="single" w:sz="8" w:space="0" w:color="FFFFFF"/>
            </w:tcBorders>
            <w:shd w:val="clear" w:color="000000" w:fill="92CDDC"/>
            <w:hideMark/>
          </w:tcPr>
          <w:p w14:paraId="19030F01" w14:textId="26E3B472" w:rsidR="003E24EA" w:rsidRPr="003E24EA" w:rsidRDefault="003E24EA" w:rsidP="003E24EA">
            <w:pPr>
              <w:jc w:val="center"/>
              <w:rPr>
                <w:rFonts w:cs="Arial"/>
                <w:color w:val="000000"/>
                <w:sz w:val="20"/>
                <w:lang w:eastAsia="en-GB"/>
              </w:rPr>
            </w:pPr>
            <w:r w:rsidRPr="003E24EA">
              <w:rPr>
                <w:sz w:val="20"/>
              </w:rPr>
              <w:t>11.9%</w:t>
            </w:r>
          </w:p>
        </w:tc>
        <w:tc>
          <w:tcPr>
            <w:tcW w:w="993" w:type="dxa"/>
            <w:tcBorders>
              <w:top w:val="nil"/>
              <w:left w:val="nil"/>
              <w:bottom w:val="single" w:sz="8" w:space="0" w:color="FFFFFF"/>
              <w:right w:val="single" w:sz="8" w:space="0" w:color="FFFFFF"/>
            </w:tcBorders>
            <w:shd w:val="clear" w:color="000000" w:fill="92CDDC"/>
            <w:hideMark/>
          </w:tcPr>
          <w:p w14:paraId="25635336" w14:textId="557BE909" w:rsidR="003E24EA" w:rsidRPr="003E24EA" w:rsidRDefault="003E24EA" w:rsidP="003E24EA">
            <w:pPr>
              <w:jc w:val="center"/>
              <w:rPr>
                <w:rFonts w:cs="Arial"/>
                <w:color w:val="000000"/>
                <w:sz w:val="20"/>
                <w:lang w:eastAsia="en-GB"/>
              </w:rPr>
            </w:pPr>
            <w:r w:rsidRPr="003E24EA">
              <w:rPr>
                <w:sz w:val="20"/>
              </w:rPr>
              <w:t>5.6%</w:t>
            </w:r>
          </w:p>
        </w:tc>
        <w:tc>
          <w:tcPr>
            <w:tcW w:w="992" w:type="dxa"/>
            <w:tcBorders>
              <w:top w:val="nil"/>
              <w:left w:val="nil"/>
              <w:bottom w:val="single" w:sz="8" w:space="0" w:color="FFFFFF"/>
              <w:right w:val="single" w:sz="8" w:space="0" w:color="FFFFFF"/>
            </w:tcBorders>
            <w:shd w:val="clear" w:color="000000" w:fill="92CDDC"/>
            <w:hideMark/>
          </w:tcPr>
          <w:p w14:paraId="6E7BFAC8" w14:textId="7E593677" w:rsidR="003E24EA" w:rsidRPr="003E24EA" w:rsidRDefault="003E24EA" w:rsidP="003E24EA">
            <w:pPr>
              <w:jc w:val="center"/>
              <w:rPr>
                <w:rFonts w:cs="Arial"/>
                <w:color w:val="000000"/>
                <w:sz w:val="20"/>
                <w:lang w:eastAsia="en-GB"/>
              </w:rPr>
            </w:pPr>
            <w:r w:rsidRPr="003E24EA">
              <w:rPr>
                <w:sz w:val="20"/>
              </w:rPr>
              <w:t>2.3%</w:t>
            </w:r>
          </w:p>
        </w:tc>
        <w:tc>
          <w:tcPr>
            <w:tcW w:w="1006" w:type="dxa"/>
            <w:tcBorders>
              <w:top w:val="nil"/>
              <w:left w:val="nil"/>
              <w:bottom w:val="single" w:sz="8" w:space="0" w:color="FFFFFF"/>
              <w:right w:val="single" w:sz="8" w:space="0" w:color="FFFFFF"/>
            </w:tcBorders>
            <w:shd w:val="clear" w:color="000000" w:fill="92CDDC"/>
            <w:hideMark/>
          </w:tcPr>
          <w:p w14:paraId="2550C564" w14:textId="6384DEE5" w:rsidR="003E24EA" w:rsidRPr="003E24EA" w:rsidRDefault="003E24EA" w:rsidP="003E24EA">
            <w:pPr>
              <w:jc w:val="center"/>
              <w:rPr>
                <w:rFonts w:cs="Arial"/>
                <w:color w:val="000000"/>
                <w:sz w:val="20"/>
                <w:lang w:eastAsia="en-GB"/>
              </w:rPr>
            </w:pPr>
            <w:r w:rsidRPr="003E24EA">
              <w:rPr>
                <w:sz w:val="20"/>
              </w:rPr>
              <w:t>0.9%</w:t>
            </w:r>
          </w:p>
        </w:tc>
        <w:tc>
          <w:tcPr>
            <w:tcW w:w="992" w:type="dxa"/>
            <w:tcBorders>
              <w:top w:val="nil"/>
              <w:left w:val="nil"/>
              <w:bottom w:val="single" w:sz="8" w:space="0" w:color="FFFFFF"/>
              <w:right w:val="single" w:sz="8" w:space="0" w:color="FFFFFF"/>
            </w:tcBorders>
            <w:shd w:val="clear" w:color="000000" w:fill="92CDDC"/>
            <w:hideMark/>
          </w:tcPr>
          <w:p w14:paraId="26B15530" w14:textId="5B79F2AB"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92CDDC"/>
            <w:hideMark/>
          </w:tcPr>
          <w:p w14:paraId="7C1DCD54" w14:textId="185C5117"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92CDDC"/>
            <w:hideMark/>
          </w:tcPr>
          <w:p w14:paraId="1E5B06E1" w14:textId="102F2042"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2CDDC"/>
            <w:hideMark/>
          </w:tcPr>
          <w:p w14:paraId="2523A6DA" w14:textId="2AFE7E98" w:rsidR="003E24EA" w:rsidRPr="003E24EA" w:rsidRDefault="003E24EA" w:rsidP="003E24EA">
            <w:pPr>
              <w:jc w:val="center"/>
              <w:rPr>
                <w:rFonts w:cs="Arial"/>
                <w:color w:val="000000"/>
                <w:sz w:val="20"/>
                <w:lang w:eastAsia="en-GB"/>
              </w:rPr>
            </w:pPr>
            <w:r w:rsidRPr="003E24EA">
              <w:rPr>
                <w:sz w:val="20"/>
              </w:rPr>
              <w:t>0.0%</w:t>
            </w:r>
          </w:p>
        </w:tc>
      </w:tr>
      <w:tr w:rsidR="003E24EA" w:rsidRPr="00EE3580" w14:paraId="7723CF19"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0FFDBC29"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14283695" w14:textId="77777777" w:rsidR="003E24EA" w:rsidRPr="0011092D" w:rsidRDefault="003E24EA" w:rsidP="003E24EA">
            <w:pPr>
              <w:jc w:val="center"/>
              <w:rPr>
                <w:rFonts w:cs="Arial"/>
                <w:b/>
                <w:bCs/>
                <w:color w:val="FFFFFF"/>
                <w:sz w:val="20"/>
                <w:lang w:eastAsia="en-GB"/>
              </w:rPr>
            </w:pPr>
            <w:r w:rsidRPr="0011092D">
              <w:rPr>
                <w:rFonts w:cs="Arial"/>
                <w:b/>
                <w:bCs/>
                <w:color w:val="FFFFFF"/>
                <w:sz w:val="20"/>
                <w:lang w:eastAsia="en-GB"/>
              </w:rPr>
              <w:t>26-30</w:t>
            </w:r>
          </w:p>
        </w:tc>
        <w:tc>
          <w:tcPr>
            <w:tcW w:w="1016" w:type="dxa"/>
            <w:tcBorders>
              <w:top w:val="nil"/>
              <w:left w:val="nil"/>
              <w:bottom w:val="single" w:sz="8" w:space="0" w:color="FFFFFF"/>
              <w:right w:val="single" w:sz="8" w:space="0" w:color="FFFFFF"/>
            </w:tcBorders>
            <w:shd w:val="clear" w:color="000000" w:fill="5F497A"/>
            <w:vAlign w:val="center"/>
            <w:hideMark/>
          </w:tcPr>
          <w:p w14:paraId="65C2A2C1" w14:textId="126EB1F3" w:rsidR="003E24EA" w:rsidRPr="00EE3580" w:rsidRDefault="003E24EA" w:rsidP="003E24EA">
            <w:pPr>
              <w:jc w:val="center"/>
              <w:rPr>
                <w:rFonts w:cs="Arial"/>
                <w:b/>
                <w:bCs/>
                <w:color w:val="FFFFFF"/>
                <w:sz w:val="20"/>
                <w:lang w:eastAsia="en-GB"/>
              </w:rPr>
            </w:pPr>
            <w:r>
              <w:rPr>
                <w:rFonts w:cs="Arial"/>
                <w:b/>
                <w:bCs/>
                <w:color w:val="FFFFFF"/>
                <w:sz w:val="20"/>
                <w:lang w:eastAsia="en-GB"/>
              </w:rPr>
              <w:t>2016/17</w:t>
            </w:r>
          </w:p>
        </w:tc>
        <w:tc>
          <w:tcPr>
            <w:tcW w:w="851" w:type="dxa"/>
            <w:tcBorders>
              <w:top w:val="nil"/>
              <w:left w:val="nil"/>
              <w:bottom w:val="single" w:sz="8" w:space="0" w:color="FFFFFF"/>
              <w:right w:val="single" w:sz="8" w:space="0" w:color="FFFFFF"/>
            </w:tcBorders>
            <w:shd w:val="clear" w:color="000000" w:fill="B2A1C7"/>
          </w:tcPr>
          <w:p w14:paraId="76EAC1E4" w14:textId="6287B820" w:rsidR="003E24EA" w:rsidRPr="003E24EA" w:rsidRDefault="003E24EA" w:rsidP="003E24EA">
            <w:pPr>
              <w:jc w:val="center"/>
              <w:rPr>
                <w:rFonts w:cs="Arial"/>
                <w:color w:val="000000"/>
                <w:sz w:val="20"/>
                <w:lang w:eastAsia="en-GB"/>
              </w:rPr>
            </w:pPr>
            <w:r w:rsidRPr="003E24EA">
              <w:rPr>
                <w:sz w:val="20"/>
              </w:rPr>
              <w:t>15.1%</w:t>
            </w:r>
          </w:p>
        </w:tc>
        <w:tc>
          <w:tcPr>
            <w:tcW w:w="850" w:type="dxa"/>
            <w:tcBorders>
              <w:top w:val="nil"/>
              <w:left w:val="nil"/>
              <w:bottom w:val="single" w:sz="8" w:space="0" w:color="FFFFFF"/>
              <w:right w:val="single" w:sz="8" w:space="0" w:color="FFFFFF"/>
            </w:tcBorders>
            <w:shd w:val="clear" w:color="000000" w:fill="B2A1C7"/>
          </w:tcPr>
          <w:p w14:paraId="271D4ABB" w14:textId="6B35A732" w:rsidR="003E24EA" w:rsidRPr="003E24EA" w:rsidRDefault="003E24EA" w:rsidP="003E24EA">
            <w:pPr>
              <w:jc w:val="center"/>
              <w:rPr>
                <w:rFonts w:cs="Arial"/>
                <w:color w:val="000000"/>
                <w:sz w:val="20"/>
                <w:lang w:eastAsia="en-GB"/>
              </w:rPr>
            </w:pPr>
            <w:r w:rsidRPr="003E24EA">
              <w:rPr>
                <w:sz w:val="20"/>
              </w:rPr>
              <w:t>19.9%</w:t>
            </w:r>
          </w:p>
        </w:tc>
        <w:tc>
          <w:tcPr>
            <w:tcW w:w="993" w:type="dxa"/>
            <w:tcBorders>
              <w:top w:val="nil"/>
              <w:left w:val="nil"/>
              <w:bottom w:val="single" w:sz="8" w:space="0" w:color="FFFFFF"/>
              <w:right w:val="single" w:sz="8" w:space="0" w:color="FFFFFF"/>
            </w:tcBorders>
            <w:shd w:val="clear" w:color="000000" w:fill="B2A1C7"/>
          </w:tcPr>
          <w:p w14:paraId="29C8A800" w14:textId="59818862" w:rsidR="003E24EA" w:rsidRPr="003E24EA" w:rsidRDefault="003E24EA" w:rsidP="003E24EA">
            <w:pPr>
              <w:jc w:val="center"/>
              <w:rPr>
                <w:rFonts w:cs="Arial"/>
                <w:color w:val="000000"/>
                <w:sz w:val="20"/>
                <w:lang w:eastAsia="en-GB"/>
              </w:rPr>
            </w:pPr>
            <w:r w:rsidRPr="003E24EA">
              <w:rPr>
                <w:sz w:val="20"/>
              </w:rPr>
              <w:t>11.1%</w:t>
            </w:r>
          </w:p>
        </w:tc>
        <w:tc>
          <w:tcPr>
            <w:tcW w:w="992" w:type="dxa"/>
            <w:tcBorders>
              <w:top w:val="nil"/>
              <w:left w:val="nil"/>
              <w:bottom w:val="single" w:sz="8" w:space="0" w:color="FFFFFF"/>
              <w:right w:val="single" w:sz="8" w:space="0" w:color="FFFFFF"/>
            </w:tcBorders>
            <w:shd w:val="clear" w:color="000000" w:fill="B2A1C7"/>
          </w:tcPr>
          <w:p w14:paraId="11E1C718" w14:textId="6DEBC70D" w:rsidR="003E24EA" w:rsidRPr="003E24EA" w:rsidRDefault="003E24EA" w:rsidP="003E24EA">
            <w:pPr>
              <w:jc w:val="center"/>
              <w:rPr>
                <w:rFonts w:cs="Arial"/>
                <w:color w:val="000000"/>
                <w:sz w:val="20"/>
                <w:lang w:eastAsia="en-GB"/>
              </w:rPr>
            </w:pPr>
            <w:r w:rsidRPr="003E24EA">
              <w:rPr>
                <w:sz w:val="20"/>
              </w:rPr>
              <w:t>12.9%</w:t>
            </w:r>
          </w:p>
        </w:tc>
        <w:tc>
          <w:tcPr>
            <w:tcW w:w="1006" w:type="dxa"/>
            <w:tcBorders>
              <w:top w:val="nil"/>
              <w:left w:val="nil"/>
              <w:bottom w:val="single" w:sz="8" w:space="0" w:color="FFFFFF"/>
              <w:right w:val="single" w:sz="8" w:space="0" w:color="FFFFFF"/>
            </w:tcBorders>
            <w:shd w:val="clear" w:color="000000" w:fill="B2A1C7"/>
          </w:tcPr>
          <w:p w14:paraId="1D9F94F3" w14:textId="7FD3E76E" w:rsidR="003E24EA" w:rsidRPr="003E24EA" w:rsidRDefault="003E24EA" w:rsidP="003E24EA">
            <w:pPr>
              <w:jc w:val="center"/>
              <w:rPr>
                <w:rFonts w:cs="Arial"/>
                <w:color w:val="000000"/>
                <w:sz w:val="20"/>
                <w:lang w:eastAsia="en-GB"/>
              </w:rPr>
            </w:pPr>
            <w:r w:rsidRPr="003E24EA">
              <w:rPr>
                <w:sz w:val="20"/>
              </w:rPr>
              <w:t>6.0%</w:t>
            </w:r>
          </w:p>
        </w:tc>
        <w:tc>
          <w:tcPr>
            <w:tcW w:w="992" w:type="dxa"/>
            <w:tcBorders>
              <w:top w:val="nil"/>
              <w:left w:val="nil"/>
              <w:bottom w:val="single" w:sz="8" w:space="0" w:color="FFFFFF"/>
              <w:right w:val="single" w:sz="8" w:space="0" w:color="FFFFFF"/>
            </w:tcBorders>
            <w:shd w:val="clear" w:color="000000" w:fill="B2A1C7"/>
          </w:tcPr>
          <w:p w14:paraId="0E21EEB8" w14:textId="7E2D9BCA" w:rsidR="003E24EA" w:rsidRPr="003E24EA" w:rsidRDefault="003E24EA" w:rsidP="003E24EA">
            <w:pPr>
              <w:jc w:val="center"/>
              <w:rPr>
                <w:rFonts w:cs="Arial"/>
                <w:color w:val="000000"/>
                <w:sz w:val="20"/>
                <w:lang w:eastAsia="en-GB"/>
              </w:rPr>
            </w:pPr>
            <w:r w:rsidRPr="003E24EA">
              <w:rPr>
                <w:sz w:val="20"/>
              </w:rPr>
              <w:t>1.0%</w:t>
            </w:r>
          </w:p>
        </w:tc>
        <w:tc>
          <w:tcPr>
            <w:tcW w:w="962" w:type="dxa"/>
            <w:tcBorders>
              <w:top w:val="nil"/>
              <w:left w:val="nil"/>
              <w:bottom w:val="single" w:sz="8" w:space="0" w:color="FFFFFF"/>
              <w:right w:val="single" w:sz="8" w:space="0" w:color="FFFFFF"/>
            </w:tcBorders>
            <w:shd w:val="clear" w:color="000000" w:fill="B2A1C7"/>
          </w:tcPr>
          <w:p w14:paraId="46CFC469" w14:textId="49318669"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B2A1C7"/>
          </w:tcPr>
          <w:p w14:paraId="2BAED97F" w14:textId="348B8BD5"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B2A1C7"/>
          </w:tcPr>
          <w:p w14:paraId="6DDA9F72" w14:textId="19DA6022" w:rsidR="003E24EA" w:rsidRPr="003E24EA" w:rsidRDefault="003E24EA" w:rsidP="003E24EA">
            <w:pPr>
              <w:jc w:val="center"/>
              <w:rPr>
                <w:rFonts w:cs="Arial"/>
                <w:color w:val="000000"/>
                <w:sz w:val="20"/>
                <w:lang w:eastAsia="en-GB"/>
              </w:rPr>
            </w:pPr>
            <w:r w:rsidRPr="003E24EA">
              <w:rPr>
                <w:sz w:val="20"/>
              </w:rPr>
              <w:t>0.0%</w:t>
            </w:r>
          </w:p>
        </w:tc>
      </w:tr>
      <w:tr w:rsidR="003E24EA" w:rsidRPr="00EE3580" w14:paraId="2522DFD7"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33CCE77F"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56D9BEE3" w14:textId="77777777" w:rsidR="003E24EA" w:rsidRPr="00EE3580" w:rsidRDefault="003E24EA" w:rsidP="003E24EA">
            <w:pPr>
              <w:jc w:val="cente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7A7CFCCD" w14:textId="08C82A10"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27FB4BB8" w14:textId="3C28BE05" w:rsidR="003E24EA" w:rsidRPr="003E24EA" w:rsidRDefault="003E24EA" w:rsidP="003E24EA">
            <w:pPr>
              <w:jc w:val="center"/>
              <w:rPr>
                <w:rFonts w:cs="Arial"/>
                <w:color w:val="000000"/>
                <w:sz w:val="20"/>
                <w:lang w:eastAsia="en-GB"/>
              </w:rPr>
            </w:pPr>
            <w:r w:rsidRPr="003E24EA">
              <w:rPr>
                <w:sz w:val="20"/>
              </w:rPr>
              <w:t>22.2%</w:t>
            </w:r>
          </w:p>
        </w:tc>
        <w:tc>
          <w:tcPr>
            <w:tcW w:w="850" w:type="dxa"/>
            <w:tcBorders>
              <w:top w:val="nil"/>
              <w:left w:val="nil"/>
              <w:bottom w:val="single" w:sz="8" w:space="0" w:color="FFFFFF"/>
              <w:right w:val="single" w:sz="8" w:space="0" w:color="FFFFFF"/>
            </w:tcBorders>
            <w:shd w:val="clear" w:color="000000" w:fill="FABF8F"/>
            <w:hideMark/>
          </w:tcPr>
          <w:p w14:paraId="6E94A66F" w14:textId="07F58BDA" w:rsidR="003E24EA" w:rsidRPr="003E24EA" w:rsidRDefault="003E24EA" w:rsidP="003E24EA">
            <w:pPr>
              <w:jc w:val="center"/>
              <w:rPr>
                <w:rFonts w:cs="Arial"/>
                <w:color w:val="000000"/>
                <w:sz w:val="20"/>
                <w:lang w:eastAsia="en-GB"/>
              </w:rPr>
            </w:pPr>
            <w:r w:rsidRPr="003E24EA">
              <w:rPr>
                <w:sz w:val="20"/>
              </w:rPr>
              <w:t>13.7%</w:t>
            </w:r>
          </w:p>
        </w:tc>
        <w:tc>
          <w:tcPr>
            <w:tcW w:w="993" w:type="dxa"/>
            <w:tcBorders>
              <w:top w:val="nil"/>
              <w:left w:val="nil"/>
              <w:bottom w:val="single" w:sz="8" w:space="0" w:color="FFFFFF"/>
              <w:right w:val="single" w:sz="8" w:space="0" w:color="FFFFFF"/>
            </w:tcBorders>
            <w:shd w:val="clear" w:color="000000" w:fill="FABF8F"/>
            <w:hideMark/>
          </w:tcPr>
          <w:p w14:paraId="57C1F34C" w14:textId="720AA324" w:rsidR="003E24EA" w:rsidRPr="003E24EA" w:rsidRDefault="003E24EA" w:rsidP="003E24EA">
            <w:pPr>
              <w:jc w:val="center"/>
              <w:rPr>
                <w:rFonts w:cs="Arial"/>
                <w:color w:val="000000"/>
                <w:sz w:val="20"/>
                <w:lang w:eastAsia="en-GB"/>
              </w:rPr>
            </w:pPr>
            <w:r w:rsidRPr="003E24EA">
              <w:rPr>
                <w:sz w:val="20"/>
              </w:rPr>
              <w:t>11.1%</w:t>
            </w:r>
          </w:p>
        </w:tc>
        <w:tc>
          <w:tcPr>
            <w:tcW w:w="992" w:type="dxa"/>
            <w:tcBorders>
              <w:top w:val="nil"/>
              <w:left w:val="nil"/>
              <w:bottom w:val="single" w:sz="8" w:space="0" w:color="FFFFFF"/>
              <w:right w:val="single" w:sz="8" w:space="0" w:color="FFFFFF"/>
            </w:tcBorders>
            <w:shd w:val="clear" w:color="000000" w:fill="FABF8F"/>
            <w:hideMark/>
          </w:tcPr>
          <w:p w14:paraId="469F97EE" w14:textId="2A8429CA" w:rsidR="003E24EA" w:rsidRPr="003E24EA" w:rsidRDefault="003E24EA" w:rsidP="003E24EA">
            <w:pPr>
              <w:jc w:val="center"/>
              <w:rPr>
                <w:rFonts w:cs="Arial"/>
                <w:color w:val="000000"/>
                <w:sz w:val="20"/>
                <w:lang w:eastAsia="en-GB"/>
              </w:rPr>
            </w:pPr>
            <w:r w:rsidRPr="003E24EA">
              <w:rPr>
                <w:sz w:val="20"/>
              </w:rPr>
              <w:t>12.1%</w:t>
            </w:r>
          </w:p>
        </w:tc>
        <w:tc>
          <w:tcPr>
            <w:tcW w:w="1006" w:type="dxa"/>
            <w:tcBorders>
              <w:top w:val="nil"/>
              <w:left w:val="nil"/>
              <w:bottom w:val="single" w:sz="8" w:space="0" w:color="FFFFFF"/>
              <w:right w:val="single" w:sz="8" w:space="0" w:color="FFFFFF"/>
            </w:tcBorders>
            <w:shd w:val="clear" w:color="000000" w:fill="FABF8F"/>
            <w:hideMark/>
          </w:tcPr>
          <w:p w14:paraId="73945FD2" w14:textId="6771DDC5" w:rsidR="003E24EA" w:rsidRPr="003E24EA" w:rsidRDefault="003E24EA" w:rsidP="003E24EA">
            <w:pPr>
              <w:jc w:val="center"/>
              <w:rPr>
                <w:rFonts w:cs="Arial"/>
                <w:color w:val="000000"/>
                <w:sz w:val="20"/>
                <w:lang w:eastAsia="en-GB"/>
              </w:rPr>
            </w:pPr>
            <w:r w:rsidRPr="003E24EA">
              <w:rPr>
                <w:sz w:val="20"/>
              </w:rPr>
              <w:t>4.2%</w:t>
            </w:r>
          </w:p>
        </w:tc>
        <w:tc>
          <w:tcPr>
            <w:tcW w:w="992" w:type="dxa"/>
            <w:tcBorders>
              <w:top w:val="nil"/>
              <w:left w:val="nil"/>
              <w:bottom w:val="single" w:sz="8" w:space="0" w:color="FFFFFF"/>
              <w:right w:val="single" w:sz="8" w:space="0" w:color="FFFFFF"/>
            </w:tcBorders>
            <w:shd w:val="clear" w:color="000000" w:fill="FABF8F"/>
            <w:hideMark/>
          </w:tcPr>
          <w:p w14:paraId="1E2CFDBE" w14:textId="7326E18A" w:rsidR="003E24EA" w:rsidRPr="003E24EA" w:rsidRDefault="003E24EA" w:rsidP="003E24EA">
            <w:pPr>
              <w:jc w:val="center"/>
              <w:rPr>
                <w:rFonts w:cs="Arial"/>
                <w:color w:val="000000"/>
                <w:sz w:val="20"/>
                <w:lang w:eastAsia="en-GB"/>
              </w:rPr>
            </w:pPr>
            <w:r w:rsidRPr="003E24EA">
              <w:rPr>
                <w:sz w:val="20"/>
              </w:rPr>
              <w:t>1.0%</w:t>
            </w:r>
          </w:p>
        </w:tc>
        <w:tc>
          <w:tcPr>
            <w:tcW w:w="962" w:type="dxa"/>
            <w:tcBorders>
              <w:top w:val="nil"/>
              <w:left w:val="nil"/>
              <w:bottom w:val="single" w:sz="8" w:space="0" w:color="FFFFFF"/>
              <w:right w:val="single" w:sz="8" w:space="0" w:color="FFFFFF"/>
            </w:tcBorders>
            <w:shd w:val="clear" w:color="000000" w:fill="FABF8F"/>
            <w:hideMark/>
          </w:tcPr>
          <w:p w14:paraId="3F0F1EA4" w14:textId="71F5FD9C"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FABF8F"/>
            <w:hideMark/>
          </w:tcPr>
          <w:p w14:paraId="42175165" w14:textId="36D40539"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FABF8F"/>
            <w:hideMark/>
          </w:tcPr>
          <w:p w14:paraId="139A650A" w14:textId="6D38B56B" w:rsidR="003E24EA" w:rsidRPr="003E24EA" w:rsidRDefault="003E24EA" w:rsidP="003E24EA">
            <w:pPr>
              <w:jc w:val="center"/>
              <w:rPr>
                <w:rFonts w:cs="Arial"/>
                <w:color w:val="000000"/>
                <w:sz w:val="20"/>
                <w:lang w:eastAsia="en-GB"/>
              </w:rPr>
            </w:pPr>
            <w:r w:rsidRPr="003E24EA">
              <w:rPr>
                <w:sz w:val="20"/>
              </w:rPr>
              <w:t>0.0%</w:t>
            </w:r>
          </w:p>
        </w:tc>
      </w:tr>
      <w:tr w:rsidR="003E24EA" w:rsidRPr="00EE3580" w14:paraId="7A000E39"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45F1FF37"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6FD8BF16"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65F91"/>
            <w:vAlign w:val="center"/>
            <w:hideMark/>
          </w:tcPr>
          <w:p w14:paraId="6927B496" w14:textId="2F1EBB70" w:rsidR="003E24EA" w:rsidRPr="00EE3580" w:rsidRDefault="003E24EA" w:rsidP="003E24EA">
            <w:pPr>
              <w:jc w:val="center"/>
              <w:rPr>
                <w:rFonts w:cs="Arial"/>
                <w:b/>
                <w:bCs/>
                <w:color w:val="FFFFFF"/>
                <w:sz w:val="20"/>
                <w:lang w:eastAsia="en-GB"/>
              </w:rPr>
            </w:pPr>
            <w:r>
              <w:rPr>
                <w:rFonts w:cs="Arial"/>
                <w:b/>
                <w:bCs/>
                <w:color w:val="FFFFFF"/>
                <w:sz w:val="20"/>
                <w:lang w:eastAsia="en-GB"/>
              </w:rPr>
              <w:t>2014</w:t>
            </w:r>
          </w:p>
        </w:tc>
        <w:tc>
          <w:tcPr>
            <w:tcW w:w="851" w:type="dxa"/>
            <w:tcBorders>
              <w:top w:val="nil"/>
              <w:left w:val="nil"/>
              <w:bottom w:val="single" w:sz="8" w:space="0" w:color="FFFFFF"/>
              <w:right w:val="single" w:sz="8" w:space="0" w:color="FFFFFF"/>
            </w:tcBorders>
            <w:shd w:val="clear" w:color="000000" w:fill="95B3D7"/>
            <w:hideMark/>
          </w:tcPr>
          <w:p w14:paraId="3347D99A" w14:textId="6B786AE9" w:rsidR="003E24EA" w:rsidRPr="003E24EA" w:rsidRDefault="003E24EA" w:rsidP="003E24EA">
            <w:pPr>
              <w:jc w:val="center"/>
              <w:rPr>
                <w:rFonts w:cs="Arial"/>
                <w:color w:val="000000"/>
                <w:sz w:val="20"/>
                <w:lang w:eastAsia="en-GB"/>
              </w:rPr>
            </w:pPr>
            <w:r w:rsidRPr="003E24EA">
              <w:rPr>
                <w:sz w:val="20"/>
              </w:rPr>
              <w:t>11.8%</w:t>
            </w:r>
          </w:p>
        </w:tc>
        <w:tc>
          <w:tcPr>
            <w:tcW w:w="850" w:type="dxa"/>
            <w:tcBorders>
              <w:top w:val="nil"/>
              <w:left w:val="nil"/>
              <w:bottom w:val="single" w:sz="8" w:space="0" w:color="FFFFFF"/>
              <w:right w:val="single" w:sz="8" w:space="0" w:color="FFFFFF"/>
            </w:tcBorders>
            <w:shd w:val="clear" w:color="000000" w:fill="95B3D7"/>
            <w:hideMark/>
          </w:tcPr>
          <w:p w14:paraId="6673AD21" w14:textId="72222069" w:rsidR="003E24EA" w:rsidRPr="003E24EA" w:rsidRDefault="003E24EA" w:rsidP="003E24EA">
            <w:pPr>
              <w:jc w:val="center"/>
              <w:rPr>
                <w:rFonts w:cs="Arial"/>
                <w:color w:val="000000"/>
                <w:sz w:val="20"/>
                <w:lang w:eastAsia="en-GB"/>
              </w:rPr>
            </w:pPr>
            <w:r w:rsidRPr="003E24EA">
              <w:rPr>
                <w:sz w:val="20"/>
              </w:rPr>
              <w:t>13.1%</w:t>
            </w:r>
          </w:p>
        </w:tc>
        <w:tc>
          <w:tcPr>
            <w:tcW w:w="993" w:type="dxa"/>
            <w:tcBorders>
              <w:top w:val="nil"/>
              <w:left w:val="nil"/>
              <w:bottom w:val="single" w:sz="8" w:space="0" w:color="FFFFFF"/>
              <w:right w:val="single" w:sz="8" w:space="0" w:color="FFFFFF"/>
            </w:tcBorders>
            <w:shd w:val="clear" w:color="000000" w:fill="95B3D7"/>
            <w:hideMark/>
          </w:tcPr>
          <w:p w14:paraId="7EC5B010" w14:textId="6792AC01" w:rsidR="003E24EA" w:rsidRPr="003E24EA" w:rsidRDefault="003E24EA" w:rsidP="003E24EA">
            <w:pPr>
              <w:jc w:val="center"/>
              <w:rPr>
                <w:rFonts w:cs="Arial"/>
                <w:color w:val="000000"/>
                <w:sz w:val="20"/>
                <w:lang w:eastAsia="en-GB"/>
              </w:rPr>
            </w:pPr>
            <w:r w:rsidRPr="003E24EA">
              <w:rPr>
                <w:sz w:val="20"/>
              </w:rPr>
              <w:t>14.3%</w:t>
            </w:r>
          </w:p>
        </w:tc>
        <w:tc>
          <w:tcPr>
            <w:tcW w:w="992" w:type="dxa"/>
            <w:tcBorders>
              <w:top w:val="nil"/>
              <w:left w:val="nil"/>
              <w:bottom w:val="single" w:sz="8" w:space="0" w:color="FFFFFF"/>
              <w:right w:val="single" w:sz="8" w:space="0" w:color="FFFFFF"/>
            </w:tcBorders>
            <w:shd w:val="clear" w:color="000000" w:fill="95B3D7"/>
            <w:hideMark/>
          </w:tcPr>
          <w:p w14:paraId="0100574B" w14:textId="4F4E21E5" w:rsidR="003E24EA" w:rsidRPr="003E24EA" w:rsidRDefault="003E24EA" w:rsidP="003E24EA">
            <w:pPr>
              <w:jc w:val="center"/>
              <w:rPr>
                <w:rFonts w:cs="Arial"/>
                <w:color w:val="000000"/>
                <w:sz w:val="20"/>
                <w:lang w:eastAsia="en-GB"/>
              </w:rPr>
            </w:pPr>
            <w:r w:rsidRPr="003E24EA">
              <w:rPr>
                <w:sz w:val="20"/>
              </w:rPr>
              <w:t>13.1%</w:t>
            </w:r>
          </w:p>
        </w:tc>
        <w:tc>
          <w:tcPr>
            <w:tcW w:w="1006" w:type="dxa"/>
            <w:tcBorders>
              <w:top w:val="nil"/>
              <w:left w:val="nil"/>
              <w:bottom w:val="single" w:sz="8" w:space="0" w:color="FFFFFF"/>
              <w:right w:val="single" w:sz="8" w:space="0" w:color="FFFFFF"/>
            </w:tcBorders>
            <w:shd w:val="clear" w:color="000000" w:fill="95B3D7"/>
            <w:hideMark/>
          </w:tcPr>
          <w:p w14:paraId="052186EE" w14:textId="0C8700B6" w:rsidR="003E24EA" w:rsidRPr="003E24EA" w:rsidRDefault="003E24EA" w:rsidP="003E24EA">
            <w:pPr>
              <w:jc w:val="center"/>
              <w:rPr>
                <w:rFonts w:cs="Arial"/>
                <w:color w:val="000000"/>
                <w:sz w:val="20"/>
                <w:lang w:eastAsia="en-GB"/>
              </w:rPr>
            </w:pPr>
            <w:r w:rsidRPr="003E24EA">
              <w:rPr>
                <w:sz w:val="20"/>
              </w:rPr>
              <w:t>4.1%</w:t>
            </w:r>
          </w:p>
        </w:tc>
        <w:tc>
          <w:tcPr>
            <w:tcW w:w="992" w:type="dxa"/>
            <w:tcBorders>
              <w:top w:val="nil"/>
              <w:left w:val="nil"/>
              <w:bottom w:val="single" w:sz="8" w:space="0" w:color="FFFFFF"/>
              <w:right w:val="single" w:sz="8" w:space="0" w:color="FFFFFF"/>
            </w:tcBorders>
            <w:shd w:val="clear" w:color="000000" w:fill="95B3D7"/>
            <w:hideMark/>
          </w:tcPr>
          <w:p w14:paraId="72421227" w14:textId="687B8F71" w:rsidR="003E24EA" w:rsidRPr="003E24EA" w:rsidRDefault="003E24EA" w:rsidP="003E24EA">
            <w:pPr>
              <w:jc w:val="center"/>
              <w:rPr>
                <w:rFonts w:cs="Arial"/>
                <w:color w:val="000000"/>
                <w:sz w:val="20"/>
                <w:lang w:eastAsia="en-GB"/>
              </w:rPr>
            </w:pPr>
            <w:r w:rsidRPr="003E24EA">
              <w:rPr>
                <w:sz w:val="20"/>
              </w:rPr>
              <w:t>0.2%</w:t>
            </w:r>
          </w:p>
        </w:tc>
        <w:tc>
          <w:tcPr>
            <w:tcW w:w="962" w:type="dxa"/>
            <w:tcBorders>
              <w:top w:val="nil"/>
              <w:left w:val="nil"/>
              <w:bottom w:val="single" w:sz="8" w:space="0" w:color="FFFFFF"/>
              <w:right w:val="single" w:sz="8" w:space="0" w:color="FFFFFF"/>
            </w:tcBorders>
            <w:shd w:val="clear" w:color="000000" w:fill="95B3D7"/>
            <w:hideMark/>
          </w:tcPr>
          <w:p w14:paraId="6BBF689F" w14:textId="54DF1922"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95B3D7"/>
            <w:hideMark/>
          </w:tcPr>
          <w:p w14:paraId="291D7F7E" w14:textId="1E5D83D9"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5B3D7"/>
            <w:hideMark/>
          </w:tcPr>
          <w:p w14:paraId="6BB0D59E" w14:textId="526873CC" w:rsidR="003E24EA" w:rsidRPr="003E24EA" w:rsidRDefault="003E24EA" w:rsidP="003E24EA">
            <w:pPr>
              <w:jc w:val="center"/>
              <w:rPr>
                <w:rFonts w:cs="Arial"/>
                <w:color w:val="000000"/>
                <w:sz w:val="20"/>
                <w:lang w:eastAsia="en-GB"/>
              </w:rPr>
            </w:pPr>
            <w:r w:rsidRPr="003E24EA">
              <w:rPr>
                <w:sz w:val="20"/>
              </w:rPr>
              <w:t>0.0%</w:t>
            </w:r>
          </w:p>
        </w:tc>
      </w:tr>
      <w:tr w:rsidR="003E24EA" w:rsidRPr="00EE3580" w14:paraId="4DBF8274"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6F2E9C69" w14:textId="77777777" w:rsidR="003E24EA" w:rsidRPr="00EE3580" w:rsidRDefault="003E24EA" w:rsidP="003E24EA">
            <w:pPr>
              <w:rPr>
                <w:rFonts w:cs="Arial"/>
                <w:b/>
                <w:bCs/>
                <w:color w:val="FFFFFF"/>
                <w:sz w:val="20"/>
                <w:lang w:eastAsia="en-GB"/>
              </w:rPr>
            </w:pPr>
          </w:p>
        </w:tc>
        <w:tc>
          <w:tcPr>
            <w:tcW w:w="794" w:type="dxa"/>
            <w:tcBorders>
              <w:top w:val="nil"/>
              <w:left w:val="nil"/>
              <w:bottom w:val="single" w:sz="8" w:space="0" w:color="FFFFFF"/>
              <w:right w:val="single" w:sz="8" w:space="0" w:color="FFFFFF"/>
            </w:tcBorders>
            <w:shd w:val="clear" w:color="000000" w:fill="8064A2"/>
            <w:vAlign w:val="center"/>
            <w:hideMark/>
          </w:tcPr>
          <w:p w14:paraId="6A336426"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1849B"/>
            <w:vAlign w:val="center"/>
            <w:hideMark/>
          </w:tcPr>
          <w:p w14:paraId="5095F752" w14:textId="0A9784F8" w:rsidR="003E24EA" w:rsidRPr="00EE3580" w:rsidRDefault="003E24EA" w:rsidP="003E24EA">
            <w:pPr>
              <w:jc w:val="center"/>
              <w:rPr>
                <w:rFonts w:cs="Arial"/>
                <w:b/>
                <w:bCs/>
                <w:color w:val="FFFFFF"/>
                <w:sz w:val="20"/>
                <w:lang w:eastAsia="en-GB"/>
              </w:rPr>
            </w:pPr>
            <w:r>
              <w:rPr>
                <w:rFonts w:cs="Arial"/>
                <w:b/>
                <w:bCs/>
                <w:color w:val="FFFFFF"/>
                <w:sz w:val="20"/>
                <w:lang w:eastAsia="en-GB"/>
              </w:rPr>
              <w:t>2013</w:t>
            </w:r>
          </w:p>
        </w:tc>
        <w:tc>
          <w:tcPr>
            <w:tcW w:w="851" w:type="dxa"/>
            <w:tcBorders>
              <w:top w:val="nil"/>
              <w:left w:val="nil"/>
              <w:bottom w:val="single" w:sz="8" w:space="0" w:color="FFFFFF"/>
              <w:right w:val="single" w:sz="8" w:space="0" w:color="FFFFFF"/>
            </w:tcBorders>
            <w:shd w:val="clear" w:color="000000" w:fill="92CDDC"/>
            <w:hideMark/>
          </w:tcPr>
          <w:p w14:paraId="243DE5C0" w14:textId="0A6EDE31" w:rsidR="003E24EA" w:rsidRPr="003E24EA" w:rsidRDefault="003E24EA" w:rsidP="003E24EA">
            <w:pPr>
              <w:jc w:val="center"/>
              <w:rPr>
                <w:rFonts w:cs="Arial"/>
                <w:color w:val="000000"/>
                <w:sz w:val="20"/>
                <w:lang w:eastAsia="en-GB"/>
              </w:rPr>
            </w:pPr>
            <w:r w:rsidRPr="003E24EA">
              <w:rPr>
                <w:sz w:val="20"/>
              </w:rPr>
              <w:t>11.0%</w:t>
            </w:r>
          </w:p>
        </w:tc>
        <w:tc>
          <w:tcPr>
            <w:tcW w:w="850" w:type="dxa"/>
            <w:tcBorders>
              <w:top w:val="nil"/>
              <w:left w:val="nil"/>
              <w:bottom w:val="single" w:sz="8" w:space="0" w:color="FFFFFF"/>
              <w:right w:val="single" w:sz="8" w:space="0" w:color="FFFFFF"/>
            </w:tcBorders>
            <w:shd w:val="clear" w:color="000000" w:fill="92CDDC"/>
            <w:hideMark/>
          </w:tcPr>
          <w:p w14:paraId="75A3ABDF" w14:textId="1B12DE84" w:rsidR="003E24EA" w:rsidRPr="003E24EA" w:rsidRDefault="003E24EA" w:rsidP="003E24EA">
            <w:pPr>
              <w:jc w:val="center"/>
              <w:rPr>
                <w:rFonts w:cs="Arial"/>
                <w:color w:val="000000"/>
                <w:sz w:val="20"/>
                <w:lang w:eastAsia="en-GB"/>
              </w:rPr>
            </w:pPr>
            <w:r w:rsidRPr="003E24EA">
              <w:rPr>
                <w:sz w:val="20"/>
              </w:rPr>
              <w:t>14.6%</w:t>
            </w:r>
          </w:p>
        </w:tc>
        <w:tc>
          <w:tcPr>
            <w:tcW w:w="993" w:type="dxa"/>
            <w:tcBorders>
              <w:top w:val="nil"/>
              <w:left w:val="nil"/>
              <w:bottom w:val="single" w:sz="8" w:space="0" w:color="FFFFFF"/>
              <w:right w:val="single" w:sz="8" w:space="0" w:color="FFFFFF"/>
            </w:tcBorders>
            <w:shd w:val="clear" w:color="000000" w:fill="92CDDC"/>
            <w:hideMark/>
          </w:tcPr>
          <w:p w14:paraId="230581E6" w14:textId="1A9A425C" w:rsidR="003E24EA" w:rsidRPr="003E24EA" w:rsidRDefault="003E24EA" w:rsidP="003E24EA">
            <w:pPr>
              <w:jc w:val="center"/>
              <w:rPr>
                <w:rFonts w:cs="Arial"/>
                <w:color w:val="000000"/>
                <w:sz w:val="20"/>
                <w:lang w:eastAsia="en-GB"/>
              </w:rPr>
            </w:pPr>
            <w:r w:rsidRPr="003E24EA">
              <w:rPr>
                <w:sz w:val="20"/>
              </w:rPr>
              <w:t>14.4%</w:t>
            </w:r>
          </w:p>
        </w:tc>
        <w:tc>
          <w:tcPr>
            <w:tcW w:w="992" w:type="dxa"/>
            <w:tcBorders>
              <w:top w:val="nil"/>
              <w:left w:val="nil"/>
              <w:bottom w:val="single" w:sz="8" w:space="0" w:color="FFFFFF"/>
              <w:right w:val="single" w:sz="8" w:space="0" w:color="FFFFFF"/>
            </w:tcBorders>
            <w:shd w:val="clear" w:color="000000" w:fill="92CDDC"/>
            <w:hideMark/>
          </w:tcPr>
          <w:p w14:paraId="25552002" w14:textId="66B4DFB9" w:rsidR="003E24EA" w:rsidRPr="003E24EA" w:rsidRDefault="003E24EA" w:rsidP="003E24EA">
            <w:pPr>
              <w:jc w:val="center"/>
              <w:rPr>
                <w:rFonts w:cs="Arial"/>
                <w:color w:val="000000"/>
                <w:sz w:val="20"/>
                <w:lang w:eastAsia="en-GB"/>
              </w:rPr>
            </w:pPr>
            <w:r w:rsidRPr="003E24EA">
              <w:rPr>
                <w:sz w:val="20"/>
              </w:rPr>
              <w:t>13.7%</w:t>
            </w:r>
          </w:p>
        </w:tc>
        <w:tc>
          <w:tcPr>
            <w:tcW w:w="1006" w:type="dxa"/>
            <w:tcBorders>
              <w:top w:val="nil"/>
              <w:left w:val="nil"/>
              <w:bottom w:val="single" w:sz="8" w:space="0" w:color="FFFFFF"/>
              <w:right w:val="single" w:sz="8" w:space="0" w:color="FFFFFF"/>
            </w:tcBorders>
            <w:shd w:val="clear" w:color="000000" w:fill="92CDDC"/>
            <w:hideMark/>
          </w:tcPr>
          <w:p w14:paraId="4DB9C331" w14:textId="109F69DB" w:rsidR="003E24EA" w:rsidRPr="003E24EA" w:rsidRDefault="003E24EA" w:rsidP="003E24EA">
            <w:pPr>
              <w:jc w:val="center"/>
              <w:rPr>
                <w:rFonts w:cs="Arial"/>
                <w:color w:val="000000"/>
                <w:sz w:val="20"/>
                <w:lang w:eastAsia="en-GB"/>
              </w:rPr>
            </w:pPr>
            <w:r w:rsidRPr="003E24EA">
              <w:rPr>
                <w:sz w:val="20"/>
              </w:rPr>
              <w:t>5.1%</w:t>
            </w:r>
          </w:p>
        </w:tc>
        <w:tc>
          <w:tcPr>
            <w:tcW w:w="992" w:type="dxa"/>
            <w:tcBorders>
              <w:top w:val="nil"/>
              <w:left w:val="nil"/>
              <w:bottom w:val="single" w:sz="8" w:space="0" w:color="FFFFFF"/>
              <w:right w:val="single" w:sz="8" w:space="0" w:color="FFFFFF"/>
            </w:tcBorders>
            <w:shd w:val="clear" w:color="000000" w:fill="92CDDC"/>
            <w:hideMark/>
          </w:tcPr>
          <w:p w14:paraId="6A82202A" w14:textId="52CA1882" w:rsidR="003E24EA" w:rsidRPr="003E24EA" w:rsidRDefault="003E24EA" w:rsidP="003E24EA">
            <w:pPr>
              <w:jc w:val="center"/>
              <w:rPr>
                <w:rFonts w:cs="Arial"/>
                <w:color w:val="000000"/>
                <w:sz w:val="20"/>
                <w:lang w:eastAsia="en-GB"/>
              </w:rPr>
            </w:pPr>
            <w:r w:rsidRPr="003E24EA">
              <w:rPr>
                <w:sz w:val="20"/>
              </w:rPr>
              <w:t>0.0%</w:t>
            </w:r>
          </w:p>
        </w:tc>
        <w:tc>
          <w:tcPr>
            <w:tcW w:w="962" w:type="dxa"/>
            <w:tcBorders>
              <w:top w:val="nil"/>
              <w:left w:val="nil"/>
              <w:bottom w:val="single" w:sz="8" w:space="0" w:color="FFFFFF"/>
              <w:right w:val="single" w:sz="8" w:space="0" w:color="FFFFFF"/>
            </w:tcBorders>
            <w:shd w:val="clear" w:color="000000" w:fill="92CDDC"/>
            <w:hideMark/>
          </w:tcPr>
          <w:p w14:paraId="1D18E4A5" w14:textId="5EE815D0"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92CDDC"/>
            <w:hideMark/>
          </w:tcPr>
          <w:p w14:paraId="5F084B4E" w14:textId="0A4F468F"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2CDDC"/>
            <w:hideMark/>
          </w:tcPr>
          <w:p w14:paraId="5C3DE678" w14:textId="5FBFA0FE" w:rsidR="003E24EA" w:rsidRPr="003E24EA" w:rsidRDefault="003E24EA" w:rsidP="003E24EA">
            <w:pPr>
              <w:jc w:val="center"/>
              <w:rPr>
                <w:rFonts w:cs="Arial"/>
                <w:color w:val="000000"/>
                <w:sz w:val="20"/>
                <w:lang w:eastAsia="en-GB"/>
              </w:rPr>
            </w:pPr>
            <w:r w:rsidRPr="003E24EA">
              <w:rPr>
                <w:sz w:val="20"/>
              </w:rPr>
              <w:t>0.0%</w:t>
            </w:r>
          </w:p>
        </w:tc>
      </w:tr>
      <w:tr w:rsidR="003E24EA" w:rsidRPr="00EE3580" w14:paraId="72D77632"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46FC7574"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5E32D0C2" w14:textId="77777777" w:rsidR="003E24EA" w:rsidRPr="0011092D" w:rsidRDefault="003E24EA" w:rsidP="003E24EA">
            <w:pPr>
              <w:jc w:val="center"/>
              <w:rPr>
                <w:rFonts w:cs="Arial"/>
                <w:b/>
                <w:bCs/>
                <w:color w:val="FFFFFF"/>
                <w:sz w:val="20"/>
                <w:lang w:eastAsia="en-GB"/>
              </w:rPr>
            </w:pPr>
            <w:r w:rsidRPr="0011092D">
              <w:rPr>
                <w:rFonts w:cs="Arial"/>
                <w:b/>
                <w:bCs/>
                <w:color w:val="FFFFFF"/>
                <w:sz w:val="20"/>
                <w:lang w:eastAsia="en-GB"/>
              </w:rPr>
              <w:t>31-35</w:t>
            </w:r>
          </w:p>
        </w:tc>
        <w:tc>
          <w:tcPr>
            <w:tcW w:w="1016" w:type="dxa"/>
            <w:tcBorders>
              <w:top w:val="nil"/>
              <w:left w:val="nil"/>
              <w:bottom w:val="single" w:sz="8" w:space="0" w:color="FFFFFF"/>
              <w:right w:val="single" w:sz="8" w:space="0" w:color="FFFFFF"/>
            </w:tcBorders>
            <w:shd w:val="clear" w:color="000000" w:fill="5F497A"/>
            <w:vAlign w:val="center"/>
            <w:hideMark/>
          </w:tcPr>
          <w:p w14:paraId="5E7F98B6" w14:textId="5FF7D1F9" w:rsidR="003E24EA" w:rsidRPr="00EE3580" w:rsidRDefault="003E24EA" w:rsidP="003E24EA">
            <w:pPr>
              <w:jc w:val="center"/>
              <w:rPr>
                <w:rFonts w:cs="Arial"/>
                <w:b/>
                <w:bCs/>
                <w:color w:val="FFFFFF"/>
                <w:sz w:val="20"/>
                <w:lang w:eastAsia="en-GB"/>
              </w:rPr>
            </w:pPr>
            <w:r>
              <w:rPr>
                <w:rFonts w:cs="Arial"/>
                <w:b/>
                <w:bCs/>
                <w:color w:val="FFFFFF"/>
                <w:sz w:val="20"/>
                <w:lang w:eastAsia="en-GB"/>
              </w:rPr>
              <w:t>2016/17</w:t>
            </w:r>
          </w:p>
        </w:tc>
        <w:tc>
          <w:tcPr>
            <w:tcW w:w="851" w:type="dxa"/>
            <w:tcBorders>
              <w:top w:val="nil"/>
              <w:left w:val="nil"/>
              <w:bottom w:val="single" w:sz="8" w:space="0" w:color="FFFFFF"/>
              <w:right w:val="single" w:sz="8" w:space="0" w:color="FFFFFF"/>
            </w:tcBorders>
            <w:shd w:val="clear" w:color="000000" w:fill="B2A1C7"/>
          </w:tcPr>
          <w:p w14:paraId="60127015" w14:textId="152DE630" w:rsidR="003E24EA" w:rsidRPr="003E24EA" w:rsidRDefault="003E24EA" w:rsidP="003E24EA">
            <w:pPr>
              <w:jc w:val="center"/>
              <w:rPr>
                <w:rFonts w:cs="Arial"/>
                <w:color w:val="000000"/>
                <w:sz w:val="20"/>
                <w:lang w:eastAsia="en-GB"/>
              </w:rPr>
            </w:pPr>
            <w:r w:rsidRPr="003E24EA">
              <w:rPr>
                <w:sz w:val="20"/>
              </w:rPr>
              <w:t>14.6%</w:t>
            </w:r>
          </w:p>
        </w:tc>
        <w:tc>
          <w:tcPr>
            <w:tcW w:w="850" w:type="dxa"/>
            <w:tcBorders>
              <w:top w:val="nil"/>
              <w:left w:val="nil"/>
              <w:bottom w:val="single" w:sz="8" w:space="0" w:color="FFFFFF"/>
              <w:right w:val="single" w:sz="8" w:space="0" w:color="FFFFFF"/>
            </w:tcBorders>
            <w:shd w:val="clear" w:color="000000" w:fill="B2A1C7"/>
          </w:tcPr>
          <w:p w14:paraId="3E62BA09" w14:textId="056F31C9" w:rsidR="003E24EA" w:rsidRPr="003E24EA" w:rsidRDefault="003E24EA" w:rsidP="003E24EA">
            <w:pPr>
              <w:jc w:val="center"/>
              <w:rPr>
                <w:rFonts w:cs="Arial"/>
                <w:color w:val="000000"/>
                <w:sz w:val="20"/>
                <w:lang w:eastAsia="en-GB"/>
              </w:rPr>
            </w:pPr>
            <w:r w:rsidRPr="003E24EA">
              <w:rPr>
                <w:sz w:val="20"/>
              </w:rPr>
              <w:t>13.9%</w:t>
            </w:r>
          </w:p>
        </w:tc>
        <w:tc>
          <w:tcPr>
            <w:tcW w:w="993" w:type="dxa"/>
            <w:tcBorders>
              <w:top w:val="nil"/>
              <w:left w:val="nil"/>
              <w:bottom w:val="single" w:sz="8" w:space="0" w:color="FFFFFF"/>
              <w:right w:val="single" w:sz="8" w:space="0" w:color="FFFFFF"/>
            </w:tcBorders>
            <w:shd w:val="clear" w:color="000000" w:fill="B2A1C7"/>
          </w:tcPr>
          <w:p w14:paraId="6C87AE07" w14:textId="3D497459" w:rsidR="003E24EA" w:rsidRPr="003E24EA" w:rsidRDefault="003E24EA" w:rsidP="003E24EA">
            <w:pPr>
              <w:jc w:val="center"/>
              <w:rPr>
                <w:rFonts w:cs="Arial"/>
                <w:color w:val="000000"/>
                <w:sz w:val="20"/>
                <w:lang w:eastAsia="en-GB"/>
              </w:rPr>
            </w:pPr>
            <w:r w:rsidRPr="003E24EA">
              <w:rPr>
                <w:sz w:val="20"/>
              </w:rPr>
              <w:t>15.4%</w:t>
            </w:r>
          </w:p>
        </w:tc>
        <w:tc>
          <w:tcPr>
            <w:tcW w:w="992" w:type="dxa"/>
            <w:tcBorders>
              <w:top w:val="nil"/>
              <w:left w:val="nil"/>
              <w:bottom w:val="single" w:sz="8" w:space="0" w:color="FFFFFF"/>
              <w:right w:val="single" w:sz="8" w:space="0" w:color="FFFFFF"/>
            </w:tcBorders>
            <w:shd w:val="clear" w:color="000000" w:fill="B2A1C7"/>
          </w:tcPr>
          <w:p w14:paraId="2C2C3CAD" w14:textId="39608C2E" w:rsidR="003E24EA" w:rsidRPr="003E24EA" w:rsidRDefault="003E24EA" w:rsidP="003E24EA">
            <w:pPr>
              <w:jc w:val="center"/>
              <w:rPr>
                <w:rFonts w:cs="Arial"/>
                <w:color w:val="000000"/>
                <w:sz w:val="20"/>
                <w:lang w:eastAsia="en-GB"/>
              </w:rPr>
            </w:pPr>
            <w:r w:rsidRPr="003E24EA">
              <w:rPr>
                <w:sz w:val="20"/>
              </w:rPr>
              <w:t>15.8%</w:t>
            </w:r>
          </w:p>
        </w:tc>
        <w:tc>
          <w:tcPr>
            <w:tcW w:w="1006" w:type="dxa"/>
            <w:tcBorders>
              <w:top w:val="nil"/>
              <w:left w:val="nil"/>
              <w:bottom w:val="single" w:sz="8" w:space="0" w:color="FFFFFF"/>
              <w:right w:val="single" w:sz="8" w:space="0" w:color="FFFFFF"/>
            </w:tcBorders>
            <w:shd w:val="clear" w:color="000000" w:fill="B2A1C7"/>
          </w:tcPr>
          <w:p w14:paraId="382095AF" w14:textId="23E0509C" w:rsidR="003E24EA" w:rsidRPr="003E24EA" w:rsidRDefault="003E24EA" w:rsidP="003E24EA">
            <w:pPr>
              <w:jc w:val="center"/>
              <w:rPr>
                <w:rFonts w:cs="Arial"/>
                <w:color w:val="000000"/>
                <w:sz w:val="20"/>
                <w:lang w:eastAsia="en-GB"/>
              </w:rPr>
            </w:pPr>
            <w:r w:rsidRPr="003E24EA">
              <w:rPr>
                <w:sz w:val="20"/>
              </w:rPr>
              <w:t>16.3%</w:t>
            </w:r>
          </w:p>
        </w:tc>
        <w:tc>
          <w:tcPr>
            <w:tcW w:w="992" w:type="dxa"/>
            <w:tcBorders>
              <w:top w:val="nil"/>
              <w:left w:val="nil"/>
              <w:bottom w:val="single" w:sz="8" w:space="0" w:color="FFFFFF"/>
              <w:right w:val="single" w:sz="8" w:space="0" w:color="FFFFFF"/>
            </w:tcBorders>
            <w:shd w:val="clear" w:color="000000" w:fill="B2A1C7"/>
          </w:tcPr>
          <w:p w14:paraId="551B366F" w14:textId="4A0983D2" w:rsidR="003E24EA" w:rsidRPr="003E24EA" w:rsidRDefault="003E24EA" w:rsidP="003E24EA">
            <w:pPr>
              <w:jc w:val="center"/>
              <w:rPr>
                <w:rFonts w:cs="Arial"/>
                <w:color w:val="000000"/>
                <w:sz w:val="20"/>
                <w:lang w:eastAsia="en-GB"/>
              </w:rPr>
            </w:pPr>
            <w:r w:rsidRPr="003E24EA">
              <w:rPr>
                <w:sz w:val="20"/>
              </w:rPr>
              <w:t>7.3%</w:t>
            </w:r>
          </w:p>
        </w:tc>
        <w:tc>
          <w:tcPr>
            <w:tcW w:w="962" w:type="dxa"/>
            <w:tcBorders>
              <w:top w:val="nil"/>
              <w:left w:val="nil"/>
              <w:bottom w:val="single" w:sz="8" w:space="0" w:color="FFFFFF"/>
              <w:right w:val="single" w:sz="8" w:space="0" w:color="FFFFFF"/>
            </w:tcBorders>
            <w:shd w:val="clear" w:color="000000" w:fill="B2A1C7"/>
          </w:tcPr>
          <w:p w14:paraId="100434B1" w14:textId="7097FEE7" w:rsidR="003E24EA" w:rsidRPr="003E24EA" w:rsidRDefault="003E24EA" w:rsidP="003E24EA">
            <w:pPr>
              <w:jc w:val="center"/>
              <w:rPr>
                <w:rFonts w:cs="Arial"/>
                <w:color w:val="000000"/>
                <w:sz w:val="20"/>
                <w:lang w:eastAsia="en-GB"/>
              </w:rPr>
            </w:pPr>
            <w:r w:rsidRPr="003E24EA">
              <w:rPr>
                <w:sz w:val="20"/>
              </w:rPr>
              <w:t>0.0%</w:t>
            </w:r>
          </w:p>
        </w:tc>
        <w:tc>
          <w:tcPr>
            <w:tcW w:w="938" w:type="dxa"/>
            <w:tcBorders>
              <w:top w:val="nil"/>
              <w:left w:val="nil"/>
              <w:bottom w:val="single" w:sz="8" w:space="0" w:color="FFFFFF"/>
              <w:right w:val="single" w:sz="8" w:space="0" w:color="FFFFFF"/>
            </w:tcBorders>
            <w:shd w:val="clear" w:color="000000" w:fill="B2A1C7"/>
          </w:tcPr>
          <w:p w14:paraId="0C662127" w14:textId="299AAE72"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B2A1C7"/>
          </w:tcPr>
          <w:p w14:paraId="45128725" w14:textId="13117A8B" w:rsidR="003E24EA" w:rsidRPr="003E24EA" w:rsidRDefault="003E24EA" w:rsidP="003E24EA">
            <w:pPr>
              <w:jc w:val="center"/>
              <w:rPr>
                <w:rFonts w:cs="Arial"/>
                <w:color w:val="000000"/>
                <w:sz w:val="20"/>
                <w:lang w:eastAsia="en-GB"/>
              </w:rPr>
            </w:pPr>
            <w:r w:rsidRPr="003E24EA">
              <w:rPr>
                <w:sz w:val="20"/>
              </w:rPr>
              <w:t>0.0%</w:t>
            </w:r>
          </w:p>
        </w:tc>
      </w:tr>
      <w:tr w:rsidR="003E24EA" w:rsidRPr="00EE3580" w14:paraId="52736FFC"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4EDE619C"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44538AD8" w14:textId="77777777" w:rsidR="003E24EA" w:rsidRPr="00EE3580" w:rsidRDefault="003E24EA" w:rsidP="003E24EA">
            <w:pPr>
              <w:jc w:val="cente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54024CE5" w14:textId="35B3FF93"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774CD184" w14:textId="550724B5" w:rsidR="003E24EA" w:rsidRPr="003E24EA" w:rsidRDefault="003E24EA" w:rsidP="003E24EA">
            <w:pPr>
              <w:jc w:val="center"/>
              <w:rPr>
                <w:rFonts w:cs="Arial"/>
                <w:color w:val="000000"/>
                <w:sz w:val="20"/>
                <w:lang w:eastAsia="en-GB"/>
              </w:rPr>
            </w:pPr>
            <w:r w:rsidRPr="003E24EA">
              <w:rPr>
                <w:sz w:val="20"/>
              </w:rPr>
              <w:t>15.1%</w:t>
            </w:r>
          </w:p>
        </w:tc>
        <w:tc>
          <w:tcPr>
            <w:tcW w:w="850" w:type="dxa"/>
            <w:tcBorders>
              <w:top w:val="nil"/>
              <w:left w:val="nil"/>
              <w:bottom w:val="single" w:sz="8" w:space="0" w:color="FFFFFF"/>
              <w:right w:val="single" w:sz="8" w:space="0" w:color="FFFFFF"/>
            </w:tcBorders>
            <w:shd w:val="clear" w:color="000000" w:fill="FABF8F"/>
            <w:hideMark/>
          </w:tcPr>
          <w:p w14:paraId="590EBD79" w14:textId="4D58202C" w:rsidR="003E24EA" w:rsidRPr="003E24EA" w:rsidRDefault="003E24EA" w:rsidP="003E24EA">
            <w:pPr>
              <w:jc w:val="center"/>
              <w:rPr>
                <w:rFonts w:cs="Arial"/>
                <w:color w:val="000000"/>
                <w:sz w:val="20"/>
                <w:lang w:eastAsia="en-GB"/>
              </w:rPr>
            </w:pPr>
            <w:r w:rsidRPr="003E24EA">
              <w:rPr>
                <w:sz w:val="20"/>
              </w:rPr>
              <w:t>20.1%</w:t>
            </w:r>
          </w:p>
        </w:tc>
        <w:tc>
          <w:tcPr>
            <w:tcW w:w="993" w:type="dxa"/>
            <w:tcBorders>
              <w:top w:val="nil"/>
              <w:left w:val="nil"/>
              <w:bottom w:val="single" w:sz="8" w:space="0" w:color="FFFFFF"/>
              <w:right w:val="single" w:sz="8" w:space="0" w:color="FFFFFF"/>
            </w:tcBorders>
            <w:shd w:val="clear" w:color="000000" w:fill="FABF8F"/>
            <w:hideMark/>
          </w:tcPr>
          <w:p w14:paraId="2587A300" w14:textId="7F632B58" w:rsidR="003E24EA" w:rsidRPr="003E24EA" w:rsidRDefault="003E24EA" w:rsidP="003E24EA">
            <w:pPr>
              <w:jc w:val="center"/>
              <w:rPr>
                <w:rFonts w:cs="Arial"/>
                <w:color w:val="000000"/>
                <w:sz w:val="20"/>
                <w:lang w:eastAsia="en-GB"/>
              </w:rPr>
            </w:pPr>
            <w:r w:rsidRPr="003E24EA">
              <w:rPr>
                <w:sz w:val="20"/>
              </w:rPr>
              <w:t>14.0%</w:t>
            </w:r>
          </w:p>
        </w:tc>
        <w:tc>
          <w:tcPr>
            <w:tcW w:w="992" w:type="dxa"/>
            <w:tcBorders>
              <w:top w:val="nil"/>
              <w:left w:val="nil"/>
              <w:bottom w:val="single" w:sz="8" w:space="0" w:color="FFFFFF"/>
              <w:right w:val="single" w:sz="8" w:space="0" w:color="FFFFFF"/>
            </w:tcBorders>
            <w:shd w:val="clear" w:color="000000" w:fill="FABF8F"/>
            <w:hideMark/>
          </w:tcPr>
          <w:p w14:paraId="5F84FAE2" w14:textId="27A5F8E8" w:rsidR="003E24EA" w:rsidRPr="003E24EA" w:rsidRDefault="003E24EA" w:rsidP="003E24EA">
            <w:pPr>
              <w:jc w:val="center"/>
              <w:rPr>
                <w:rFonts w:cs="Arial"/>
                <w:color w:val="000000"/>
                <w:sz w:val="20"/>
                <w:lang w:eastAsia="en-GB"/>
              </w:rPr>
            </w:pPr>
            <w:r w:rsidRPr="003E24EA">
              <w:rPr>
                <w:sz w:val="20"/>
              </w:rPr>
              <w:t>16.5%</w:t>
            </w:r>
          </w:p>
        </w:tc>
        <w:tc>
          <w:tcPr>
            <w:tcW w:w="1006" w:type="dxa"/>
            <w:tcBorders>
              <w:top w:val="nil"/>
              <w:left w:val="nil"/>
              <w:bottom w:val="single" w:sz="8" w:space="0" w:color="FFFFFF"/>
              <w:right w:val="single" w:sz="8" w:space="0" w:color="FFFFFF"/>
            </w:tcBorders>
            <w:shd w:val="clear" w:color="000000" w:fill="FABF8F"/>
            <w:hideMark/>
          </w:tcPr>
          <w:p w14:paraId="0B999FAC" w14:textId="3D7EBD57" w:rsidR="003E24EA" w:rsidRPr="003E24EA" w:rsidRDefault="003E24EA" w:rsidP="003E24EA">
            <w:pPr>
              <w:jc w:val="center"/>
              <w:rPr>
                <w:rFonts w:cs="Arial"/>
                <w:color w:val="000000"/>
                <w:sz w:val="20"/>
                <w:lang w:eastAsia="en-GB"/>
              </w:rPr>
            </w:pPr>
            <w:r w:rsidRPr="003E24EA">
              <w:rPr>
                <w:sz w:val="20"/>
              </w:rPr>
              <w:t>19.4%</w:t>
            </w:r>
          </w:p>
        </w:tc>
        <w:tc>
          <w:tcPr>
            <w:tcW w:w="992" w:type="dxa"/>
            <w:tcBorders>
              <w:top w:val="nil"/>
              <w:left w:val="nil"/>
              <w:bottom w:val="single" w:sz="8" w:space="0" w:color="FFFFFF"/>
              <w:right w:val="single" w:sz="8" w:space="0" w:color="FFFFFF"/>
            </w:tcBorders>
            <w:shd w:val="clear" w:color="000000" w:fill="FABF8F"/>
            <w:hideMark/>
          </w:tcPr>
          <w:p w14:paraId="1F8F4EB8" w14:textId="2817A507" w:rsidR="003E24EA" w:rsidRPr="003E24EA" w:rsidRDefault="003E24EA" w:rsidP="003E24EA">
            <w:pPr>
              <w:jc w:val="center"/>
              <w:rPr>
                <w:rFonts w:cs="Arial"/>
                <w:color w:val="000000"/>
                <w:sz w:val="20"/>
                <w:lang w:eastAsia="en-GB"/>
              </w:rPr>
            </w:pPr>
            <w:r w:rsidRPr="003E24EA">
              <w:rPr>
                <w:sz w:val="20"/>
              </w:rPr>
              <w:t>6.2%</w:t>
            </w:r>
          </w:p>
        </w:tc>
        <w:tc>
          <w:tcPr>
            <w:tcW w:w="962" w:type="dxa"/>
            <w:tcBorders>
              <w:top w:val="nil"/>
              <w:left w:val="nil"/>
              <w:bottom w:val="single" w:sz="8" w:space="0" w:color="FFFFFF"/>
              <w:right w:val="single" w:sz="8" w:space="0" w:color="FFFFFF"/>
            </w:tcBorders>
            <w:shd w:val="clear" w:color="000000" w:fill="FABF8F"/>
            <w:hideMark/>
          </w:tcPr>
          <w:p w14:paraId="57CBBC63" w14:textId="076056CA" w:rsidR="003E24EA" w:rsidRPr="003E24EA" w:rsidRDefault="003E24EA" w:rsidP="003E24EA">
            <w:pPr>
              <w:jc w:val="center"/>
              <w:rPr>
                <w:rFonts w:cs="Arial"/>
                <w:color w:val="000000"/>
                <w:sz w:val="20"/>
                <w:lang w:eastAsia="en-GB"/>
              </w:rPr>
            </w:pPr>
            <w:r w:rsidRPr="003E24EA">
              <w:rPr>
                <w:sz w:val="20"/>
              </w:rPr>
              <w:t>0.5%</w:t>
            </w:r>
          </w:p>
        </w:tc>
        <w:tc>
          <w:tcPr>
            <w:tcW w:w="938" w:type="dxa"/>
            <w:tcBorders>
              <w:top w:val="nil"/>
              <w:left w:val="nil"/>
              <w:bottom w:val="single" w:sz="8" w:space="0" w:color="FFFFFF"/>
              <w:right w:val="single" w:sz="8" w:space="0" w:color="FFFFFF"/>
            </w:tcBorders>
            <w:shd w:val="clear" w:color="000000" w:fill="FABF8F"/>
            <w:hideMark/>
          </w:tcPr>
          <w:p w14:paraId="3E07101C" w14:textId="6EC9C6F2"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FABF8F"/>
            <w:hideMark/>
          </w:tcPr>
          <w:p w14:paraId="3001DC76" w14:textId="7681BF0F" w:rsidR="003E24EA" w:rsidRPr="003E24EA" w:rsidRDefault="003E24EA" w:rsidP="003E24EA">
            <w:pPr>
              <w:jc w:val="center"/>
              <w:rPr>
                <w:rFonts w:cs="Arial"/>
                <w:color w:val="000000"/>
                <w:sz w:val="20"/>
                <w:lang w:eastAsia="en-GB"/>
              </w:rPr>
            </w:pPr>
            <w:r w:rsidRPr="003E24EA">
              <w:rPr>
                <w:sz w:val="20"/>
              </w:rPr>
              <w:t>0.0%</w:t>
            </w:r>
          </w:p>
        </w:tc>
      </w:tr>
      <w:tr w:rsidR="003E24EA" w:rsidRPr="00EE3580" w14:paraId="05374368"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319BFD93"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485BC0E0"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65F91"/>
            <w:vAlign w:val="center"/>
            <w:hideMark/>
          </w:tcPr>
          <w:p w14:paraId="03032E5D" w14:textId="57C0A480" w:rsidR="003E24EA" w:rsidRPr="00EE3580" w:rsidRDefault="003E24EA" w:rsidP="003E24EA">
            <w:pPr>
              <w:jc w:val="center"/>
              <w:rPr>
                <w:rFonts w:cs="Arial"/>
                <w:b/>
                <w:bCs/>
                <w:color w:val="FFFFFF"/>
                <w:sz w:val="20"/>
                <w:lang w:eastAsia="en-GB"/>
              </w:rPr>
            </w:pPr>
            <w:r>
              <w:rPr>
                <w:rFonts w:cs="Arial"/>
                <w:b/>
                <w:bCs/>
                <w:color w:val="FFFFFF"/>
                <w:sz w:val="20"/>
                <w:lang w:eastAsia="en-GB"/>
              </w:rPr>
              <w:t>2014</w:t>
            </w:r>
          </w:p>
        </w:tc>
        <w:tc>
          <w:tcPr>
            <w:tcW w:w="851" w:type="dxa"/>
            <w:tcBorders>
              <w:top w:val="nil"/>
              <w:left w:val="nil"/>
              <w:bottom w:val="single" w:sz="8" w:space="0" w:color="FFFFFF"/>
              <w:right w:val="single" w:sz="8" w:space="0" w:color="FFFFFF"/>
            </w:tcBorders>
            <w:shd w:val="clear" w:color="000000" w:fill="95B3D7"/>
            <w:hideMark/>
          </w:tcPr>
          <w:p w14:paraId="2C166939" w14:textId="07427125" w:rsidR="003E24EA" w:rsidRPr="003E24EA" w:rsidRDefault="003E24EA" w:rsidP="003E24EA">
            <w:pPr>
              <w:jc w:val="center"/>
              <w:rPr>
                <w:rFonts w:cs="Arial"/>
                <w:color w:val="000000"/>
                <w:sz w:val="20"/>
                <w:lang w:eastAsia="en-GB"/>
              </w:rPr>
            </w:pPr>
            <w:r w:rsidRPr="003E24EA">
              <w:rPr>
                <w:sz w:val="20"/>
              </w:rPr>
              <w:t>19.3%</w:t>
            </w:r>
          </w:p>
        </w:tc>
        <w:tc>
          <w:tcPr>
            <w:tcW w:w="850" w:type="dxa"/>
            <w:tcBorders>
              <w:top w:val="nil"/>
              <w:left w:val="nil"/>
              <w:bottom w:val="single" w:sz="8" w:space="0" w:color="FFFFFF"/>
              <w:right w:val="single" w:sz="8" w:space="0" w:color="FFFFFF"/>
            </w:tcBorders>
            <w:shd w:val="clear" w:color="000000" w:fill="95B3D7"/>
            <w:hideMark/>
          </w:tcPr>
          <w:p w14:paraId="72CF7577" w14:textId="34857497" w:rsidR="003E24EA" w:rsidRPr="003E24EA" w:rsidRDefault="003E24EA" w:rsidP="003E24EA">
            <w:pPr>
              <w:jc w:val="center"/>
              <w:rPr>
                <w:rFonts w:cs="Arial"/>
                <w:color w:val="000000"/>
                <w:sz w:val="20"/>
                <w:lang w:eastAsia="en-GB"/>
              </w:rPr>
            </w:pPr>
            <w:r w:rsidRPr="003E24EA">
              <w:rPr>
                <w:sz w:val="20"/>
              </w:rPr>
              <w:t>15.0%</w:t>
            </w:r>
          </w:p>
        </w:tc>
        <w:tc>
          <w:tcPr>
            <w:tcW w:w="993" w:type="dxa"/>
            <w:tcBorders>
              <w:top w:val="nil"/>
              <w:left w:val="nil"/>
              <w:bottom w:val="single" w:sz="8" w:space="0" w:color="FFFFFF"/>
              <w:right w:val="single" w:sz="8" w:space="0" w:color="FFFFFF"/>
            </w:tcBorders>
            <w:shd w:val="clear" w:color="000000" w:fill="95B3D7"/>
            <w:hideMark/>
          </w:tcPr>
          <w:p w14:paraId="1BDA4B32" w14:textId="072BEB87" w:rsidR="003E24EA" w:rsidRPr="003E24EA" w:rsidRDefault="003E24EA" w:rsidP="003E24EA">
            <w:pPr>
              <w:jc w:val="center"/>
              <w:rPr>
                <w:rFonts w:cs="Arial"/>
                <w:color w:val="000000"/>
                <w:sz w:val="20"/>
                <w:lang w:eastAsia="en-GB"/>
              </w:rPr>
            </w:pPr>
            <w:r w:rsidRPr="003E24EA">
              <w:rPr>
                <w:sz w:val="20"/>
              </w:rPr>
              <w:t>18.1%</w:t>
            </w:r>
          </w:p>
        </w:tc>
        <w:tc>
          <w:tcPr>
            <w:tcW w:w="992" w:type="dxa"/>
            <w:tcBorders>
              <w:top w:val="nil"/>
              <w:left w:val="nil"/>
              <w:bottom w:val="single" w:sz="8" w:space="0" w:color="FFFFFF"/>
              <w:right w:val="single" w:sz="8" w:space="0" w:color="FFFFFF"/>
            </w:tcBorders>
            <w:shd w:val="clear" w:color="000000" w:fill="95B3D7"/>
            <w:hideMark/>
          </w:tcPr>
          <w:p w14:paraId="20838579" w14:textId="39BF5783" w:rsidR="003E24EA" w:rsidRPr="003E24EA" w:rsidRDefault="003E24EA" w:rsidP="003E24EA">
            <w:pPr>
              <w:jc w:val="center"/>
              <w:rPr>
                <w:rFonts w:cs="Arial"/>
                <w:color w:val="000000"/>
                <w:sz w:val="20"/>
                <w:lang w:eastAsia="en-GB"/>
              </w:rPr>
            </w:pPr>
            <w:r w:rsidRPr="003E24EA">
              <w:rPr>
                <w:sz w:val="20"/>
              </w:rPr>
              <w:t>22.8%</w:t>
            </w:r>
          </w:p>
        </w:tc>
        <w:tc>
          <w:tcPr>
            <w:tcW w:w="1006" w:type="dxa"/>
            <w:tcBorders>
              <w:top w:val="nil"/>
              <w:left w:val="nil"/>
              <w:bottom w:val="single" w:sz="8" w:space="0" w:color="FFFFFF"/>
              <w:right w:val="single" w:sz="8" w:space="0" w:color="FFFFFF"/>
            </w:tcBorders>
            <w:shd w:val="clear" w:color="000000" w:fill="95B3D7"/>
            <w:hideMark/>
          </w:tcPr>
          <w:p w14:paraId="70A4314B" w14:textId="47D6B758" w:rsidR="003E24EA" w:rsidRPr="003E24EA" w:rsidRDefault="003E24EA" w:rsidP="003E24EA">
            <w:pPr>
              <w:jc w:val="center"/>
              <w:rPr>
                <w:rFonts w:cs="Arial"/>
                <w:color w:val="000000"/>
                <w:sz w:val="20"/>
                <w:lang w:eastAsia="en-GB"/>
              </w:rPr>
            </w:pPr>
            <w:r w:rsidRPr="003E24EA">
              <w:rPr>
                <w:sz w:val="20"/>
              </w:rPr>
              <w:t>15.1%</w:t>
            </w:r>
          </w:p>
        </w:tc>
        <w:tc>
          <w:tcPr>
            <w:tcW w:w="992" w:type="dxa"/>
            <w:tcBorders>
              <w:top w:val="nil"/>
              <w:left w:val="nil"/>
              <w:bottom w:val="single" w:sz="8" w:space="0" w:color="FFFFFF"/>
              <w:right w:val="single" w:sz="8" w:space="0" w:color="FFFFFF"/>
            </w:tcBorders>
            <w:shd w:val="clear" w:color="000000" w:fill="95B3D7"/>
            <w:hideMark/>
          </w:tcPr>
          <w:p w14:paraId="66040F3E" w14:textId="485CB737" w:rsidR="003E24EA" w:rsidRPr="003E24EA" w:rsidRDefault="003E24EA" w:rsidP="003E24EA">
            <w:pPr>
              <w:jc w:val="center"/>
              <w:rPr>
                <w:rFonts w:cs="Arial"/>
                <w:color w:val="000000"/>
                <w:sz w:val="20"/>
                <w:lang w:eastAsia="en-GB"/>
              </w:rPr>
            </w:pPr>
            <w:r w:rsidRPr="003E24EA">
              <w:rPr>
                <w:sz w:val="20"/>
              </w:rPr>
              <w:t>5.7%</w:t>
            </w:r>
          </w:p>
        </w:tc>
        <w:tc>
          <w:tcPr>
            <w:tcW w:w="962" w:type="dxa"/>
            <w:tcBorders>
              <w:top w:val="nil"/>
              <w:left w:val="nil"/>
              <w:bottom w:val="single" w:sz="8" w:space="0" w:color="FFFFFF"/>
              <w:right w:val="single" w:sz="8" w:space="0" w:color="FFFFFF"/>
            </w:tcBorders>
            <w:shd w:val="clear" w:color="000000" w:fill="95B3D7"/>
            <w:hideMark/>
          </w:tcPr>
          <w:p w14:paraId="44C9A73F" w14:textId="5E322A76" w:rsidR="003E24EA" w:rsidRPr="003E24EA" w:rsidRDefault="003E24EA" w:rsidP="003E24EA">
            <w:pPr>
              <w:jc w:val="center"/>
              <w:rPr>
                <w:rFonts w:cs="Arial"/>
                <w:color w:val="000000"/>
                <w:sz w:val="20"/>
                <w:lang w:eastAsia="en-GB"/>
              </w:rPr>
            </w:pPr>
            <w:r w:rsidRPr="003E24EA">
              <w:rPr>
                <w:sz w:val="20"/>
              </w:rPr>
              <w:t>1.9%</w:t>
            </w:r>
          </w:p>
        </w:tc>
        <w:tc>
          <w:tcPr>
            <w:tcW w:w="938" w:type="dxa"/>
            <w:tcBorders>
              <w:top w:val="nil"/>
              <w:left w:val="nil"/>
              <w:bottom w:val="single" w:sz="8" w:space="0" w:color="FFFFFF"/>
              <w:right w:val="single" w:sz="8" w:space="0" w:color="FFFFFF"/>
            </w:tcBorders>
            <w:shd w:val="clear" w:color="000000" w:fill="95B3D7"/>
            <w:hideMark/>
          </w:tcPr>
          <w:p w14:paraId="0722010B" w14:textId="55BCA66B"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5B3D7"/>
            <w:hideMark/>
          </w:tcPr>
          <w:p w14:paraId="3E8EBEB7" w14:textId="33599FB3" w:rsidR="003E24EA" w:rsidRPr="003E24EA" w:rsidRDefault="003E24EA" w:rsidP="003E24EA">
            <w:pPr>
              <w:jc w:val="center"/>
              <w:rPr>
                <w:rFonts w:cs="Arial"/>
                <w:color w:val="000000"/>
                <w:sz w:val="20"/>
                <w:lang w:eastAsia="en-GB"/>
              </w:rPr>
            </w:pPr>
            <w:r w:rsidRPr="003E24EA">
              <w:rPr>
                <w:sz w:val="20"/>
              </w:rPr>
              <w:t>0.0%</w:t>
            </w:r>
          </w:p>
        </w:tc>
      </w:tr>
      <w:tr w:rsidR="003E24EA" w:rsidRPr="00EE3580" w14:paraId="3F92B174"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3421A6DA" w14:textId="77777777" w:rsidR="003E24EA" w:rsidRPr="00EE3580" w:rsidRDefault="003E24EA" w:rsidP="003E24EA">
            <w:pPr>
              <w:rPr>
                <w:rFonts w:cs="Arial"/>
                <w:b/>
                <w:bCs/>
                <w:color w:val="FFFFFF"/>
                <w:sz w:val="20"/>
                <w:lang w:eastAsia="en-GB"/>
              </w:rPr>
            </w:pPr>
          </w:p>
        </w:tc>
        <w:tc>
          <w:tcPr>
            <w:tcW w:w="794" w:type="dxa"/>
            <w:tcBorders>
              <w:top w:val="nil"/>
              <w:left w:val="nil"/>
              <w:bottom w:val="single" w:sz="8" w:space="0" w:color="FFFFFF"/>
              <w:right w:val="single" w:sz="8" w:space="0" w:color="FFFFFF"/>
            </w:tcBorders>
            <w:shd w:val="clear" w:color="000000" w:fill="8064A2"/>
            <w:vAlign w:val="center"/>
            <w:hideMark/>
          </w:tcPr>
          <w:p w14:paraId="0A0ACA45"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1849B"/>
            <w:vAlign w:val="center"/>
            <w:hideMark/>
          </w:tcPr>
          <w:p w14:paraId="5AFE8112" w14:textId="5847F601" w:rsidR="003E24EA" w:rsidRPr="00EE3580" w:rsidRDefault="003E24EA" w:rsidP="003E24EA">
            <w:pPr>
              <w:jc w:val="center"/>
              <w:rPr>
                <w:rFonts w:cs="Arial"/>
                <w:b/>
                <w:bCs/>
                <w:color w:val="FFFFFF"/>
                <w:sz w:val="20"/>
                <w:lang w:eastAsia="en-GB"/>
              </w:rPr>
            </w:pPr>
            <w:r>
              <w:rPr>
                <w:rFonts w:cs="Arial"/>
                <w:b/>
                <w:bCs/>
                <w:color w:val="FFFFFF"/>
                <w:sz w:val="20"/>
                <w:lang w:eastAsia="en-GB"/>
              </w:rPr>
              <w:t>2013</w:t>
            </w:r>
          </w:p>
        </w:tc>
        <w:tc>
          <w:tcPr>
            <w:tcW w:w="851" w:type="dxa"/>
            <w:tcBorders>
              <w:top w:val="nil"/>
              <w:left w:val="nil"/>
              <w:bottom w:val="single" w:sz="8" w:space="0" w:color="FFFFFF"/>
              <w:right w:val="single" w:sz="8" w:space="0" w:color="FFFFFF"/>
            </w:tcBorders>
            <w:shd w:val="clear" w:color="000000" w:fill="92CDDC"/>
            <w:hideMark/>
          </w:tcPr>
          <w:p w14:paraId="70AA7EBB" w14:textId="77147E02" w:rsidR="003E24EA" w:rsidRPr="003E24EA" w:rsidRDefault="003E24EA" w:rsidP="003E24EA">
            <w:pPr>
              <w:jc w:val="center"/>
              <w:rPr>
                <w:rFonts w:cs="Arial"/>
                <w:color w:val="000000"/>
                <w:sz w:val="20"/>
                <w:lang w:eastAsia="en-GB"/>
              </w:rPr>
            </w:pPr>
            <w:r w:rsidRPr="003E24EA">
              <w:rPr>
                <w:sz w:val="20"/>
              </w:rPr>
              <w:t>13.6%</w:t>
            </w:r>
          </w:p>
        </w:tc>
        <w:tc>
          <w:tcPr>
            <w:tcW w:w="850" w:type="dxa"/>
            <w:tcBorders>
              <w:top w:val="nil"/>
              <w:left w:val="nil"/>
              <w:bottom w:val="single" w:sz="8" w:space="0" w:color="FFFFFF"/>
              <w:right w:val="single" w:sz="8" w:space="0" w:color="FFFFFF"/>
            </w:tcBorders>
            <w:shd w:val="clear" w:color="000000" w:fill="92CDDC"/>
            <w:hideMark/>
          </w:tcPr>
          <w:p w14:paraId="57CCBB0D" w14:textId="0B6CBA92" w:rsidR="003E24EA" w:rsidRPr="003E24EA" w:rsidRDefault="003E24EA" w:rsidP="003E24EA">
            <w:pPr>
              <w:jc w:val="center"/>
              <w:rPr>
                <w:rFonts w:cs="Arial"/>
                <w:color w:val="000000"/>
                <w:sz w:val="20"/>
                <w:lang w:eastAsia="en-GB"/>
              </w:rPr>
            </w:pPr>
            <w:r w:rsidRPr="003E24EA">
              <w:rPr>
                <w:sz w:val="20"/>
              </w:rPr>
              <w:t>12.8%</w:t>
            </w:r>
          </w:p>
        </w:tc>
        <w:tc>
          <w:tcPr>
            <w:tcW w:w="993" w:type="dxa"/>
            <w:tcBorders>
              <w:top w:val="nil"/>
              <w:left w:val="nil"/>
              <w:bottom w:val="single" w:sz="8" w:space="0" w:color="FFFFFF"/>
              <w:right w:val="single" w:sz="8" w:space="0" w:color="FFFFFF"/>
            </w:tcBorders>
            <w:shd w:val="clear" w:color="000000" w:fill="92CDDC"/>
            <w:hideMark/>
          </w:tcPr>
          <w:p w14:paraId="6430C9F2" w14:textId="1F3B2664" w:rsidR="003E24EA" w:rsidRPr="003E24EA" w:rsidRDefault="003E24EA" w:rsidP="003E24EA">
            <w:pPr>
              <w:jc w:val="center"/>
              <w:rPr>
                <w:rFonts w:cs="Arial"/>
                <w:color w:val="000000"/>
                <w:sz w:val="20"/>
                <w:lang w:eastAsia="en-GB"/>
              </w:rPr>
            </w:pPr>
            <w:r w:rsidRPr="003E24EA">
              <w:rPr>
                <w:sz w:val="20"/>
              </w:rPr>
              <w:t>21.7%</w:t>
            </w:r>
          </w:p>
        </w:tc>
        <w:tc>
          <w:tcPr>
            <w:tcW w:w="992" w:type="dxa"/>
            <w:tcBorders>
              <w:top w:val="nil"/>
              <w:left w:val="nil"/>
              <w:bottom w:val="single" w:sz="8" w:space="0" w:color="FFFFFF"/>
              <w:right w:val="single" w:sz="8" w:space="0" w:color="FFFFFF"/>
            </w:tcBorders>
            <w:shd w:val="clear" w:color="000000" w:fill="92CDDC"/>
            <w:hideMark/>
          </w:tcPr>
          <w:p w14:paraId="3EC03C27" w14:textId="1CE3A04B" w:rsidR="003E24EA" w:rsidRPr="003E24EA" w:rsidRDefault="003E24EA" w:rsidP="003E24EA">
            <w:pPr>
              <w:jc w:val="center"/>
              <w:rPr>
                <w:rFonts w:cs="Arial"/>
                <w:color w:val="000000"/>
                <w:sz w:val="20"/>
                <w:lang w:eastAsia="en-GB"/>
              </w:rPr>
            </w:pPr>
            <w:r w:rsidRPr="003E24EA">
              <w:rPr>
                <w:sz w:val="20"/>
              </w:rPr>
              <w:t>19.9%</w:t>
            </w:r>
          </w:p>
        </w:tc>
        <w:tc>
          <w:tcPr>
            <w:tcW w:w="1006" w:type="dxa"/>
            <w:tcBorders>
              <w:top w:val="nil"/>
              <w:left w:val="nil"/>
              <w:bottom w:val="single" w:sz="8" w:space="0" w:color="FFFFFF"/>
              <w:right w:val="single" w:sz="8" w:space="0" w:color="FFFFFF"/>
            </w:tcBorders>
            <w:shd w:val="clear" w:color="000000" w:fill="92CDDC"/>
            <w:hideMark/>
          </w:tcPr>
          <w:p w14:paraId="6FD08BF1" w14:textId="1C8FB82A" w:rsidR="003E24EA" w:rsidRPr="003E24EA" w:rsidRDefault="003E24EA" w:rsidP="003E24EA">
            <w:pPr>
              <w:jc w:val="center"/>
              <w:rPr>
                <w:rFonts w:cs="Arial"/>
                <w:color w:val="000000"/>
                <w:sz w:val="20"/>
                <w:lang w:eastAsia="en-GB"/>
              </w:rPr>
            </w:pPr>
            <w:r w:rsidRPr="003E24EA">
              <w:rPr>
                <w:sz w:val="20"/>
              </w:rPr>
              <w:t>13.2%</w:t>
            </w:r>
          </w:p>
        </w:tc>
        <w:tc>
          <w:tcPr>
            <w:tcW w:w="992" w:type="dxa"/>
            <w:tcBorders>
              <w:top w:val="nil"/>
              <w:left w:val="nil"/>
              <w:bottom w:val="single" w:sz="8" w:space="0" w:color="FFFFFF"/>
              <w:right w:val="single" w:sz="8" w:space="0" w:color="FFFFFF"/>
            </w:tcBorders>
            <w:shd w:val="clear" w:color="000000" w:fill="92CDDC"/>
            <w:hideMark/>
          </w:tcPr>
          <w:p w14:paraId="2E958C58" w14:textId="16A8AB79" w:rsidR="003E24EA" w:rsidRPr="003E24EA" w:rsidRDefault="003E24EA" w:rsidP="003E24EA">
            <w:pPr>
              <w:jc w:val="center"/>
              <w:rPr>
                <w:rFonts w:cs="Arial"/>
                <w:color w:val="000000"/>
                <w:sz w:val="20"/>
                <w:lang w:eastAsia="en-GB"/>
              </w:rPr>
            </w:pPr>
            <w:r w:rsidRPr="003E24EA">
              <w:rPr>
                <w:sz w:val="20"/>
              </w:rPr>
              <w:t>5.1%</w:t>
            </w:r>
          </w:p>
        </w:tc>
        <w:tc>
          <w:tcPr>
            <w:tcW w:w="962" w:type="dxa"/>
            <w:tcBorders>
              <w:top w:val="nil"/>
              <w:left w:val="nil"/>
              <w:bottom w:val="single" w:sz="8" w:space="0" w:color="FFFFFF"/>
              <w:right w:val="single" w:sz="8" w:space="0" w:color="FFFFFF"/>
            </w:tcBorders>
            <w:shd w:val="clear" w:color="000000" w:fill="92CDDC"/>
            <w:hideMark/>
          </w:tcPr>
          <w:p w14:paraId="3A35E61C" w14:textId="72A9C94F" w:rsidR="003E24EA" w:rsidRPr="003E24EA" w:rsidRDefault="003E24EA" w:rsidP="003E24EA">
            <w:pPr>
              <w:jc w:val="center"/>
              <w:rPr>
                <w:rFonts w:cs="Arial"/>
                <w:color w:val="000000"/>
                <w:sz w:val="20"/>
                <w:lang w:eastAsia="en-GB"/>
              </w:rPr>
            </w:pPr>
            <w:r w:rsidRPr="003E24EA">
              <w:rPr>
                <w:sz w:val="20"/>
              </w:rPr>
              <w:t>1.6%</w:t>
            </w:r>
          </w:p>
        </w:tc>
        <w:tc>
          <w:tcPr>
            <w:tcW w:w="938" w:type="dxa"/>
            <w:tcBorders>
              <w:top w:val="nil"/>
              <w:left w:val="nil"/>
              <w:bottom w:val="single" w:sz="8" w:space="0" w:color="FFFFFF"/>
              <w:right w:val="single" w:sz="8" w:space="0" w:color="FFFFFF"/>
            </w:tcBorders>
            <w:shd w:val="clear" w:color="000000" w:fill="92CDDC"/>
            <w:hideMark/>
          </w:tcPr>
          <w:p w14:paraId="40C9875B" w14:textId="7620D31D"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2CDDC"/>
            <w:hideMark/>
          </w:tcPr>
          <w:p w14:paraId="0E5A76F8" w14:textId="6B43D0B7" w:rsidR="003E24EA" w:rsidRPr="003E24EA" w:rsidRDefault="003E24EA" w:rsidP="003E24EA">
            <w:pPr>
              <w:jc w:val="center"/>
              <w:rPr>
                <w:rFonts w:cs="Arial"/>
                <w:color w:val="000000"/>
                <w:sz w:val="20"/>
                <w:lang w:eastAsia="en-GB"/>
              </w:rPr>
            </w:pPr>
            <w:r w:rsidRPr="003E24EA">
              <w:rPr>
                <w:sz w:val="20"/>
              </w:rPr>
              <w:t>0.0%</w:t>
            </w:r>
          </w:p>
        </w:tc>
      </w:tr>
      <w:tr w:rsidR="003E24EA" w:rsidRPr="00EE3580" w14:paraId="6DDE2041"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79AE932B"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3950C545" w14:textId="77777777" w:rsidR="003E24EA" w:rsidRPr="0011092D" w:rsidRDefault="003E24EA" w:rsidP="003E24EA">
            <w:pPr>
              <w:jc w:val="center"/>
              <w:rPr>
                <w:rFonts w:cs="Arial"/>
                <w:b/>
                <w:bCs/>
                <w:color w:val="FFFFFF"/>
                <w:sz w:val="20"/>
                <w:lang w:eastAsia="en-GB"/>
              </w:rPr>
            </w:pPr>
            <w:r w:rsidRPr="0011092D">
              <w:rPr>
                <w:rFonts w:cs="Arial"/>
                <w:b/>
                <w:bCs/>
                <w:color w:val="FFFFFF"/>
                <w:sz w:val="20"/>
                <w:lang w:eastAsia="en-GB"/>
              </w:rPr>
              <w:t>36-40</w:t>
            </w:r>
          </w:p>
        </w:tc>
        <w:tc>
          <w:tcPr>
            <w:tcW w:w="1016" w:type="dxa"/>
            <w:tcBorders>
              <w:top w:val="nil"/>
              <w:left w:val="nil"/>
              <w:bottom w:val="single" w:sz="8" w:space="0" w:color="FFFFFF"/>
              <w:right w:val="single" w:sz="8" w:space="0" w:color="FFFFFF"/>
            </w:tcBorders>
            <w:shd w:val="clear" w:color="000000" w:fill="5F497A"/>
            <w:vAlign w:val="center"/>
            <w:hideMark/>
          </w:tcPr>
          <w:p w14:paraId="6AACAA3A" w14:textId="38427942"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2015</w:t>
            </w:r>
            <w:r>
              <w:rPr>
                <w:rFonts w:cs="Arial"/>
                <w:b/>
                <w:bCs/>
                <w:color w:val="FFFFFF"/>
                <w:sz w:val="20"/>
                <w:lang w:eastAsia="en-GB"/>
              </w:rPr>
              <w:t>617</w:t>
            </w:r>
          </w:p>
        </w:tc>
        <w:tc>
          <w:tcPr>
            <w:tcW w:w="851" w:type="dxa"/>
            <w:tcBorders>
              <w:top w:val="nil"/>
              <w:left w:val="nil"/>
              <w:bottom w:val="single" w:sz="8" w:space="0" w:color="FFFFFF"/>
              <w:right w:val="single" w:sz="8" w:space="0" w:color="FFFFFF"/>
            </w:tcBorders>
            <w:shd w:val="clear" w:color="000000" w:fill="B2A1C7"/>
          </w:tcPr>
          <w:p w14:paraId="7D0B5BD1" w14:textId="711FBDBB" w:rsidR="003E24EA" w:rsidRPr="003E24EA" w:rsidRDefault="003E24EA" w:rsidP="003E24EA">
            <w:pPr>
              <w:jc w:val="center"/>
              <w:rPr>
                <w:rFonts w:cs="Arial"/>
                <w:color w:val="000000"/>
                <w:sz w:val="20"/>
                <w:lang w:eastAsia="en-GB"/>
              </w:rPr>
            </w:pPr>
            <w:r w:rsidRPr="003E24EA">
              <w:rPr>
                <w:sz w:val="20"/>
              </w:rPr>
              <w:t>11.5%</w:t>
            </w:r>
          </w:p>
        </w:tc>
        <w:tc>
          <w:tcPr>
            <w:tcW w:w="850" w:type="dxa"/>
            <w:tcBorders>
              <w:top w:val="nil"/>
              <w:left w:val="nil"/>
              <w:bottom w:val="single" w:sz="8" w:space="0" w:color="FFFFFF"/>
              <w:right w:val="single" w:sz="8" w:space="0" w:color="FFFFFF"/>
            </w:tcBorders>
            <w:shd w:val="clear" w:color="000000" w:fill="B2A1C7"/>
          </w:tcPr>
          <w:p w14:paraId="37CE5E95" w14:textId="511B5D03" w:rsidR="003E24EA" w:rsidRPr="003E24EA" w:rsidRDefault="003E24EA" w:rsidP="003E24EA">
            <w:pPr>
              <w:jc w:val="center"/>
              <w:rPr>
                <w:rFonts w:cs="Arial"/>
                <w:color w:val="000000"/>
                <w:sz w:val="20"/>
                <w:lang w:eastAsia="en-GB"/>
              </w:rPr>
            </w:pPr>
            <w:r w:rsidRPr="003E24EA">
              <w:rPr>
                <w:sz w:val="20"/>
              </w:rPr>
              <w:t>10.9%</w:t>
            </w:r>
          </w:p>
        </w:tc>
        <w:tc>
          <w:tcPr>
            <w:tcW w:w="993" w:type="dxa"/>
            <w:tcBorders>
              <w:top w:val="nil"/>
              <w:left w:val="nil"/>
              <w:bottom w:val="single" w:sz="8" w:space="0" w:color="FFFFFF"/>
              <w:right w:val="single" w:sz="8" w:space="0" w:color="FFFFFF"/>
            </w:tcBorders>
            <w:shd w:val="clear" w:color="000000" w:fill="B2A1C7"/>
          </w:tcPr>
          <w:p w14:paraId="030F4523" w14:textId="30661B1F" w:rsidR="003E24EA" w:rsidRPr="003E24EA" w:rsidRDefault="003E24EA" w:rsidP="003E24EA">
            <w:pPr>
              <w:jc w:val="center"/>
              <w:rPr>
                <w:rFonts w:cs="Arial"/>
                <w:color w:val="000000"/>
                <w:sz w:val="20"/>
                <w:lang w:eastAsia="en-GB"/>
              </w:rPr>
            </w:pPr>
            <w:r w:rsidRPr="003E24EA">
              <w:rPr>
                <w:sz w:val="20"/>
              </w:rPr>
              <w:t>13.6%</w:t>
            </w:r>
          </w:p>
        </w:tc>
        <w:tc>
          <w:tcPr>
            <w:tcW w:w="992" w:type="dxa"/>
            <w:tcBorders>
              <w:top w:val="nil"/>
              <w:left w:val="nil"/>
              <w:bottom w:val="single" w:sz="8" w:space="0" w:color="FFFFFF"/>
              <w:right w:val="single" w:sz="8" w:space="0" w:color="FFFFFF"/>
            </w:tcBorders>
            <w:shd w:val="clear" w:color="000000" w:fill="B2A1C7"/>
          </w:tcPr>
          <w:p w14:paraId="7BDBFC5E" w14:textId="0EDBFE94" w:rsidR="003E24EA" w:rsidRPr="003E24EA" w:rsidRDefault="003E24EA" w:rsidP="003E24EA">
            <w:pPr>
              <w:jc w:val="center"/>
              <w:rPr>
                <w:rFonts w:cs="Arial"/>
                <w:color w:val="000000"/>
                <w:sz w:val="20"/>
                <w:lang w:eastAsia="en-GB"/>
              </w:rPr>
            </w:pPr>
            <w:r w:rsidRPr="003E24EA">
              <w:rPr>
                <w:sz w:val="20"/>
              </w:rPr>
              <w:t>10.9%</w:t>
            </w:r>
          </w:p>
        </w:tc>
        <w:tc>
          <w:tcPr>
            <w:tcW w:w="1006" w:type="dxa"/>
            <w:tcBorders>
              <w:top w:val="nil"/>
              <w:left w:val="nil"/>
              <w:bottom w:val="single" w:sz="8" w:space="0" w:color="FFFFFF"/>
              <w:right w:val="single" w:sz="8" w:space="0" w:color="FFFFFF"/>
            </w:tcBorders>
            <w:shd w:val="clear" w:color="000000" w:fill="B2A1C7"/>
          </w:tcPr>
          <w:p w14:paraId="416DAC3E" w14:textId="3E39C6BC" w:rsidR="003E24EA" w:rsidRPr="003E24EA" w:rsidRDefault="003E24EA" w:rsidP="003E24EA">
            <w:pPr>
              <w:jc w:val="center"/>
              <w:rPr>
                <w:rFonts w:cs="Arial"/>
                <w:color w:val="000000"/>
                <w:sz w:val="20"/>
                <w:lang w:eastAsia="en-GB"/>
              </w:rPr>
            </w:pPr>
            <w:r w:rsidRPr="003E24EA">
              <w:rPr>
                <w:sz w:val="20"/>
              </w:rPr>
              <w:t>17.3%</w:t>
            </w:r>
          </w:p>
        </w:tc>
        <w:tc>
          <w:tcPr>
            <w:tcW w:w="992" w:type="dxa"/>
            <w:tcBorders>
              <w:top w:val="nil"/>
              <w:left w:val="nil"/>
              <w:bottom w:val="single" w:sz="8" w:space="0" w:color="FFFFFF"/>
              <w:right w:val="single" w:sz="8" w:space="0" w:color="FFFFFF"/>
            </w:tcBorders>
            <w:shd w:val="clear" w:color="000000" w:fill="B2A1C7"/>
          </w:tcPr>
          <w:p w14:paraId="2775AE4D" w14:textId="4C8D12B4" w:rsidR="003E24EA" w:rsidRPr="003E24EA" w:rsidRDefault="003E24EA" w:rsidP="003E24EA">
            <w:pPr>
              <w:jc w:val="center"/>
              <w:rPr>
                <w:rFonts w:cs="Arial"/>
                <w:color w:val="000000"/>
                <w:sz w:val="20"/>
                <w:lang w:eastAsia="en-GB"/>
              </w:rPr>
            </w:pPr>
            <w:r w:rsidRPr="003E24EA">
              <w:rPr>
                <w:sz w:val="20"/>
              </w:rPr>
              <w:t>12.9%</w:t>
            </w:r>
          </w:p>
        </w:tc>
        <w:tc>
          <w:tcPr>
            <w:tcW w:w="962" w:type="dxa"/>
            <w:tcBorders>
              <w:top w:val="nil"/>
              <w:left w:val="nil"/>
              <w:bottom w:val="single" w:sz="8" w:space="0" w:color="FFFFFF"/>
              <w:right w:val="single" w:sz="8" w:space="0" w:color="FFFFFF"/>
            </w:tcBorders>
            <w:shd w:val="clear" w:color="000000" w:fill="B2A1C7"/>
          </w:tcPr>
          <w:p w14:paraId="68AC8966" w14:textId="14536AEC" w:rsidR="003E24EA" w:rsidRPr="003E24EA" w:rsidRDefault="003E24EA" w:rsidP="003E24EA">
            <w:pPr>
              <w:jc w:val="center"/>
              <w:rPr>
                <w:rFonts w:cs="Arial"/>
                <w:color w:val="000000"/>
                <w:sz w:val="20"/>
                <w:lang w:eastAsia="en-GB"/>
              </w:rPr>
            </w:pPr>
            <w:r w:rsidRPr="003E24EA">
              <w:rPr>
                <w:sz w:val="20"/>
              </w:rPr>
              <w:t>6.2%</w:t>
            </w:r>
          </w:p>
        </w:tc>
        <w:tc>
          <w:tcPr>
            <w:tcW w:w="938" w:type="dxa"/>
            <w:tcBorders>
              <w:top w:val="nil"/>
              <w:left w:val="nil"/>
              <w:bottom w:val="single" w:sz="8" w:space="0" w:color="FFFFFF"/>
              <w:right w:val="single" w:sz="8" w:space="0" w:color="FFFFFF"/>
            </w:tcBorders>
            <w:shd w:val="clear" w:color="000000" w:fill="B2A1C7"/>
          </w:tcPr>
          <w:p w14:paraId="3E200E8F" w14:textId="41581331"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B2A1C7"/>
          </w:tcPr>
          <w:p w14:paraId="6EDB4B21" w14:textId="70E3C946" w:rsidR="003E24EA" w:rsidRPr="003E24EA" w:rsidRDefault="003E24EA" w:rsidP="003E24EA">
            <w:pPr>
              <w:jc w:val="center"/>
              <w:rPr>
                <w:rFonts w:cs="Arial"/>
                <w:color w:val="000000"/>
                <w:sz w:val="20"/>
                <w:lang w:eastAsia="en-GB"/>
              </w:rPr>
            </w:pPr>
            <w:r w:rsidRPr="003E24EA">
              <w:rPr>
                <w:sz w:val="20"/>
              </w:rPr>
              <w:t>0.0%</w:t>
            </w:r>
          </w:p>
        </w:tc>
      </w:tr>
      <w:tr w:rsidR="003E24EA" w:rsidRPr="00EE3580" w14:paraId="735AB512"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7D8853C6"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7202BE00" w14:textId="77777777" w:rsidR="003E24EA" w:rsidRPr="0011092D" w:rsidRDefault="003E24EA" w:rsidP="003E24EA">
            <w:pPr>
              <w:jc w:val="cente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6E3FF591" w14:textId="5AF72B66"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26BCA75A" w14:textId="345C93E5" w:rsidR="003E24EA" w:rsidRPr="003E24EA" w:rsidRDefault="003E24EA" w:rsidP="003E24EA">
            <w:pPr>
              <w:jc w:val="center"/>
              <w:rPr>
                <w:rFonts w:cs="Arial"/>
                <w:color w:val="000000"/>
                <w:sz w:val="20"/>
                <w:lang w:eastAsia="en-GB"/>
              </w:rPr>
            </w:pPr>
            <w:r w:rsidRPr="003E24EA">
              <w:rPr>
                <w:sz w:val="20"/>
              </w:rPr>
              <w:t>10.3%</w:t>
            </w:r>
          </w:p>
        </w:tc>
        <w:tc>
          <w:tcPr>
            <w:tcW w:w="850" w:type="dxa"/>
            <w:tcBorders>
              <w:top w:val="nil"/>
              <w:left w:val="nil"/>
              <w:bottom w:val="single" w:sz="8" w:space="0" w:color="FFFFFF"/>
              <w:right w:val="single" w:sz="8" w:space="0" w:color="FFFFFF"/>
            </w:tcBorders>
            <w:shd w:val="clear" w:color="000000" w:fill="FABF8F"/>
            <w:hideMark/>
          </w:tcPr>
          <w:p w14:paraId="2E6CDBEC" w14:textId="19738080" w:rsidR="003E24EA" w:rsidRPr="003E24EA" w:rsidRDefault="003E24EA" w:rsidP="003E24EA">
            <w:pPr>
              <w:jc w:val="center"/>
              <w:rPr>
                <w:rFonts w:cs="Arial"/>
                <w:color w:val="000000"/>
                <w:sz w:val="20"/>
                <w:lang w:eastAsia="en-GB"/>
              </w:rPr>
            </w:pPr>
            <w:r w:rsidRPr="003E24EA">
              <w:rPr>
                <w:sz w:val="20"/>
              </w:rPr>
              <w:t>15.1%</w:t>
            </w:r>
          </w:p>
        </w:tc>
        <w:tc>
          <w:tcPr>
            <w:tcW w:w="993" w:type="dxa"/>
            <w:tcBorders>
              <w:top w:val="nil"/>
              <w:left w:val="nil"/>
              <w:bottom w:val="single" w:sz="8" w:space="0" w:color="FFFFFF"/>
              <w:right w:val="single" w:sz="8" w:space="0" w:color="FFFFFF"/>
            </w:tcBorders>
            <w:shd w:val="clear" w:color="000000" w:fill="FABF8F"/>
            <w:hideMark/>
          </w:tcPr>
          <w:p w14:paraId="213DB75D" w14:textId="74F7677C" w:rsidR="003E24EA" w:rsidRPr="003E24EA" w:rsidRDefault="003E24EA" w:rsidP="003E24EA">
            <w:pPr>
              <w:jc w:val="center"/>
              <w:rPr>
                <w:rFonts w:cs="Arial"/>
                <w:color w:val="000000"/>
                <w:sz w:val="20"/>
                <w:lang w:eastAsia="en-GB"/>
              </w:rPr>
            </w:pPr>
            <w:r w:rsidRPr="003E24EA">
              <w:rPr>
                <w:sz w:val="20"/>
              </w:rPr>
              <w:t>11.7%</w:t>
            </w:r>
          </w:p>
        </w:tc>
        <w:tc>
          <w:tcPr>
            <w:tcW w:w="992" w:type="dxa"/>
            <w:tcBorders>
              <w:top w:val="nil"/>
              <w:left w:val="nil"/>
              <w:bottom w:val="single" w:sz="8" w:space="0" w:color="FFFFFF"/>
              <w:right w:val="single" w:sz="8" w:space="0" w:color="FFFFFF"/>
            </w:tcBorders>
            <w:shd w:val="clear" w:color="000000" w:fill="FABF8F"/>
            <w:hideMark/>
          </w:tcPr>
          <w:p w14:paraId="57B04154" w14:textId="7C5FE456" w:rsidR="003E24EA" w:rsidRPr="003E24EA" w:rsidRDefault="003E24EA" w:rsidP="003E24EA">
            <w:pPr>
              <w:jc w:val="center"/>
              <w:rPr>
                <w:rFonts w:cs="Arial"/>
                <w:color w:val="000000"/>
                <w:sz w:val="20"/>
                <w:lang w:eastAsia="en-GB"/>
              </w:rPr>
            </w:pPr>
            <w:r w:rsidRPr="003E24EA">
              <w:rPr>
                <w:sz w:val="20"/>
              </w:rPr>
              <w:t>15.7%</w:t>
            </w:r>
          </w:p>
        </w:tc>
        <w:tc>
          <w:tcPr>
            <w:tcW w:w="1006" w:type="dxa"/>
            <w:tcBorders>
              <w:top w:val="nil"/>
              <w:left w:val="nil"/>
              <w:bottom w:val="single" w:sz="8" w:space="0" w:color="FFFFFF"/>
              <w:right w:val="single" w:sz="8" w:space="0" w:color="FFFFFF"/>
            </w:tcBorders>
            <w:shd w:val="clear" w:color="000000" w:fill="FABF8F"/>
            <w:hideMark/>
          </w:tcPr>
          <w:p w14:paraId="1FC7057D" w14:textId="5B92EE30" w:rsidR="003E24EA" w:rsidRPr="003E24EA" w:rsidRDefault="003E24EA" w:rsidP="003E24EA">
            <w:pPr>
              <w:jc w:val="center"/>
              <w:rPr>
                <w:rFonts w:cs="Arial"/>
                <w:color w:val="000000"/>
                <w:sz w:val="20"/>
                <w:lang w:eastAsia="en-GB"/>
              </w:rPr>
            </w:pPr>
            <w:r w:rsidRPr="003E24EA">
              <w:rPr>
                <w:sz w:val="20"/>
              </w:rPr>
              <w:t>13.9%</w:t>
            </w:r>
          </w:p>
        </w:tc>
        <w:tc>
          <w:tcPr>
            <w:tcW w:w="992" w:type="dxa"/>
            <w:tcBorders>
              <w:top w:val="nil"/>
              <w:left w:val="nil"/>
              <w:bottom w:val="single" w:sz="8" w:space="0" w:color="FFFFFF"/>
              <w:right w:val="single" w:sz="8" w:space="0" w:color="FFFFFF"/>
            </w:tcBorders>
            <w:shd w:val="clear" w:color="000000" w:fill="FABF8F"/>
            <w:hideMark/>
          </w:tcPr>
          <w:p w14:paraId="312A5B50" w14:textId="611C4409" w:rsidR="003E24EA" w:rsidRPr="003E24EA" w:rsidRDefault="003E24EA" w:rsidP="003E24EA">
            <w:pPr>
              <w:jc w:val="center"/>
              <w:rPr>
                <w:rFonts w:cs="Arial"/>
                <w:color w:val="000000"/>
                <w:sz w:val="20"/>
                <w:lang w:eastAsia="en-GB"/>
              </w:rPr>
            </w:pPr>
            <w:r w:rsidRPr="003E24EA">
              <w:rPr>
                <w:sz w:val="20"/>
              </w:rPr>
              <w:t>11.1%</w:t>
            </w:r>
          </w:p>
        </w:tc>
        <w:tc>
          <w:tcPr>
            <w:tcW w:w="962" w:type="dxa"/>
            <w:tcBorders>
              <w:top w:val="nil"/>
              <w:left w:val="nil"/>
              <w:bottom w:val="single" w:sz="8" w:space="0" w:color="FFFFFF"/>
              <w:right w:val="single" w:sz="8" w:space="0" w:color="FFFFFF"/>
            </w:tcBorders>
            <w:shd w:val="clear" w:color="000000" w:fill="FABF8F"/>
            <w:hideMark/>
          </w:tcPr>
          <w:p w14:paraId="40FDC9CE" w14:textId="66A0B2C7" w:rsidR="003E24EA" w:rsidRPr="003E24EA" w:rsidRDefault="003E24EA" w:rsidP="003E24EA">
            <w:pPr>
              <w:jc w:val="center"/>
              <w:rPr>
                <w:rFonts w:cs="Arial"/>
                <w:color w:val="000000"/>
                <w:sz w:val="20"/>
                <w:lang w:eastAsia="en-GB"/>
              </w:rPr>
            </w:pPr>
            <w:r w:rsidRPr="003E24EA">
              <w:rPr>
                <w:sz w:val="20"/>
              </w:rPr>
              <w:t>5.3%</w:t>
            </w:r>
          </w:p>
        </w:tc>
        <w:tc>
          <w:tcPr>
            <w:tcW w:w="938" w:type="dxa"/>
            <w:tcBorders>
              <w:top w:val="nil"/>
              <w:left w:val="nil"/>
              <w:bottom w:val="single" w:sz="8" w:space="0" w:color="FFFFFF"/>
              <w:right w:val="single" w:sz="8" w:space="0" w:color="FFFFFF"/>
            </w:tcBorders>
            <w:shd w:val="clear" w:color="000000" w:fill="FABF8F"/>
            <w:hideMark/>
          </w:tcPr>
          <w:p w14:paraId="6333B116" w14:textId="58959B25"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FABF8F"/>
            <w:hideMark/>
          </w:tcPr>
          <w:p w14:paraId="511D7D3F" w14:textId="55C330A0" w:rsidR="003E24EA" w:rsidRPr="003E24EA" w:rsidRDefault="003E24EA" w:rsidP="003E24EA">
            <w:pPr>
              <w:jc w:val="center"/>
              <w:rPr>
                <w:rFonts w:cs="Arial"/>
                <w:color w:val="000000"/>
                <w:sz w:val="20"/>
                <w:lang w:eastAsia="en-GB"/>
              </w:rPr>
            </w:pPr>
            <w:r w:rsidRPr="003E24EA">
              <w:rPr>
                <w:sz w:val="20"/>
              </w:rPr>
              <w:t>0.0%</w:t>
            </w:r>
          </w:p>
        </w:tc>
      </w:tr>
      <w:tr w:rsidR="003E24EA" w:rsidRPr="00EE3580" w14:paraId="4E7EEEDA"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79E175E9"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59756DF2" w14:textId="77777777" w:rsidR="003E24EA" w:rsidRPr="0011092D" w:rsidRDefault="003E24EA" w:rsidP="003E24EA">
            <w:pPr>
              <w:rPr>
                <w:rFonts w:cs="Arial"/>
                <w:color w:val="000000"/>
                <w:sz w:val="22"/>
                <w:szCs w:val="22"/>
                <w:lang w:eastAsia="en-GB"/>
              </w:rPr>
            </w:pPr>
            <w:r w:rsidRPr="0011092D">
              <w:rPr>
                <w:rFonts w:cs="Arial"/>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65F91"/>
            <w:vAlign w:val="center"/>
            <w:hideMark/>
          </w:tcPr>
          <w:p w14:paraId="0907B1F6" w14:textId="7A46FA2F" w:rsidR="003E24EA" w:rsidRPr="00EE3580" w:rsidRDefault="003E24EA" w:rsidP="003E24EA">
            <w:pPr>
              <w:jc w:val="center"/>
              <w:rPr>
                <w:rFonts w:cs="Arial"/>
                <w:b/>
                <w:bCs/>
                <w:color w:val="FFFFFF"/>
                <w:sz w:val="20"/>
                <w:lang w:eastAsia="en-GB"/>
              </w:rPr>
            </w:pPr>
            <w:r>
              <w:rPr>
                <w:rFonts w:cs="Arial"/>
                <w:b/>
                <w:bCs/>
                <w:color w:val="FFFFFF"/>
                <w:sz w:val="20"/>
                <w:lang w:eastAsia="en-GB"/>
              </w:rPr>
              <w:t>2014</w:t>
            </w:r>
          </w:p>
        </w:tc>
        <w:tc>
          <w:tcPr>
            <w:tcW w:w="851" w:type="dxa"/>
            <w:tcBorders>
              <w:top w:val="nil"/>
              <w:left w:val="nil"/>
              <w:bottom w:val="single" w:sz="8" w:space="0" w:color="FFFFFF"/>
              <w:right w:val="single" w:sz="8" w:space="0" w:color="FFFFFF"/>
            </w:tcBorders>
            <w:shd w:val="clear" w:color="000000" w:fill="95B3D7"/>
            <w:hideMark/>
          </w:tcPr>
          <w:p w14:paraId="0742E411" w14:textId="2E533AE3" w:rsidR="003E24EA" w:rsidRPr="003E24EA" w:rsidRDefault="003E24EA" w:rsidP="003E24EA">
            <w:pPr>
              <w:jc w:val="center"/>
              <w:rPr>
                <w:rFonts w:cs="Arial"/>
                <w:color w:val="000000"/>
                <w:sz w:val="20"/>
                <w:lang w:eastAsia="en-GB"/>
              </w:rPr>
            </w:pPr>
            <w:r w:rsidRPr="003E24EA">
              <w:rPr>
                <w:sz w:val="20"/>
              </w:rPr>
              <w:t>15.7%</w:t>
            </w:r>
          </w:p>
        </w:tc>
        <w:tc>
          <w:tcPr>
            <w:tcW w:w="850" w:type="dxa"/>
            <w:tcBorders>
              <w:top w:val="nil"/>
              <w:left w:val="nil"/>
              <w:bottom w:val="single" w:sz="8" w:space="0" w:color="FFFFFF"/>
              <w:right w:val="single" w:sz="8" w:space="0" w:color="FFFFFF"/>
            </w:tcBorders>
            <w:shd w:val="clear" w:color="000000" w:fill="95B3D7"/>
            <w:hideMark/>
          </w:tcPr>
          <w:p w14:paraId="2C340E68" w14:textId="075A70B8" w:rsidR="003E24EA" w:rsidRPr="003E24EA" w:rsidRDefault="003E24EA" w:rsidP="003E24EA">
            <w:pPr>
              <w:jc w:val="center"/>
              <w:rPr>
                <w:rFonts w:cs="Arial"/>
                <w:color w:val="000000"/>
                <w:sz w:val="20"/>
                <w:lang w:eastAsia="en-GB"/>
              </w:rPr>
            </w:pPr>
            <w:r w:rsidRPr="003E24EA">
              <w:rPr>
                <w:sz w:val="20"/>
              </w:rPr>
              <w:t>9.0%</w:t>
            </w:r>
          </w:p>
        </w:tc>
        <w:tc>
          <w:tcPr>
            <w:tcW w:w="993" w:type="dxa"/>
            <w:tcBorders>
              <w:top w:val="nil"/>
              <w:left w:val="nil"/>
              <w:bottom w:val="single" w:sz="8" w:space="0" w:color="FFFFFF"/>
              <w:right w:val="single" w:sz="8" w:space="0" w:color="FFFFFF"/>
            </w:tcBorders>
            <w:shd w:val="clear" w:color="000000" w:fill="95B3D7"/>
            <w:hideMark/>
          </w:tcPr>
          <w:p w14:paraId="64198864" w14:textId="0D51FF28" w:rsidR="003E24EA" w:rsidRPr="003E24EA" w:rsidRDefault="003E24EA" w:rsidP="003E24EA">
            <w:pPr>
              <w:jc w:val="center"/>
              <w:rPr>
                <w:rFonts w:cs="Arial"/>
                <w:color w:val="000000"/>
                <w:sz w:val="20"/>
                <w:lang w:eastAsia="en-GB"/>
              </w:rPr>
            </w:pPr>
            <w:r w:rsidRPr="003E24EA">
              <w:rPr>
                <w:sz w:val="20"/>
              </w:rPr>
              <w:t>10.2%</w:t>
            </w:r>
          </w:p>
        </w:tc>
        <w:tc>
          <w:tcPr>
            <w:tcW w:w="992" w:type="dxa"/>
            <w:tcBorders>
              <w:top w:val="nil"/>
              <w:left w:val="nil"/>
              <w:bottom w:val="single" w:sz="8" w:space="0" w:color="FFFFFF"/>
              <w:right w:val="single" w:sz="8" w:space="0" w:color="FFFFFF"/>
            </w:tcBorders>
            <w:shd w:val="clear" w:color="000000" w:fill="95B3D7"/>
            <w:hideMark/>
          </w:tcPr>
          <w:p w14:paraId="429251A6" w14:textId="75445247" w:rsidR="003E24EA" w:rsidRPr="003E24EA" w:rsidRDefault="003E24EA" w:rsidP="003E24EA">
            <w:pPr>
              <w:jc w:val="center"/>
              <w:rPr>
                <w:rFonts w:cs="Arial"/>
                <w:color w:val="000000"/>
                <w:sz w:val="20"/>
                <w:lang w:eastAsia="en-GB"/>
              </w:rPr>
            </w:pPr>
            <w:r w:rsidRPr="003E24EA">
              <w:rPr>
                <w:sz w:val="20"/>
              </w:rPr>
              <w:t>13.4%</w:t>
            </w:r>
          </w:p>
        </w:tc>
        <w:tc>
          <w:tcPr>
            <w:tcW w:w="1006" w:type="dxa"/>
            <w:tcBorders>
              <w:top w:val="nil"/>
              <w:left w:val="nil"/>
              <w:bottom w:val="single" w:sz="8" w:space="0" w:color="FFFFFF"/>
              <w:right w:val="single" w:sz="8" w:space="0" w:color="FFFFFF"/>
            </w:tcBorders>
            <w:shd w:val="clear" w:color="000000" w:fill="95B3D7"/>
            <w:hideMark/>
          </w:tcPr>
          <w:p w14:paraId="025327AC" w14:textId="2446B71D" w:rsidR="003E24EA" w:rsidRPr="003E24EA" w:rsidRDefault="003E24EA" w:rsidP="003E24EA">
            <w:pPr>
              <w:jc w:val="center"/>
              <w:rPr>
                <w:rFonts w:cs="Arial"/>
                <w:color w:val="000000"/>
                <w:sz w:val="20"/>
                <w:lang w:eastAsia="en-GB"/>
              </w:rPr>
            </w:pPr>
            <w:r w:rsidRPr="003E24EA">
              <w:rPr>
                <w:sz w:val="20"/>
              </w:rPr>
              <w:t>12.2%</w:t>
            </w:r>
          </w:p>
        </w:tc>
        <w:tc>
          <w:tcPr>
            <w:tcW w:w="992" w:type="dxa"/>
            <w:tcBorders>
              <w:top w:val="nil"/>
              <w:left w:val="nil"/>
              <w:bottom w:val="single" w:sz="8" w:space="0" w:color="FFFFFF"/>
              <w:right w:val="single" w:sz="8" w:space="0" w:color="FFFFFF"/>
            </w:tcBorders>
            <w:shd w:val="clear" w:color="000000" w:fill="95B3D7"/>
            <w:hideMark/>
          </w:tcPr>
          <w:p w14:paraId="4B25A735" w14:textId="32E66168" w:rsidR="003E24EA" w:rsidRPr="003E24EA" w:rsidRDefault="003E24EA" w:rsidP="003E24EA">
            <w:pPr>
              <w:jc w:val="center"/>
              <w:rPr>
                <w:rFonts w:cs="Arial"/>
                <w:color w:val="000000"/>
                <w:sz w:val="20"/>
                <w:lang w:eastAsia="en-GB"/>
              </w:rPr>
            </w:pPr>
            <w:r w:rsidRPr="003E24EA">
              <w:rPr>
                <w:sz w:val="20"/>
              </w:rPr>
              <w:t>10.1%</w:t>
            </w:r>
          </w:p>
        </w:tc>
        <w:tc>
          <w:tcPr>
            <w:tcW w:w="962" w:type="dxa"/>
            <w:tcBorders>
              <w:top w:val="nil"/>
              <w:left w:val="nil"/>
              <w:bottom w:val="single" w:sz="8" w:space="0" w:color="FFFFFF"/>
              <w:right w:val="single" w:sz="8" w:space="0" w:color="FFFFFF"/>
            </w:tcBorders>
            <w:shd w:val="clear" w:color="000000" w:fill="95B3D7"/>
            <w:hideMark/>
          </w:tcPr>
          <w:p w14:paraId="7E8C7F28" w14:textId="18D0FD2B" w:rsidR="003E24EA" w:rsidRPr="003E24EA" w:rsidRDefault="003E24EA" w:rsidP="003E24EA">
            <w:pPr>
              <w:jc w:val="center"/>
              <w:rPr>
                <w:rFonts w:cs="Arial"/>
                <w:color w:val="000000"/>
                <w:sz w:val="20"/>
                <w:lang w:eastAsia="en-GB"/>
              </w:rPr>
            </w:pPr>
            <w:r w:rsidRPr="003E24EA">
              <w:rPr>
                <w:sz w:val="20"/>
              </w:rPr>
              <w:t>2.4%</w:t>
            </w:r>
          </w:p>
        </w:tc>
        <w:tc>
          <w:tcPr>
            <w:tcW w:w="938" w:type="dxa"/>
            <w:tcBorders>
              <w:top w:val="nil"/>
              <w:left w:val="nil"/>
              <w:bottom w:val="single" w:sz="8" w:space="0" w:color="FFFFFF"/>
              <w:right w:val="single" w:sz="8" w:space="0" w:color="FFFFFF"/>
            </w:tcBorders>
            <w:shd w:val="clear" w:color="000000" w:fill="95B3D7"/>
            <w:hideMark/>
          </w:tcPr>
          <w:p w14:paraId="6EF72FBE" w14:textId="54EF2965" w:rsidR="003E24EA" w:rsidRPr="003E24EA" w:rsidRDefault="003E24EA" w:rsidP="003E24EA">
            <w:pPr>
              <w:jc w:val="center"/>
              <w:rPr>
                <w:rFonts w:cs="Arial"/>
                <w:color w:val="000000"/>
                <w:sz w:val="20"/>
                <w:lang w:eastAsia="en-GB"/>
              </w:rPr>
            </w:pPr>
            <w:r w:rsidRPr="003E24EA">
              <w:rPr>
                <w:sz w:val="20"/>
              </w:rPr>
              <w:t>0.0%</w:t>
            </w:r>
          </w:p>
        </w:tc>
        <w:tc>
          <w:tcPr>
            <w:tcW w:w="942" w:type="dxa"/>
            <w:tcBorders>
              <w:top w:val="nil"/>
              <w:left w:val="nil"/>
              <w:bottom w:val="single" w:sz="8" w:space="0" w:color="FFFFFF"/>
              <w:right w:val="single" w:sz="8" w:space="0" w:color="FFFFFF"/>
            </w:tcBorders>
            <w:shd w:val="clear" w:color="000000" w:fill="95B3D7"/>
            <w:hideMark/>
          </w:tcPr>
          <w:p w14:paraId="1BEF82F0" w14:textId="7738281D" w:rsidR="003E24EA" w:rsidRPr="003E24EA" w:rsidRDefault="003E24EA" w:rsidP="003E24EA">
            <w:pPr>
              <w:jc w:val="center"/>
              <w:rPr>
                <w:rFonts w:cs="Arial"/>
                <w:color w:val="000000"/>
                <w:sz w:val="20"/>
                <w:lang w:eastAsia="en-GB"/>
              </w:rPr>
            </w:pPr>
            <w:r w:rsidRPr="003E24EA">
              <w:rPr>
                <w:sz w:val="20"/>
              </w:rPr>
              <w:t>0.0%</w:t>
            </w:r>
          </w:p>
        </w:tc>
      </w:tr>
      <w:tr w:rsidR="003E24EA" w:rsidRPr="00EE3580" w14:paraId="7B9456D3"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769E0DD7" w14:textId="77777777" w:rsidR="003E24EA" w:rsidRPr="00EE3580" w:rsidRDefault="003E24EA" w:rsidP="003E24EA">
            <w:pPr>
              <w:rPr>
                <w:rFonts w:cs="Arial"/>
                <w:b/>
                <w:bCs/>
                <w:color w:val="FFFFFF"/>
                <w:sz w:val="20"/>
                <w:lang w:eastAsia="en-GB"/>
              </w:rPr>
            </w:pPr>
          </w:p>
        </w:tc>
        <w:tc>
          <w:tcPr>
            <w:tcW w:w="794" w:type="dxa"/>
            <w:tcBorders>
              <w:top w:val="nil"/>
              <w:left w:val="nil"/>
              <w:bottom w:val="single" w:sz="8" w:space="0" w:color="FFFFFF"/>
              <w:right w:val="single" w:sz="8" w:space="0" w:color="FFFFFF"/>
            </w:tcBorders>
            <w:shd w:val="clear" w:color="000000" w:fill="8064A2"/>
            <w:vAlign w:val="center"/>
            <w:hideMark/>
          </w:tcPr>
          <w:p w14:paraId="2885D97B" w14:textId="77777777" w:rsidR="003E24EA" w:rsidRPr="0011092D" w:rsidRDefault="003E24EA" w:rsidP="003E24EA">
            <w:pPr>
              <w:rPr>
                <w:rFonts w:cs="Arial"/>
                <w:color w:val="000000"/>
                <w:sz w:val="22"/>
                <w:szCs w:val="22"/>
                <w:lang w:eastAsia="en-GB"/>
              </w:rPr>
            </w:pPr>
            <w:r w:rsidRPr="0011092D">
              <w:rPr>
                <w:rFonts w:cs="Arial"/>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1849B"/>
            <w:vAlign w:val="center"/>
            <w:hideMark/>
          </w:tcPr>
          <w:p w14:paraId="31F51E93" w14:textId="5ECFD9C1" w:rsidR="003E24EA" w:rsidRPr="00EE3580" w:rsidRDefault="003E24EA" w:rsidP="003E24EA">
            <w:pPr>
              <w:jc w:val="center"/>
              <w:rPr>
                <w:rFonts w:cs="Arial"/>
                <w:b/>
                <w:bCs/>
                <w:color w:val="FFFFFF"/>
                <w:sz w:val="20"/>
                <w:lang w:eastAsia="en-GB"/>
              </w:rPr>
            </w:pPr>
            <w:r>
              <w:rPr>
                <w:rFonts w:cs="Arial"/>
                <w:b/>
                <w:bCs/>
                <w:color w:val="FFFFFF"/>
                <w:sz w:val="20"/>
                <w:lang w:eastAsia="en-GB"/>
              </w:rPr>
              <w:t>2013</w:t>
            </w:r>
          </w:p>
        </w:tc>
        <w:tc>
          <w:tcPr>
            <w:tcW w:w="851" w:type="dxa"/>
            <w:tcBorders>
              <w:top w:val="nil"/>
              <w:left w:val="nil"/>
              <w:bottom w:val="single" w:sz="8" w:space="0" w:color="FFFFFF"/>
              <w:right w:val="single" w:sz="8" w:space="0" w:color="FFFFFF"/>
            </w:tcBorders>
            <w:shd w:val="clear" w:color="000000" w:fill="92CDDC"/>
            <w:hideMark/>
          </w:tcPr>
          <w:p w14:paraId="23A2AD8B" w14:textId="6AFA91DB" w:rsidR="003E24EA" w:rsidRPr="003E24EA" w:rsidRDefault="003E24EA" w:rsidP="003E24EA">
            <w:pPr>
              <w:jc w:val="center"/>
              <w:rPr>
                <w:rFonts w:cs="Arial"/>
                <w:color w:val="000000"/>
                <w:sz w:val="20"/>
                <w:lang w:eastAsia="en-GB"/>
              </w:rPr>
            </w:pPr>
            <w:r w:rsidRPr="003E24EA">
              <w:rPr>
                <w:sz w:val="20"/>
              </w:rPr>
              <w:t>7.9%</w:t>
            </w:r>
          </w:p>
        </w:tc>
        <w:tc>
          <w:tcPr>
            <w:tcW w:w="850" w:type="dxa"/>
            <w:tcBorders>
              <w:top w:val="nil"/>
              <w:left w:val="nil"/>
              <w:bottom w:val="single" w:sz="8" w:space="0" w:color="FFFFFF"/>
              <w:right w:val="single" w:sz="8" w:space="0" w:color="FFFFFF"/>
            </w:tcBorders>
            <w:shd w:val="clear" w:color="000000" w:fill="92CDDC"/>
            <w:hideMark/>
          </w:tcPr>
          <w:p w14:paraId="32E8738E" w14:textId="6ED51C3E" w:rsidR="003E24EA" w:rsidRPr="003E24EA" w:rsidRDefault="003E24EA" w:rsidP="003E24EA">
            <w:pPr>
              <w:jc w:val="center"/>
              <w:rPr>
                <w:rFonts w:cs="Arial"/>
                <w:color w:val="000000"/>
                <w:sz w:val="20"/>
                <w:lang w:eastAsia="en-GB"/>
              </w:rPr>
            </w:pPr>
            <w:r w:rsidRPr="003E24EA">
              <w:rPr>
                <w:sz w:val="20"/>
              </w:rPr>
              <w:t>8.7%</w:t>
            </w:r>
          </w:p>
        </w:tc>
        <w:tc>
          <w:tcPr>
            <w:tcW w:w="993" w:type="dxa"/>
            <w:tcBorders>
              <w:top w:val="nil"/>
              <w:left w:val="nil"/>
              <w:bottom w:val="single" w:sz="8" w:space="0" w:color="FFFFFF"/>
              <w:right w:val="single" w:sz="8" w:space="0" w:color="FFFFFF"/>
            </w:tcBorders>
            <w:shd w:val="clear" w:color="000000" w:fill="92CDDC"/>
            <w:hideMark/>
          </w:tcPr>
          <w:p w14:paraId="1AA5E20F" w14:textId="7DAA4D01" w:rsidR="003E24EA" w:rsidRPr="003E24EA" w:rsidRDefault="003E24EA" w:rsidP="003E24EA">
            <w:pPr>
              <w:jc w:val="center"/>
              <w:rPr>
                <w:rFonts w:cs="Arial"/>
                <w:color w:val="000000"/>
                <w:sz w:val="20"/>
                <w:lang w:eastAsia="en-GB"/>
              </w:rPr>
            </w:pPr>
            <w:r w:rsidRPr="003E24EA">
              <w:rPr>
                <w:sz w:val="20"/>
              </w:rPr>
              <w:t>9.7%</w:t>
            </w:r>
          </w:p>
        </w:tc>
        <w:tc>
          <w:tcPr>
            <w:tcW w:w="992" w:type="dxa"/>
            <w:tcBorders>
              <w:top w:val="nil"/>
              <w:left w:val="nil"/>
              <w:bottom w:val="single" w:sz="8" w:space="0" w:color="FFFFFF"/>
              <w:right w:val="single" w:sz="8" w:space="0" w:color="FFFFFF"/>
            </w:tcBorders>
            <w:shd w:val="clear" w:color="000000" w:fill="92CDDC"/>
            <w:hideMark/>
          </w:tcPr>
          <w:p w14:paraId="68DE1A43" w14:textId="3AD4FE1F" w:rsidR="003E24EA" w:rsidRPr="003E24EA" w:rsidRDefault="003E24EA" w:rsidP="003E24EA">
            <w:pPr>
              <w:jc w:val="center"/>
              <w:rPr>
                <w:rFonts w:cs="Arial"/>
                <w:color w:val="000000"/>
                <w:sz w:val="20"/>
                <w:lang w:eastAsia="en-GB"/>
              </w:rPr>
            </w:pPr>
            <w:r w:rsidRPr="003E24EA">
              <w:rPr>
                <w:sz w:val="20"/>
              </w:rPr>
              <w:t>12.0%</w:t>
            </w:r>
          </w:p>
        </w:tc>
        <w:tc>
          <w:tcPr>
            <w:tcW w:w="1006" w:type="dxa"/>
            <w:tcBorders>
              <w:top w:val="nil"/>
              <w:left w:val="nil"/>
              <w:bottom w:val="single" w:sz="8" w:space="0" w:color="FFFFFF"/>
              <w:right w:val="single" w:sz="8" w:space="0" w:color="FFFFFF"/>
            </w:tcBorders>
            <w:shd w:val="clear" w:color="000000" w:fill="92CDDC"/>
            <w:hideMark/>
          </w:tcPr>
          <w:p w14:paraId="2BA25AC0" w14:textId="79FEFF86" w:rsidR="003E24EA" w:rsidRPr="003E24EA" w:rsidRDefault="003E24EA" w:rsidP="003E24EA">
            <w:pPr>
              <w:jc w:val="center"/>
              <w:rPr>
                <w:rFonts w:cs="Arial"/>
                <w:color w:val="000000"/>
                <w:sz w:val="20"/>
                <w:lang w:eastAsia="en-GB"/>
              </w:rPr>
            </w:pPr>
            <w:r w:rsidRPr="003E24EA">
              <w:rPr>
                <w:sz w:val="20"/>
              </w:rPr>
              <w:t>12.4%</w:t>
            </w:r>
          </w:p>
        </w:tc>
        <w:tc>
          <w:tcPr>
            <w:tcW w:w="992" w:type="dxa"/>
            <w:tcBorders>
              <w:top w:val="nil"/>
              <w:left w:val="nil"/>
              <w:bottom w:val="single" w:sz="8" w:space="0" w:color="FFFFFF"/>
              <w:right w:val="single" w:sz="8" w:space="0" w:color="FFFFFF"/>
            </w:tcBorders>
            <w:shd w:val="clear" w:color="000000" w:fill="92CDDC"/>
            <w:hideMark/>
          </w:tcPr>
          <w:p w14:paraId="0E804C7F" w14:textId="285FB069" w:rsidR="003E24EA" w:rsidRPr="003E24EA" w:rsidRDefault="003E24EA" w:rsidP="003E24EA">
            <w:pPr>
              <w:jc w:val="center"/>
              <w:rPr>
                <w:rFonts w:cs="Arial"/>
                <w:color w:val="000000"/>
                <w:sz w:val="20"/>
                <w:lang w:eastAsia="en-GB"/>
              </w:rPr>
            </w:pPr>
            <w:r w:rsidRPr="003E24EA">
              <w:rPr>
                <w:sz w:val="20"/>
              </w:rPr>
              <w:t>9.7%</w:t>
            </w:r>
          </w:p>
        </w:tc>
        <w:tc>
          <w:tcPr>
            <w:tcW w:w="962" w:type="dxa"/>
            <w:tcBorders>
              <w:top w:val="nil"/>
              <w:left w:val="nil"/>
              <w:bottom w:val="single" w:sz="8" w:space="0" w:color="FFFFFF"/>
              <w:right w:val="single" w:sz="8" w:space="0" w:color="FFFFFF"/>
            </w:tcBorders>
            <w:shd w:val="clear" w:color="000000" w:fill="92CDDC"/>
            <w:hideMark/>
          </w:tcPr>
          <w:p w14:paraId="6B036852" w14:textId="56713802" w:rsidR="003E24EA" w:rsidRPr="003E24EA" w:rsidRDefault="003E24EA" w:rsidP="003E24EA">
            <w:pPr>
              <w:jc w:val="center"/>
              <w:rPr>
                <w:rFonts w:cs="Arial"/>
                <w:color w:val="000000"/>
                <w:sz w:val="20"/>
                <w:lang w:eastAsia="en-GB"/>
              </w:rPr>
            </w:pPr>
            <w:r w:rsidRPr="003E24EA">
              <w:rPr>
                <w:sz w:val="20"/>
              </w:rPr>
              <w:t>2.9%</w:t>
            </w:r>
          </w:p>
        </w:tc>
        <w:tc>
          <w:tcPr>
            <w:tcW w:w="938" w:type="dxa"/>
            <w:tcBorders>
              <w:top w:val="nil"/>
              <w:left w:val="nil"/>
              <w:bottom w:val="single" w:sz="8" w:space="0" w:color="FFFFFF"/>
              <w:right w:val="single" w:sz="8" w:space="0" w:color="FFFFFF"/>
            </w:tcBorders>
            <w:shd w:val="clear" w:color="000000" w:fill="92CDDC"/>
            <w:hideMark/>
          </w:tcPr>
          <w:p w14:paraId="7CC5F6DD" w14:textId="21C9FB54" w:rsidR="003E24EA" w:rsidRPr="003E24EA" w:rsidRDefault="003E24EA" w:rsidP="003E24EA">
            <w:pPr>
              <w:jc w:val="center"/>
              <w:rPr>
                <w:rFonts w:cs="Arial"/>
                <w:color w:val="000000"/>
                <w:sz w:val="20"/>
                <w:lang w:eastAsia="en-GB"/>
              </w:rPr>
            </w:pPr>
            <w:r w:rsidRPr="003E24EA">
              <w:rPr>
                <w:sz w:val="20"/>
              </w:rPr>
              <w:t>0.7%</w:t>
            </w:r>
          </w:p>
        </w:tc>
        <w:tc>
          <w:tcPr>
            <w:tcW w:w="942" w:type="dxa"/>
            <w:tcBorders>
              <w:top w:val="nil"/>
              <w:left w:val="nil"/>
              <w:bottom w:val="single" w:sz="8" w:space="0" w:color="FFFFFF"/>
              <w:right w:val="single" w:sz="8" w:space="0" w:color="FFFFFF"/>
            </w:tcBorders>
            <w:shd w:val="clear" w:color="000000" w:fill="92CDDC"/>
            <w:hideMark/>
          </w:tcPr>
          <w:p w14:paraId="519C7DD6" w14:textId="2419C087" w:rsidR="003E24EA" w:rsidRPr="003E24EA" w:rsidRDefault="003E24EA" w:rsidP="003E24EA">
            <w:pPr>
              <w:jc w:val="center"/>
              <w:rPr>
                <w:rFonts w:cs="Arial"/>
                <w:color w:val="000000"/>
                <w:sz w:val="20"/>
                <w:lang w:eastAsia="en-GB"/>
              </w:rPr>
            </w:pPr>
            <w:r w:rsidRPr="003E24EA">
              <w:rPr>
                <w:sz w:val="20"/>
              </w:rPr>
              <w:t>0.0%</w:t>
            </w:r>
          </w:p>
        </w:tc>
      </w:tr>
      <w:tr w:rsidR="003E24EA" w:rsidRPr="00EE3580" w14:paraId="2187C7CE"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04D3E5ED"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50285F95" w14:textId="77777777" w:rsidR="003E24EA" w:rsidRPr="0011092D" w:rsidRDefault="003E24EA" w:rsidP="003E24EA">
            <w:pPr>
              <w:jc w:val="center"/>
              <w:rPr>
                <w:rFonts w:cs="Arial"/>
                <w:b/>
                <w:bCs/>
                <w:color w:val="FFFFFF"/>
                <w:sz w:val="20"/>
                <w:lang w:eastAsia="en-GB"/>
              </w:rPr>
            </w:pPr>
            <w:r w:rsidRPr="0011092D">
              <w:rPr>
                <w:rFonts w:cs="Arial"/>
                <w:b/>
                <w:bCs/>
                <w:color w:val="FFFFFF"/>
                <w:sz w:val="20"/>
                <w:lang w:eastAsia="en-GB"/>
              </w:rPr>
              <w:t>41-45</w:t>
            </w:r>
          </w:p>
        </w:tc>
        <w:tc>
          <w:tcPr>
            <w:tcW w:w="1016" w:type="dxa"/>
            <w:tcBorders>
              <w:top w:val="nil"/>
              <w:left w:val="nil"/>
              <w:bottom w:val="single" w:sz="8" w:space="0" w:color="FFFFFF"/>
              <w:right w:val="single" w:sz="8" w:space="0" w:color="FFFFFF"/>
            </w:tcBorders>
            <w:shd w:val="clear" w:color="000000" w:fill="5F497A"/>
            <w:vAlign w:val="center"/>
            <w:hideMark/>
          </w:tcPr>
          <w:p w14:paraId="37E7B098" w14:textId="2255083C" w:rsidR="003E24EA" w:rsidRPr="00EE3580" w:rsidRDefault="003E24EA" w:rsidP="003E24EA">
            <w:pPr>
              <w:jc w:val="center"/>
              <w:rPr>
                <w:rFonts w:cs="Arial"/>
                <w:b/>
                <w:bCs/>
                <w:color w:val="FFFFFF"/>
                <w:sz w:val="20"/>
                <w:lang w:eastAsia="en-GB"/>
              </w:rPr>
            </w:pPr>
            <w:r>
              <w:rPr>
                <w:rFonts w:cs="Arial"/>
                <w:b/>
                <w:bCs/>
                <w:color w:val="FFFFFF"/>
                <w:sz w:val="20"/>
                <w:lang w:eastAsia="en-GB"/>
              </w:rPr>
              <w:t>2016/17</w:t>
            </w:r>
          </w:p>
        </w:tc>
        <w:tc>
          <w:tcPr>
            <w:tcW w:w="851" w:type="dxa"/>
            <w:tcBorders>
              <w:top w:val="nil"/>
              <w:left w:val="nil"/>
              <w:bottom w:val="single" w:sz="8" w:space="0" w:color="FFFFFF"/>
              <w:right w:val="single" w:sz="8" w:space="0" w:color="FFFFFF"/>
            </w:tcBorders>
            <w:shd w:val="clear" w:color="000000" w:fill="B2A1C7"/>
          </w:tcPr>
          <w:p w14:paraId="4E6E8C69" w14:textId="76122296" w:rsidR="003E24EA" w:rsidRPr="003E24EA" w:rsidRDefault="003E24EA" w:rsidP="003E24EA">
            <w:pPr>
              <w:jc w:val="center"/>
              <w:rPr>
                <w:rFonts w:cs="Arial"/>
                <w:color w:val="000000"/>
                <w:sz w:val="20"/>
                <w:lang w:eastAsia="en-GB"/>
              </w:rPr>
            </w:pPr>
            <w:r w:rsidRPr="003E24EA">
              <w:rPr>
                <w:sz w:val="20"/>
              </w:rPr>
              <w:t>12.6%</w:t>
            </w:r>
          </w:p>
        </w:tc>
        <w:tc>
          <w:tcPr>
            <w:tcW w:w="850" w:type="dxa"/>
            <w:tcBorders>
              <w:top w:val="nil"/>
              <w:left w:val="nil"/>
              <w:bottom w:val="single" w:sz="8" w:space="0" w:color="FFFFFF"/>
              <w:right w:val="single" w:sz="8" w:space="0" w:color="FFFFFF"/>
            </w:tcBorders>
            <w:shd w:val="clear" w:color="000000" w:fill="B2A1C7"/>
          </w:tcPr>
          <w:p w14:paraId="020D8625" w14:textId="2FC58AB0" w:rsidR="003E24EA" w:rsidRPr="003E24EA" w:rsidRDefault="003E24EA" w:rsidP="003E24EA">
            <w:pPr>
              <w:jc w:val="center"/>
              <w:rPr>
                <w:rFonts w:cs="Arial"/>
                <w:color w:val="000000"/>
                <w:sz w:val="20"/>
                <w:lang w:eastAsia="en-GB"/>
              </w:rPr>
            </w:pPr>
            <w:r w:rsidRPr="003E24EA">
              <w:rPr>
                <w:sz w:val="20"/>
              </w:rPr>
              <w:t>11.9%</w:t>
            </w:r>
          </w:p>
        </w:tc>
        <w:tc>
          <w:tcPr>
            <w:tcW w:w="993" w:type="dxa"/>
            <w:tcBorders>
              <w:top w:val="nil"/>
              <w:left w:val="nil"/>
              <w:bottom w:val="single" w:sz="8" w:space="0" w:color="FFFFFF"/>
              <w:right w:val="single" w:sz="8" w:space="0" w:color="FFFFFF"/>
            </w:tcBorders>
            <w:shd w:val="clear" w:color="000000" w:fill="B2A1C7"/>
          </w:tcPr>
          <w:p w14:paraId="5BDFDF6E" w14:textId="1A1DCFFE" w:rsidR="003E24EA" w:rsidRPr="003E24EA" w:rsidRDefault="003E24EA" w:rsidP="003E24EA">
            <w:pPr>
              <w:jc w:val="center"/>
              <w:rPr>
                <w:rFonts w:cs="Arial"/>
                <w:color w:val="000000"/>
                <w:sz w:val="20"/>
                <w:lang w:eastAsia="en-GB"/>
              </w:rPr>
            </w:pPr>
            <w:r w:rsidRPr="003E24EA">
              <w:rPr>
                <w:sz w:val="20"/>
              </w:rPr>
              <w:t>12.4%</w:t>
            </w:r>
          </w:p>
        </w:tc>
        <w:tc>
          <w:tcPr>
            <w:tcW w:w="992" w:type="dxa"/>
            <w:tcBorders>
              <w:top w:val="nil"/>
              <w:left w:val="nil"/>
              <w:bottom w:val="single" w:sz="8" w:space="0" w:color="FFFFFF"/>
              <w:right w:val="single" w:sz="8" w:space="0" w:color="FFFFFF"/>
            </w:tcBorders>
            <w:shd w:val="clear" w:color="000000" w:fill="B2A1C7"/>
          </w:tcPr>
          <w:p w14:paraId="368B5C53" w14:textId="7CC0B326" w:rsidR="003E24EA" w:rsidRPr="003E24EA" w:rsidRDefault="003E24EA" w:rsidP="003E24EA">
            <w:pPr>
              <w:jc w:val="center"/>
              <w:rPr>
                <w:rFonts w:cs="Arial"/>
                <w:color w:val="000000"/>
                <w:sz w:val="20"/>
                <w:lang w:eastAsia="en-GB"/>
              </w:rPr>
            </w:pPr>
            <w:r w:rsidRPr="003E24EA">
              <w:rPr>
                <w:sz w:val="20"/>
              </w:rPr>
              <w:t>7.9%</w:t>
            </w:r>
          </w:p>
        </w:tc>
        <w:tc>
          <w:tcPr>
            <w:tcW w:w="1006" w:type="dxa"/>
            <w:tcBorders>
              <w:top w:val="nil"/>
              <w:left w:val="nil"/>
              <w:bottom w:val="single" w:sz="8" w:space="0" w:color="FFFFFF"/>
              <w:right w:val="single" w:sz="8" w:space="0" w:color="FFFFFF"/>
            </w:tcBorders>
            <w:shd w:val="clear" w:color="000000" w:fill="B2A1C7"/>
          </w:tcPr>
          <w:p w14:paraId="1B61B312" w14:textId="78F7133B" w:rsidR="003E24EA" w:rsidRPr="003E24EA" w:rsidRDefault="003E24EA" w:rsidP="003E24EA">
            <w:pPr>
              <w:jc w:val="center"/>
              <w:rPr>
                <w:rFonts w:cs="Arial"/>
                <w:color w:val="000000"/>
                <w:sz w:val="20"/>
                <w:lang w:eastAsia="en-GB"/>
              </w:rPr>
            </w:pPr>
            <w:r w:rsidRPr="003E24EA">
              <w:rPr>
                <w:sz w:val="20"/>
              </w:rPr>
              <w:t>13.4%</w:t>
            </w:r>
          </w:p>
        </w:tc>
        <w:tc>
          <w:tcPr>
            <w:tcW w:w="992" w:type="dxa"/>
            <w:tcBorders>
              <w:top w:val="nil"/>
              <w:left w:val="nil"/>
              <w:bottom w:val="single" w:sz="8" w:space="0" w:color="FFFFFF"/>
              <w:right w:val="single" w:sz="8" w:space="0" w:color="FFFFFF"/>
            </w:tcBorders>
            <w:shd w:val="clear" w:color="000000" w:fill="B2A1C7"/>
          </w:tcPr>
          <w:p w14:paraId="0E1F87FE" w14:textId="3E1D7AE5" w:rsidR="003E24EA" w:rsidRPr="003E24EA" w:rsidRDefault="003E24EA" w:rsidP="003E24EA">
            <w:pPr>
              <w:jc w:val="center"/>
              <w:rPr>
                <w:rFonts w:cs="Arial"/>
                <w:color w:val="000000"/>
                <w:sz w:val="20"/>
                <w:lang w:eastAsia="en-GB"/>
              </w:rPr>
            </w:pPr>
            <w:r w:rsidRPr="003E24EA">
              <w:rPr>
                <w:sz w:val="20"/>
              </w:rPr>
              <w:t>12.0%</w:t>
            </w:r>
          </w:p>
        </w:tc>
        <w:tc>
          <w:tcPr>
            <w:tcW w:w="962" w:type="dxa"/>
            <w:tcBorders>
              <w:top w:val="nil"/>
              <w:left w:val="nil"/>
              <w:bottom w:val="single" w:sz="8" w:space="0" w:color="FFFFFF"/>
              <w:right w:val="single" w:sz="8" w:space="0" w:color="FFFFFF"/>
            </w:tcBorders>
            <w:shd w:val="clear" w:color="000000" w:fill="B2A1C7"/>
          </w:tcPr>
          <w:p w14:paraId="6AB0D591" w14:textId="06F22E4D" w:rsidR="003E24EA" w:rsidRPr="003E24EA" w:rsidRDefault="003E24EA" w:rsidP="003E24EA">
            <w:pPr>
              <w:jc w:val="center"/>
              <w:rPr>
                <w:rFonts w:cs="Arial"/>
                <w:color w:val="000000"/>
                <w:sz w:val="20"/>
                <w:lang w:eastAsia="en-GB"/>
              </w:rPr>
            </w:pPr>
            <w:r w:rsidRPr="003E24EA">
              <w:rPr>
                <w:sz w:val="20"/>
              </w:rPr>
              <w:t>10.9%</w:t>
            </w:r>
          </w:p>
        </w:tc>
        <w:tc>
          <w:tcPr>
            <w:tcW w:w="938" w:type="dxa"/>
            <w:tcBorders>
              <w:top w:val="nil"/>
              <w:left w:val="nil"/>
              <w:bottom w:val="single" w:sz="8" w:space="0" w:color="FFFFFF"/>
              <w:right w:val="single" w:sz="8" w:space="0" w:color="FFFFFF"/>
            </w:tcBorders>
            <w:shd w:val="clear" w:color="000000" w:fill="B2A1C7"/>
          </w:tcPr>
          <w:p w14:paraId="1CFE01A8" w14:textId="1F0AA975" w:rsidR="003E24EA" w:rsidRPr="003E24EA" w:rsidRDefault="003E24EA" w:rsidP="003E24EA">
            <w:pPr>
              <w:jc w:val="center"/>
              <w:rPr>
                <w:rFonts w:cs="Arial"/>
                <w:color w:val="000000"/>
                <w:sz w:val="20"/>
                <w:lang w:eastAsia="en-GB"/>
              </w:rPr>
            </w:pPr>
            <w:r w:rsidRPr="003E24EA">
              <w:rPr>
                <w:sz w:val="20"/>
              </w:rPr>
              <w:t>2.2%</w:t>
            </w:r>
          </w:p>
        </w:tc>
        <w:tc>
          <w:tcPr>
            <w:tcW w:w="942" w:type="dxa"/>
            <w:tcBorders>
              <w:top w:val="nil"/>
              <w:left w:val="nil"/>
              <w:bottom w:val="single" w:sz="8" w:space="0" w:color="FFFFFF"/>
              <w:right w:val="single" w:sz="8" w:space="0" w:color="FFFFFF"/>
            </w:tcBorders>
            <w:shd w:val="clear" w:color="000000" w:fill="B2A1C7"/>
          </w:tcPr>
          <w:p w14:paraId="579245AC" w14:textId="4C017615" w:rsidR="003E24EA" w:rsidRPr="003E24EA" w:rsidRDefault="003E24EA" w:rsidP="003E24EA">
            <w:pPr>
              <w:jc w:val="center"/>
              <w:rPr>
                <w:rFonts w:cs="Arial"/>
                <w:color w:val="000000"/>
                <w:sz w:val="20"/>
                <w:lang w:eastAsia="en-GB"/>
              </w:rPr>
            </w:pPr>
            <w:r w:rsidRPr="003E24EA">
              <w:rPr>
                <w:sz w:val="20"/>
              </w:rPr>
              <w:t>0.0%</w:t>
            </w:r>
          </w:p>
        </w:tc>
      </w:tr>
      <w:tr w:rsidR="003E24EA" w:rsidRPr="00EE3580" w14:paraId="146DD4F7"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7108E806"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7DBA253D" w14:textId="77777777" w:rsidR="003E24EA" w:rsidRPr="0011092D" w:rsidRDefault="003E24EA" w:rsidP="003E24EA">
            <w:pPr>
              <w:jc w:val="cente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69338720" w14:textId="0A123518"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78D3BB1A" w14:textId="1A14E164" w:rsidR="003E24EA" w:rsidRPr="003E24EA" w:rsidRDefault="003E24EA" w:rsidP="003E24EA">
            <w:pPr>
              <w:jc w:val="center"/>
              <w:rPr>
                <w:rFonts w:cs="Arial"/>
                <w:color w:val="000000"/>
                <w:sz w:val="20"/>
                <w:lang w:eastAsia="en-GB"/>
              </w:rPr>
            </w:pPr>
            <w:r w:rsidRPr="003E24EA">
              <w:rPr>
                <w:sz w:val="20"/>
              </w:rPr>
              <w:t>10.3%</w:t>
            </w:r>
          </w:p>
        </w:tc>
        <w:tc>
          <w:tcPr>
            <w:tcW w:w="850" w:type="dxa"/>
            <w:tcBorders>
              <w:top w:val="nil"/>
              <w:left w:val="nil"/>
              <w:bottom w:val="single" w:sz="8" w:space="0" w:color="FFFFFF"/>
              <w:right w:val="single" w:sz="8" w:space="0" w:color="FFFFFF"/>
            </w:tcBorders>
            <w:shd w:val="clear" w:color="000000" w:fill="FABF8F"/>
            <w:hideMark/>
          </w:tcPr>
          <w:p w14:paraId="6DBDC489" w14:textId="55035D81" w:rsidR="003E24EA" w:rsidRPr="003E24EA" w:rsidRDefault="003E24EA" w:rsidP="003E24EA">
            <w:pPr>
              <w:jc w:val="center"/>
              <w:rPr>
                <w:rFonts w:cs="Arial"/>
                <w:color w:val="000000"/>
                <w:sz w:val="20"/>
                <w:lang w:eastAsia="en-GB"/>
              </w:rPr>
            </w:pPr>
            <w:r w:rsidRPr="003E24EA">
              <w:rPr>
                <w:sz w:val="20"/>
              </w:rPr>
              <w:t>11.7%</w:t>
            </w:r>
          </w:p>
        </w:tc>
        <w:tc>
          <w:tcPr>
            <w:tcW w:w="993" w:type="dxa"/>
            <w:tcBorders>
              <w:top w:val="nil"/>
              <w:left w:val="nil"/>
              <w:bottom w:val="single" w:sz="8" w:space="0" w:color="FFFFFF"/>
              <w:right w:val="single" w:sz="8" w:space="0" w:color="FFFFFF"/>
            </w:tcBorders>
            <w:shd w:val="clear" w:color="000000" w:fill="FABF8F"/>
            <w:hideMark/>
          </w:tcPr>
          <w:p w14:paraId="2429B1C9" w14:textId="5E01A325" w:rsidR="003E24EA" w:rsidRPr="003E24EA" w:rsidRDefault="003E24EA" w:rsidP="003E24EA">
            <w:pPr>
              <w:jc w:val="center"/>
              <w:rPr>
                <w:rFonts w:cs="Arial"/>
                <w:color w:val="000000"/>
                <w:sz w:val="20"/>
                <w:lang w:eastAsia="en-GB"/>
              </w:rPr>
            </w:pPr>
            <w:r w:rsidRPr="003E24EA">
              <w:rPr>
                <w:sz w:val="20"/>
              </w:rPr>
              <w:t>9.9%</w:t>
            </w:r>
          </w:p>
        </w:tc>
        <w:tc>
          <w:tcPr>
            <w:tcW w:w="992" w:type="dxa"/>
            <w:tcBorders>
              <w:top w:val="nil"/>
              <w:left w:val="nil"/>
              <w:bottom w:val="single" w:sz="8" w:space="0" w:color="FFFFFF"/>
              <w:right w:val="single" w:sz="8" w:space="0" w:color="FFFFFF"/>
            </w:tcBorders>
            <w:shd w:val="clear" w:color="000000" w:fill="FABF8F"/>
            <w:hideMark/>
          </w:tcPr>
          <w:p w14:paraId="6E9622CA" w14:textId="4D4D48DD" w:rsidR="003E24EA" w:rsidRPr="003E24EA" w:rsidRDefault="003E24EA" w:rsidP="003E24EA">
            <w:pPr>
              <w:jc w:val="center"/>
              <w:rPr>
                <w:rFonts w:cs="Arial"/>
                <w:color w:val="000000"/>
                <w:sz w:val="20"/>
                <w:lang w:eastAsia="en-GB"/>
              </w:rPr>
            </w:pPr>
            <w:r w:rsidRPr="003E24EA">
              <w:rPr>
                <w:sz w:val="20"/>
              </w:rPr>
              <w:t>8.9%</w:t>
            </w:r>
          </w:p>
        </w:tc>
        <w:tc>
          <w:tcPr>
            <w:tcW w:w="1006" w:type="dxa"/>
            <w:tcBorders>
              <w:top w:val="nil"/>
              <w:left w:val="nil"/>
              <w:bottom w:val="single" w:sz="8" w:space="0" w:color="FFFFFF"/>
              <w:right w:val="single" w:sz="8" w:space="0" w:color="FFFFFF"/>
            </w:tcBorders>
            <w:shd w:val="clear" w:color="000000" w:fill="FABF8F"/>
            <w:hideMark/>
          </w:tcPr>
          <w:p w14:paraId="10C1971F" w14:textId="448FC720" w:rsidR="003E24EA" w:rsidRPr="003E24EA" w:rsidRDefault="003E24EA" w:rsidP="003E24EA">
            <w:pPr>
              <w:jc w:val="center"/>
              <w:rPr>
                <w:rFonts w:cs="Arial"/>
                <w:color w:val="000000"/>
                <w:sz w:val="20"/>
                <w:lang w:eastAsia="en-GB"/>
              </w:rPr>
            </w:pPr>
            <w:r w:rsidRPr="003E24EA">
              <w:rPr>
                <w:sz w:val="20"/>
              </w:rPr>
              <w:t>14.6%</w:t>
            </w:r>
          </w:p>
        </w:tc>
        <w:tc>
          <w:tcPr>
            <w:tcW w:w="992" w:type="dxa"/>
            <w:tcBorders>
              <w:top w:val="nil"/>
              <w:left w:val="nil"/>
              <w:bottom w:val="single" w:sz="8" w:space="0" w:color="FFFFFF"/>
              <w:right w:val="single" w:sz="8" w:space="0" w:color="FFFFFF"/>
            </w:tcBorders>
            <w:shd w:val="clear" w:color="000000" w:fill="FABF8F"/>
            <w:hideMark/>
          </w:tcPr>
          <w:p w14:paraId="6DCF3DED" w14:textId="03B40CD2" w:rsidR="003E24EA" w:rsidRPr="003E24EA" w:rsidRDefault="003E24EA" w:rsidP="003E24EA">
            <w:pPr>
              <w:jc w:val="center"/>
              <w:rPr>
                <w:rFonts w:cs="Arial"/>
                <w:color w:val="000000"/>
                <w:sz w:val="20"/>
                <w:lang w:eastAsia="en-GB"/>
              </w:rPr>
            </w:pPr>
            <w:r w:rsidRPr="003E24EA">
              <w:rPr>
                <w:sz w:val="20"/>
              </w:rPr>
              <w:t>14.2%</w:t>
            </w:r>
          </w:p>
        </w:tc>
        <w:tc>
          <w:tcPr>
            <w:tcW w:w="962" w:type="dxa"/>
            <w:tcBorders>
              <w:top w:val="nil"/>
              <w:left w:val="nil"/>
              <w:bottom w:val="single" w:sz="8" w:space="0" w:color="FFFFFF"/>
              <w:right w:val="single" w:sz="8" w:space="0" w:color="FFFFFF"/>
            </w:tcBorders>
            <w:shd w:val="clear" w:color="000000" w:fill="FABF8F"/>
            <w:hideMark/>
          </w:tcPr>
          <w:p w14:paraId="428799BE" w14:textId="4F9255BD" w:rsidR="003E24EA" w:rsidRPr="003E24EA" w:rsidRDefault="003E24EA" w:rsidP="003E24EA">
            <w:pPr>
              <w:jc w:val="center"/>
              <w:rPr>
                <w:rFonts w:cs="Arial"/>
                <w:color w:val="000000"/>
                <w:sz w:val="20"/>
                <w:lang w:eastAsia="en-GB"/>
              </w:rPr>
            </w:pPr>
            <w:r w:rsidRPr="003E24EA">
              <w:rPr>
                <w:sz w:val="20"/>
              </w:rPr>
              <w:t>12.1%</w:t>
            </w:r>
          </w:p>
        </w:tc>
        <w:tc>
          <w:tcPr>
            <w:tcW w:w="938" w:type="dxa"/>
            <w:tcBorders>
              <w:top w:val="nil"/>
              <w:left w:val="nil"/>
              <w:bottom w:val="single" w:sz="8" w:space="0" w:color="FFFFFF"/>
              <w:right w:val="single" w:sz="8" w:space="0" w:color="FFFFFF"/>
            </w:tcBorders>
            <w:shd w:val="clear" w:color="000000" w:fill="FABF8F"/>
            <w:hideMark/>
          </w:tcPr>
          <w:p w14:paraId="6721F68C" w14:textId="05FA59E1" w:rsidR="003E24EA" w:rsidRPr="003E24EA" w:rsidRDefault="003E24EA" w:rsidP="003E24EA">
            <w:pPr>
              <w:jc w:val="center"/>
              <w:rPr>
                <w:rFonts w:cs="Arial"/>
                <w:color w:val="000000"/>
                <w:sz w:val="20"/>
                <w:lang w:eastAsia="en-GB"/>
              </w:rPr>
            </w:pPr>
            <w:r w:rsidRPr="003E24EA">
              <w:rPr>
                <w:sz w:val="20"/>
              </w:rPr>
              <w:t>2.6%</w:t>
            </w:r>
          </w:p>
        </w:tc>
        <w:tc>
          <w:tcPr>
            <w:tcW w:w="942" w:type="dxa"/>
            <w:tcBorders>
              <w:top w:val="nil"/>
              <w:left w:val="nil"/>
              <w:bottom w:val="single" w:sz="8" w:space="0" w:color="FFFFFF"/>
              <w:right w:val="single" w:sz="8" w:space="0" w:color="FFFFFF"/>
            </w:tcBorders>
            <w:shd w:val="clear" w:color="000000" w:fill="FABF8F"/>
            <w:hideMark/>
          </w:tcPr>
          <w:p w14:paraId="1CFC419D" w14:textId="4B0D502B" w:rsidR="003E24EA" w:rsidRPr="003E24EA" w:rsidRDefault="003E24EA" w:rsidP="003E24EA">
            <w:pPr>
              <w:jc w:val="center"/>
              <w:rPr>
                <w:rFonts w:cs="Arial"/>
                <w:color w:val="000000"/>
                <w:sz w:val="20"/>
                <w:lang w:eastAsia="en-GB"/>
              </w:rPr>
            </w:pPr>
            <w:r w:rsidRPr="003E24EA">
              <w:rPr>
                <w:sz w:val="20"/>
              </w:rPr>
              <w:t>0.0%</w:t>
            </w:r>
          </w:p>
        </w:tc>
      </w:tr>
      <w:tr w:rsidR="003E24EA" w:rsidRPr="00EE3580" w14:paraId="049BD30C"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548FD2A8"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2C916973" w14:textId="77777777" w:rsidR="003E24EA" w:rsidRPr="0011092D" w:rsidRDefault="003E24EA" w:rsidP="003E24EA">
            <w:pPr>
              <w:rPr>
                <w:rFonts w:cs="Arial"/>
                <w:color w:val="000000"/>
                <w:sz w:val="22"/>
                <w:szCs w:val="22"/>
                <w:lang w:eastAsia="en-GB"/>
              </w:rPr>
            </w:pPr>
            <w:r w:rsidRPr="0011092D">
              <w:rPr>
                <w:rFonts w:cs="Arial"/>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65F91"/>
            <w:vAlign w:val="center"/>
            <w:hideMark/>
          </w:tcPr>
          <w:p w14:paraId="61872243" w14:textId="3D217509" w:rsidR="003E24EA" w:rsidRPr="00EE3580" w:rsidRDefault="003E24EA" w:rsidP="003E24EA">
            <w:pPr>
              <w:jc w:val="center"/>
              <w:rPr>
                <w:rFonts w:cs="Arial"/>
                <w:b/>
                <w:bCs/>
                <w:color w:val="FFFFFF"/>
                <w:sz w:val="20"/>
                <w:lang w:eastAsia="en-GB"/>
              </w:rPr>
            </w:pPr>
            <w:r>
              <w:rPr>
                <w:rFonts w:cs="Arial"/>
                <w:b/>
                <w:bCs/>
                <w:color w:val="FFFFFF"/>
                <w:sz w:val="20"/>
                <w:lang w:eastAsia="en-GB"/>
              </w:rPr>
              <w:t>2014</w:t>
            </w:r>
          </w:p>
        </w:tc>
        <w:tc>
          <w:tcPr>
            <w:tcW w:w="851" w:type="dxa"/>
            <w:tcBorders>
              <w:top w:val="nil"/>
              <w:left w:val="nil"/>
              <w:bottom w:val="single" w:sz="8" w:space="0" w:color="FFFFFF"/>
              <w:right w:val="single" w:sz="8" w:space="0" w:color="FFFFFF"/>
            </w:tcBorders>
            <w:shd w:val="clear" w:color="000000" w:fill="95B3D7"/>
            <w:hideMark/>
          </w:tcPr>
          <w:p w14:paraId="183A5B1B" w14:textId="4233739B" w:rsidR="003E24EA" w:rsidRPr="003E24EA" w:rsidRDefault="003E24EA" w:rsidP="003E24EA">
            <w:pPr>
              <w:jc w:val="center"/>
              <w:rPr>
                <w:rFonts w:cs="Arial"/>
                <w:color w:val="000000"/>
                <w:sz w:val="20"/>
                <w:lang w:eastAsia="en-GB"/>
              </w:rPr>
            </w:pPr>
            <w:r w:rsidRPr="003E24EA">
              <w:rPr>
                <w:sz w:val="20"/>
              </w:rPr>
              <w:t>13.0%</w:t>
            </w:r>
          </w:p>
        </w:tc>
        <w:tc>
          <w:tcPr>
            <w:tcW w:w="850" w:type="dxa"/>
            <w:tcBorders>
              <w:top w:val="nil"/>
              <w:left w:val="nil"/>
              <w:bottom w:val="single" w:sz="8" w:space="0" w:color="FFFFFF"/>
              <w:right w:val="single" w:sz="8" w:space="0" w:color="FFFFFF"/>
            </w:tcBorders>
            <w:shd w:val="clear" w:color="000000" w:fill="95B3D7"/>
            <w:hideMark/>
          </w:tcPr>
          <w:p w14:paraId="11C5CA77" w14:textId="1435E0B5" w:rsidR="003E24EA" w:rsidRPr="003E24EA" w:rsidRDefault="003E24EA" w:rsidP="003E24EA">
            <w:pPr>
              <w:jc w:val="center"/>
              <w:rPr>
                <w:rFonts w:cs="Arial"/>
                <w:color w:val="000000"/>
                <w:sz w:val="20"/>
                <w:lang w:eastAsia="en-GB"/>
              </w:rPr>
            </w:pPr>
            <w:r w:rsidRPr="003E24EA">
              <w:rPr>
                <w:sz w:val="20"/>
              </w:rPr>
              <w:t>12.0%</w:t>
            </w:r>
          </w:p>
        </w:tc>
        <w:tc>
          <w:tcPr>
            <w:tcW w:w="993" w:type="dxa"/>
            <w:tcBorders>
              <w:top w:val="nil"/>
              <w:left w:val="nil"/>
              <w:bottom w:val="single" w:sz="8" w:space="0" w:color="FFFFFF"/>
              <w:right w:val="single" w:sz="8" w:space="0" w:color="FFFFFF"/>
            </w:tcBorders>
            <w:shd w:val="clear" w:color="000000" w:fill="95B3D7"/>
            <w:hideMark/>
          </w:tcPr>
          <w:p w14:paraId="6BF4FEC9" w14:textId="256CBD0A" w:rsidR="003E24EA" w:rsidRPr="003E24EA" w:rsidRDefault="003E24EA" w:rsidP="003E24EA">
            <w:pPr>
              <w:jc w:val="center"/>
              <w:rPr>
                <w:rFonts w:cs="Arial"/>
                <w:color w:val="000000"/>
                <w:sz w:val="20"/>
                <w:lang w:eastAsia="en-GB"/>
              </w:rPr>
            </w:pPr>
            <w:r w:rsidRPr="003E24EA">
              <w:rPr>
                <w:sz w:val="20"/>
              </w:rPr>
              <w:t>10.2%</w:t>
            </w:r>
          </w:p>
        </w:tc>
        <w:tc>
          <w:tcPr>
            <w:tcW w:w="992" w:type="dxa"/>
            <w:tcBorders>
              <w:top w:val="nil"/>
              <w:left w:val="nil"/>
              <w:bottom w:val="single" w:sz="8" w:space="0" w:color="FFFFFF"/>
              <w:right w:val="single" w:sz="8" w:space="0" w:color="FFFFFF"/>
            </w:tcBorders>
            <w:shd w:val="clear" w:color="000000" w:fill="95B3D7"/>
            <w:hideMark/>
          </w:tcPr>
          <w:p w14:paraId="30DF50C5" w14:textId="3BEDBF38" w:rsidR="003E24EA" w:rsidRPr="003E24EA" w:rsidRDefault="003E24EA" w:rsidP="003E24EA">
            <w:pPr>
              <w:jc w:val="center"/>
              <w:rPr>
                <w:rFonts w:cs="Arial"/>
                <w:color w:val="000000"/>
                <w:sz w:val="20"/>
                <w:lang w:eastAsia="en-GB"/>
              </w:rPr>
            </w:pPr>
            <w:r w:rsidRPr="003E24EA">
              <w:rPr>
                <w:sz w:val="20"/>
              </w:rPr>
              <w:t>13.1%</w:t>
            </w:r>
          </w:p>
        </w:tc>
        <w:tc>
          <w:tcPr>
            <w:tcW w:w="1006" w:type="dxa"/>
            <w:tcBorders>
              <w:top w:val="nil"/>
              <w:left w:val="nil"/>
              <w:bottom w:val="single" w:sz="8" w:space="0" w:color="FFFFFF"/>
              <w:right w:val="single" w:sz="8" w:space="0" w:color="FFFFFF"/>
            </w:tcBorders>
            <w:shd w:val="clear" w:color="000000" w:fill="95B3D7"/>
            <w:hideMark/>
          </w:tcPr>
          <w:p w14:paraId="022A50D7" w14:textId="2B5D3464" w:rsidR="003E24EA" w:rsidRPr="003E24EA" w:rsidRDefault="003E24EA" w:rsidP="003E24EA">
            <w:pPr>
              <w:jc w:val="center"/>
              <w:rPr>
                <w:rFonts w:cs="Arial"/>
                <w:color w:val="000000"/>
                <w:sz w:val="20"/>
                <w:lang w:eastAsia="en-GB"/>
              </w:rPr>
            </w:pPr>
            <w:r w:rsidRPr="003E24EA">
              <w:rPr>
                <w:sz w:val="20"/>
              </w:rPr>
              <w:t>16.0%</w:t>
            </w:r>
          </w:p>
        </w:tc>
        <w:tc>
          <w:tcPr>
            <w:tcW w:w="992" w:type="dxa"/>
            <w:tcBorders>
              <w:top w:val="nil"/>
              <w:left w:val="nil"/>
              <w:bottom w:val="single" w:sz="8" w:space="0" w:color="FFFFFF"/>
              <w:right w:val="single" w:sz="8" w:space="0" w:color="FFFFFF"/>
            </w:tcBorders>
            <w:shd w:val="clear" w:color="000000" w:fill="95B3D7"/>
            <w:hideMark/>
          </w:tcPr>
          <w:p w14:paraId="2C6BEF38" w14:textId="38728FC0" w:rsidR="003E24EA" w:rsidRPr="003E24EA" w:rsidRDefault="003E24EA" w:rsidP="003E24EA">
            <w:pPr>
              <w:jc w:val="center"/>
              <w:rPr>
                <w:rFonts w:cs="Arial"/>
                <w:color w:val="000000"/>
                <w:sz w:val="20"/>
                <w:lang w:eastAsia="en-GB"/>
              </w:rPr>
            </w:pPr>
            <w:r w:rsidRPr="003E24EA">
              <w:rPr>
                <w:sz w:val="20"/>
              </w:rPr>
              <w:t>15.1%</w:t>
            </w:r>
          </w:p>
        </w:tc>
        <w:tc>
          <w:tcPr>
            <w:tcW w:w="962" w:type="dxa"/>
            <w:tcBorders>
              <w:top w:val="nil"/>
              <w:left w:val="nil"/>
              <w:bottom w:val="single" w:sz="8" w:space="0" w:color="FFFFFF"/>
              <w:right w:val="single" w:sz="8" w:space="0" w:color="FFFFFF"/>
            </w:tcBorders>
            <w:shd w:val="clear" w:color="000000" w:fill="95B3D7"/>
            <w:hideMark/>
          </w:tcPr>
          <w:p w14:paraId="43C50A24" w14:textId="3AC0DACA" w:rsidR="003E24EA" w:rsidRPr="003E24EA" w:rsidRDefault="003E24EA" w:rsidP="003E24EA">
            <w:pPr>
              <w:jc w:val="center"/>
              <w:rPr>
                <w:rFonts w:cs="Arial"/>
                <w:color w:val="000000"/>
                <w:sz w:val="20"/>
                <w:lang w:eastAsia="en-GB"/>
              </w:rPr>
            </w:pPr>
            <w:r w:rsidRPr="003E24EA">
              <w:rPr>
                <w:sz w:val="20"/>
              </w:rPr>
              <w:t>12.6%</w:t>
            </w:r>
          </w:p>
        </w:tc>
        <w:tc>
          <w:tcPr>
            <w:tcW w:w="938" w:type="dxa"/>
            <w:tcBorders>
              <w:top w:val="nil"/>
              <w:left w:val="nil"/>
              <w:bottom w:val="single" w:sz="8" w:space="0" w:color="FFFFFF"/>
              <w:right w:val="single" w:sz="8" w:space="0" w:color="FFFFFF"/>
            </w:tcBorders>
            <w:shd w:val="clear" w:color="000000" w:fill="95B3D7"/>
            <w:hideMark/>
          </w:tcPr>
          <w:p w14:paraId="7922ECE7" w14:textId="096EC11B" w:rsidR="003E24EA" w:rsidRPr="003E24EA" w:rsidRDefault="003E24EA" w:rsidP="003E24EA">
            <w:pPr>
              <w:jc w:val="center"/>
              <w:rPr>
                <w:rFonts w:cs="Arial"/>
                <w:color w:val="000000"/>
                <w:sz w:val="20"/>
                <w:lang w:eastAsia="en-GB"/>
              </w:rPr>
            </w:pPr>
            <w:r w:rsidRPr="003E24EA">
              <w:rPr>
                <w:sz w:val="20"/>
              </w:rPr>
              <w:t>7.9%</w:t>
            </w:r>
          </w:p>
        </w:tc>
        <w:tc>
          <w:tcPr>
            <w:tcW w:w="942" w:type="dxa"/>
            <w:tcBorders>
              <w:top w:val="nil"/>
              <w:left w:val="nil"/>
              <w:bottom w:val="single" w:sz="8" w:space="0" w:color="FFFFFF"/>
              <w:right w:val="single" w:sz="8" w:space="0" w:color="FFFFFF"/>
            </w:tcBorders>
            <w:shd w:val="clear" w:color="000000" w:fill="95B3D7"/>
            <w:hideMark/>
          </w:tcPr>
          <w:p w14:paraId="4BE7545A" w14:textId="18A066B1" w:rsidR="003E24EA" w:rsidRPr="003E24EA" w:rsidRDefault="003E24EA" w:rsidP="003E24EA">
            <w:pPr>
              <w:jc w:val="center"/>
              <w:rPr>
                <w:rFonts w:cs="Arial"/>
                <w:color w:val="000000"/>
                <w:sz w:val="20"/>
                <w:lang w:eastAsia="en-GB"/>
              </w:rPr>
            </w:pPr>
            <w:r w:rsidRPr="003E24EA">
              <w:rPr>
                <w:sz w:val="20"/>
              </w:rPr>
              <w:t>0.0%</w:t>
            </w:r>
          </w:p>
        </w:tc>
      </w:tr>
      <w:tr w:rsidR="003E24EA" w:rsidRPr="00EE3580" w14:paraId="3FD193BD"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68FC185F" w14:textId="77777777" w:rsidR="003E24EA" w:rsidRPr="00EE3580" w:rsidRDefault="003E24EA" w:rsidP="003E24EA">
            <w:pPr>
              <w:rPr>
                <w:rFonts w:cs="Arial"/>
                <w:b/>
                <w:bCs/>
                <w:color w:val="FFFFFF"/>
                <w:sz w:val="20"/>
                <w:lang w:eastAsia="en-GB"/>
              </w:rPr>
            </w:pPr>
          </w:p>
        </w:tc>
        <w:tc>
          <w:tcPr>
            <w:tcW w:w="794" w:type="dxa"/>
            <w:tcBorders>
              <w:top w:val="nil"/>
              <w:left w:val="nil"/>
              <w:bottom w:val="single" w:sz="8" w:space="0" w:color="FFFFFF"/>
              <w:right w:val="single" w:sz="8" w:space="0" w:color="FFFFFF"/>
            </w:tcBorders>
            <w:shd w:val="clear" w:color="000000" w:fill="8064A2"/>
            <w:vAlign w:val="center"/>
            <w:hideMark/>
          </w:tcPr>
          <w:p w14:paraId="2A3FEA60" w14:textId="77777777" w:rsidR="003E24EA" w:rsidRPr="0011092D" w:rsidRDefault="003E24EA" w:rsidP="003E24EA">
            <w:pPr>
              <w:rPr>
                <w:rFonts w:cs="Arial"/>
                <w:color w:val="000000"/>
                <w:sz w:val="22"/>
                <w:szCs w:val="22"/>
                <w:lang w:eastAsia="en-GB"/>
              </w:rPr>
            </w:pPr>
            <w:r w:rsidRPr="0011092D">
              <w:rPr>
                <w:rFonts w:cs="Arial"/>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1849B"/>
            <w:vAlign w:val="center"/>
            <w:hideMark/>
          </w:tcPr>
          <w:p w14:paraId="710F33FF" w14:textId="41334DF0" w:rsidR="003E24EA" w:rsidRPr="00EE3580" w:rsidRDefault="003E24EA" w:rsidP="003E24EA">
            <w:pPr>
              <w:jc w:val="center"/>
              <w:rPr>
                <w:rFonts w:cs="Arial"/>
                <w:b/>
                <w:bCs/>
                <w:color w:val="FFFFFF"/>
                <w:sz w:val="20"/>
                <w:lang w:eastAsia="en-GB"/>
              </w:rPr>
            </w:pPr>
            <w:r>
              <w:rPr>
                <w:rFonts w:cs="Arial"/>
                <w:b/>
                <w:bCs/>
                <w:color w:val="FFFFFF"/>
                <w:sz w:val="20"/>
                <w:lang w:eastAsia="en-GB"/>
              </w:rPr>
              <w:t>2013</w:t>
            </w:r>
          </w:p>
        </w:tc>
        <w:tc>
          <w:tcPr>
            <w:tcW w:w="851" w:type="dxa"/>
            <w:tcBorders>
              <w:top w:val="nil"/>
              <w:left w:val="nil"/>
              <w:bottom w:val="single" w:sz="8" w:space="0" w:color="FFFFFF"/>
              <w:right w:val="single" w:sz="8" w:space="0" w:color="FFFFFF"/>
            </w:tcBorders>
            <w:shd w:val="clear" w:color="000000" w:fill="92CDDC"/>
            <w:hideMark/>
          </w:tcPr>
          <w:p w14:paraId="6F4AB6A5" w14:textId="2A79BCCA" w:rsidR="003E24EA" w:rsidRPr="003E24EA" w:rsidRDefault="003E24EA" w:rsidP="003E24EA">
            <w:pPr>
              <w:jc w:val="center"/>
              <w:rPr>
                <w:rFonts w:cs="Arial"/>
                <w:color w:val="000000"/>
                <w:sz w:val="20"/>
                <w:lang w:eastAsia="en-GB"/>
              </w:rPr>
            </w:pPr>
            <w:r w:rsidRPr="003E24EA">
              <w:rPr>
                <w:sz w:val="20"/>
              </w:rPr>
              <w:t>12.6%</w:t>
            </w:r>
          </w:p>
        </w:tc>
        <w:tc>
          <w:tcPr>
            <w:tcW w:w="850" w:type="dxa"/>
            <w:tcBorders>
              <w:top w:val="nil"/>
              <w:left w:val="nil"/>
              <w:bottom w:val="single" w:sz="8" w:space="0" w:color="FFFFFF"/>
              <w:right w:val="single" w:sz="8" w:space="0" w:color="FFFFFF"/>
            </w:tcBorders>
            <w:shd w:val="clear" w:color="000000" w:fill="92CDDC"/>
            <w:hideMark/>
          </w:tcPr>
          <w:p w14:paraId="204DBF45" w14:textId="59C0A929" w:rsidR="003E24EA" w:rsidRPr="003E24EA" w:rsidRDefault="003E24EA" w:rsidP="003E24EA">
            <w:pPr>
              <w:jc w:val="center"/>
              <w:rPr>
                <w:rFonts w:cs="Arial"/>
                <w:color w:val="000000"/>
                <w:sz w:val="20"/>
                <w:lang w:eastAsia="en-GB"/>
              </w:rPr>
            </w:pPr>
            <w:r w:rsidRPr="003E24EA">
              <w:rPr>
                <w:sz w:val="20"/>
              </w:rPr>
              <w:t>11.0%</w:t>
            </w:r>
          </w:p>
        </w:tc>
        <w:tc>
          <w:tcPr>
            <w:tcW w:w="993" w:type="dxa"/>
            <w:tcBorders>
              <w:top w:val="nil"/>
              <w:left w:val="nil"/>
              <w:bottom w:val="single" w:sz="8" w:space="0" w:color="FFFFFF"/>
              <w:right w:val="single" w:sz="8" w:space="0" w:color="FFFFFF"/>
            </w:tcBorders>
            <w:shd w:val="clear" w:color="000000" w:fill="92CDDC"/>
            <w:hideMark/>
          </w:tcPr>
          <w:p w14:paraId="61AF801F" w14:textId="0EE3F3F0" w:rsidR="003E24EA" w:rsidRPr="003E24EA" w:rsidRDefault="003E24EA" w:rsidP="003E24EA">
            <w:pPr>
              <w:jc w:val="center"/>
              <w:rPr>
                <w:rFonts w:cs="Arial"/>
                <w:color w:val="000000"/>
                <w:sz w:val="20"/>
                <w:lang w:eastAsia="en-GB"/>
              </w:rPr>
            </w:pPr>
            <w:r w:rsidRPr="003E24EA">
              <w:rPr>
                <w:sz w:val="20"/>
              </w:rPr>
              <w:t>10.3%</w:t>
            </w:r>
          </w:p>
        </w:tc>
        <w:tc>
          <w:tcPr>
            <w:tcW w:w="992" w:type="dxa"/>
            <w:tcBorders>
              <w:top w:val="nil"/>
              <w:left w:val="nil"/>
              <w:bottom w:val="single" w:sz="8" w:space="0" w:color="FFFFFF"/>
              <w:right w:val="single" w:sz="8" w:space="0" w:color="FFFFFF"/>
            </w:tcBorders>
            <w:shd w:val="clear" w:color="000000" w:fill="92CDDC"/>
            <w:hideMark/>
          </w:tcPr>
          <w:p w14:paraId="24D31F19" w14:textId="7E2E8FE4" w:rsidR="003E24EA" w:rsidRPr="003E24EA" w:rsidRDefault="003E24EA" w:rsidP="003E24EA">
            <w:pPr>
              <w:jc w:val="center"/>
              <w:rPr>
                <w:rFonts w:cs="Arial"/>
                <w:color w:val="000000"/>
                <w:sz w:val="20"/>
                <w:lang w:eastAsia="en-GB"/>
              </w:rPr>
            </w:pPr>
            <w:r w:rsidRPr="003E24EA">
              <w:rPr>
                <w:sz w:val="20"/>
              </w:rPr>
              <w:t>17.7%</w:t>
            </w:r>
          </w:p>
        </w:tc>
        <w:tc>
          <w:tcPr>
            <w:tcW w:w="1006" w:type="dxa"/>
            <w:tcBorders>
              <w:top w:val="nil"/>
              <w:left w:val="nil"/>
              <w:bottom w:val="single" w:sz="8" w:space="0" w:color="FFFFFF"/>
              <w:right w:val="single" w:sz="8" w:space="0" w:color="FFFFFF"/>
            </w:tcBorders>
            <w:shd w:val="clear" w:color="000000" w:fill="92CDDC"/>
            <w:hideMark/>
          </w:tcPr>
          <w:p w14:paraId="525CC2E5" w14:textId="1E1E7161" w:rsidR="003E24EA" w:rsidRPr="003E24EA" w:rsidRDefault="003E24EA" w:rsidP="003E24EA">
            <w:pPr>
              <w:jc w:val="center"/>
              <w:rPr>
                <w:rFonts w:cs="Arial"/>
                <w:color w:val="000000"/>
                <w:sz w:val="20"/>
                <w:lang w:eastAsia="en-GB"/>
              </w:rPr>
            </w:pPr>
            <w:r w:rsidRPr="003E24EA">
              <w:rPr>
                <w:sz w:val="20"/>
              </w:rPr>
              <w:t>18.0%</w:t>
            </w:r>
          </w:p>
        </w:tc>
        <w:tc>
          <w:tcPr>
            <w:tcW w:w="992" w:type="dxa"/>
            <w:tcBorders>
              <w:top w:val="nil"/>
              <w:left w:val="nil"/>
              <w:bottom w:val="single" w:sz="8" w:space="0" w:color="FFFFFF"/>
              <w:right w:val="single" w:sz="8" w:space="0" w:color="FFFFFF"/>
            </w:tcBorders>
            <w:shd w:val="clear" w:color="000000" w:fill="92CDDC"/>
            <w:hideMark/>
          </w:tcPr>
          <w:p w14:paraId="4BADA99A" w14:textId="71A1311A" w:rsidR="003E24EA" w:rsidRPr="003E24EA" w:rsidRDefault="003E24EA" w:rsidP="003E24EA">
            <w:pPr>
              <w:jc w:val="center"/>
              <w:rPr>
                <w:rFonts w:cs="Arial"/>
                <w:color w:val="000000"/>
                <w:sz w:val="20"/>
                <w:lang w:eastAsia="en-GB"/>
              </w:rPr>
            </w:pPr>
            <w:r w:rsidRPr="003E24EA">
              <w:rPr>
                <w:sz w:val="20"/>
              </w:rPr>
              <w:t>12.7%</w:t>
            </w:r>
          </w:p>
        </w:tc>
        <w:tc>
          <w:tcPr>
            <w:tcW w:w="962" w:type="dxa"/>
            <w:tcBorders>
              <w:top w:val="nil"/>
              <w:left w:val="nil"/>
              <w:bottom w:val="single" w:sz="8" w:space="0" w:color="FFFFFF"/>
              <w:right w:val="single" w:sz="8" w:space="0" w:color="FFFFFF"/>
            </w:tcBorders>
            <w:shd w:val="clear" w:color="000000" w:fill="92CDDC"/>
            <w:hideMark/>
          </w:tcPr>
          <w:p w14:paraId="60504DB0" w14:textId="36A7E2A5" w:rsidR="003E24EA" w:rsidRPr="003E24EA" w:rsidRDefault="003E24EA" w:rsidP="003E24EA">
            <w:pPr>
              <w:jc w:val="center"/>
              <w:rPr>
                <w:rFonts w:cs="Arial"/>
                <w:color w:val="000000"/>
                <w:sz w:val="20"/>
                <w:lang w:eastAsia="en-GB"/>
              </w:rPr>
            </w:pPr>
            <w:r w:rsidRPr="003E24EA">
              <w:rPr>
                <w:sz w:val="20"/>
              </w:rPr>
              <w:t>14.3%</w:t>
            </w:r>
          </w:p>
        </w:tc>
        <w:tc>
          <w:tcPr>
            <w:tcW w:w="938" w:type="dxa"/>
            <w:tcBorders>
              <w:top w:val="nil"/>
              <w:left w:val="nil"/>
              <w:bottom w:val="single" w:sz="8" w:space="0" w:color="FFFFFF"/>
              <w:right w:val="single" w:sz="8" w:space="0" w:color="FFFFFF"/>
            </w:tcBorders>
            <w:shd w:val="clear" w:color="000000" w:fill="92CDDC"/>
            <w:hideMark/>
          </w:tcPr>
          <w:p w14:paraId="03C1437D" w14:textId="05EBBC38" w:rsidR="003E24EA" w:rsidRPr="003E24EA" w:rsidRDefault="003E24EA" w:rsidP="003E24EA">
            <w:pPr>
              <w:jc w:val="center"/>
              <w:rPr>
                <w:rFonts w:cs="Arial"/>
                <w:color w:val="000000"/>
                <w:sz w:val="20"/>
                <w:lang w:eastAsia="en-GB"/>
              </w:rPr>
            </w:pPr>
            <w:r w:rsidRPr="003E24EA">
              <w:rPr>
                <w:sz w:val="20"/>
              </w:rPr>
              <w:t>9.7%</w:t>
            </w:r>
          </w:p>
        </w:tc>
        <w:tc>
          <w:tcPr>
            <w:tcW w:w="942" w:type="dxa"/>
            <w:tcBorders>
              <w:top w:val="nil"/>
              <w:left w:val="nil"/>
              <w:bottom w:val="single" w:sz="8" w:space="0" w:color="FFFFFF"/>
              <w:right w:val="single" w:sz="8" w:space="0" w:color="FFFFFF"/>
            </w:tcBorders>
            <w:shd w:val="clear" w:color="000000" w:fill="92CDDC"/>
            <w:hideMark/>
          </w:tcPr>
          <w:p w14:paraId="2846D120" w14:textId="07981BAA" w:rsidR="003E24EA" w:rsidRPr="003E24EA" w:rsidRDefault="003E24EA" w:rsidP="003E24EA">
            <w:pPr>
              <w:jc w:val="center"/>
              <w:rPr>
                <w:rFonts w:cs="Arial"/>
                <w:color w:val="000000"/>
                <w:sz w:val="20"/>
                <w:lang w:eastAsia="en-GB"/>
              </w:rPr>
            </w:pPr>
            <w:r w:rsidRPr="003E24EA">
              <w:rPr>
                <w:sz w:val="20"/>
              </w:rPr>
              <w:t>0.0%</w:t>
            </w:r>
          </w:p>
        </w:tc>
      </w:tr>
      <w:tr w:rsidR="003E24EA" w:rsidRPr="00EE3580" w14:paraId="79A35784"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661D8EB4"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16F86F74" w14:textId="77777777" w:rsidR="003E24EA" w:rsidRPr="0011092D" w:rsidRDefault="003E24EA" w:rsidP="003E24EA">
            <w:pPr>
              <w:jc w:val="center"/>
              <w:rPr>
                <w:rFonts w:cs="Arial"/>
                <w:b/>
                <w:bCs/>
                <w:color w:val="FFFFFF"/>
                <w:sz w:val="20"/>
                <w:lang w:eastAsia="en-GB"/>
              </w:rPr>
            </w:pPr>
            <w:r w:rsidRPr="0011092D">
              <w:rPr>
                <w:rFonts w:cs="Arial"/>
                <w:b/>
                <w:bCs/>
                <w:color w:val="FFFFFF"/>
                <w:sz w:val="20"/>
                <w:lang w:eastAsia="en-GB"/>
              </w:rPr>
              <w:t>46-50</w:t>
            </w:r>
          </w:p>
        </w:tc>
        <w:tc>
          <w:tcPr>
            <w:tcW w:w="1016" w:type="dxa"/>
            <w:tcBorders>
              <w:top w:val="nil"/>
              <w:left w:val="nil"/>
              <w:bottom w:val="single" w:sz="8" w:space="0" w:color="FFFFFF"/>
              <w:right w:val="single" w:sz="8" w:space="0" w:color="FFFFFF"/>
            </w:tcBorders>
            <w:shd w:val="clear" w:color="000000" w:fill="5F497A"/>
            <w:vAlign w:val="center"/>
            <w:hideMark/>
          </w:tcPr>
          <w:p w14:paraId="53D8635F" w14:textId="6FE4BEDB" w:rsidR="003E24EA" w:rsidRPr="00EE3580" w:rsidRDefault="003E24EA" w:rsidP="003E24EA">
            <w:pPr>
              <w:jc w:val="center"/>
              <w:rPr>
                <w:rFonts w:cs="Arial"/>
                <w:b/>
                <w:bCs/>
                <w:color w:val="FFFFFF"/>
                <w:sz w:val="20"/>
                <w:lang w:eastAsia="en-GB"/>
              </w:rPr>
            </w:pPr>
            <w:r>
              <w:rPr>
                <w:rFonts w:cs="Arial"/>
                <w:b/>
                <w:bCs/>
                <w:color w:val="FFFFFF"/>
                <w:sz w:val="20"/>
                <w:lang w:eastAsia="en-GB"/>
              </w:rPr>
              <w:t>2016/17</w:t>
            </w:r>
          </w:p>
        </w:tc>
        <w:tc>
          <w:tcPr>
            <w:tcW w:w="851" w:type="dxa"/>
            <w:tcBorders>
              <w:top w:val="nil"/>
              <w:left w:val="nil"/>
              <w:bottom w:val="single" w:sz="8" w:space="0" w:color="FFFFFF"/>
              <w:right w:val="single" w:sz="8" w:space="0" w:color="FFFFFF"/>
            </w:tcBorders>
            <w:shd w:val="clear" w:color="000000" w:fill="B2A1C7"/>
          </w:tcPr>
          <w:p w14:paraId="2F691020" w14:textId="079A1705" w:rsidR="003E24EA" w:rsidRPr="003E24EA" w:rsidRDefault="003E24EA" w:rsidP="003E24EA">
            <w:pPr>
              <w:jc w:val="center"/>
              <w:rPr>
                <w:rFonts w:cs="Arial"/>
                <w:color w:val="000000"/>
                <w:sz w:val="20"/>
                <w:lang w:eastAsia="en-GB"/>
              </w:rPr>
            </w:pPr>
            <w:r w:rsidRPr="003E24EA">
              <w:rPr>
                <w:sz w:val="20"/>
              </w:rPr>
              <w:t>12.6%</w:t>
            </w:r>
          </w:p>
        </w:tc>
        <w:tc>
          <w:tcPr>
            <w:tcW w:w="850" w:type="dxa"/>
            <w:tcBorders>
              <w:top w:val="nil"/>
              <w:left w:val="nil"/>
              <w:bottom w:val="single" w:sz="8" w:space="0" w:color="FFFFFF"/>
              <w:right w:val="single" w:sz="8" w:space="0" w:color="FFFFFF"/>
            </w:tcBorders>
            <w:shd w:val="clear" w:color="000000" w:fill="B2A1C7"/>
          </w:tcPr>
          <w:p w14:paraId="6C9C6294" w14:textId="51462D74" w:rsidR="003E24EA" w:rsidRPr="003E24EA" w:rsidRDefault="003E24EA" w:rsidP="003E24EA">
            <w:pPr>
              <w:jc w:val="center"/>
              <w:rPr>
                <w:rFonts w:cs="Arial"/>
                <w:color w:val="000000"/>
                <w:sz w:val="20"/>
                <w:lang w:eastAsia="en-GB"/>
              </w:rPr>
            </w:pPr>
            <w:r w:rsidRPr="003E24EA">
              <w:rPr>
                <w:sz w:val="20"/>
              </w:rPr>
              <w:t>9.5%</w:t>
            </w:r>
          </w:p>
        </w:tc>
        <w:tc>
          <w:tcPr>
            <w:tcW w:w="993" w:type="dxa"/>
            <w:tcBorders>
              <w:top w:val="nil"/>
              <w:left w:val="nil"/>
              <w:bottom w:val="single" w:sz="8" w:space="0" w:color="FFFFFF"/>
              <w:right w:val="single" w:sz="8" w:space="0" w:color="FFFFFF"/>
            </w:tcBorders>
            <w:shd w:val="clear" w:color="000000" w:fill="B2A1C7"/>
          </w:tcPr>
          <w:p w14:paraId="467EC87E" w14:textId="24B52DAF" w:rsidR="003E24EA" w:rsidRPr="003E24EA" w:rsidRDefault="003E24EA" w:rsidP="003E24EA">
            <w:pPr>
              <w:jc w:val="center"/>
              <w:rPr>
                <w:rFonts w:cs="Arial"/>
                <w:color w:val="000000"/>
                <w:sz w:val="20"/>
                <w:lang w:eastAsia="en-GB"/>
              </w:rPr>
            </w:pPr>
            <w:r w:rsidRPr="003E24EA">
              <w:rPr>
                <w:sz w:val="20"/>
              </w:rPr>
              <w:t>16.6%</w:t>
            </w:r>
          </w:p>
        </w:tc>
        <w:tc>
          <w:tcPr>
            <w:tcW w:w="992" w:type="dxa"/>
            <w:tcBorders>
              <w:top w:val="nil"/>
              <w:left w:val="nil"/>
              <w:bottom w:val="single" w:sz="8" w:space="0" w:color="FFFFFF"/>
              <w:right w:val="single" w:sz="8" w:space="0" w:color="FFFFFF"/>
            </w:tcBorders>
            <w:shd w:val="clear" w:color="000000" w:fill="B2A1C7"/>
          </w:tcPr>
          <w:p w14:paraId="08DE6604" w14:textId="6AD3C49C" w:rsidR="003E24EA" w:rsidRPr="003E24EA" w:rsidRDefault="003E24EA" w:rsidP="003E24EA">
            <w:pPr>
              <w:jc w:val="center"/>
              <w:rPr>
                <w:rFonts w:cs="Arial"/>
                <w:color w:val="000000"/>
                <w:sz w:val="20"/>
                <w:lang w:eastAsia="en-GB"/>
              </w:rPr>
            </w:pPr>
            <w:r w:rsidRPr="003E24EA">
              <w:rPr>
                <w:sz w:val="20"/>
              </w:rPr>
              <w:t>14.4%</w:t>
            </w:r>
          </w:p>
        </w:tc>
        <w:tc>
          <w:tcPr>
            <w:tcW w:w="1006" w:type="dxa"/>
            <w:tcBorders>
              <w:top w:val="nil"/>
              <w:left w:val="nil"/>
              <w:bottom w:val="single" w:sz="8" w:space="0" w:color="FFFFFF"/>
              <w:right w:val="single" w:sz="8" w:space="0" w:color="FFFFFF"/>
            </w:tcBorders>
            <w:shd w:val="clear" w:color="000000" w:fill="B2A1C7"/>
          </w:tcPr>
          <w:p w14:paraId="56FC4B91" w14:textId="5164A9B5" w:rsidR="003E24EA" w:rsidRPr="003E24EA" w:rsidRDefault="003E24EA" w:rsidP="003E24EA">
            <w:pPr>
              <w:jc w:val="center"/>
              <w:rPr>
                <w:rFonts w:cs="Arial"/>
                <w:color w:val="000000"/>
                <w:sz w:val="20"/>
                <w:lang w:eastAsia="en-GB"/>
              </w:rPr>
            </w:pPr>
            <w:r w:rsidRPr="003E24EA">
              <w:rPr>
                <w:sz w:val="20"/>
              </w:rPr>
              <w:t>12.4%</w:t>
            </w:r>
          </w:p>
        </w:tc>
        <w:tc>
          <w:tcPr>
            <w:tcW w:w="992" w:type="dxa"/>
            <w:tcBorders>
              <w:top w:val="nil"/>
              <w:left w:val="nil"/>
              <w:bottom w:val="single" w:sz="8" w:space="0" w:color="FFFFFF"/>
              <w:right w:val="single" w:sz="8" w:space="0" w:color="FFFFFF"/>
            </w:tcBorders>
            <w:shd w:val="clear" w:color="000000" w:fill="B2A1C7"/>
          </w:tcPr>
          <w:p w14:paraId="27EBE8A5" w14:textId="394149D0" w:rsidR="003E24EA" w:rsidRPr="003E24EA" w:rsidRDefault="003E24EA" w:rsidP="003E24EA">
            <w:pPr>
              <w:jc w:val="center"/>
              <w:rPr>
                <w:rFonts w:cs="Arial"/>
                <w:color w:val="000000"/>
                <w:sz w:val="20"/>
                <w:lang w:eastAsia="en-GB"/>
              </w:rPr>
            </w:pPr>
            <w:r w:rsidRPr="003E24EA">
              <w:rPr>
                <w:sz w:val="20"/>
              </w:rPr>
              <w:t>20.7%</w:t>
            </w:r>
          </w:p>
        </w:tc>
        <w:tc>
          <w:tcPr>
            <w:tcW w:w="962" w:type="dxa"/>
            <w:tcBorders>
              <w:top w:val="nil"/>
              <w:left w:val="nil"/>
              <w:bottom w:val="single" w:sz="8" w:space="0" w:color="FFFFFF"/>
              <w:right w:val="single" w:sz="8" w:space="0" w:color="FFFFFF"/>
            </w:tcBorders>
            <w:shd w:val="clear" w:color="000000" w:fill="B2A1C7"/>
          </w:tcPr>
          <w:p w14:paraId="2048DC28" w14:textId="1DFFE59F" w:rsidR="003E24EA" w:rsidRPr="003E24EA" w:rsidRDefault="003E24EA" w:rsidP="003E24EA">
            <w:pPr>
              <w:jc w:val="center"/>
              <w:rPr>
                <w:rFonts w:cs="Arial"/>
                <w:color w:val="000000"/>
                <w:sz w:val="20"/>
                <w:lang w:eastAsia="en-GB"/>
              </w:rPr>
            </w:pPr>
            <w:r w:rsidRPr="003E24EA">
              <w:rPr>
                <w:sz w:val="20"/>
              </w:rPr>
              <w:t>23.3%</w:t>
            </w:r>
          </w:p>
        </w:tc>
        <w:tc>
          <w:tcPr>
            <w:tcW w:w="938" w:type="dxa"/>
            <w:tcBorders>
              <w:top w:val="nil"/>
              <w:left w:val="nil"/>
              <w:bottom w:val="single" w:sz="8" w:space="0" w:color="FFFFFF"/>
              <w:right w:val="single" w:sz="8" w:space="0" w:color="FFFFFF"/>
            </w:tcBorders>
            <w:shd w:val="clear" w:color="000000" w:fill="B2A1C7"/>
          </w:tcPr>
          <w:p w14:paraId="2632B8AF" w14:textId="3C3AC179" w:rsidR="003E24EA" w:rsidRPr="003E24EA" w:rsidRDefault="003E24EA" w:rsidP="003E24EA">
            <w:pPr>
              <w:jc w:val="center"/>
              <w:rPr>
                <w:rFonts w:cs="Arial"/>
                <w:color w:val="000000"/>
                <w:sz w:val="20"/>
                <w:lang w:eastAsia="en-GB"/>
              </w:rPr>
            </w:pPr>
            <w:r w:rsidRPr="003E24EA">
              <w:rPr>
                <w:sz w:val="20"/>
              </w:rPr>
              <w:t>18.2%</w:t>
            </w:r>
          </w:p>
        </w:tc>
        <w:tc>
          <w:tcPr>
            <w:tcW w:w="942" w:type="dxa"/>
            <w:tcBorders>
              <w:top w:val="nil"/>
              <w:left w:val="nil"/>
              <w:bottom w:val="single" w:sz="8" w:space="0" w:color="FFFFFF"/>
              <w:right w:val="single" w:sz="8" w:space="0" w:color="FFFFFF"/>
            </w:tcBorders>
            <w:shd w:val="clear" w:color="000000" w:fill="B2A1C7"/>
          </w:tcPr>
          <w:p w14:paraId="02E3D65D" w14:textId="3921D236" w:rsidR="003E24EA" w:rsidRPr="003E24EA" w:rsidRDefault="003E24EA" w:rsidP="003E24EA">
            <w:pPr>
              <w:jc w:val="center"/>
              <w:rPr>
                <w:rFonts w:cs="Arial"/>
                <w:color w:val="000000"/>
                <w:sz w:val="20"/>
                <w:lang w:eastAsia="en-GB"/>
              </w:rPr>
            </w:pPr>
            <w:r w:rsidRPr="003E24EA">
              <w:rPr>
                <w:sz w:val="20"/>
              </w:rPr>
              <w:t>6.4%</w:t>
            </w:r>
          </w:p>
        </w:tc>
      </w:tr>
      <w:tr w:rsidR="003E24EA" w:rsidRPr="00EE3580" w14:paraId="3AD57CAB"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0A6169D4"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5625B2C5" w14:textId="77777777" w:rsidR="003E24EA" w:rsidRPr="0011092D" w:rsidRDefault="003E24EA" w:rsidP="003E24EA">
            <w:pPr>
              <w:jc w:val="cente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7F4817B7" w14:textId="275C9C8D"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0BC2B3C1" w14:textId="0F514698" w:rsidR="003E24EA" w:rsidRPr="003E24EA" w:rsidRDefault="003E24EA" w:rsidP="003E24EA">
            <w:pPr>
              <w:jc w:val="center"/>
              <w:rPr>
                <w:rFonts w:cs="Arial"/>
                <w:color w:val="000000"/>
                <w:sz w:val="20"/>
                <w:lang w:eastAsia="en-GB"/>
              </w:rPr>
            </w:pPr>
            <w:r w:rsidRPr="003E24EA">
              <w:rPr>
                <w:sz w:val="20"/>
              </w:rPr>
              <w:t>9.5%</w:t>
            </w:r>
          </w:p>
        </w:tc>
        <w:tc>
          <w:tcPr>
            <w:tcW w:w="850" w:type="dxa"/>
            <w:tcBorders>
              <w:top w:val="nil"/>
              <w:left w:val="nil"/>
              <w:bottom w:val="single" w:sz="8" w:space="0" w:color="FFFFFF"/>
              <w:right w:val="single" w:sz="8" w:space="0" w:color="FFFFFF"/>
            </w:tcBorders>
            <w:shd w:val="clear" w:color="000000" w:fill="FABF8F"/>
            <w:hideMark/>
          </w:tcPr>
          <w:p w14:paraId="4776B8B9" w14:textId="7BB910F0" w:rsidR="003E24EA" w:rsidRPr="003E24EA" w:rsidRDefault="003E24EA" w:rsidP="003E24EA">
            <w:pPr>
              <w:jc w:val="center"/>
              <w:rPr>
                <w:rFonts w:cs="Arial"/>
                <w:color w:val="000000"/>
                <w:sz w:val="20"/>
                <w:lang w:eastAsia="en-GB"/>
              </w:rPr>
            </w:pPr>
            <w:r w:rsidRPr="003E24EA">
              <w:rPr>
                <w:sz w:val="20"/>
              </w:rPr>
              <w:t>13.7%</w:t>
            </w:r>
          </w:p>
        </w:tc>
        <w:tc>
          <w:tcPr>
            <w:tcW w:w="993" w:type="dxa"/>
            <w:tcBorders>
              <w:top w:val="nil"/>
              <w:left w:val="nil"/>
              <w:bottom w:val="single" w:sz="8" w:space="0" w:color="FFFFFF"/>
              <w:right w:val="single" w:sz="8" w:space="0" w:color="FFFFFF"/>
            </w:tcBorders>
            <w:shd w:val="clear" w:color="000000" w:fill="FABF8F"/>
            <w:hideMark/>
          </w:tcPr>
          <w:p w14:paraId="3099613B" w14:textId="74822686" w:rsidR="003E24EA" w:rsidRPr="003E24EA" w:rsidRDefault="003E24EA" w:rsidP="003E24EA">
            <w:pPr>
              <w:jc w:val="center"/>
              <w:rPr>
                <w:rFonts w:cs="Arial"/>
                <w:color w:val="000000"/>
                <w:sz w:val="20"/>
                <w:lang w:eastAsia="en-GB"/>
              </w:rPr>
            </w:pPr>
            <w:r w:rsidRPr="003E24EA">
              <w:rPr>
                <w:sz w:val="20"/>
              </w:rPr>
              <w:t>19.5%</w:t>
            </w:r>
          </w:p>
        </w:tc>
        <w:tc>
          <w:tcPr>
            <w:tcW w:w="992" w:type="dxa"/>
            <w:tcBorders>
              <w:top w:val="nil"/>
              <w:left w:val="nil"/>
              <w:bottom w:val="single" w:sz="8" w:space="0" w:color="FFFFFF"/>
              <w:right w:val="single" w:sz="8" w:space="0" w:color="FFFFFF"/>
            </w:tcBorders>
            <w:shd w:val="clear" w:color="000000" w:fill="FABF8F"/>
            <w:hideMark/>
          </w:tcPr>
          <w:p w14:paraId="0733EDFA" w14:textId="45A01582" w:rsidR="003E24EA" w:rsidRPr="003E24EA" w:rsidRDefault="003E24EA" w:rsidP="003E24EA">
            <w:pPr>
              <w:jc w:val="center"/>
              <w:rPr>
                <w:rFonts w:cs="Arial"/>
                <w:color w:val="000000"/>
                <w:sz w:val="20"/>
                <w:lang w:eastAsia="en-GB"/>
              </w:rPr>
            </w:pPr>
            <w:r w:rsidRPr="003E24EA">
              <w:rPr>
                <w:sz w:val="20"/>
              </w:rPr>
              <w:t>12.5%</w:t>
            </w:r>
          </w:p>
        </w:tc>
        <w:tc>
          <w:tcPr>
            <w:tcW w:w="1006" w:type="dxa"/>
            <w:tcBorders>
              <w:top w:val="nil"/>
              <w:left w:val="nil"/>
              <w:bottom w:val="single" w:sz="8" w:space="0" w:color="FFFFFF"/>
              <w:right w:val="single" w:sz="8" w:space="0" w:color="FFFFFF"/>
            </w:tcBorders>
            <w:shd w:val="clear" w:color="000000" w:fill="FABF8F"/>
            <w:hideMark/>
          </w:tcPr>
          <w:p w14:paraId="6E3D459E" w14:textId="450B7977" w:rsidR="003E24EA" w:rsidRPr="003E24EA" w:rsidRDefault="003E24EA" w:rsidP="003E24EA">
            <w:pPr>
              <w:jc w:val="center"/>
              <w:rPr>
                <w:rFonts w:cs="Arial"/>
                <w:color w:val="000000"/>
                <w:sz w:val="20"/>
                <w:lang w:eastAsia="en-GB"/>
              </w:rPr>
            </w:pPr>
            <w:r w:rsidRPr="003E24EA">
              <w:rPr>
                <w:sz w:val="20"/>
              </w:rPr>
              <w:t>16.8%</w:t>
            </w:r>
          </w:p>
        </w:tc>
        <w:tc>
          <w:tcPr>
            <w:tcW w:w="992" w:type="dxa"/>
            <w:tcBorders>
              <w:top w:val="nil"/>
              <w:left w:val="nil"/>
              <w:bottom w:val="single" w:sz="8" w:space="0" w:color="FFFFFF"/>
              <w:right w:val="single" w:sz="8" w:space="0" w:color="FFFFFF"/>
            </w:tcBorders>
            <w:shd w:val="clear" w:color="000000" w:fill="FABF8F"/>
            <w:hideMark/>
          </w:tcPr>
          <w:p w14:paraId="3FA4A846" w14:textId="7627937F" w:rsidR="003E24EA" w:rsidRPr="003E24EA" w:rsidRDefault="003E24EA" w:rsidP="003E24EA">
            <w:pPr>
              <w:jc w:val="center"/>
              <w:rPr>
                <w:rFonts w:cs="Arial"/>
                <w:color w:val="000000"/>
                <w:sz w:val="20"/>
                <w:lang w:eastAsia="en-GB"/>
              </w:rPr>
            </w:pPr>
            <w:r w:rsidRPr="003E24EA">
              <w:rPr>
                <w:sz w:val="20"/>
              </w:rPr>
              <w:t>21.4%</w:t>
            </w:r>
          </w:p>
        </w:tc>
        <w:tc>
          <w:tcPr>
            <w:tcW w:w="962" w:type="dxa"/>
            <w:tcBorders>
              <w:top w:val="nil"/>
              <w:left w:val="nil"/>
              <w:bottom w:val="single" w:sz="8" w:space="0" w:color="FFFFFF"/>
              <w:right w:val="single" w:sz="8" w:space="0" w:color="FFFFFF"/>
            </w:tcBorders>
            <w:shd w:val="clear" w:color="000000" w:fill="FABF8F"/>
            <w:hideMark/>
          </w:tcPr>
          <w:p w14:paraId="2AD8523C" w14:textId="5E896551" w:rsidR="003E24EA" w:rsidRPr="003E24EA" w:rsidRDefault="003E24EA" w:rsidP="003E24EA">
            <w:pPr>
              <w:jc w:val="center"/>
              <w:rPr>
                <w:rFonts w:cs="Arial"/>
                <w:color w:val="000000"/>
                <w:sz w:val="20"/>
                <w:lang w:eastAsia="en-GB"/>
              </w:rPr>
            </w:pPr>
            <w:r w:rsidRPr="003E24EA">
              <w:rPr>
                <w:sz w:val="20"/>
              </w:rPr>
              <w:t>17.4%</w:t>
            </w:r>
          </w:p>
        </w:tc>
        <w:tc>
          <w:tcPr>
            <w:tcW w:w="938" w:type="dxa"/>
            <w:tcBorders>
              <w:top w:val="nil"/>
              <w:left w:val="nil"/>
              <w:bottom w:val="single" w:sz="8" w:space="0" w:color="FFFFFF"/>
              <w:right w:val="single" w:sz="8" w:space="0" w:color="FFFFFF"/>
            </w:tcBorders>
            <w:shd w:val="clear" w:color="000000" w:fill="FABF8F"/>
            <w:hideMark/>
          </w:tcPr>
          <w:p w14:paraId="47D7823E" w14:textId="2F43C031" w:rsidR="003E24EA" w:rsidRPr="003E24EA" w:rsidRDefault="003E24EA" w:rsidP="003E24EA">
            <w:pPr>
              <w:jc w:val="center"/>
              <w:rPr>
                <w:rFonts w:cs="Arial"/>
                <w:color w:val="000000"/>
                <w:sz w:val="20"/>
                <w:lang w:eastAsia="en-GB"/>
              </w:rPr>
            </w:pPr>
            <w:r w:rsidRPr="003E24EA">
              <w:rPr>
                <w:sz w:val="20"/>
              </w:rPr>
              <w:t>20.9%</w:t>
            </w:r>
          </w:p>
        </w:tc>
        <w:tc>
          <w:tcPr>
            <w:tcW w:w="942" w:type="dxa"/>
            <w:tcBorders>
              <w:top w:val="nil"/>
              <w:left w:val="nil"/>
              <w:bottom w:val="single" w:sz="8" w:space="0" w:color="FFFFFF"/>
              <w:right w:val="single" w:sz="8" w:space="0" w:color="FFFFFF"/>
            </w:tcBorders>
            <w:shd w:val="clear" w:color="000000" w:fill="FABF8F"/>
            <w:hideMark/>
          </w:tcPr>
          <w:p w14:paraId="31AC5213" w14:textId="512058D8" w:rsidR="003E24EA" w:rsidRPr="003E24EA" w:rsidRDefault="003E24EA" w:rsidP="003E24EA">
            <w:pPr>
              <w:jc w:val="center"/>
              <w:rPr>
                <w:rFonts w:cs="Arial"/>
                <w:color w:val="000000"/>
                <w:sz w:val="20"/>
                <w:lang w:eastAsia="en-GB"/>
              </w:rPr>
            </w:pPr>
            <w:r w:rsidRPr="003E24EA">
              <w:rPr>
                <w:sz w:val="20"/>
              </w:rPr>
              <w:t>0.4%</w:t>
            </w:r>
          </w:p>
        </w:tc>
      </w:tr>
      <w:tr w:rsidR="003E24EA" w:rsidRPr="00EE3580" w14:paraId="1B4F7EA2"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2B1C76D4"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7E075A29" w14:textId="77777777" w:rsidR="003E24EA" w:rsidRPr="0011092D" w:rsidRDefault="003E24EA" w:rsidP="003E24EA">
            <w:pPr>
              <w:rPr>
                <w:rFonts w:cs="Arial"/>
                <w:color w:val="000000"/>
                <w:sz w:val="22"/>
                <w:szCs w:val="22"/>
                <w:lang w:eastAsia="en-GB"/>
              </w:rPr>
            </w:pPr>
            <w:r w:rsidRPr="0011092D">
              <w:rPr>
                <w:rFonts w:cs="Arial"/>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65F91"/>
            <w:vAlign w:val="center"/>
            <w:hideMark/>
          </w:tcPr>
          <w:p w14:paraId="7B1ACB1B" w14:textId="20496342" w:rsidR="003E24EA" w:rsidRPr="00EE3580" w:rsidRDefault="003E24EA" w:rsidP="003E24EA">
            <w:pPr>
              <w:jc w:val="center"/>
              <w:rPr>
                <w:rFonts w:cs="Arial"/>
                <w:b/>
                <w:bCs/>
                <w:color w:val="FFFFFF"/>
                <w:sz w:val="20"/>
                <w:lang w:eastAsia="en-GB"/>
              </w:rPr>
            </w:pPr>
            <w:r>
              <w:rPr>
                <w:rFonts w:cs="Arial"/>
                <w:b/>
                <w:bCs/>
                <w:color w:val="FFFFFF"/>
                <w:sz w:val="20"/>
                <w:lang w:eastAsia="en-GB"/>
              </w:rPr>
              <w:t>2014</w:t>
            </w:r>
          </w:p>
        </w:tc>
        <w:tc>
          <w:tcPr>
            <w:tcW w:w="851" w:type="dxa"/>
            <w:tcBorders>
              <w:top w:val="nil"/>
              <w:left w:val="nil"/>
              <w:bottom w:val="single" w:sz="8" w:space="0" w:color="FFFFFF"/>
              <w:right w:val="single" w:sz="8" w:space="0" w:color="FFFFFF"/>
            </w:tcBorders>
            <w:shd w:val="clear" w:color="000000" w:fill="95B3D7"/>
            <w:hideMark/>
          </w:tcPr>
          <w:p w14:paraId="4DEEC085" w14:textId="6EE21976" w:rsidR="003E24EA" w:rsidRPr="003E24EA" w:rsidRDefault="003E24EA" w:rsidP="003E24EA">
            <w:pPr>
              <w:jc w:val="center"/>
              <w:rPr>
                <w:rFonts w:cs="Arial"/>
                <w:color w:val="000000"/>
                <w:sz w:val="20"/>
                <w:lang w:eastAsia="en-GB"/>
              </w:rPr>
            </w:pPr>
            <w:r w:rsidRPr="003E24EA">
              <w:rPr>
                <w:sz w:val="20"/>
              </w:rPr>
              <w:t>14.2%</w:t>
            </w:r>
          </w:p>
        </w:tc>
        <w:tc>
          <w:tcPr>
            <w:tcW w:w="850" w:type="dxa"/>
            <w:tcBorders>
              <w:top w:val="nil"/>
              <w:left w:val="nil"/>
              <w:bottom w:val="single" w:sz="8" w:space="0" w:color="FFFFFF"/>
              <w:right w:val="single" w:sz="8" w:space="0" w:color="FFFFFF"/>
            </w:tcBorders>
            <w:shd w:val="clear" w:color="000000" w:fill="95B3D7"/>
            <w:hideMark/>
          </w:tcPr>
          <w:p w14:paraId="5B5C95F1" w14:textId="2238C59B" w:rsidR="003E24EA" w:rsidRPr="003E24EA" w:rsidRDefault="003E24EA" w:rsidP="003E24EA">
            <w:pPr>
              <w:jc w:val="center"/>
              <w:rPr>
                <w:rFonts w:cs="Arial"/>
                <w:color w:val="000000"/>
                <w:sz w:val="20"/>
                <w:lang w:eastAsia="en-GB"/>
              </w:rPr>
            </w:pPr>
            <w:r w:rsidRPr="003E24EA">
              <w:rPr>
                <w:sz w:val="20"/>
              </w:rPr>
              <w:t>17.6%</w:t>
            </w:r>
          </w:p>
        </w:tc>
        <w:tc>
          <w:tcPr>
            <w:tcW w:w="993" w:type="dxa"/>
            <w:tcBorders>
              <w:top w:val="nil"/>
              <w:left w:val="nil"/>
              <w:bottom w:val="single" w:sz="8" w:space="0" w:color="FFFFFF"/>
              <w:right w:val="single" w:sz="8" w:space="0" w:color="FFFFFF"/>
            </w:tcBorders>
            <w:shd w:val="clear" w:color="000000" w:fill="95B3D7"/>
            <w:hideMark/>
          </w:tcPr>
          <w:p w14:paraId="09F12069" w14:textId="136908A8" w:rsidR="003E24EA" w:rsidRPr="003E24EA" w:rsidRDefault="003E24EA" w:rsidP="003E24EA">
            <w:pPr>
              <w:jc w:val="center"/>
              <w:rPr>
                <w:rFonts w:cs="Arial"/>
                <w:color w:val="000000"/>
                <w:sz w:val="20"/>
                <w:lang w:eastAsia="en-GB"/>
              </w:rPr>
            </w:pPr>
            <w:r w:rsidRPr="003E24EA">
              <w:rPr>
                <w:sz w:val="20"/>
              </w:rPr>
              <w:t>13.3%</w:t>
            </w:r>
          </w:p>
        </w:tc>
        <w:tc>
          <w:tcPr>
            <w:tcW w:w="992" w:type="dxa"/>
            <w:tcBorders>
              <w:top w:val="nil"/>
              <w:left w:val="nil"/>
              <w:bottom w:val="single" w:sz="8" w:space="0" w:color="FFFFFF"/>
              <w:right w:val="single" w:sz="8" w:space="0" w:color="FFFFFF"/>
            </w:tcBorders>
            <w:shd w:val="clear" w:color="000000" w:fill="95B3D7"/>
            <w:hideMark/>
          </w:tcPr>
          <w:p w14:paraId="0275182B" w14:textId="56120573" w:rsidR="003E24EA" w:rsidRPr="003E24EA" w:rsidRDefault="003E24EA" w:rsidP="003E24EA">
            <w:pPr>
              <w:jc w:val="center"/>
              <w:rPr>
                <w:rFonts w:cs="Arial"/>
                <w:color w:val="000000"/>
                <w:sz w:val="20"/>
                <w:lang w:eastAsia="en-GB"/>
              </w:rPr>
            </w:pPr>
            <w:r w:rsidRPr="003E24EA">
              <w:rPr>
                <w:sz w:val="20"/>
              </w:rPr>
              <w:t>13.1%</w:t>
            </w:r>
          </w:p>
        </w:tc>
        <w:tc>
          <w:tcPr>
            <w:tcW w:w="1006" w:type="dxa"/>
            <w:tcBorders>
              <w:top w:val="nil"/>
              <w:left w:val="nil"/>
              <w:bottom w:val="single" w:sz="8" w:space="0" w:color="FFFFFF"/>
              <w:right w:val="single" w:sz="8" w:space="0" w:color="FFFFFF"/>
            </w:tcBorders>
            <w:shd w:val="clear" w:color="000000" w:fill="95B3D7"/>
            <w:hideMark/>
          </w:tcPr>
          <w:p w14:paraId="612CC9B0" w14:textId="0D459C30" w:rsidR="003E24EA" w:rsidRPr="003E24EA" w:rsidRDefault="003E24EA" w:rsidP="003E24EA">
            <w:pPr>
              <w:jc w:val="center"/>
              <w:rPr>
                <w:rFonts w:cs="Arial"/>
                <w:color w:val="000000"/>
                <w:sz w:val="20"/>
                <w:lang w:eastAsia="en-GB"/>
              </w:rPr>
            </w:pPr>
            <w:r w:rsidRPr="003E24EA">
              <w:rPr>
                <w:sz w:val="20"/>
              </w:rPr>
              <w:t>17.3%</w:t>
            </w:r>
          </w:p>
        </w:tc>
        <w:tc>
          <w:tcPr>
            <w:tcW w:w="992" w:type="dxa"/>
            <w:tcBorders>
              <w:top w:val="nil"/>
              <w:left w:val="nil"/>
              <w:bottom w:val="single" w:sz="8" w:space="0" w:color="FFFFFF"/>
              <w:right w:val="single" w:sz="8" w:space="0" w:color="FFFFFF"/>
            </w:tcBorders>
            <w:shd w:val="clear" w:color="000000" w:fill="95B3D7"/>
            <w:hideMark/>
          </w:tcPr>
          <w:p w14:paraId="0E425B41" w14:textId="1B489956" w:rsidR="003E24EA" w:rsidRPr="003E24EA" w:rsidRDefault="003E24EA" w:rsidP="003E24EA">
            <w:pPr>
              <w:jc w:val="center"/>
              <w:rPr>
                <w:rFonts w:cs="Arial"/>
                <w:color w:val="000000"/>
                <w:sz w:val="20"/>
                <w:lang w:eastAsia="en-GB"/>
              </w:rPr>
            </w:pPr>
            <w:r w:rsidRPr="003E24EA">
              <w:rPr>
                <w:sz w:val="20"/>
              </w:rPr>
              <w:t>24.8%</w:t>
            </w:r>
          </w:p>
        </w:tc>
        <w:tc>
          <w:tcPr>
            <w:tcW w:w="962" w:type="dxa"/>
            <w:tcBorders>
              <w:top w:val="nil"/>
              <w:left w:val="nil"/>
              <w:bottom w:val="single" w:sz="8" w:space="0" w:color="FFFFFF"/>
              <w:right w:val="single" w:sz="8" w:space="0" w:color="FFFFFF"/>
            </w:tcBorders>
            <w:shd w:val="clear" w:color="000000" w:fill="95B3D7"/>
            <w:hideMark/>
          </w:tcPr>
          <w:p w14:paraId="22B38FD3" w14:textId="6B4B47E9" w:rsidR="003E24EA" w:rsidRPr="003E24EA" w:rsidRDefault="003E24EA" w:rsidP="003E24EA">
            <w:pPr>
              <w:jc w:val="center"/>
              <w:rPr>
                <w:rFonts w:cs="Arial"/>
                <w:color w:val="000000"/>
                <w:sz w:val="20"/>
                <w:lang w:eastAsia="en-GB"/>
              </w:rPr>
            </w:pPr>
            <w:r w:rsidRPr="003E24EA">
              <w:rPr>
                <w:sz w:val="20"/>
              </w:rPr>
              <w:t>18.9%</w:t>
            </w:r>
          </w:p>
        </w:tc>
        <w:tc>
          <w:tcPr>
            <w:tcW w:w="938" w:type="dxa"/>
            <w:tcBorders>
              <w:top w:val="nil"/>
              <w:left w:val="nil"/>
              <w:bottom w:val="single" w:sz="8" w:space="0" w:color="FFFFFF"/>
              <w:right w:val="single" w:sz="8" w:space="0" w:color="FFFFFF"/>
            </w:tcBorders>
            <w:shd w:val="clear" w:color="000000" w:fill="95B3D7"/>
            <w:hideMark/>
          </w:tcPr>
          <w:p w14:paraId="5DA168DE" w14:textId="60C62F60" w:rsidR="003E24EA" w:rsidRPr="003E24EA" w:rsidRDefault="003E24EA" w:rsidP="003E24EA">
            <w:pPr>
              <w:jc w:val="center"/>
              <w:rPr>
                <w:rFonts w:cs="Arial"/>
                <w:color w:val="000000"/>
                <w:sz w:val="20"/>
                <w:lang w:eastAsia="en-GB"/>
              </w:rPr>
            </w:pPr>
            <w:r w:rsidRPr="003E24EA">
              <w:rPr>
                <w:sz w:val="20"/>
              </w:rPr>
              <w:t>20.5%</w:t>
            </w:r>
          </w:p>
        </w:tc>
        <w:tc>
          <w:tcPr>
            <w:tcW w:w="942" w:type="dxa"/>
            <w:tcBorders>
              <w:top w:val="nil"/>
              <w:left w:val="nil"/>
              <w:bottom w:val="single" w:sz="8" w:space="0" w:color="FFFFFF"/>
              <w:right w:val="single" w:sz="8" w:space="0" w:color="FFFFFF"/>
            </w:tcBorders>
            <w:shd w:val="clear" w:color="000000" w:fill="95B3D7"/>
            <w:hideMark/>
          </w:tcPr>
          <w:p w14:paraId="1440F6FA" w14:textId="5BE4156B" w:rsidR="003E24EA" w:rsidRPr="003E24EA" w:rsidRDefault="003E24EA" w:rsidP="003E24EA">
            <w:pPr>
              <w:jc w:val="center"/>
              <w:rPr>
                <w:rFonts w:cs="Arial"/>
                <w:color w:val="000000"/>
                <w:sz w:val="20"/>
                <w:lang w:eastAsia="en-GB"/>
              </w:rPr>
            </w:pPr>
            <w:r w:rsidRPr="003E24EA">
              <w:rPr>
                <w:sz w:val="20"/>
              </w:rPr>
              <w:t>10.9%</w:t>
            </w:r>
          </w:p>
        </w:tc>
      </w:tr>
      <w:tr w:rsidR="003E24EA" w:rsidRPr="00EE3580" w14:paraId="2BCC70AB"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53B9CDF7" w14:textId="77777777" w:rsidR="003E24EA" w:rsidRPr="00EE3580" w:rsidRDefault="003E24EA" w:rsidP="003E24EA">
            <w:pPr>
              <w:rPr>
                <w:rFonts w:cs="Arial"/>
                <w:b/>
                <w:bCs/>
                <w:color w:val="FFFFFF"/>
                <w:sz w:val="20"/>
                <w:lang w:eastAsia="en-GB"/>
              </w:rPr>
            </w:pPr>
          </w:p>
        </w:tc>
        <w:tc>
          <w:tcPr>
            <w:tcW w:w="794" w:type="dxa"/>
            <w:tcBorders>
              <w:top w:val="nil"/>
              <w:left w:val="nil"/>
              <w:bottom w:val="single" w:sz="8" w:space="0" w:color="FFFFFF"/>
              <w:right w:val="single" w:sz="8" w:space="0" w:color="FFFFFF"/>
            </w:tcBorders>
            <w:shd w:val="clear" w:color="000000" w:fill="8064A2"/>
            <w:vAlign w:val="center"/>
            <w:hideMark/>
          </w:tcPr>
          <w:p w14:paraId="1A1F50A7" w14:textId="77777777" w:rsidR="003E24EA" w:rsidRPr="0011092D" w:rsidRDefault="003E24EA" w:rsidP="003E24EA">
            <w:pPr>
              <w:rPr>
                <w:rFonts w:cs="Arial"/>
                <w:color w:val="000000"/>
                <w:sz w:val="22"/>
                <w:szCs w:val="22"/>
                <w:lang w:eastAsia="en-GB"/>
              </w:rPr>
            </w:pPr>
            <w:r w:rsidRPr="0011092D">
              <w:rPr>
                <w:rFonts w:cs="Arial"/>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1849B"/>
            <w:vAlign w:val="center"/>
            <w:hideMark/>
          </w:tcPr>
          <w:p w14:paraId="3E65DAEE" w14:textId="096CEC29" w:rsidR="003E24EA" w:rsidRPr="00EE3580" w:rsidRDefault="003E24EA" w:rsidP="003E24EA">
            <w:pPr>
              <w:jc w:val="center"/>
              <w:rPr>
                <w:rFonts w:cs="Arial"/>
                <w:b/>
                <w:bCs/>
                <w:color w:val="FFFFFF"/>
                <w:sz w:val="20"/>
                <w:lang w:eastAsia="en-GB"/>
              </w:rPr>
            </w:pPr>
            <w:r>
              <w:rPr>
                <w:rFonts w:cs="Arial"/>
                <w:b/>
                <w:bCs/>
                <w:color w:val="FFFFFF"/>
                <w:sz w:val="20"/>
                <w:lang w:eastAsia="en-GB"/>
              </w:rPr>
              <w:t>2013</w:t>
            </w:r>
          </w:p>
        </w:tc>
        <w:tc>
          <w:tcPr>
            <w:tcW w:w="851" w:type="dxa"/>
            <w:tcBorders>
              <w:top w:val="nil"/>
              <w:left w:val="nil"/>
              <w:bottom w:val="single" w:sz="8" w:space="0" w:color="FFFFFF"/>
              <w:right w:val="single" w:sz="8" w:space="0" w:color="FFFFFF"/>
            </w:tcBorders>
            <w:shd w:val="clear" w:color="000000" w:fill="92CDDC"/>
            <w:hideMark/>
          </w:tcPr>
          <w:p w14:paraId="648CA224" w14:textId="75D86B7B" w:rsidR="003E24EA" w:rsidRPr="003E24EA" w:rsidRDefault="003E24EA" w:rsidP="003E24EA">
            <w:pPr>
              <w:jc w:val="center"/>
              <w:rPr>
                <w:rFonts w:cs="Arial"/>
                <w:color w:val="000000"/>
                <w:sz w:val="20"/>
                <w:lang w:eastAsia="en-GB"/>
              </w:rPr>
            </w:pPr>
            <w:r w:rsidRPr="003E24EA">
              <w:rPr>
                <w:sz w:val="20"/>
              </w:rPr>
              <w:t>15.5%</w:t>
            </w:r>
          </w:p>
        </w:tc>
        <w:tc>
          <w:tcPr>
            <w:tcW w:w="850" w:type="dxa"/>
            <w:tcBorders>
              <w:top w:val="nil"/>
              <w:left w:val="nil"/>
              <w:bottom w:val="single" w:sz="8" w:space="0" w:color="FFFFFF"/>
              <w:right w:val="single" w:sz="8" w:space="0" w:color="FFFFFF"/>
            </w:tcBorders>
            <w:shd w:val="clear" w:color="000000" w:fill="92CDDC"/>
            <w:hideMark/>
          </w:tcPr>
          <w:p w14:paraId="02353C70" w14:textId="40E785A9" w:rsidR="003E24EA" w:rsidRPr="003E24EA" w:rsidRDefault="003E24EA" w:rsidP="003E24EA">
            <w:pPr>
              <w:jc w:val="center"/>
              <w:rPr>
                <w:rFonts w:cs="Arial"/>
                <w:color w:val="000000"/>
                <w:sz w:val="20"/>
                <w:lang w:eastAsia="en-GB"/>
              </w:rPr>
            </w:pPr>
            <w:r w:rsidRPr="003E24EA">
              <w:rPr>
                <w:sz w:val="20"/>
              </w:rPr>
              <w:t>12.8%</w:t>
            </w:r>
          </w:p>
        </w:tc>
        <w:tc>
          <w:tcPr>
            <w:tcW w:w="993" w:type="dxa"/>
            <w:tcBorders>
              <w:top w:val="nil"/>
              <w:left w:val="nil"/>
              <w:bottom w:val="single" w:sz="8" w:space="0" w:color="FFFFFF"/>
              <w:right w:val="single" w:sz="8" w:space="0" w:color="FFFFFF"/>
            </w:tcBorders>
            <w:shd w:val="clear" w:color="000000" w:fill="92CDDC"/>
            <w:hideMark/>
          </w:tcPr>
          <w:p w14:paraId="4F5C43BE" w14:textId="403BB9BD" w:rsidR="003E24EA" w:rsidRPr="003E24EA" w:rsidRDefault="003E24EA" w:rsidP="003E24EA">
            <w:pPr>
              <w:jc w:val="center"/>
              <w:rPr>
                <w:rFonts w:cs="Arial"/>
                <w:color w:val="000000"/>
                <w:sz w:val="20"/>
                <w:lang w:eastAsia="en-GB"/>
              </w:rPr>
            </w:pPr>
            <w:r w:rsidRPr="003E24EA">
              <w:rPr>
                <w:sz w:val="20"/>
              </w:rPr>
              <w:t>12.8%</w:t>
            </w:r>
          </w:p>
        </w:tc>
        <w:tc>
          <w:tcPr>
            <w:tcW w:w="992" w:type="dxa"/>
            <w:tcBorders>
              <w:top w:val="nil"/>
              <w:left w:val="nil"/>
              <w:bottom w:val="single" w:sz="8" w:space="0" w:color="FFFFFF"/>
              <w:right w:val="single" w:sz="8" w:space="0" w:color="FFFFFF"/>
            </w:tcBorders>
            <w:shd w:val="clear" w:color="000000" w:fill="92CDDC"/>
            <w:hideMark/>
          </w:tcPr>
          <w:p w14:paraId="219FAC90" w14:textId="20673C15" w:rsidR="003E24EA" w:rsidRPr="003E24EA" w:rsidRDefault="003E24EA" w:rsidP="003E24EA">
            <w:pPr>
              <w:jc w:val="center"/>
              <w:rPr>
                <w:rFonts w:cs="Arial"/>
                <w:color w:val="000000"/>
                <w:sz w:val="20"/>
                <w:lang w:eastAsia="en-GB"/>
              </w:rPr>
            </w:pPr>
            <w:r w:rsidRPr="003E24EA">
              <w:rPr>
                <w:sz w:val="20"/>
              </w:rPr>
              <w:t>16.2%</w:t>
            </w:r>
          </w:p>
        </w:tc>
        <w:tc>
          <w:tcPr>
            <w:tcW w:w="1006" w:type="dxa"/>
            <w:tcBorders>
              <w:top w:val="nil"/>
              <w:left w:val="nil"/>
              <w:bottom w:val="single" w:sz="8" w:space="0" w:color="FFFFFF"/>
              <w:right w:val="single" w:sz="8" w:space="0" w:color="FFFFFF"/>
            </w:tcBorders>
            <w:shd w:val="clear" w:color="000000" w:fill="92CDDC"/>
            <w:hideMark/>
          </w:tcPr>
          <w:p w14:paraId="05ABE74F" w14:textId="3A3142A4" w:rsidR="003E24EA" w:rsidRPr="003E24EA" w:rsidRDefault="003E24EA" w:rsidP="003E24EA">
            <w:pPr>
              <w:jc w:val="center"/>
              <w:rPr>
                <w:rFonts w:cs="Arial"/>
                <w:color w:val="000000"/>
                <w:sz w:val="20"/>
                <w:lang w:eastAsia="en-GB"/>
              </w:rPr>
            </w:pPr>
            <w:r w:rsidRPr="003E24EA">
              <w:rPr>
                <w:sz w:val="20"/>
              </w:rPr>
              <w:t>17.1%</w:t>
            </w:r>
          </w:p>
        </w:tc>
        <w:tc>
          <w:tcPr>
            <w:tcW w:w="992" w:type="dxa"/>
            <w:tcBorders>
              <w:top w:val="nil"/>
              <w:left w:val="nil"/>
              <w:bottom w:val="single" w:sz="8" w:space="0" w:color="FFFFFF"/>
              <w:right w:val="single" w:sz="8" w:space="0" w:color="FFFFFF"/>
            </w:tcBorders>
            <w:shd w:val="clear" w:color="000000" w:fill="92CDDC"/>
            <w:hideMark/>
          </w:tcPr>
          <w:p w14:paraId="2ED570C1" w14:textId="4FD4C1DD" w:rsidR="003E24EA" w:rsidRPr="003E24EA" w:rsidRDefault="003E24EA" w:rsidP="003E24EA">
            <w:pPr>
              <w:jc w:val="center"/>
              <w:rPr>
                <w:rFonts w:cs="Arial"/>
                <w:color w:val="000000"/>
                <w:sz w:val="20"/>
                <w:lang w:eastAsia="en-GB"/>
              </w:rPr>
            </w:pPr>
            <w:r w:rsidRPr="003E24EA">
              <w:rPr>
                <w:sz w:val="20"/>
              </w:rPr>
              <w:t>23.3%</w:t>
            </w:r>
          </w:p>
        </w:tc>
        <w:tc>
          <w:tcPr>
            <w:tcW w:w="962" w:type="dxa"/>
            <w:tcBorders>
              <w:top w:val="nil"/>
              <w:left w:val="nil"/>
              <w:bottom w:val="single" w:sz="8" w:space="0" w:color="FFFFFF"/>
              <w:right w:val="single" w:sz="8" w:space="0" w:color="FFFFFF"/>
            </w:tcBorders>
            <w:shd w:val="clear" w:color="000000" w:fill="92CDDC"/>
            <w:hideMark/>
          </w:tcPr>
          <w:p w14:paraId="4D5378A6" w14:textId="10113C4A" w:rsidR="003E24EA" w:rsidRPr="003E24EA" w:rsidRDefault="003E24EA" w:rsidP="003E24EA">
            <w:pPr>
              <w:jc w:val="center"/>
              <w:rPr>
                <w:rFonts w:cs="Arial"/>
                <w:color w:val="000000"/>
                <w:sz w:val="20"/>
                <w:lang w:eastAsia="en-GB"/>
              </w:rPr>
            </w:pPr>
            <w:r w:rsidRPr="003E24EA">
              <w:rPr>
                <w:sz w:val="20"/>
              </w:rPr>
              <w:t>22.1%</w:t>
            </w:r>
          </w:p>
        </w:tc>
        <w:tc>
          <w:tcPr>
            <w:tcW w:w="938" w:type="dxa"/>
            <w:tcBorders>
              <w:top w:val="nil"/>
              <w:left w:val="nil"/>
              <w:bottom w:val="single" w:sz="8" w:space="0" w:color="FFFFFF"/>
              <w:right w:val="single" w:sz="8" w:space="0" w:color="FFFFFF"/>
            </w:tcBorders>
            <w:shd w:val="clear" w:color="000000" w:fill="92CDDC"/>
            <w:hideMark/>
          </w:tcPr>
          <w:p w14:paraId="16485EA9" w14:textId="140B0A8E" w:rsidR="003E24EA" w:rsidRPr="003E24EA" w:rsidRDefault="003E24EA" w:rsidP="003E24EA">
            <w:pPr>
              <w:jc w:val="center"/>
              <w:rPr>
                <w:rFonts w:cs="Arial"/>
                <w:color w:val="000000"/>
                <w:sz w:val="20"/>
                <w:lang w:eastAsia="en-GB"/>
              </w:rPr>
            </w:pPr>
            <w:r w:rsidRPr="003E24EA">
              <w:rPr>
                <w:sz w:val="20"/>
              </w:rPr>
              <w:t>22.0%</w:t>
            </w:r>
          </w:p>
        </w:tc>
        <w:tc>
          <w:tcPr>
            <w:tcW w:w="942" w:type="dxa"/>
            <w:tcBorders>
              <w:top w:val="nil"/>
              <w:left w:val="nil"/>
              <w:bottom w:val="single" w:sz="8" w:space="0" w:color="FFFFFF"/>
              <w:right w:val="single" w:sz="8" w:space="0" w:color="FFFFFF"/>
            </w:tcBorders>
            <w:shd w:val="clear" w:color="000000" w:fill="92CDDC"/>
            <w:hideMark/>
          </w:tcPr>
          <w:p w14:paraId="71643183" w14:textId="5D87CE64" w:rsidR="003E24EA" w:rsidRPr="003E24EA" w:rsidRDefault="003E24EA" w:rsidP="003E24EA">
            <w:pPr>
              <w:jc w:val="center"/>
              <w:rPr>
                <w:rFonts w:cs="Arial"/>
                <w:color w:val="000000"/>
                <w:sz w:val="20"/>
                <w:lang w:eastAsia="en-GB"/>
              </w:rPr>
            </w:pPr>
            <w:r w:rsidRPr="003E24EA">
              <w:rPr>
                <w:sz w:val="20"/>
              </w:rPr>
              <w:t>9.2%</w:t>
            </w:r>
          </w:p>
        </w:tc>
      </w:tr>
      <w:tr w:rsidR="003E24EA" w:rsidRPr="00EE3580" w14:paraId="715C83DB"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5D0B102F"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0C78C088" w14:textId="77777777" w:rsidR="003E24EA" w:rsidRPr="0011092D" w:rsidRDefault="003E24EA" w:rsidP="003E24EA">
            <w:pPr>
              <w:jc w:val="center"/>
              <w:rPr>
                <w:rFonts w:cs="Arial"/>
                <w:b/>
                <w:bCs/>
                <w:color w:val="FFFFFF"/>
                <w:sz w:val="20"/>
                <w:lang w:eastAsia="en-GB"/>
              </w:rPr>
            </w:pPr>
            <w:r w:rsidRPr="0011092D">
              <w:rPr>
                <w:rFonts w:cs="Arial"/>
                <w:b/>
                <w:bCs/>
                <w:color w:val="FFFFFF"/>
                <w:sz w:val="20"/>
                <w:lang w:eastAsia="en-GB"/>
              </w:rPr>
              <w:t>51-55</w:t>
            </w:r>
          </w:p>
        </w:tc>
        <w:tc>
          <w:tcPr>
            <w:tcW w:w="1016" w:type="dxa"/>
            <w:tcBorders>
              <w:top w:val="nil"/>
              <w:left w:val="nil"/>
              <w:bottom w:val="single" w:sz="8" w:space="0" w:color="FFFFFF"/>
              <w:right w:val="single" w:sz="8" w:space="0" w:color="FFFFFF"/>
            </w:tcBorders>
            <w:shd w:val="clear" w:color="000000" w:fill="5F497A"/>
            <w:vAlign w:val="center"/>
            <w:hideMark/>
          </w:tcPr>
          <w:p w14:paraId="0F7ED2A3" w14:textId="311D1EA8" w:rsidR="003E24EA" w:rsidRPr="00EE3580" w:rsidRDefault="003E24EA" w:rsidP="003E24EA">
            <w:pPr>
              <w:jc w:val="center"/>
              <w:rPr>
                <w:rFonts w:cs="Arial"/>
                <w:b/>
                <w:bCs/>
                <w:color w:val="FFFFFF"/>
                <w:sz w:val="20"/>
                <w:lang w:eastAsia="en-GB"/>
              </w:rPr>
            </w:pPr>
            <w:r>
              <w:rPr>
                <w:rFonts w:cs="Arial"/>
                <w:b/>
                <w:bCs/>
                <w:color w:val="FFFFFF"/>
                <w:sz w:val="20"/>
                <w:lang w:eastAsia="en-GB"/>
              </w:rPr>
              <w:t>2016/17</w:t>
            </w:r>
          </w:p>
        </w:tc>
        <w:tc>
          <w:tcPr>
            <w:tcW w:w="851" w:type="dxa"/>
            <w:tcBorders>
              <w:top w:val="nil"/>
              <w:left w:val="nil"/>
              <w:bottom w:val="single" w:sz="8" w:space="0" w:color="FFFFFF"/>
              <w:right w:val="single" w:sz="8" w:space="0" w:color="FFFFFF"/>
            </w:tcBorders>
            <w:shd w:val="clear" w:color="000000" w:fill="B2A1C7"/>
          </w:tcPr>
          <w:p w14:paraId="0F6377A8" w14:textId="7B45405B" w:rsidR="003E24EA" w:rsidRPr="003E24EA" w:rsidRDefault="003E24EA" w:rsidP="003E24EA">
            <w:pPr>
              <w:jc w:val="center"/>
              <w:rPr>
                <w:rFonts w:cs="Arial"/>
                <w:color w:val="000000"/>
                <w:sz w:val="20"/>
                <w:lang w:eastAsia="en-GB"/>
              </w:rPr>
            </w:pPr>
            <w:r w:rsidRPr="003E24EA">
              <w:rPr>
                <w:sz w:val="20"/>
              </w:rPr>
              <w:t>13.4%</w:t>
            </w:r>
          </w:p>
        </w:tc>
        <w:tc>
          <w:tcPr>
            <w:tcW w:w="850" w:type="dxa"/>
            <w:tcBorders>
              <w:top w:val="nil"/>
              <w:left w:val="nil"/>
              <w:bottom w:val="single" w:sz="8" w:space="0" w:color="FFFFFF"/>
              <w:right w:val="single" w:sz="8" w:space="0" w:color="FFFFFF"/>
            </w:tcBorders>
            <w:shd w:val="clear" w:color="000000" w:fill="B2A1C7"/>
          </w:tcPr>
          <w:p w14:paraId="75F22399" w14:textId="1313A1D0" w:rsidR="003E24EA" w:rsidRPr="003E24EA" w:rsidRDefault="003E24EA" w:rsidP="003E24EA">
            <w:pPr>
              <w:jc w:val="center"/>
              <w:rPr>
                <w:rFonts w:cs="Arial"/>
                <w:color w:val="000000"/>
                <w:sz w:val="20"/>
                <w:lang w:eastAsia="en-GB"/>
              </w:rPr>
            </w:pPr>
            <w:r w:rsidRPr="003E24EA">
              <w:rPr>
                <w:sz w:val="20"/>
              </w:rPr>
              <w:t>12.9%</w:t>
            </w:r>
          </w:p>
        </w:tc>
        <w:tc>
          <w:tcPr>
            <w:tcW w:w="993" w:type="dxa"/>
            <w:tcBorders>
              <w:top w:val="nil"/>
              <w:left w:val="nil"/>
              <w:bottom w:val="single" w:sz="8" w:space="0" w:color="FFFFFF"/>
              <w:right w:val="single" w:sz="8" w:space="0" w:color="FFFFFF"/>
            </w:tcBorders>
            <w:shd w:val="clear" w:color="000000" w:fill="B2A1C7"/>
          </w:tcPr>
          <w:p w14:paraId="654C8DEE" w14:textId="1866AEE1" w:rsidR="003E24EA" w:rsidRPr="003E24EA" w:rsidRDefault="003E24EA" w:rsidP="003E24EA">
            <w:pPr>
              <w:jc w:val="center"/>
              <w:rPr>
                <w:rFonts w:cs="Arial"/>
                <w:color w:val="000000"/>
                <w:sz w:val="20"/>
                <w:lang w:eastAsia="en-GB"/>
              </w:rPr>
            </w:pPr>
            <w:r w:rsidRPr="003E24EA">
              <w:rPr>
                <w:sz w:val="20"/>
              </w:rPr>
              <w:t>11.3%</w:t>
            </w:r>
          </w:p>
        </w:tc>
        <w:tc>
          <w:tcPr>
            <w:tcW w:w="992" w:type="dxa"/>
            <w:tcBorders>
              <w:top w:val="nil"/>
              <w:left w:val="nil"/>
              <w:bottom w:val="single" w:sz="8" w:space="0" w:color="FFFFFF"/>
              <w:right w:val="single" w:sz="8" w:space="0" w:color="FFFFFF"/>
            </w:tcBorders>
            <w:shd w:val="clear" w:color="000000" w:fill="B2A1C7"/>
          </w:tcPr>
          <w:p w14:paraId="44EDCC49" w14:textId="2A5B3076" w:rsidR="003E24EA" w:rsidRPr="003E24EA" w:rsidRDefault="003E24EA" w:rsidP="003E24EA">
            <w:pPr>
              <w:jc w:val="center"/>
              <w:rPr>
                <w:rFonts w:cs="Arial"/>
                <w:color w:val="000000"/>
                <w:sz w:val="20"/>
                <w:lang w:eastAsia="en-GB"/>
              </w:rPr>
            </w:pPr>
            <w:r w:rsidRPr="003E24EA">
              <w:rPr>
                <w:sz w:val="20"/>
              </w:rPr>
              <w:t>17.3%</w:t>
            </w:r>
          </w:p>
        </w:tc>
        <w:tc>
          <w:tcPr>
            <w:tcW w:w="1006" w:type="dxa"/>
            <w:tcBorders>
              <w:top w:val="nil"/>
              <w:left w:val="nil"/>
              <w:bottom w:val="single" w:sz="8" w:space="0" w:color="FFFFFF"/>
              <w:right w:val="single" w:sz="8" w:space="0" w:color="FFFFFF"/>
            </w:tcBorders>
            <w:shd w:val="clear" w:color="000000" w:fill="B2A1C7"/>
          </w:tcPr>
          <w:p w14:paraId="71C2EAC7" w14:textId="5EFFA5E0" w:rsidR="003E24EA" w:rsidRPr="003E24EA" w:rsidRDefault="003E24EA" w:rsidP="003E24EA">
            <w:pPr>
              <w:jc w:val="center"/>
              <w:rPr>
                <w:rFonts w:cs="Arial"/>
                <w:color w:val="000000"/>
                <w:sz w:val="20"/>
                <w:lang w:eastAsia="en-GB"/>
              </w:rPr>
            </w:pPr>
            <w:r w:rsidRPr="003E24EA">
              <w:rPr>
                <w:sz w:val="20"/>
              </w:rPr>
              <w:t>17.9%</w:t>
            </w:r>
          </w:p>
        </w:tc>
        <w:tc>
          <w:tcPr>
            <w:tcW w:w="992" w:type="dxa"/>
            <w:tcBorders>
              <w:top w:val="nil"/>
              <w:left w:val="nil"/>
              <w:bottom w:val="single" w:sz="8" w:space="0" w:color="FFFFFF"/>
              <w:right w:val="single" w:sz="8" w:space="0" w:color="FFFFFF"/>
            </w:tcBorders>
            <w:shd w:val="clear" w:color="000000" w:fill="B2A1C7"/>
          </w:tcPr>
          <w:p w14:paraId="5DB5C176" w14:textId="50EF9287" w:rsidR="003E24EA" w:rsidRPr="003E24EA" w:rsidRDefault="003E24EA" w:rsidP="003E24EA">
            <w:pPr>
              <w:jc w:val="center"/>
              <w:rPr>
                <w:rFonts w:cs="Arial"/>
                <w:color w:val="000000"/>
                <w:sz w:val="20"/>
                <w:lang w:eastAsia="en-GB"/>
              </w:rPr>
            </w:pPr>
            <w:r w:rsidRPr="003E24EA">
              <w:rPr>
                <w:sz w:val="20"/>
              </w:rPr>
              <w:t>20.8%</w:t>
            </w:r>
          </w:p>
        </w:tc>
        <w:tc>
          <w:tcPr>
            <w:tcW w:w="962" w:type="dxa"/>
            <w:tcBorders>
              <w:top w:val="nil"/>
              <w:left w:val="nil"/>
              <w:bottom w:val="single" w:sz="8" w:space="0" w:color="FFFFFF"/>
              <w:right w:val="single" w:sz="8" w:space="0" w:color="FFFFFF"/>
            </w:tcBorders>
            <w:shd w:val="clear" w:color="000000" w:fill="B2A1C7"/>
          </w:tcPr>
          <w:p w14:paraId="20CBBEBC" w14:textId="3711A128" w:rsidR="003E24EA" w:rsidRPr="003E24EA" w:rsidRDefault="003E24EA" w:rsidP="003E24EA">
            <w:pPr>
              <w:jc w:val="center"/>
              <w:rPr>
                <w:rFonts w:cs="Arial"/>
                <w:color w:val="000000"/>
                <w:sz w:val="20"/>
                <w:lang w:eastAsia="en-GB"/>
              </w:rPr>
            </w:pPr>
            <w:r w:rsidRPr="003E24EA">
              <w:rPr>
                <w:sz w:val="20"/>
              </w:rPr>
              <w:t>25.9%</w:t>
            </w:r>
          </w:p>
        </w:tc>
        <w:tc>
          <w:tcPr>
            <w:tcW w:w="938" w:type="dxa"/>
            <w:tcBorders>
              <w:top w:val="nil"/>
              <w:left w:val="nil"/>
              <w:bottom w:val="single" w:sz="8" w:space="0" w:color="FFFFFF"/>
              <w:right w:val="single" w:sz="8" w:space="0" w:color="FFFFFF"/>
            </w:tcBorders>
            <w:shd w:val="clear" w:color="000000" w:fill="B2A1C7"/>
          </w:tcPr>
          <w:p w14:paraId="4360F73B" w14:textId="1981D42C" w:rsidR="003E24EA" w:rsidRPr="003E24EA" w:rsidRDefault="003E24EA" w:rsidP="003E24EA">
            <w:pPr>
              <w:jc w:val="center"/>
              <w:rPr>
                <w:rFonts w:cs="Arial"/>
                <w:color w:val="000000"/>
                <w:sz w:val="20"/>
                <w:lang w:eastAsia="en-GB"/>
              </w:rPr>
            </w:pPr>
            <w:r w:rsidRPr="003E24EA">
              <w:rPr>
                <w:sz w:val="20"/>
              </w:rPr>
              <w:t>28.9%</w:t>
            </w:r>
          </w:p>
        </w:tc>
        <w:tc>
          <w:tcPr>
            <w:tcW w:w="942" w:type="dxa"/>
            <w:tcBorders>
              <w:top w:val="nil"/>
              <w:left w:val="nil"/>
              <w:bottom w:val="single" w:sz="8" w:space="0" w:color="FFFFFF"/>
              <w:right w:val="single" w:sz="8" w:space="0" w:color="FFFFFF"/>
            </w:tcBorders>
            <w:shd w:val="clear" w:color="000000" w:fill="B2A1C7"/>
          </w:tcPr>
          <w:p w14:paraId="79F97077" w14:textId="5ECC8476" w:rsidR="003E24EA" w:rsidRPr="003E24EA" w:rsidRDefault="003E24EA" w:rsidP="003E24EA">
            <w:pPr>
              <w:jc w:val="center"/>
              <w:rPr>
                <w:rFonts w:cs="Arial"/>
                <w:color w:val="000000"/>
                <w:sz w:val="20"/>
                <w:lang w:eastAsia="en-GB"/>
              </w:rPr>
            </w:pPr>
            <w:r w:rsidRPr="003E24EA">
              <w:rPr>
                <w:sz w:val="20"/>
              </w:rPr>
              <w:t>38.3%</w:t>
            </w:r>
          </w:p>
        </w:tc>
      </w:tr>
      <w:tr w:rsidR="003E24EA" w:rsidRPr="00EE3580" w14:paraId="4494FF86"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053B67DE"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530C5423" w14:textId="77777777" w:rsidR="003E24EA" w:rsidRPr="0011092D" w:rsidRDefault="003E24EA" w:rsidP="003E24EA">
            <w:pPr>
              <w:jc w:val="cente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1B04AE2A" w14:textId="5E2F719E"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1D9A46DE" w14:textId="6A9002B6" w:rsidR="003E24EA" w:rsidRPr="003E24EA" w:rsidRDefault="003E24EA" w:rsidP="003E24EA">
            <w:pPr>
              <w:jc w:val="center"/>
              <w:rPr>
                <w:rFonts w:cs="Arial"/>
                <w:color w:val="000000"/>
                <w:sz w:val="20"/>
                <w:lang w:eastAsia="en-GB"/>
              </w:rPr>
            </w:pPr>
            <w:r w:rsidRPr="003E24EA">
              <w:rPr>
                <w:sz w:val="20"/>
              </w:rPr>
              <w:t>11.1%</w:t>
            </w:r>
          </w:p>
        </w:tc>
        <w:tc>
          <w:tcPr>
            <w:tcW w:w="850" w:type="dxa"/>
            <w:tcBorders>
              <w:top w:val="nil"/>
              <w:left w:val="nil"/>
              <w:bottom w:val="single" w:sz="8" w:space="0" w:color="FFFFFF"/>
              <w:right w:val="single" w:sz="8" w:space="0" w:color="FFFFFF"/>
            </w:tcBorders>
            <w:shd w:val="clear" w:color="000000" w:fill="FABF8F"/>
            <w:hideMark/>
          </w:tcPr>
          <w:p w14:paraId="429D82AC" w14:textId="692C4F30" w:rsidR="003E24EA" w:rsidRPr="003E24EA" w:rsidRDefault="003E24EA" w:rsidP="003E24EA">
            <w:pPr>
              <w:jc w:val="center"/>
              <w:rPr>
                <w:rFonts w:cs="Arial"/>
                <w:color w:val="000000"/>
                <w:sz w:val="20"/>
                <w:lang w:eastAsia="en-GB"/>
              </w:rPr>
            </w:pPr>
            <w:r w:rsidRPr="003E24EA">
              <w:rPr>
                <w:sz w:val="20"/>
              </w:rPr>
              <w:t>9.7%</w:t>
            </w:r>
          </w:p>
        </w:tc>
        <w:tc>
          <w:tcPr>
            <w:tcW w:w="993" w:type="dxa"/>
            <w:tcBorders>
              <w:top w:val="nil"/>
              <w:left w:val="nil"/>
              <w:bottom w:val="single" w:sz="8" w:space="0" w:color="FFFFFF"/>
              <w:right w:val="single" w:sz="8" w:space="0" w:color="FFFFFF"/>
            </w:tcBorders>
            <w:shd w:val="clear" w:color="000000" w:fill="FABF8F"/>
            <w:hideMark/>
          </w:tcPr>
          <w:p w14:paraId="2FAADA06" w14:textId="2B9EFC19" w:rsidR="003E24EA" w:rsidRPr="003E24EA" w:rsidRDefault="003E24EA" w:rsidP="003E24EA">
            <w:pPr>
              <w:jc w:val="center"/>
              <w:rPr>
                <w:rFonts w:cs="Arial"/>
                <w:color w:val="000000"/>
                <w:sz w:val="20"/>
                <w:lang w:eastAsia="en-GB"/>
              </w:rPr>
            </w:pPr>
            <w:r w:rsidRPr="003E24EA">
              <w:rPr>
                <w:sz w:val="20"/>
              </w:rPr>
              <w:t>14.0%</w:t>
            </w:r>
          </w:p>
        </w:tc>
        <w:tc>
          <w:tcPr>
            <w:tcW w:w="992" w:type="dxa"/>
            <w:tcBorders>
              <w:top w:val="nil"/>
              <w:left w:val="nil"/>
              <w:bottom w:val="single" w:sz="8" w:space="0" w:color="FFFFFF"/>
              <w:right w:val="single" w:sz="8" w:space="0" w:color="FFFFFF"/>
            </w:tcBorders>
            <w:shd w:val="clear" w:color="000000" w:fill="FABF8F"/>
            <w:hideMark/>
          </w:tcPr>
          <w:p w14:paraId="487AF457" w14:textId="06ECEE59" w:rsidR="003E24EA" w:rsidRPr="003E24EA" w:rsidRDefault="003E24EA" w:rsidP="003E24EA">
            <w:pPr>
              <w:jc w:val="center"/>
              <w:rPr>
                <w:rFonts w:cs="Arial"/>
                <w:color w:val="000000"/>
                <w:sz w:val="20"/>
                <w:lang w:eastAsia="en-GB"/>
              </w:rPr>
            </w:pPr>
            <w:r w:rsidRPr="003E24EA">
              <w:rPr>
                <w:sz w:val="20"/>
              </w:rPr>
              <w:t>17.3%</w:t>
            </w:r>
          </w:p>
        </w:tc>
        <w:tc>
          <w:tcPr>
            <w:tcW w:w="1006" w:type="dxa"/>
            <w:tcBorders>
              <w:top w:val="nil"/>
              <w:left w:val="nil"/>
              <w:bottom w:val="single" w:sz="8" w:space="0" w:color="FFFFFF"/>
              <w:right w:val="single" w:sz="8" w:space="0" w:color="FFFFFF"/>
            </w:tcBorders>
            <w:shd w:val="clear" w:color="000000" w:fill="FABF8F"/>
            <w:hideMark/>
          </w:tcPr>
          <w:p w14:paraId="2FFC977B" w14:textId="3CB450E4" w:rsidR="003E24EA" w:rsidRPr="003E24EA" w:rsidRDefault="003E24EA" w:rsidP="003E24EA">
            <w:pPr>
              <w:jc w:val="center"/>
              <w:rPr>
                <w:rFonts w:cs="Arial"/>
                <w:color w:val="000000"/>
                <w:sz w:val="20"/>
                <w:lang w:eastAsia="en-GB"/>
              </w:rPr>
            </w:pPr>
            <w:r w:rsidRPr="003E24EA">
              <w:rPr>
                <w:sz w:val="20"/>
              </w:rPr>
              <w:t>14.7%</w:t>
            </w:r>
          </w:p>
        </w:tc>
        <w:tc>
          <w:tcPr>
            <w:tcW w:w="992" w:type="dxa"/>
            <w:tcBorders>
              <w:top w:val="nil"/>
              <w:left w:val="nil"/>
              <w:bottom w:val="single" w:sz="8" w:space="0" w:color="FFFFFF"/>
              <w:right w:val="single" w:sz="8" w:space="0" w:color="FFFFFF"/>
            </w:tcBorders>
            <w:shd w:val="clear" w:color="000000" w:fill="FABF8F"/>
            <w:hideMark/>
          </w:tcPr>
          <w:p w14:paraId="084C166A" w14:textId="6F16AE8C" w:rsidR="003E24EA" w:rsidRPr="003E24EA" w:rsidRDefault="003E24EA" w:rsidP="003E24EA">
            <w:pPr>
              <w:jc w:val="center"/>
              <w:rPr>
                <w:rFonts w:cs="Arial"/>
                <w:color w:val="000000"/>
                <w:sz w:val="20"/>
                <w:lang w:eastAsia="en-GB"/>
              </w:rPr>
            </w:pPr>
            <w:r w:rsidRPr="003E24EA">
              <w:rPr>
                <w:sz w:val="20"/>
              </w:rPr>
              <w:t>20.6%</w:t>
            </w:r>
          </w:p>
        </w:tc>
        <w:tc>
          <w:tcPr>
            <w:tcW w:w="962" w:type="dxa"/>
            <w:tcBorders>
              <w:top w:val="nil"/>
              <w:left w:val="nil"/>
              <w:bottom w:val="single" w:sz="8" w:space="0" w:color="FFFFFF"/>
              <w:right w:val="single" w:sz="8" w:space="0" w:color="FFFFFF"/>
            </w:tcBorders>
            <w:shd w:val="clear" w:color="000000" w:fill="FABF8F"/>
            <w:hideMark/>
          </w:tcPr>
          <w:p w14:paraId="6A0493FB" w14:textId="4ACB861C" w:rsidR="003E24EA" w:rsidRPr="003E24EA" w:rsidRDefault="003E24EA" w:rsidP="003E24EA">
            <w:pPr>
              <w:jc w:val="center"/>
              <w:rPr>
                <w:rFonts w:cs="Arial"/>
                <w:color w:val="000000"/>
                <w:sz w:val="20"/>
                <w:lang w:eastAsia="en-GB"/>
              </w:rPr>
            </w:pPr>
            <w:r w:rsidRPr="003E24EA">
              <w:rPr>
                <w:sz w:val="20"/>
              </w:rPr>
              <w:t>25.3%</w:t>
            </w:r>
          </w:p>
        </w:tc>
        <w:tc>
          <w:tcPr>
            <w:tcW w:w="938" w:type="dxa"/>
            <w:tcBorders>
              <w:top w:val="nil"/>
              <w:left w:val="nil"/>
              <w:bottom w:val="single" w:sz="8" w:space="0" w:color="FFFFFF"/>
              <w:right w:val="single" w:sz="8" w:space="0" w:color="FFFFFF"/>
            </w:tcBorders>
            <w:shd w:val="clear" w:color="000000" w:fill="FABF8F"/>
            <w:hideMark/>
          </w:tcPr>
          <w:p w14:paraId="4CADFC38" w14:textId="7064585E" w:rsidR="003E24EA" w:rsidRPr="003E24EA" w:rsidRDefault="003E24EA" w:rsidP="003E24EA">
            <w:pPr>
              <w:jc w:val="center"/>
              <w:rPr>
                <w:rFonts w:cs="Arial"/>
                <w:color w:val="000000"/>
                <w:sz w:val="20"/>
                <w:lang w:eastAsia="en-GB"/>
              </w:rPr>
            </w:pPr>
            <w:r w:rsidRPr="003E24EA">
              <w:rPr>
                <w:sz w:val="20"/>
              </w:rPr>
              <w:t>28.5%</w:t>
            </w:r>
          </w:p>
        </w:tc>
        <w:tc>
          <w:tcPr>
            <w:tcW w:w="942" w:type="dxa"/>
            <w:tcBorders>
              <w:top w:val="nil"/>
              <w:left w:val="nil"/>
              <w:bottom w:val="single" w:sz="8" w:space="0" w:color="FFFFFF"/>
              <w:right w:val="single" w:sz="8" w:space="0" w:color="FFFFFF"/>
            </w:tcBorders>
            <w:shd w:val="clear" w:color="000000" w:fill="FABF8F"/>
            <w:hideMark/>
          </w:tcPr>
          <w:p w14:paraId="49B1C9BC" w14:textId="7380B540" w:rsidR="003E24EA" w:rsidRPr="003E24EA" w:rsidRDefault="003E24EA" w:rsidP="003E24EA">
            <w:pPr>
              <w:jc w:val="center"/>
              <w:rPr>
                <w:rFonts w:cs="Arial"/>
                <w:color w:val="000000"/>
                <w:sz w:val="20"/>
                <w:lang w:eastAsia="en-GB"/>
              </w:rPr>
            </w:pPr>
            <w:r w:rsidRPr="003E24EA">
              <w:rPr>
                <w:sz w:val="20"/>
              </w:rPr>
              <w:t>8.1%</w:t>
            </w:r>
          </w:p>
        </w:tc>
      </w:tr>
      <w:tr w:rsidR="003E24EA" w:rsidRPr="00EE3580" w14:paraId="428BC500"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231B836F"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718E054C" w14:textId="77777777" w:rsidR="003E24EA" w:rsidRPr="0011092D" w:rsidRDefault="003E24EA" w:rsidP="003E24EA">
            <w:pPr>
              <w:rPr>
                <w:rFonts w:cs="Arial"/>
                <w:color w:val="000000"/>
                <w:sz w:val="22"/>
                <w:szCs w:val="22"/>
                <w:lang w:eastAsia="en-GB"/>
              </w:rPr>
            </w:pPr>
            <w:r w:rsidRPr="0011092D">
              <w:rPr>
                <w:rFonts w:cs="Arial"/>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65F91"/>
            <w:vAlign w:val="center"/>
            <w:hideMark/>
          </w:tcPr>
          <w:p w14:paraId="706E3BDA" w14:textId="7068CCE7" w:rsidR="003E24EA" w:rsidRPr="00EE3580" w:rsidRDefault="003E24EA" w:rsidP="003E24EA">
            <w:pPr>
              <w:jc w:val="center"/>
              <w:rPr>
                <w:rFonts w:cs="Arial"/>
                <w:b/>
                <w:bCs/>
                <w:color w:val="FFFFFF"/>
                <w:sz w:val="20"/>
                <w:lang w:eastAsia="en-GB"/>
              </w:rPr>
            </w:pPr>
            <w:r>
              <w:rPr>
                <w:rFonts w:cs="Arial"/>
                <w:b/>
                <w:bCs/>
                <w:color w:val="FFFFFF"/>
                <w:sz w:val="20"/>
                <w:lang w:eastAsia="en-GB"/>
              </w:rPr>
              <w:t>2014</w:t>
            </w:r>
          </w:p>
        </w:tc>
        <w:tc>
          <w:tcPr>
            <w:tcW w:w="851" w:type="dxa"/>
            <w:tcBorders>
              <w:top w:val="nil"/>
              <w:left w:val="nil"/>
              <w:bottom w:val="single" w:sz="8" w:space="0" w:color="FFFFFF"/>
              <w:right w:val="single" w:sz="8" w:space="0" w:color="FFFFFF"/>
            </w:tcBorders>
            <w:shd w:val="clear" w:color="000000" w:fill="95B3D7"/>
            <w:hideMark/>
          </w:tcPr>
          <w:p w14:paraId="4FFB1527" w14:textId="0E3282E4" w:rsidR="003E24EA" w:rsidRPr="003E24EA" w:rsidRDefault="003E24EA" w:rsidP="003E24EA">
            <w:pPr>
              <w:jc w:val="center"/>
              <w:rPr>
                <w:rFonts w:cs="Arial"/>
                <w:color w:val="000000"/>
                <w:sz w:val="20"/>
                <w:lang w:eastAsia="en-GB"/>
              </w:rPr>
            </w:pPr>
            <w:r w:rsidRPr="003E24EA">
              <w:rPr>
                <w:sz w:val="20"/>
              </w:rPr>
              <w:t>9.9%</w:t>
            </w:r>
          </w:p>
        </w:tc>
        <w:tc>
          <w:tcPr>
            <w:tcW w:w="850" w:type="dxa"/>
            <w:tcBorders>
              <w:top w:val="nil"/>
              <w:left w:val="nil"/>
              <w:bottom w:val="single" w:sz="8" w:space="0" w:color="FFFFFF"/>
              <w:right w:val="single" w:sz="8" w:space="0" w:color="FFFFFF"/>
            </w:tcBorders>
            <w:shd w:val="clear" w:color="000000" w:fill="95B3D7"/>
            <w:hideMark/>
          </w:tcPr>
          <w:p w14:paraId="6E6755DA" w14:textId="610533DB" w:rsidR="003E24EA" w:rsidRPr="003E24EA" w:rsidRDefault="003E24EA" w:rsidP="003E24EA">
            <w:pPr>
              <w:jc w:val="center"/>
              <w:rPr>
                <w:rFonts w:cs="Arial"/>
                <w:color w:val="000000"/>
                <w:sz w:val="20"/>
                <w:lang w:eastAsia="en-GB"/>
              </w:rPr>
            </w:pPr>
            <w:r w:rsidRPr="003E24EA">
              <w:rPr>
                <w:sz w:val="20"/>
              </w:rPr>
              <w:t>11.2%</w:t>
            </w:r>
          </w:p>
        </w:tc>
        <w:tc>
          <w:tcPr>
            <w:tcW w:w="993" w:type="dxa"/>
            <w:tcBorders>
              <w:top w:val="nil"/>
              <w:left w:val="nil"/>
              <w:bottom w:val="single" w:sz="8" w:space="0" w:color="FFFFFF"/>
              <w:right w:val="single" w:sz="8" w:space="0" w:color="FFFFFF"/>
            </w:tcBorders>
            <w:shd w:val="clear" w:color="000000" w:fill="95B3D7"/>
            <w:hideMark/>
          </w:tcPr>
          <w:p w14:paraId="0D55807D" w14:textId="548910F0" w:rsidR="003E24EA" w:rsidRPr="003E24EA" w:rsidRDefault="003E24EA" w:rsidP="003E24EA">
            <w:pPr>
              <w:jc w:val="center"/>
              <w:rPr>
                <w:rFonts w:cs="Arial"/>
                <w:color w:val="000000"/>
                <w:sz w:val="20"/>
                <w:lang w:eastAsia="en-GB"/>
              </w:rPr>
            </w:pPr>
            <w:r w:rsidRPr="003E24EA">
              <w:rPr>
                <w:sz w:val="20"/>
              </w:rPr>
              <w:t>14.3%</w:t>
            </w:r>
          </w:p>
        </w:tc>
        <w:tc>
          <w:tcPr>
            <w:tcW w:w="992" w:type="dxa"/>
            <w:tcBorders>
              <w:top w:val="nil"/>
              <w:left w:val="nil"/>
              <w:bottom w:val="single" w:sz="8" w:space="0" w:color="FFFFFF"/>
              <w:right w:val="single" w:sz="8" w:space="0" w:color="FFFFFF"/>
            </w:tcBorders>
            <w:shd w:val="clear" w:color="000000" w:fill="95B3D7"/>
            <w:hideMark/>
          </w:tcPr>
          <w:p w14:paraId="242EEB4B" w14:textId="3E6AD69E" w:rsidR="003E24EA" w:rsidRPr="003E24EA" w:rsidRDefault="003E24EA" w:rsidP="003E24EA">
            <w:pPr>
              <w:jc w:val="center"/>
              <w:rPr>
                <w:rFonts w:cs="Arial"/>
                <w:color w:val="000000"/>
                <w:sz w:val="20"/>
                <w:lang w:eastAsia="en-GB"/>
              </w:rPr>
            </w:pPr>
            <w:r w:rsidRPr="003E24EA">
              <w:rPr>
                <w:sz w:val="20"/>
              </w:rPr>
              <w:t>10.6%</w:t>
            </w:r>
          </w:p>
        </w:tc>
        <w:tc>
          <w:tcPr>
            <w:tcW w:w="1006" w:type="dxa"/>
            <w:tcBorders>
              <w:top w:val="nil"/>
              <w:left w:val="nil"/>
              <w:bottom w:val="single" w:sz="8" w:space="0" w:color="FFFFFF"/>
              <w:right w:val="single" w:sz="8" w:space="0" w:color="FFFFFF"/>
            </w:tcBorders>
            <w:shd w:val="clear" w:color="000000" w:fill="95B3D7"/>
            <w:hideMark/>
          </w:tcPr>
          <w:p w14:paraId="37055258" w14:textId="6CE6821E" w:rsidR="003E24EA" w:rsidRPr="003E24EA" w:rsidRDefault="003E24EA" w:rsidP="003E24EA">
            <w:pPr>
              <w:jc w:val="center"/>
              <w:rPr>
                <w:rFonts w:cs="Arial"/>
                <w:color w:val="000000"/>
                <w:sz w:val="20"/>
                <w:lang w:eastAsia="en-GB"/>
              </w:rPr>
            </w:pPr>
            <w:r w:rsidRPr="003E24EA">
              <w:rPr>
                <w:sz w:val="20"/>
              </w:rPr>
              <w:t>15.5%</w:t>
            </w:r>
          </w:p>
        </w:tc>
        <w:tc>
          <w:tcPr>
            <w:tcW w:w="992" w:type="dxa"/>
            <w:tcBorders>
              <w:top w:val="nil"/>
              <w:left w:val="nil"/>
              <w:bottom w:val="single" w:sz="8" w:space="0" w:color="FFFFFF"/>
              <w:right w:val="single" w:sz="8" w:space="0" w:color="FFFFFF"/>
            </w:tcBorders>
            <w:shd w:val="clear" w:color="000000" w:fill="95B3D7"/>
            <w:hideMark/>
          </w:tcPr>
          <w:p w14:paraId="6234D95A" w14:textId="343F2329" w:rsidR="003E24EA" w:rsidRPr="003E24EA" w:rsidRDefault="003E24EA" w:rsidP="003E24EA">
            <w:pPr>
              <w:jc w:val="center"/>
              <w:rPr>
                <w:rFonts w:cs="Arial"/>
                <w:color w:val="000000"/>
                <w:sz w:val="20"/>
                <w:lang w:eastAsia="en-GB"/>
              </w:rPr>
            </w:pPr>
            <w:r w:rsidRPr="003E24EA">
              <w:rPr>
                <w:sz w:val="20"/>
              </w:rPr>
              <w:t>19.7%</w:t>
            </w:r>
          </w:p>
        </w:tc>
        <w:tc>
          <w:tcPr>
            <w:tcW w:w="962" w:type="dxa"/>
            <w:tcBorders>
              <w:top w:val="nil"/>
              <w:left w:val="nil"/>
              <w:bottom w:val="single" w:sz="8" w:space="0" w:color="FFFFFF"/>
              <w:right w:val="single" w:sz="8" w:space="0" w:color="FFFFFF"/>
            </w:tcBorders>
            <w:shd w:val="clear" w:color="000000" w:fill="95B3D7"/>
            <w:hideMark/>
          </w:tcPr>
          <w:p w14:paraId="2083344E" w14:textId="7E8688FF" w:rsidR="003E24EA" w:rsidRPr="003E24EA" w:rsidRDefault="003E24EA" w:rsidP="003E24EA">
            <w:pPr>
              <w:jc w:val="center"/>
              <w:rPr>
                <w:rFonts w:cs="Arial"/>
                <w:color w:val="000000"/>
                <w:sz w:val="20"/>
                <w:lang w:eastAsia="en-GB"/>
              </w:rPr>
            </w:pPr>
            <w:r w:rsidRPr="003E24EA">
              <w:rPr>
                <w:sz w:val="20"/>
              </w:rPr>
              <w:t>21.4%</w:t>
            </w:r>
          </w:p>
        </w:tc>
        <w:tc>
          <w:tcPr>
            <w:tcW w:w="938" w:type="dxa"/>
            <w:tcBorders>
              <w:top w:val="nil"/>
              <w:left w:val="nil"/>
              <w:bottom w:val="single" w:sz="8" w:space="0" w:color="FFFFFF"/>
              <w:right w:val="single" w:sz="8" w:space="0" w:color="FFFFFF"/>
            </w:tcBorders>
            <w:shd w:val="clear" w:color="000000" w:fill="95B3D7"/>
            <w:hideMark/>
          </w:tcPr>
          <w:p w14:paraId="647A494F" w14:textId="3844B652" w:rsidR="003E24EA" w:rsidRPr="003E24EA" w:rsidRDefault="003E24EA" w:rsidP="003E24EA">
            <w:pPr>
              <w:jc w:val="center"/>
              <w:rPr>
                <w:rFonts w:cs="Arial"/>
                <w:color w:val="000000"/>
                <w:sz w:val="20"/>
                <w:lang w:eastAsia="en-GB"/>
              </w:rPr>
            </w:pPr>
            <w:r w:rsidRPr="003E24EA">
              <w:rPr>
                <w:sz w:val="20"/>
              </w:rPr>
              <w:t>27.0%</w:t>
            </w:r>
          </w:p>
        </w:tc>
        <w:tc>
          <w:tcPr>
            <w:tcW w:w="942" w:type="dxa"/>
            <w:tcBorders>
              <w:top w:val="nil"/>
              <w:left w:val="nil"/>
              <w:bottom w:val="single" w:sz="8" w:space="0" w:color="FFFFFF"/>
              <w:right w:val="single" w:sz="8" w:space="0" w:color="FFFFFF"/>
            </w:tcBorders>
            <w:shd w:val="clear" w:color="000000" w:fill="95B3D7"/>
            <w:hideMark/>
          </w:tcPr>
          <w:p w14:paraId="425B45A6" w14:textId="5E260D8D" w:rsidR="003E24EA" w:rsidRPr="003E24EA" w:rsidRDefault="003E24EA" w:rsidP="003E24EA">
            <w:pPr>
              <w:jc w:val="center"/>
              <w:rPr>
                <w:rFonts w:cs="Arial"/>
                <w:color w:val="000000"/>
                <w:sz w:val="20"/>
                <w:lang w:eastAsia="en-GB"/>
              </w:rPr>
            </w:pPr>
            <w:r w:rsidRPr="003E24EA">
              <w:rPr>
                <w:sz w:val="20"/>
              </w:rPr>
              <w:t>23.6%</w:t>
            </w:r>
          </w:p>
        </w:tc>
      </w:tr>
      <w:tr w:rsidR="003E24EA" w:rsidRPr="00EE3580" w14:paraId="56BCE7F0"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071166B9" w14:textId="77777777" w:rsidR="003E24EA" w:rsidRPr="00EE3580" w:rsidRDefault="003E24EA" w:rsidP="003E24EA">
            <w:pPr>
              <w:rPr>
                <w:rFonts w:cs="Arial"/>
                <w:b/>
                <w:bCs/>
                <w:color w:val="FFFFFF"/>
                <w:sz w:val="20"/>
                <w:lang w:eastAsia="en-GB"/>
              </w:rPr>
            </w:pPr>
          </w:p>
        </w:tc>
        <w:tc>
          <w:tcPr>
            <w:tcW w:w="794" w:type="dxa"/>
            <w:tcBorders>
              <w:top w:val="nil"/>
              <w:left w:val="nil"/>
              <w:bottom w:val="single" w:sz="8" w:space="0" w:color="FFFFFF"/>
              <w:right w:val="single" w:sz="8" w:space="0" w:color="FFFFFF"/>
            </w:tcBorders>
            <w:shd w:val="clear" w:color="000000" w:fill="8064A2"/>
            <w:vAlign w:val="center"/>
            <w:hideMark/>
          </w:tcPr>
          <w:p w14:paraId="419E72E4" w14:textId="77777777" w:rsidR="003E24EA" w:rsidRPr="0011092D" w:rsidRDefault="003E24EA" w:rsidP="003E24EA">
            <w:pPr>
              <w:rPr>
                <w:rFonts w:cs="Arial"/>
                <w:color w:val="000000"/>
                <w:sz w:val="22"/>
                <w:szCs w:val="22"/>
                <w:lang w:eastAsia="en-GB"/>
              </w:rPr>
            </w:pPr>
            <w:r w:rsidRPr="0011092D">
              <w:rPr>
                <w:rFonts w:cs="Arial"/>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1849B"/>
            <w:vAlign w:val="center"/>
            <w:hideMark/>
          </w:tcPr>
          <w:p w14:paraId="76AA6AB1" w14:textId="4E14C758" w:rsidR="003E24EA" w:rsidRPr="00EE3580" w:rsidRDefault="003E24EA" w:rsidP="003E24EA">
            <w:pPr>
              <w:jc w:val="center"/>
              <w:rPr>
                <w:rFonts w:cs="Arial"/>
                <w:b/>
                <w:bCs/>
                <w:color w:val="FFFFFF"/>
                <w:sz w:val="20"/>
                <w:lang w:eastAsia="en-GB"/>
              </w:rPr>
            </w:pPr>
            <w:r>
              <w:rPr>
                <w:rFonts w:cs="Arial"/>
                <w:b/>
                <w:bCs/>
                <w:color w:val="FFFFFF"/>
                <w:sz w:val="20"/>
                <w:lang w:eastAsia="en-GB"/>
              </w:rPr>
              <w:t>2013</w:t>
            </w:r>
          </w:p>
        </w:tc>
        <w:tc>
          <w:tcPr>
            <w:tcW w:w="851" w:type="dxa"/>
            <w:tcBorders>
              <w:top w:val="nil"/>
              <w:left w:val="nil"/>
              <w:bottom w:val="single" w:sz="8" w:space="0" w:color="FFFFFF"/>
              <w:right w:val="single" w:sz="8" w:space="0" w:color="FFFFFF"/>
            </w:tcBorders>
            <w:shd w:val="clear" w:color="000000" w:fill="92CDDC"/>
            <w:hideMark/>
          </w:tcPr>
          <w:p w14:paraId="02CC0EA7" w14:textId="3978AC18" w:rsidR="003E24EA" w:rsidRPr="003E24EA" w:rsidRDefault="003E24EA" w:rsidP="003E24EA">
            <w:pPr>
              <w:jc w:val="center"/>
              <w:rPr>
                <w:rFonts w:cs="Arial"/>
                <w:color w:val="000000"/>
                <w:sz w:val="20"/>
                <w:lang w:eastAsia="en-GB"/>
              </w:rPr>
            </w:pPr>
            <w:r w:rsidRPr="003E24EA">
              <w:rPr>
                <w:sz w:val="20"/>
              </w:rPr>
              <w:t>9.8%</w:t>
            </w:r>
          </w:p>
        </w:tc>
        <w:tc>
          <w:tcPr>
            <w:tcW w:w="850" w:type="dxa"/>
            <w:tcBorders>
              <w:top w:val="nil"/>
              <w:left w:val="nil"/>
              <w:bottom w:val="single" w:sz="8" w:space="0" w:color="FFFFFF"/>
              <w:right w:val="single" w:sz="8" w:space="0" w:color="FFFFFF"/>
            </w:tcBorders>
            <w:shd w:val="clear" w:color="000000" w:fill="92CDDC"/>
            <w:hideMark/>
          </w:tcPr>
          <w:p w14:paraId="695AC401" w14:textId="6CF367E9" w:rsidR="003E24EA" w:rsidRPr="003E24EA" w:rsidRDefault="003E24EA" w:rsidP="003E24EA">
            <w:pPr>
              <w:jc w:val="center"/>
              <w:rPr>
                <w:rFonts w:cs="Arial"/>
                <w:color w:val="000000"/>
                <w:sz w:val="20"/>
                <w:lang w:eastAsia="en-GB"/>
              </w:rPr>
            </w:pPr>
            <w:r w:rsidRPr="003E24EA">
              <w:rPr>
                <w:sz w:val="20"/>
              </w:rPr>
              <w:t>11.0%</w:t>
            </w:r>
          </w:p>
        </w:tc>
        <w:tc>
          <w:tcPr>
            <w:tcW w:w="993" w:type="dxa"/>
            <w:tcBorders>
              <w:top w:val="nil"/>
              <w:left w:val="nil"/>
              <w:bottom w:val="single" w:sz="8" w:space="0" w:color="FFFFFF"/>
              <w:right w:val="single" w:sz="8" w:space="0" w:color="FFFFFF"/>
            </w:tcBorders>
            <w:shd w:val="clear" w:color="000000" w:fill="92CDDC"/>
            <w:hideMark/>
          </w:tcPr>
          <w:p w14:paraId="5A1E4211" w14:textId="2D2DD1F6" w:rsidR="003E24EA" w:rsidRPr="003E24EA" w:rsidRDefault="003E24EA" w:rsidP="003E24EA">
            <w:pPr>
              <w:jc w:val="center"/>
              <w:rPr>
                <w:rFonts w:cs="Arial"/>
                <w:color w:val="000000"/>
                <w:sz w:val="20"/>
                <w:lang w:eastAsia="en-GB"/>
              </w:rPr>
            </w:pPr>
            <w:r w:rsidRPr="003E24EA">
              <w:rPr>
                <w:sz w:val="20"/>
              </w:rPr>
              <w:t>13.3%</w:t>
            </w:r>
          </w:p>
        </w:tc>
        <w:tc>
          <w:tcPr>
            <w:tcW w:w="992" w:type="dxa"/>
            <w:tcBorders>
              <w:top w:val="nil"/>
              <w:left w:val="nil"/>
              <w:bottom w:val="single" w:sz="8" w:space="0" w:color="FFFFFF"/>
              <w:right w:val="single" w:sz="8" w:space="0" w:color="FFFFFF"/>
            </w:tcBorders>
            <w:shd w:val="clear" w:color="000000" w:fill="92CDDC"/>
            <w:hideMark/>
          </w:tcPr>
          <w:p w14:paraId="55D95FA4" w14:textId="190FF15E" w:rsidR="003E24EA" w:rsidRPr="003E24EA" w:rsidRDefault="003E24EA" w:rsidP="003E24EA">
            <w:pPr>
              <w:jc w:val="center"/>
              <w:rPr>
                <w:rFonts w:cs="Arial"/>
                <w:color w:val="000000"/>
                <w:sz w:val="20"/>
                <w:lang w:eastAsia="en-GB"/>
              </w:rPr>
            </w:pPr>
            <w:r w:rsidRPr="003E24EA">
              <w:rPr>
                <w:sz w:val="20"/>
              </w:rPr>
              <w:t>8.0%</w:t>
            </w:r>
          </w:p>
        </w:tc>
        <w:tc>
          <w:tcPr>
            <w:tcW w:w="1006" w:type="dxa"/>
            <w:tcBorders>
              <w:top w:val="nil"/>
              <w:left w:val="nil"/>
              <w:bottom w:val="single" w:sz="8" w:space="0" w:color="FFFFFF"/>
              <w:right w:val="single" w:sz="8" w:space="0" w:color="FFFFFF"/>
            </w:tcBorders>
            <w:shd w:val="clear" w:color="000000" w:fill="92CDDC"/>
            <w:hideMark/>
          </w:tcPr>
          <w:p w14:paraId="0F36EBC6" w14:textId="3146515B" w:rsidR="003E24EA" w:rsidRPr="003E24EA" w:rsidRDefault="003E24EA" w:rsidP="003E24EA">
            <w:pPr>
              <w:jc w:val="center"/>
              <w:rPr>
                <w:rFonts w:cs="Arial"/>
                <w:color w:val="000000"/>
                <w:sz w:val="20"/>
                <w:lang w:eastAsia="en-GB"/>
              </w:rPr>
            </w:pPr>
            <w:r w:rsidRPr="003E24EA">
              <w:rPr>
                <w:sz w:val="20"/>
              </w:rPr>
              <w:t>14.5%</w:t>
            </w:r>
          </w:p>
        </w:tc>
        <w:tc>
          <w:tcPr>
            <w:tcW w:w="992" w:type="dxa"/>
            <w:tcBorders>
              <w:top w:val="nil"/>
              <w:left w:val="nil"/>
              <w:bottom w:val="single" w:sz="8" w:space="0" w:color="FFFFFF"/>
              <w:right w:val="single" w:sz="8" w:space="0" w:color="FFFFFF"/>
            </w:tcBorders>
            <w:shd w:val="clear" w:color="000000" w:fill="92CDDC"/>
            <w:hideMark/>
          </w:tcPr>
          <w:p w14:paraId="48FFD290" w14:textId="696A230C" w:rsidR="003E24EA" w:rsidRPr="003E24EA" w:rsidRDefault="003E24EA" w:rsidP="003E24EA">
            <w:pPr>
              <w:jc w:val="center"/>
              <w:rPr>
                <w:rFonts w:cs="Arial"/>
                <w:color w:val="000000"/>
                <w:sz w:val="20"/>
                <w:lang w:eastAsia="en-GB"/>
              </w:rPr>
            </w:pPr>
            <w:r w:rsidRPr="003E24EA">
              <w:rPr>
                <w:sz w:val="20"/>
              </w:rPr>
              <w:t>19.9%</w:t>
            </w:r>
          </w:p>
        </w:tc>
        <w:tc>
          <w:tcPr>
            <w:tcW w:w="962" w:type="dxa"/>
            <w:tcBorders>
              <w:top w:val="nil"/>
              <w:left w:val="nil"/>
              <w:bottom w:val="single" w:sz="8" w:space="0" w:color="FFFFFF"/>
              <w:right w:val="single" w:sz="8" w:space="0" w:color="FFFFFF"/>
            </w:tcBorders>
            <w:shd w:val="clear" w:color="000000" w:fill="92CDDC"/>
            <w:hideMark/>
          </w:tcPr>
          <w:p w14:paraId="193DAAAB" w14:textId="5ADAEC51" w:rsidR="003E24EA" w:rsidRPr="003E24EA" w:rsidRDefault="003E24EA" w:rsidP="003E24EA">
            <w:pPr>
              <w:jc w:val="center"/>
              <w:rPr>
                <w:rFonts w:cs="Arial"/>
                <w:color w:val="000000"/>
                <w:sz w:val="20"/>
                <w:lang w:eastAsia="en-GB"/>
              </w:rPr>
            </w:pPr>
            <w:r w:rsidRPr="003E24EA">
              <w:rPr>
                <w:sz w:val="20"/>
              </w:rPr>
              <w:t>24.2%</w:t>
            </w:r>
          </w:p>
        </w:tc>
        <w:tc>
          <w:tcPr>
            <w:tcW w:w="938" w:type="dxa"/>
            <w:tcBorders>
              <w:top w:val="nil"/>
              <w:left w:val="nil"/>
              <w:bottom w:val="single" w:sz="8" w:space="0" w:color="FFFFFF"/>
              <w:right w:val="single" w:sz="8" w:space="0" w:color="FFFFFF"/>
            </w:tcBorders>
            <w:shd w:val="clear" w:color="000000" w:fill="92CDDC"/>
            <w:hideMark/>
          </w:tcPr>
          <w:p w14:paraId="6DC9191E" w14:textId="3498A333" w:rsidR="003E24EA" w:rsidRPr="003E24EA" w:rsidRDefault="003E24EA" w:rsidP="003E24EA">
            <w:pPr>
              <w:jc w:val="center"/>
              <w:rPr>
                <w:rFonts w:cs="Arial"/>
                <w:color w:val="000000"/>
                <w:sz w:val="20"/>
                <w:lang w:eastAsia="en-GB"/>
              </w:rPr>
            </w:pPr>
            <w:r w:rsidRPr="003E24EA">
              <w:rPr>
                <w:sz w:val="20"/>
              </w:rPr>
              <w:t>27.0%</w:t>
            </w:r>
          </w:p>
        </w:tc>
        <w:tc>
          <w:tcPr>
            <w:tcW w:w="942" w:type="dxa"/>
            <w:tcBorders>
              <w:top w:val="nil"/>
              <w:left w:val="nil"/>
              <w:bottom w:val="single" w:sz="8" w:space="0" w:color="FFFFFF"/>
              <w:right w:val="single" w:sz="8" w:space="0" w:color="FFFFFF"/>
            </w:tcBorders>
            <w:shd w:val="clear" w:color="000000" w:fill="92CDDC"/>
            <w:hideMark/>
          </w:tcPr>
          <w:p w14:paraId="56D57A2D" w14:textId="16C2D990" w:rsidR="003E24EA" w:rsidRPr="003E24EA" w:rsidRDefault="003E24EA" w:rsidP="003E24EA">
            <w:pPr>
              <w:jc w:val="center"/>
              <w:rPr>
                <w:rFonts w:cs="Arial"/>
                <w:color w:val="000000"/>
                <w:sz w:val="20"/>
                <w:lang w:eastAsia="en-GB"/>
              </w:rPr>
            </w:pPr>
            <w:r w:rsidRPr="003E24EA">
              <w:rPr>
                <w:sz w:val="20"/>
              </w:rPr>
              <w:t>26.2%</w:t>
            </w:r>
          </w:p>
        </w:tc>
      </w:tr>
      <w:tr w:rsidR="003E24EA" w:rsidRPr="00EE3580" w14:paraId="04E88425"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281AC8FE"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269D73D8" w14:textId="77777777" w:rsidR="003E24EA" w:rsidRPr="0011092D" w:rsidRDefault="003E24EA" w:rsidP="003E24EA">
            <w:pPr>
              <w:jc w:val="center"/>
              <w:rPr>
                <w:rFonts w:cs="Arial"/>
                <w:b/>
                <w:bCs/>
                <w:color w:val="FFFFFF"/>
                <w:sz w:val="20"/>
                <w:lang w:eastAsia="en-GB"/>
              </w:rPr>
            </w:pPr>
            <w:r w:rsidRPr="0011092D">
              <w:rPr>
                <w:rFonts w:cs="Arial"/>
                <w:b/>
                <w:bCs/>
                <w:color w:val="FFFFFF"/>
                <w:sz w:val="20"/>
                <w:lang w:eastAsia="en-GB"/>
              </w:rPr>
              <w:t>56-60</w:t>
            </w:r>
          </w:p>
        </w:tc>
        <w:tc>
          <w:tcPr>
            <w:tcW w:w="1016" w:type="dxa"/>
            <w:tcBorders>
              <w:top w:val="nil"/>
              <w:left w:val="nil"/>
              <w:bottom w:val="single" w:sz="8" w:space="0" w:color="FFFFFF"/>
              <w:right w:val="single" w:sz="8" w:space="0" w:color="FFFFFF"/>
            </w:tcBorders>
            <w:shd w:val="clear" w:color="000000" w:fill="5F497A"/>
            <w:vAlign w:val="center"/>
            <w:hideMark/>
          </w:tcPr>
          <w:p w14:paraId="0171E875" w14:textId="52B89730" w:rsidR="003E24EA" w:rsidRPr="00EE3580" w:rsidRDefault="003E24EA" w:rsidP="003E24EA">
            <w:pPr>
              <w:jc w:val="center"/>
              <w:rPr>
                <w:rFonts w:cs="Arial"/>
                <w:b/>
                <w:bCs/>
                <w:color w:val="FFFFFF"/>
                <w:sz w:val="20"/>
                <w:lang w:eastAsia="en-GB"/>
              </w:rPr>
            </w:pPr>
            <w:r>
              <w:rPr>
                <w:rFonts w:cs="Arial"/>
                <w:b/>
                <w:bCs/>
                <w:color w:val="FFFFFF"/>
                <w:sz w:val="20"/>
                <w:lang w:eastAsia="en-GB"/>
              </w:rPr>
              <w:t>2016/17</w:t>
            </w:r>
          </w:p>
        </w:tc>
        <w:tc>
          <w:tcPr>
            <w:tcW w:w="851" w:type="dxa"/>
            <w:tcBorders>
              <w:top w:val="nil"/>
              <w:left w:val="nil"/>
              <w:bottom w:val="single" w:sz="8" w:space="0" w:color="FFFFFF"/>
              <w:right w:val="single" w:sz="8" w:space="0" w:color="FFFFFF"/>
            </w:tcBorders>
            <w:shd w:val="clear" w:color="000000" w:fill="B2A1C7"/>
          </w:tcPr>
          <w:p w14:paraId="09EF92D2" w14:textId="2F262E5D" w:rsidR="003E24EA" w:rsidRPr="003E24EA" w:rsidRDefault="003E24EA" w:rsidP="003E24EA">
            <w:pPr>
              <w:jc w:val="center"/>
              <w:rPr>
                <w:rFonts w:cs="Arial"/>
                <w:color w:val="000000"/>
                <w:sz w:val="20"/>
                <w:lang w:eastAsia="en-GB"/>
              </w:rPr>
            </w:pPr>
            <w:r w:rsidRPr="003E24EA">
              <w:rPr>
                <w:sz w:val="20"/>
              </w:rPr>
              <w:t>6.8%</w:t>
            </w:r>
          </w:p>
        </w:tc>
        <w:tc>
          <w:tcPr>
            <w:tcW w:w="850" w:type="dxa"/>
            <w:tcBorders>
              <w:top w:val="nil"/>
              <w:left w:val="nil"/>
              <w:bottom w:val="single" w:sz="8" w:space="0" w:color="FFFFFF"/>
              <w:right w:val="single" w:sz="8" w:space="0" w:color="FFFFFF"/>
            </w:tcBorders>
            <w:shd w:val="clear" w:color="000000" w:fill="B2A1C7"/>
          </w:tcPr>
          <w:p w14:paraId="46E02C40" w14:textId="7380BBFC" w:rsidR="003E24EA" w:rsidRPr="003E24EA" w:rsidRDefault="003E24EA" w:rsidP="003E24EA">
            <w:pPr>
              <w:jc w:val="center"/>
              <w:rPr>
                <w:rFonts w:cs="Arial"/>
                <w:color w:val="000000"/>
                <w:sz w:val="20"/>
                <w:lang w:eastAsia="en-GB"/>
              </w:rPr>
            </w:pPr>
            <w:r w:rsidRPr="003E24EA">
              <w:rPr>
                <w:sz w:val="20"/>
              </w:rPr>
              <w:t>8.5%</w:t>
            </w:r>
          </w:p>
        </w:tc>
        <w:tc>
          <w:tcPr>
            <w:tcW w:w="993" w:type="dxa"/>
            <w:tcBorders>
              <w:top w:val="nil"/>
              <w:left w:val="nil"/>
              <w:bottom w:val="single" w:sz="8" w:space="0" w:color="FFFFFF"/>
              <w:right w:val="single" w:sz="8" w:space="0" w:color="FFFFFF"/>
            </w:tcBorders>
            <w:shd w:val="clear" w:color="000000" w:fill="B2A1C7"/>
          </w:tcPr>
          <w:p w14:paraId="210E6DCE" w14:textId="445DC51E" w:rsidR="003E24EA" w:rsidRPr="003E24EA" w:rsidRDefault="003E24EA" w:rsidP="003E24EA">
            <w:pPr>
              <w:jc w:val="center"/>
              <w:rPr>
                <w:rFonts w:cs="Arial"/>
                <w:color w:val="000000"/>
                <w:sz w:val="20"/>
                <w:lang w:eastAsia="en-GB"/>
              </w:rPr>
            </w:pPr>
            <w:r w:rsidRPr="003E24EA">
              <w:rPr>
                <w:sz w:val="20"/>
              </w:rPr>
              <w:t>10.4%</w:t>
            </w:r>
          </w:p>
        </w:tc>
        <w:tc>
          <w:tcPr>
            <w:tcW w:w="992" w:type="dxa"/>
            <w:tcBorders>
              <w:top w:val="nil"/>
              <w:left w:val="nil"/>
              <w:bottom w:val="single" w:sz="8" w:space="0" w:color="FFFFFF"/>
              <w:right w:val="single" w:sz="8" w:space="0" w:color="FFFFFF"/>
            </w:tcBorders>
            <w:shd w:val="clear" w:color="000000" w:fill="B2A1C7"/>
          </w:tcPr>
          <w:p w14:paraId="41972BD6" w14:textId="679C5D90" w:rsidR="003E24EA" w:rsidRPr="003E24EA" w:rsidRDefault="003E24EA" w:rsidP="003E24EA">
            <w:pPr>
              <w:jc w:val="center"/>
              <w:rPr>
                <w:rFonts w:cs="Arial"/>
                <w:color w:val="000000"/>
                <w:sz w:val="20"/>
                <w:lang w:eastAsia="en-GB"/>
              </w:rPr>
            </w:pPr>
            <w:r w:rsidRPr="003E24EA">
              <w:rPr>
                <w:sz w:val="20"/>
              </w:rPr>
              <w:t>11.9%</w:t>
            </w:r>
          </w:p>
        </w:tc>
        <w:tc>
          <w:tcPr>
            <w:tcW w:w="1006" w:type="dxa"/>
            <w:tcBorders>
              <w:top w:val="nil"/>
              <w:left w:val="nil"/>
              <w:bottom w:val="single" w:sz="8" w:space="0" w:color="FFFFFF"/>
              <w:right w:val="single" w:sz="8" w:space="0" w:color="FFFFFF"/>
            </w:tcBorders>
            <w:shd w:val="clear" w:color="000000" w:fill="B2A1C7"/>
          </w:tcPr>
          <w:p w14:paraId="5F798CD4" w14:textId="418FF6BE" w:rsidR="003E24EA" w:rsidRPr="003E24EA" w:rsidRDefault="003E24EA" w:rsidP="003E24EA">
            <w:pPr>
              <w:jc w:val="center"/>
              <w:rPr>
                <w:rFonts w:cs="Arial"/>
                <w:color w:val="000000"/>
                <w:sz w:val="20"/>
                <w:lang w:eastAsia="en-GB"/>
              </w:rPr>
            </w:pPr>
            <w:r w:rsidRPr="003E24EA">
              <w:rPr>
                <w:sz w:val="20"/>
              </w:rPr>
              <w:t>9.5%</w:t>
            </w:r>
          </w:p>
        </w:tc>
        <w:tc>
          <w:tcPr>
            <w:tcW w:w="992" w:type="dxa"/>
            <w:tcBorders>
              <w:top w:val="nil"/>
              <w:left w:val="nil"/>
              <w:bottom w:val="single" w:sz="8" w:space="0" w:color="FFFFFF"/>
              <w:right w:val="single" w:sz="8" w:space="0" w:color="FFFFFF"/>
            </w:tcBorders>
            <w:shd w:val="clear" w:color="000000" w:fill="B2A1C7"/>
          </w:tcPr>
          <w:p w14:paraId="551C83EC" w14:textId="69A0CD55" w:rsidR="003E24EA" w:rsidRPr="003E24EA" w:rsidRDefault="003E24EA" w:rsidP="003E24EA">
            <w:pPr>
              <w:jc w:val="center"/>
              <w:rPr>
                <w:rFonts w:cs="Arial"/>
                <w:color w:val="000000"/>
                <w:sz w:val="20"/>
                <w:lang w:eastAsia="en-GB"/>
              </w:rPr>
            </w:pPr>
            <w:r w:rsidRPr="003E24EA">
              <w:rPr>
                <w:sz w:val="20"/>
              </w:rPr>
              <w:t>15.4%</w:t>
            </w:r>
          </w:p>
        </w:tc>
        <w:tc>
          <w:tcPr>
            <w:tcW w:w="962" w:type="dxa"/>
            <w:tcBorders>
              <w:top w:val="nil"/>
              <w:left w:val="nil"/>
              <w:bottom w:val="single" w:sz="8" w:space="0" w:color="FFFFFF"/>
              <w:right w:val="single" w:sz="8" w:space="0" w:color="FFFFFF"/>
            </w:tcBorders>
            <w:shd w:val="clear" w:color="000000" w:fill="B2A1C7"/>
          </w:tcPr>
          <w:p w14:paraId="41FDC595" w14:textId="5C4E751D" w:rsidR="003E24EA" w:rsidRPr="003E24EA" w:rsidRDefault="003E24EA" w:rsidP="003E24EA">
            <w:pPr>
              <w:jc w:val="center"/>
              <w:rPr>
                <w:rFonts w:cs="Arial"/>
                <w:color w:val="000000"/>
                <w:sz w:val="20"/>
                <w:lang w:eastAsia="en-GB"/>
              </w:rPr>
            </w:pPr>
            <w:r w:rsidRPr="003E24EA">
              <w:rPr>
                <w:sz w:val="20"/>
              </w:rPr>
              <w:t>18.1%</w:t>
            </w:r>
          </w:p>
        </w:tc>
        <w:tc>
          <w:tcPr>
            <w:tcW w:w="938" w:type="dxa"/>
            <w:tcBorders>
              <w:top w:val="nil"/>
              <w:left w:val="nil"/>
              <w:bottom w:val="single" w:sz="8" w:space="0" w:color="FFFFFF"/>
              <w:right w:val="single" w:sz="8" w:space="0" w:color="FFFFFF"/>
            </w:tcBorders>
            <w:shd w:val="clear" w:color="000000" w:fill="B2A1C7"/>
          </w:tcPr>
          <w:p w14:paraId="3F91BE98" w14:textId="3122A022" w:rsidR="003E24EA" w:rsidRPr="003E24EA" w:rsidRDefault="003E24EA" w:rsidP="003E24EA">
            <w:pPr>
              <w:jc w:val="center"/>
              <w:rPr>
                <w:rFonts w:cs="Arial"/>
                <w:color w:val="000000"/>
                <w:sz w:val="20"/>
                <w:lang w:eastAsia="en-GB"/>
              </w:rPr>
            </w:pPr>
            <w:r w:rsidRPr="003E24EA">
              <w:rPr>
                <w:sz w:val="20"/>
              </w:rPr>
              <w:t>28.9%</w:t>
            </w:r>
          </w:p>
        </w:tc>
        <w:tc>
          <w:tcPr>
            <w:tcW w:w="942" w:type="dxa"/>
            <w:tcBorders>
              <w:top w:val="nil"/>
              <w:left w:val="nil"/>
              <w:bottom w:val="single" w:sz="8" w:space="0" w:color="FFFFFF"/>
              <w:right w:val="single" w:sz="8" w:space="0" w:color="FFFFFF"/>
            </w:tcBorders>
            <w:shd w:val="clear" w:color="000000" w:fill="B2A1C7"/>
          </w:tcPr>
          <w:p w14:paraId="5549A269" w14:textId="1A512777" w:rsidR="003E24EA" w:rsidRPr="003E24EA" w:rsidRDefault="003E24EA" w:rsidP="003E24EA">
            <w:pPr>
              <w:jc w:val="center"/>
              <w:rPr>
                <w:rFonts w:cs="Arial"/>
                <w:color w:val="000000"/>
                <w:sz w:val="20"/>
                <w:lang w:eastAsia="en-GB"/>
              </w:rPr>
            </w:pPr>
            <w:r w:rsidRPr="003E24EA">
              <w:rPr>
                <w:sz w:val="20"/>
              </w:rPr>
              <w:t>40.4%</w:t>
            </w:r>
          </w:p>
        </w:tc>
      </w:tr>
      <w:tr w:rsidR="003E24EA" w:rsidRPr="00EE3580" w14:paraId="316DA3E4"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6722256E"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2402CA53" w14:textId="77777777" w:rsidR="003E24EA" w:rsidRPr="00EE3580" w:rsidRDefault="003E24EA" w:rsidP="003E24EA">
            <w:pPr>
              <w:jc w:val="cente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1A189212" w14:textId="6866EE01"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3BA86DB1" w14:textId="2AEEED0C" w:rsidR="003E24EA" w:rsidRPr="003E24EA" w:rsidRDefault="003E24EA" w:rsidP="003E24EA">
            <w:pPr>
              <w:jc w:val="center"/>
              <w:rPr>
                <w:rFonts w:cs="Arial"/>
                <w:color w:val="000000"/>
                <w:sz w:val="20"/>
                <w:lang w:eastAsia="en-GB"/>
              </w:rPr>
            </w:pPr>
            <w:r w:rsidRPr="003E24EA">
              <w:rPr>
                <w:sz w:val="20"/>
              </w:rPr>
              <w:t>7.9%</w:t>
            </w:r>
          </w:p>
        </w:tc>
        <w:tc>
          <w:tcPr>
            <w:tcW w:w="850" w:type="dxa"/>
            <w:tcBorders>
              <w:top w:val="nil"/>
              <w:left w:val="nil"/>
              <w:bottom w:val="single" w:sz="8" w:space="0" w:color="FFFFFF"/>
              <w:right w:val="single" w:sz="8" w:space="0" w:color="FFFFFF"/>
            </w:tcBorders>
            <w:shd w:val="clear" w:color="000000" w:fill="FABF8F"/>
            <w:hideMark/>
          </w:tcPr>
          <w:p w14:paraId="4784FF22" w14:textId="06EFB7FC" w:rsidR="003E24EA" w:rsidRPr="003E24EA" w:rsidRDefault="003E24EA" w:rsidP="003E24EA">
            <w:pPr>
              <w:jc w:val="center"/>
              <w:rPr>
                <w:rFonts w:cs="Arial"/>
                <w:color w:val="000000"/>
                <w:sz w:val="20"/>
                <w:lang w:eastAsia="en-GB"/>
              </w:rPr>
            </w:pPr>
            <w:r w:rsidRPr="003E24EA">
              <w:rPr>
                <w:sz w:val="20"/>
              </w:rPr>
              <w:t>6.7%</w:t>
            </w:r>
          </w:p>
        </w:tc>
        <w:tc>
          <w:tcPr>
            <w:tcW w:w="993" w:type="dxa"/>
            <w:tcBorders>
              <w:top w:val="nil"/>
              <w:left w:val="nil"/>
              <w:bottom w:val="single" w:sz="8" w:space="0" w:color="FFFFFF"/>
              <w:right w:val="single" w:sz="8" w:space="0" w:color="FFFFFF"/>
            </w:tcBorders>
            <w:shd w:val="clear" w:color="000000" w:fill="FABF8F"/>
            <w:hideMark/>
          </w:tcPr>
          <w:p w14:paraId="543CA167" w14:textId="6CCF3F56" w:rsidR="003E24EA" w:rsidRPr="003E24EA" w:rsidRDefault="003E24EA" w:rsidP="003E24EA">
            <w:pPr>
              <w:jc w:val="center"/>
              <w:rPr>
                <w:rFonts w:cs="Arial"/>
                <w:color w:val="000000"/>
                <w:sz w:val="20"/>
                <w:lang w:eastAsia="en-GB"/>
              </w:rPr>
            </w:pPr>
            <w:r w:rsidRPr="003E24EA">
              <w:rPr>
                <w:sz w:val="20"/>
              </w:rPr>
              <w:t>8.2%</w:t>
            </w:r>
          </w:p>
        </w:tc>
        <w:tc>
          <w:tcPr>
            <w:tcW w:w="992" w:type="dxa"/>
            <w:tcBorders>
              <w:top w:val="nil"/>
              <w:left w:val="nil"/>
              <w:bottom w:val="single" w:sz="8" w:space="0" w:color="FFFFFF"/>
              <w:right w:val="single" w:sz="8" w:space="0" w:color="FFFFFF"/>
            </w:tcBorders>
            <w:shd w:val="clear" w:color="000000" w:fill="FABF8F"/>
            <w:hideMark/>
          </w:tcPr>
          <w:p w14:paraId="3508D565" w14:textId="39763790" w:rsidR="003E24EA" w:rsidRPr="003E24EA" w:rsidRDefault="003E24EA" w:rsidP="003E24EA">
            <w:pPr>
              <w:jc w:val="center"/>
              <w:rPr>
                <w:rFonts w:cs="Arial"/>
                <w:color w:val="000000"/>
                <w:sz w:val="20"/>
                <w:lang w:eastAsia="en-GB"/>
              </w:rPr>
            </w:pPr>
            <w:r w:rsidRPr="003E24EA">
              <w:rPr>
                <w:sz w:val="20"/>
              </w:rPr>
              <w:t>8.9%</w:t>
            </w:r>
          </w:p>
        </w:tc>
        <w:tc>
          <w:tcPr>
            <w:tcW w:w="1006" w:type="dxa"/>
            <w:tcBorders>
              <w:top w:val="nil"/>
              <w:left w:val="nil"/>
              <w:bottom w:val="single" w:sz="8" w:space="0" w:color="FFFFFF"/>
              <w:right w:val="single" w:sz="8" w:space="0" w:color="FFFFFF"/>
            </w:tcBorders>
            <w:shd w:val="clear" w:color="000000" w:fill="FABF8F"/>
            <w:hideMark/>
          </w:tcPr>
          <w:p w14:paraId="2EEF4987" w14:textId="7EDC3FC7" w:rsidR="003E24EA" w:rsidRPr="003E24EA" w:rsidRDefault="003E24EA" w:rsidP="003E24EA">
            <w:pPr>
              <w:jc w:val="center"/>
              <w:rPr>
                <w:rFonts w:cs="Arial"/>
                <w:color w:val="000000"/>
                <w:sz w:val="20"/>
                <w:lang w:eastAsia="en-GB"/>
              </w:rPr>
            </w:pPr>
            <w:r w:rsidRPr="003E24EA">
              <w:rPr>
                <w:sz w:val="20"/>
              </w:rPr>
              <w:t>10.2%</w:t>
            </w:r>
          </w:p>
        </w:tc>
        <w:tc>
          <w:tcPr>
            <w:tcW w:w="992" w:type="dxa"/>
            <w:tcBorders>
              <w:top w:val="nil"/>
              <w:left w:val="nil"/>
              <w:bottom w:val="single" w:sz="8" w:space="0" w:color="FFFFFF"/>
              <w:right w:val="single" w:sz="8" w:space="0" w:color="FFFFFF"/>
            </w:tcBorders>
            <w:shd w:val="clear" w:color="000000" w:fill="FABF8F"/>
            <w:hideMark/>
          </w:tcPr>
          <w:p w14:paraId="2CE47E9C" w14:textId="0BA3B6F4" w:rsidR="003E24EA" w:rsidRPr="003E24EA" w:rsidRDefault="003E24EA" w:rsidP="003E24EA">
            <w:pPr>
              <w:jc w:val="center"/>
              <w:rPr>
                <w:rFonts w:cs="Arial"/>
                <w:color w:val="000000"/>
                <w:sz w:val="20"/>
                <w:lang w:eastAsia="en-GB"/>
              </w:rPr>
            </w:pPr>
            <w:r w:rsidRPr="003E24EA">
              <w:rPr>
                <w:sz w:val="20"/>
              </w:rPr>
              <w:t>14.8%</w:t>
            </w:r>
          </w:p>
        </w:tc>
        <w:tc>
          <w:tcPr>
            <w:tcW w:w="962" w:type="dxa"/>
            <w:tcBorders>
              <w:top w:val="nil"/>
              <w:left w:val="nil"/>
              <w:bottom w:val="single" w:sz="8" w:space="0" w:color="FFFFFF"/>
              <w:right w:val="single" w:sz="8" w:space="0" w:color="FFFFFF"/>
            </w:tcBorders>
            <w:shd w:val="clear" w:color="000000" w:fill="FABF8F"/>
            <w:hideMark/>
          </w:tcPr>
          <w:p w14:paraId="54D9F3D9" w14:textId="17168927" w:rsidR="003E24EA" w:rsidRPr="003E24EA" w:rsidRDefault="003E24EA" w:rsidP="003E24EA">
            <w:pPr>
              <w:jc w:val="center"/>
              <w:rPr>
                <w:rFonts w:cs="Arial"/>
                <w:color w:val="000000"/>
                <w:sz w:val="20"/>
                <w:lang w:eastAsia="en-GB"/>
              </w:rPr>
            </w:pPr>
            <w:r w:rsidRPr="003E24EA">
              <w:rPr>
                <w:sz w:val="20"/>
              </w:rPr>
              <w:t>25.3%</w:t>
            </w:r>
          </w:p>
        </w:tc>
        <w:tc>
          <w:tcPr>
            <w:tcW w:w="938" w:type="dxa"/>
            <w:tcBorders>
              <w:top w:val="nil"/>
              <w:left w:val="nil"/>
              <w:bottom w:val="single" w:sz="8" w:space="0" w:color="FFFFFF"/>
              <w:right w:val="single" w:sz="8" w:space="0" w:color="FFFFFF"/>
            </w:tcBorders>
            <w:shd w:val="clear" w:color="000000" w:fill="FABF8F"/>
            <w:hideMark/>
          </w:tcPr>
          <w:p w14:paraId="486CA91E" w14:textId="2B3E086B" w:rsidR="003E24EA" w:rsidRPr="003E24EA" w:rsidRDefault="003E24EA" w:rsidP="003E24EA">
            <w:pPr>
              <w:jc w:val="center"/>
              <w:rPr>
                <w:rFonts w:cs="Arial"/>
                <w:color w:val="000000"/>
                <w:sz w:val="20"/>
                <w:lang w:eastAsia="en-GB"/>
              </w:rPr>
            </w:pPr>
            <w:r w:rsidRPr="003E24EA">
              <w:rPr>
                <w:sz w:val="20"/>
              </w:rPr>
              <w:t>29.4%</w:t>
            </w:r>
          </w:p>
        </w:tc>
        <w:tc>
          <w:tcPr>
            <w:tcW w:w="942" w:type="dxa"/>
            <w:tcBorders>
              <w:top w:val="nil"/>
              <w:left w:val="nil"/>
              <w:bottom w:val="single" w:sz="8" w:space="0" w:color="FFFFFF"/>
              <w:right w:val="single" w:sz="8" w:space="0" w:color="FFFFFF"/>
            </w:tcBorders>
            <w:shd w:val="clear" w:color="000000" w:fill="FABF8F"/>
            <w:hideMark/>
          </w:tcPr>
          <w:p w14:paraId="0BA0C336" w14:textId="73A3B2BF" w:rsidR="003E24EA" w:rsidRPr="003E24EA" w:rsidRDefault="003E24EA" w:rsidP="003E24EA">
            <w:pPr>
              <w:jc w:val="center"/>
              <w:rPr>
                <w:rFonts w:cs="Arial"/>
                <w:color w:val="000000"/>
                <w:sz w:val="20"/>
                <w:lang w:eastAsia="en-GB"/>
              </w:rPr>
            </w:pPr>
            <w:r w:rsidRPr="003E24EA">
              <w:rPr>
                <w:sz w:val="20"/>
              </w:rPr>
              <w:t>7.2%</w:t>
            </w:r>
          </w:p>
        </w:tc>
      </w:tr>
      <w:tr w:rsidR="003E24EA" w:rsidRPr="00EE3580" w14:paraId="7E6FF4B7"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56354149"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54167718"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65F91"/>
            <w:vAlign w:val="center"/>
            <w:hideMark/>
          </w:tcPr>
          <w:p w14:paraId="7CE3AAEF" w14:textId="5113B05C"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w:t>
            </w:r>
            <w:r>
              <w:rPr>
                <w:rFonts w:cs="Arial"/>
                <w:b/>
                <w:bCs/>
                <w:color w:val="FFFFFF"/>
                <w:sz w:val="20"/>
                <w:lang w:eastAsia="en-GB"/>
              </w:rPr>
              <w:t>4</w:t>
            </w:r>
          </w:p>
        </w:tc>
        <w:tc>
          <w:tcPr>
            <w:tcW w:w="851" w:type="dxa"/>
            <w:tcBorders>
              <w:top w:val="nil"/>
              <w:left w:val="nil"/>
              <w:bottom w:val="single" w:sz="8" w:space="0" w:color="FFFFFF"/>
              <w:right w:val="single" w:sz="8" w:space="0" w:color="FFFFFF"/>
            </w:tcBorders>
            <w:shd w:val="clear" w:color="000000" w:fill="95B3D7"/>
            <w:hideMark/>
          </w:tcPr>
          <w:p w14:paraId="45217D26" w14:textId="1931EA06" w:rsidR="003E24EA" w:rsidRPr="003E24EA" w:rsidRDefault="003E24EA" w:rsidP="003E24EA">
            <w:pPr>
              <w:jc w:val="center"/>
              <w:rPr>
                <w:rFonts w:cs="Arial"/>
                <w:color w:val="000000"/>
                <w:sz w:val="20"/>
                <w:lang w:eastAsia="en-GB"/>
              </w:rPr>
            </w:pPr>
            <w:r w:rsidRPr="003E24EA">
              <w:rPr>
                <w:sz w:val="20"/>
              </w:rPr>
              <w:t>3.9%</w:t>
            </w:r>
          </w:p>
        </w:tc>
        <w:tc>
          <w:tcPr>
            <w:tcW w:w="850" w:type="dxa"/>
            <w:tcBorders>
              <w:top w:val="nil"/>
              <w:left w:val="nil"/>
              <w:bottom w:val="single" w:sz="8" w:space="0" w:color="FFFFFF"/>
              <w:right w:val="single" w:sz="8" w:space="0" w:color="FFFFFF"/>
            </w:tcBorders>
            <w:shd w:val="clear" w:color="000000" w:fill="95B3D7"/>
            <w:hideMark/>
          </w:tcPr>
          <w:p w14:paraId="30CAEB0E" w14:textId="2DC1D68E" w:rsidR="003E24EA" w:rsidRPr="003E24EA" w:rsidRDefault="003E24EA" w:rsidP="003E24EA">
            <w:pPr>
              <w:jc w:val="center"/>
              <w:rPr>
                <w:rFonts w:cs="Arial"/>
                <w:color w:val="000000"/>
                <w:sz w:val="20"/>
                <w:lang w:eastAsia="en-GB"/>
              </w:rPr>
            </w:pPr>
            <w:r w:rsidRPr="003E24EA">
              <w:rPr>
                <w:sz w:val="20"/>
              </w:rPr>
              <w:t>8.2%</w:t>
            </w:r>
          </w:p>
        </w:tc>
        <w:tc>
          <w:tcPr>
            <w:tcW w:w="993" w:type="dxa"/>
            <w:tcBorders>
              <w:top w:val="nil"/>
              <w:left w:val="nil"/>
              <w:bottom w:val="single" w:sz="8" w:space="0" w:color="FFFFFF"/>
              <w:right w:val="single" w:sz="8" w:space="0" w:color="FFFFFF"/>
            </w:tcBorders>
            <w:shd w:val="clear" w:color="000000" w:fill="95B3D7"/>
            <w:hideMark/>
          </w:tcPr>
          <w:p w14:paraId="73A8402A" w14:textId="38369A2D" w:rsidR="003E24EA" w:rsidRPr="003E24EA" w:rsidRDefault="003E24EA" w:rsidP="003E24EA">
            <w:pPr>
              <w:jc w:val="center"/>
              <w:rPr>
                <w:rFonts w:cs="Arial"/>
                <w:color w:val="000000"/>
                <w:sz w:val="20"/>
                <w:lang w:eastAsia="en-GB"/>
              </w:rPr>
            </w:pPr>
            <w:r w:rsidRPr="003E24EA">
              <w:rPr>
                <w:sz w:val="20"/>
              </w:rPr>
              <w:t>7.5%</w:t>
            </w:r>
          </w:p>
        </w:tc>
        <w:tc>
          <w:tcPr>
            <w:tcW w:w="992" w:type="dxa"/>
            <w:tcBorders>
              <w:top w:val="nil"/>
              <w:left w:val="nil"/>
              <w:bottom w:val="single" w:sz="8" w:space="0" w:color="FFFFFF"/>
              <w:right w:val="single" w:sz="8" w:space="0" w:color="FFFFFF"/>
            </w:tcBorders>
            <w:shd w:val="clear" w:color="000000" w:fill="95B3D7"/>
            <w:hideMark/>
          </w:tcPr>
          <w:p w14:paraId="18B2816C" w14:textId="337B462D" w:rsidR="003E24EA" w:rsidRPr="003E24EA" w:rsidRDefault="003E24EA" w:rsidP="003E24EA">
            <w:pPr>
              <w:jc w:val="center"/>
              <w:rPr>
                <w:rFonts w:cs="Arial"/>
                <w:color w:val="000000"/>
                <w:sz w:val="20"/>
                <w:lang w:eastAsia="en-GB"/>
              </w:rPr>
            </w:pPr>
            <w:r w:rsidRPr="003E24EA">
              <w:rPr>
                <w:sz w:val="20"/>
              </w:rPr>
              <w:t>6.9%</w:t>
            </w:r>
          </w:p>
        </w:tc>
        <w:tc>
          <w:tcPr>
            <w:tcW w:w="1006" w:type="dxa"/>
            <w:tcBorders>
              <w:top w:val="nil"/>
              <w:left w:val="nil"/>
              <w:bottom w:val="single" w:sz="8" w:space="0" w:color="FFFFFF"/>
              <w:right w:val="single" w:sz="8" w:space="0" w:color="FFFFFF"/>
            </w:tcBorders>
            <w:shd w:val="clear" w:color="000000" w:fill="95B3D7"/>
            <w:hideMark/>
          </w:tcPr>
          <w:p w14:paraId="131BD0F2" w14:textId="01121E6F" w:rsidR="003E24EA" w:rsidRPr="003E24EA" w:rsidRDefault="003E24EA" w:rsidP="003E24EA">
            <w:pPr>
              <w:jc w:val="center"/>
              <w:rPr>
                <w:rFonts w:cs="Arial"/>
                <w:color w:val="000000"/>
                <w:sz w:val="20"/>
                <w:lang w:eastAsia="en-GB"/>
              </w:rPr>
            </w:pPr>
            <w:r w:rsidRPr="003E24EA">
              <w:rPr>
                <w:sz w:val="20"/>
              </w:rPr>
              <w:t>11.7%</w:t>
            </w:r>
          </w:p>
        </w:tc>
        <w:tc>
          <w:tcPr>
            <w:tcW w:w="992" w:type="dxa"/>
            <w:tcBorders>
              <w:top w:val="nil"/>
              <w:left w:val="nil"/>
              <w:bottom w:val="single" w:sz="8" w:space="0" w:color="FFFFFF"/>
              <w:right w:val="single" w:sz="8" w:space="0" w:color="FFFFFF"/>
            </w:tcBorders>
            <w:shd w:val="clear" w:color="000000" w:fill="95B3D7"/>
            <w:hideMark/>
          </w:tcPr>
          <w:p w14:paraId="2D2B9D0C" w14:textId="691E95A7" w:rsidR="003E24EA" w:rsidRPr="003E24EA" w:rsidRDefault="003E24EA" w:rsidP="003E24EA">
            <w:pPr>
              <w:jc w:val="center"/>
              <w:rPr>
                <w:rFonts w:cs="Arial"/>
                <w:color w:val="000000"/>
                <w:sz w:val="20"/>
                <w:lang w:eastAsia="en-GB"/>
              </w:rPr>
            </w:pPr>
            <w:r w:rsidRPr="003E24EA">
              <w:rPr>
                <w:sz w:val="20"/>
              </w:rPr>
              <w:t>14.5%</w:t>
            </w:r>
          </w:p>
        </w:tc>
        <w:tc>
          <w:tcPr>
            <w:tcW w:w="962" w:type="dxa"/>
            <w:tcBorders>
              <w:top w:val="nil"/>
              <w:left w:val="nil"/>
              <w:bottom w:val="single" w:sz="8" w:space="0" w:color="FFFFFF"/>
              <w:right w:val="single" w:sz="8" w:space="0" w:color="FFFFFF"/>
            </w:tcBorders>
            <w:shd w:val="clear" w:color="000000" w:fill="95B3D7"/>
            <w:hideMark/>
          </w:tcPr>
          <w:p w14:paraId="7D34939F" w14:textId="61614030" w:rsidR="003E24EA" w:rsidRPr="003E24EA" w:rsidRDefault="003E24EA" w:rsidP="003E24EA">
            <w:pPr>
              <w:jc w:val="center"/>
              <w:rPr>
                <w:rFonts w:cs="Arial"/>
                <w:color w:val="000000"/>
                <w:sz w:val="20"/>
                <w:lang w:eastAsia="en-GB"/>
              </w:rPr>
            </w:pPr>
            <w:r w:rsidRPr="003E24EA">
              <w:rPr>
                <w:sz w:val="20"/>
              </w:rPr>
              <w:t>21.4%</w:t>
            </w:r>
          </w:p>
        </w:tc>
        <w:tc>
          <w:tcPr>
            <w:tcW w:w="938" w:type="dxa"/>
            <w:tcBorders>
              <w:top w:val="nil"/>
              <w:left w:val="nil"/>
              <w:bottom w:val="single" w:sz="8" w:space="0" w:color="FFFFFF"/>
              <w:right w:val="single" w:sz="8" w:space="0" w:color="FFFFFF"/>
            </w:tcBorders>
            <w:shd w:val="clear" w:color="000000" w:fill="95B3D7"/>
            <w:hideMark/>
          </w:tcPr>
          <w:p w14:paraId="651038CA" w14:textId="6FE9CE71" w:rsidR="003E24EA" w:rsidRPr="003E24EA" w:rsidRDefault="003E24EA" w:rsidP="003E24EA">
            <w:pPr>
              <w:jc w:val="center"/>
              <w:rPr>
                <w:rFonts w:cs="Arial"/>
                <w:color w:val="000000"/>
                <w:sz w:val="20"/>
                <w:lang w:eastAsia="en-GB"/>
              </w:rPr>
            </w:pPr>
            <w:r w:rsidRPr="003E24EA">
              <w:rPr>
                <w:sz w:val="20"/>
              </w:rPr>
              <w:t>29.9%</w:t>
            </w:r>
          </w:p>
        </w:tc>
        <w:tc>
          <w:tcPr>
            <w:tcW w:w="942" w:type="dxa"/>
            <w:tcBorders>
              <w:top w:val="nil"/>
              <w:left w:val="nil"/>
              <w:bottom w:val="single" w:sz="8" w:space="0" w:color="FFFFFF"/>
              <w:right w:val="single" w:sz="8" w:space="0" w:color="FFFFFF"/>
            </w:tcBorders>
            <w:shd w:val="clear" w:color="000000" w:fill="95B3D7"/>
            <w:hideMark/>
          </w:tcPr>
          <w:p w14:paraId="3A5F8B4E" w14:textId="10AF47AE" w:rsidR="003E24EA" w:rsidRPr="003E24EA" w:rsidRDefault="003E24EA" w:rsidP="003E24EA">
            <w:pPr>
              <w:jc w:val="center"/>
              <w:rPr>
                <w:rFonts w:cs="Arial"/>
                <w:color w:val="000000"/>
                <w:sz w:val="20"/>
                <w:lang w:eastAsia="en-GB"/>
              </w:rPr>
            </w:pPr>
            <w:r w:rsidRPr="003E24EA">
              <w:rPr>
                <w:sz w:val="20"/>
              </w:rPr>
              <w:t>38.2%</w:t>
            </w:r>
          </w:p>
        </w:tc>
      </w:tr>
      <w:tr w:rsidR="003E24EA" w:rsidRPr="00EE3580" w14:paraId="061C353E"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280C1854" w14:textId="77777777" w:rsidR="003E24EA" w:rsidRPr="00EE3580" w:rsidRDefault="003E24EA" w:rsidP="003E24EA">
            <w:pPr>
              <w:rPr>
                <w:rFonts w:cs="Arial"/>
                <w:b/>
                <w:bCs/>
                <w:color w:val="FFFFFF"/>
                <w:sz w:val="20"/>
                <w:lang w:eastAsia="en-GB"/>
              </w:rPr>
            </w:pPr>
          </w:p>
        </w:tc>
        <w:tc>
          <w:tcPr>
            <w:tcW w:w="794" w:type="dxa"/>
            <w:tcBorders>
              <w:top w:val="nil"/>
              <w:left w:val="nil"/>
              <w:bottom w:val="single" w:sz="8" w:space="0" w:color="FFFFFF"/>
              <w:right w:val="single" w:sz="8" w:space="0" w:color="FFFFFF"/>
            </w:tcBorders>
            <w:shd w:val="clear" w:color="000000" w:fill="8064A2"/>
            <w:vAlign w:val="center"/>
            <w:hideMark/>
          </w:tcPr>
          <w:p w14:paraId="730E0E21"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1849B"/>
            <w:vAlign w:val="center"/>
            <w:hideMark/>
          </w:tcPr>
          <w:p w14:paraId="7D40E9FE" w14:textId="1F5EC3F1"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w:t>
            </w:r>
            <w:r>
              <w:rPr>
                <w:rFonts w:cs="Arial"/>
                <w:b/>
                <w:bCs/>
                <w:color w:val="FFFFFF"/>
                <w:sz w:val="20"/>
                <w:lang w:eastAsia="en-GB"/>
              </w:rPr>
              <w:t>3</w:t>
            </w:r>
          </w:p>
        </w:tc>
        <w:tc>
          <w:tcPr>
            <w:tcW w:w="851" w:type="dxa"/>
            <w:tcBorders>
              <w:top w:val="nil"/>
              <w:left w:val="nil"/>
              <w:bottom w:val="single" w:sz="8" w:space="0" w:color="FFFFFF"/>
              <w:right w:val="single" w:sz="8" w:space="0" w:color="FFFFFF"/>
            </w:tcBorders>
            <w:shd w:val="clear" w:color="000000" w:fill="92CDDC"/>
            <w:hideMark/>
          </w:tcPr>
          <w:p w14:paraId="3E5DA597" w14:textId="32ADE9FE" w:rsidR="003E24EA" w:rsidRPr="003E24EA" w:rsidRDefault="003E24EA" w:rsidP="003E24EA">
            <w:pPr>
              <w:jc w:val="center"/>
              <w:rPr>
                <w:rFonts w:cs="Arial"/>
                <w:color w:val="000000"/>
                <w:sz w:val="20"/>
                <w:lang w:eastAsia="en-GB"/>
              </w:rPr>
            </w:pPr>
            <w:r w:rsidRPr="003E24EA">
              <w:rPr>
                <w:sz w:val="20"/>
              </w:rPr>
              <w:t>6.9%</w:t>
            </w:r>
          </w:p>
        </w:tc>
        <w:tc>
          <w:tcPr>
            <w:tcW w:w="850" w:type="dxa"/>
            <w:tcBorders>
              <w:top w:val="nil"/>
              <w:left w:val="nil"/>
              <w:bottom w:val="single" w:sz="8" w:space="0" w:color="FFFFFF"/>
              <w:right w:val="single" w:sz="8" w:space="0" w:color="FFFFFF"/>
            </w:tcBorders>
            <w:shd w:val="clear" w:color="000000" w:fill="92CDDC"/>
            <w:hideMark/>
          </w:tcPr>
          <w:p w14:paraId="29A6767C" w14:textId="0EA70233" w:rsidR="003E24EA" w:rsidRPr="003E24EA" w:rsidRDefault="003E24EA" w:rsidP="003E24EA">
            <w:pPr>
              <w:jc w:val="center"/>
              <w:rPr>
                <w:rFonts w:cs="Arial"/>
                <w:color w:val="000000"/>
                <w:sz w:val="20"/>
                <w:lang w:eastAsia="en-GB"/>
              </w:rPr>
            </w:pPr>
            <w:r w:rsidRPr="003E24EA">
              <w:rPr>
                <w:sz w:val="20"/>
              </w:rPr>
              <w:t>7.3%</w:t>
            </w:r>
          </w:p>
        </w:tc>
        <w:tc>
          <w:tcPr>
            <w:tcW w:w="993" w:type="dxa"/>
            <w:tcBorders>
              <w:top w:val="nil"/>
              <w:left w:val="nil"/>
              <w:bottom w:val="single" w:sz="8" w:space="0" w:color="FFFFFF"/>
              <w:right w:val="single" w:sz="8" w:space="0" w:color="FFFFFF"/>
            </w:tcBorders>
            <w:shd w:val="clear" w:color="000000" w:fill="92CDDC"/>
            <w:hideMark/>
          </w:tcPr>
          <w:p w14:paraId="721C4AB6" w14:textId="4072152D" w:rsidR="003E24EA" w:rsidRPr="003E24EA" w:rsidRDefault="003E24EA" w:rsidP="003E24EA">
            <w:pPr>
              <w:jc w:val="center"/>
              <w:rPr>
                <w:rFonts w:cs="Arial"/>
                <w:color w:val="000000"/>
                <w:sz w:val="20"/>
                <w:lang w:eastAsia="en-GB"/>
              </w:rPr>
            </w:pPr>
            <w:r w:rsidRPr="003E24EA">
              <w:rPr>
                <w:sz w:val="20"/>
              </w:rPr>
              <w:t>8.1%</w:t>
            </w:r>
          </w:p>
        </w:tc>
        <w:tc>
          <w:tcPr>
            <w:tcW w:w="992" w:type="dxa"/>
            <w:tcBorders>
              <w:top w:val="nil"/>
              <w:left w:val="nil"/>
              <w:bottom w:val="single" w:sz="8" w:space="0" w:color="FFFFFF"/>
              <w:right w:val="single" w:sz="8" w:space="0" w:color="FFFFFF"/>
            </w:tcBorders>
            <w:shd w:val="clear" w:color="000000" w:fill="92CDDC"/>
            <w:hideMark/>
          </w:tcPr>
          <w:p w14:paraId="426B15E3" w14:textId="572EFF9C" w:rsidR="003E24EA" w:rsidRPr="003E24EA" w:rsidRDefault="003E24EA" w:rsidP="003E24EA">
            <w:pPr>
              <w:jc w:val="center"/>
              <w:rPr>
                <w:rFonts w:cs="Arial"/>
                <w:color w:val="000000"/>
                <w:sz w:val="20"/>
                <w:lang w:eastAsia="en-GB"/>
              </w:rPr>
            </w:pPr>
            <w:r w:rsidRPr="003E24EA">
              <w:rPr>
                <w:sz w:val="20"/>
              </w:rPr>
              <w:t>7.4%</w:t>
            </w:r>
          </w:p>
        </w:tc>
        <w:tc>
          <w:tcPr>
            <w:tcW w:w="1006" w:type="dxa"/>
            <w:tcBorders>
              <w:top w:val="nil"/>
              <w:left w:val="nil"/>
              <w:bottom w:val="single" w:sz="8" w:space="0" w:color="FFFFFF"/>
              <w:right w:val="single" w:sz="8" w:space="0" w:color="FFFFFF"/>
            </w:tcBorders>
            <w:shd w:val="clear" w:color="000000" w:fill="92CDDC"/>
            <w:hideMark/>
          </w:tcPr>
          <w:p w14:paraId="2133835A" w14:textId="4050ADC7" w:rsidR="003E24EA" w:rsidRPr="003E24EA" w:rsidRDefault="003E24EA" w:rsidP="003E24EA">
            <w:pPr>
              <w:jc w:val="center"/>
              <w:rPr>
                <w:rFonts w:cs="Arial"/>
                <w:color w:val="000000"/>
                <w:sz w:val="20"/>
                <w:lang w:eastAsia="en-GB"/>
              </w:rPr>
            </w:pPr>
            <w:r w:rsidRPr="003E24EA">
              <w:rPr>
                <w:sz w:val="20"/>
              </w:rPr>
              <w:t>11.5%</w:t>
            </w:r>
          </w:p>
        </w:tc>
        <w:tc>
          <w:tcPr>
            <w:tcW w:w="992" w:type="dxa"/>
            <w:tcBorders>
              <w:top w:val="nil"/>
              <w:left w:val="nil"/>
              <w:bottom w:val="single" w:sz="8" w:space="0" w:color="FFFFFF"/>
              <w:right w:val="single" w:sz="8" w:space="0" w:color="FFFFFF"/>
            </w:tcBorders>
            <w:shd w:val="clear" w:color="000000" w:fill="92CDDC"/>
            <w:hideMark/>
          </w:tcPr>
          <w:p w14:paraId="5042DE06" w14:textId="70EBFDDE" w:rsidR="003E24EA" w:rsidRPr="003E24EA" w:rsidRDefault="003E24EA" w:rsidP="003E24EA">
            <w:pPr>
              <w:jc w:val="center"/>
              <w:rPr>
                <w:rFonts w:cs="Arial"/>
                <w:color w:val="000000"/>
                <w:sz w:val="20"/>
                <w:lang w:eastAsia="en-GB"/>
              </w:rPr>
            </w:pPr>
            <w:r w:rsidRPr="003E24EA">
              <w:rPr>
                <w:sz w:val="20"/>
              </w:rPr>
              <w:t>17.6%</w:t>
            </w:r>
          </w:p>
        </w:tc>
        <w:tc>
          <w:tcPr>
            <w:tcW w:w="962" w:type="dxa"/>
            <w:tcBorders>
              <w:top w:val="nil"/>
              <w:left w:val="nil"/>
              <w:bottom w:val="single" w:sz="8" w:space="0" w:color="FFFFFF"/>
              <w:right w:val="single" w:sz="8" w:space="0" w:color="FFFFFF"/>
            </w:tcBorders>
            <w:shd w:val="clear" w:color="000000" w:fill="92CDDC"/>
            <w:hideMark/>
          </w:tcPr>
          <w:p w14:paraId="304C6D37" w14:textId="7B6C80E0" w:rsidR="003E24EA" w:rsidRPr="003E24EA" w:rsidRDefault="003E24EA" w:rsidP="003E24EA">
            <w:pPr>
              <w:jc w:val="center"/>
              <w:rPr>
                <w:rFonts w:cs="Arial"/>
                <w:color w:val="000000"/>
                <w:sz w:val="20"/>
                <w:lang w:eastAsia="en-GB"/>
              </w:rPr>
            </w:pPr>
            <w:r w:rsidRPr="003E24EA">
              <w:rPr>
                <w:sz w:val="20"/>
              </w:rPr>
              <w:t>18.4%</w:t>
            </w:r>
          </w:p>
        </w:tc>
        <w:tc>
          <w:tcPr>
            <w:tcW w:w="938" w:type="dxa"/>
            <w:tcBorders>
              <w:top w:val="nil"/>
              <w:left w:val="nil"/>
              <w:bottom w:val="single" w:sz="8" w:space="0" w:color="FFFFFF"/>
              <w:right w:val="single" w:sz="8" w:space="0" w:color="FFFFFF"/>
            </w:tcBorders>
            <w:shd w:val="clear" w:color="000000" w:fill="92CDDC"/>
            <w:hideMark/>
          </w:tcPr>
          <w:p w14:paraId="7F069312" w14:textId="664FD794" w:rsidR="003E24EA" w:rsidRPr="003E24EA" w:rsidRDefault="003E24EA" w:rsidP="003E24EA">
            <w:pPr>
              <w:jc w:val="center"/>
              <w:rPr>
                <w:rFonts w:cs="Arial"/>
                <w:color w:val="000000"/>
                <w:sz w:val="20"/>
                <w:lang w:eastAsia="en-GB"/>
              </w:rPr>
            </w:pPr>
            <w:r w:rsidRPr="003E24EA">
              <w:rPr>
                <w:sz w:val="20"/>
              </w:rPr>
              <w:t>27.7%</w:t>
            </w:r>
          </w:p>
        </w:tc>
        <w:tc>
          <w:tcPr>
            <w:tcW w:w="942" w:type="dxa"/>
            <w:tcBorders>
              <w:top w:val="nil"/>
              <w:left w:val="nil"/>
              <w:bottom w:val="single" w:sz="8" w:space="0" w:color="FFFFFF"/>
              <w:right w:val="single" w:sz="8" w:space="0" w:color="FFFFFF"/>
            </w:tcBorders>
            <w:shd w:val="clear" w:color="000000" w:fill="92CDDC"/>
            <w:hideMark/>
          </w:tcPr>
          <w:p w14:paraId="3A450D4E" w14:textId="5C186609" w:rsidR="003E24EA" w:rsidRPr="003E24EA" w:rsidRDefault="003E24EA" w:rsidP="003E24EA">
            <w:pPr>
              <w:jc w:val="center"/>
              <w:rPr>
                <w:rFonts w:cs="Arial"/>
                <w:color w:val="000000"/>
                <w:sz w:val="20"/>
                <w:lang w:eastAsia="en-GB"/>
              </w:rPr>
            </w:pPr>
            <w:r w:rsidRPr="003E24EA">
              <w:rPr>
                <w:sz w:val="20"/>
              </w:rPr>
              <w:t>44.6%</w:t>
            </w:r>
          </w:p>
        </w:tc>
      </w:tr>
      <w:tr w:rsidR="003E24EA" w:rsidRPr="00EE3580" w14:paraId="7DE59EE5"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03333F14"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6007948A" w14:textId="77777777" w:rsidR="003E24EA" w:rsidRPr="00EE3580" w:rsidRDefault="003E24EA" w:rsidP="003E24EA">
            <w:pPr>
              <w:jc w:val="center"/>
              <w:rPr>
                <w:rFonts w:ascii="Arial Black" w:hAnsi="Arial Black" w:cs="Calibri"/>
                <w:b/>
                <w:bCs/>
                <w:color w:val="FFFFFF"/>
                <w:sz w:val="20"/>
                <w:lang w:eastAsia="en-GB"/>
              </w:rPr>
            </w:pPr>
            <w:r w:rsidRPr="00EE3580">
              <w:rPr>
                <w:rFonts w:ascii="Arial Black" w:hAnsi="Arial Black" w:cs="Calibri"/>
                <w:b/>
                <w:bCs/>
                <w:color w:val="FFFFFF"/>
                <w:sz w:val="20"/>
                <w:lang w:eastAsia="en-GB"/>
              </w:rPr>
              <w:t>61+</w:t>
            </w:r>
          </w:p>
        </w:tc>
        <w:tc>
          <w:tcPr>
            <w:tcW w:w="1016" w:type="dxa"/>
            <w:tcBorders>
              <w:top w:val="nil"/>
              <w:left w:val="nil"/>
              <w:bottom w:val="single" w:sz="8" w:space="0" w:color="FFFFFF"/>
              <w:right w:val="single" w:sz="8" w:space="0" w:color="FFFFFF"/>
            </w:tcBorders>
            <w:shd w:val="clear" w:color="000000" w:fill="5F497A"/>
            <w:vAlign w:val="center"/>
            <w:hideMark/>
          </w:tcPr>
          <w:p w14:paraId="1DDA6DC5" w14:textId="12B5D035"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w:t>
            </w:r>
            <w:r>
              <w:rPr>
                <w:rFonts w:cs="Arial"/>
                <w:b/>
                <w:bCs/>
                <w:color w:val="FFFFFF"/>
                <w:sz w:val="20"/>
                <w:lang w:eastAsia="en-GB"/>
              </w:rPr>
              <w:t>6/17</w:t>
            </w:r>
          </w:p>
        </w:tc>
        <w:tc>
          <w:tcPr>
            <w:tcW w:w="851" w:type="dxa"/>
            <w:tcBorders>
              <w:top w:val="nil"/>
              <w:left w:val="nil"/>
              <w:bottom w:val="single" w:sz="8" w:space="0" w:color="FFFFFF"/>
              <w:right w:val="single" w:sz="8" w:space="0" w:color="FFFFFF"/>
            </w:tcBorders>
            <w:shd w:val="clear" w:color="000000" w:fill="B2A1C7"/>
          </w:tcPr>
          <w:p w14:paraId="5FB1DDCE" w14:textId="79DF62B5" w:rsidR="003E24EA" w:rsidRPr="003E24EA" w:rsidRDefault="003E24EA" w:rsidP="003E24EA">
            <w:pPr>
              <w:jc w:val="center"/>
              <w:rPr>
                <w:rFonts w:cs="Arial"/>
                <w:color w:val="000000"/>
                <w:sz w:val="20"/>
                <w:lang w:eastAsia="en-GB"/>
              </w:rPr>
            </w:pPr>
            <w:r w:rsidRPr="003E24EA">
              <w:rPr>
                <w:sz w:val="20"/>
              </w:rPr>
              <w:t>4.3%</w:t>
            </w:r>
          </w:p>
        </w:tc>
        <w:tc>
          <w:tcPr>
            <w:tcW w:w="850" w:type="dxa"/>
            <w:tcBorders>
              <w:top w:val="nil"/>
              <w:left w:val="nil"/>
              <w:bottom w:val="single" w:sz="8" w:space="0" w:color="FFFFFF"/>
              <w:right w:val="single" w:sz="8" w:space="0" w:color="FFFFFF"/>
            </w:tcBorders>
            <w:shd w:val="clear" w:color="000000" w:fill="B2A1C7"/>
          </w:tcPr>
          <w:p w14:paraId="45970D5D" w14:textId="26E0608B" w:rsidR="003E24EA" w:rsidRPr="003E24EA" w:rsidRDefault="003E24EA" w:rsidP="003E24EA">
            <w:pPr>
              <w:jc w:val="center"/>
              <w:rPr>
                <w:rFonts w:cs="Arial"/>
                <w:color w:val="000000"/>
                <w:sz w:val="20"/>
                <w:lang w:eastAsia="en-GB"/>
              </w:rPr>
            </w:pPr>
            <w:r w:rsidRPr="003E24EA">
              <w:rPr>
                <w:sz w:val="20"/>
              </w:rPr>
              <w:t>7.0%</w:t>
            </w:r>
          </w:p>
        </w:tc>
        <w:tc>
          <w:tcPr>
            <w:tcW w:w="993" w:type="dxa"/>
            <w:tcBorders>
              <w:top w:val="nil"/>
              <w:left w:val="nil"/>
              <w:bottom w:val="single" w:sz="8" w:space="0" w:color="FFFFFF"/>
              <w:right w:val="single" w:sz="8" w:space="0" w:color="FFFFFF"/>
            </w:tcBorders>
            <w:shd w:val="clear" w:color="000000" w:fill="B2A1C7"/>
          </w:tcPr>
          <w:p w14:paraId="4EE88758" w14:textId="40F384E9" w:rsidR="003E24EA" w:rsidRPr="003E24EA" w:rsidRDefault="003E24EA" w:rsidP="003E24EA">
            <w:pPr>
              <w:jc w:val="center"/>
              <w:rPr>
                <w:rFonts w:cs="Arial"/>
                <w:color w:val="000000"/>
                <w:sz w:val="20"/>
                <w:lang w:eastAsia="en-GB"/>
              </w:rPr>
            </w:pPr>
            <w:r w:rsidRPr="003E24EA">
              <w:rPr>
                <w:sz w:val="20"/>
              </w:rPr>
              <w:t>3.5%</w:t>
            </w:r>
          </w:p>
        </w:tc>
        <w:tc>
          <w:tcPr>
            <w:tcW w:w="992" w:type="dxa"/>
            <w:tcBorders>
              <w:top w:val="nil"/>
              <w:left w:val="nil"/>
              <w:bottom w:val="single" w:sz="8" w:space="0" w:color="FFFFFF"/>
              <w:right w:val="single" w:sz="8" w:space="0" w:color="FFFFFF"/>
            </w:tcBorders>
            <w:shd w:val="clear" w:color="000000" w:fill="B2A1C7"/>
          </w:tcPr>
          <w:p w14:paraId="499D1DA6" w14:textId="53CE3A86" w:rsidR="003E24EA" w:rsidRPr="003E24EA" w:rsidRDefault="003E24EA" w:rsidP="003E24EA">
            <w:pPr>
              <w:jc w:val="center"/>
              <w:rPr>
                <w:rFonts w:cs="Arial"/>
                <w:color w:val="000000"/>
                <w:sz w:val="20"/>
                <w:lang w:eastAsia="en-GB"/>
              </w:rPr>
            </w:pPr>
            <w:r w:rsidRPr="003E24EA">
              <w:rPr>
                <w:sz w:val="20"/>
              </w:rPr>
              <w:t>5.4%</w:t>
            </w:r>
          </w:p>
        </w:tc>
        <w:tc>
          <w:tcPr>
            <w:tcW w:w="1006" w:type="dxa"/>
            <w:tcBorders>
              <w:top w:val="nil"/>
              <w:left w:val="nil"/>
              <w:bottom w:val="single" w:sz="8" w:space="0" w:color="FFFFFF"/>
              <w:right w:val="single" w:sz="8" w:space="0" w:color="FFFFFF"/>
            </w:tcBorders>
            <w:shd w:val="clear" w:color="000000" w:fill="B2A1C7"/>
          </w:tcPr>
          <w:p w14:paraId="2B874B9D" w14:textId="2DA45A6E" w:rsidR="003E24EA" w:rsidRPr="003E24EA" w:rsidRDefault="003E24EA" w:rsidP="003E24EA">
            <w:pPr>
              <w:jc w:val="center"/>
              <w:rPr>
                <w:rFonts w:cs="Arial"/>
                <w:color w:val="000000"/>
                <w:sz w:val="20"/>
                <w:lang w:eastAsia="en-GB"/>
              </w:rPr>
            </w:pPr>
            <w:r w:rsidRPr="003E24EA">
              <w:rPr>
                <w:sz w:val="20"/>
              </w:rPr>
              <w:t>7.0%</w:t>
            </w:r>
          </w:p>
        </w:tc>
        <w:tc>
          <w:tcPr>
            <w:tcW w:w="992" w:type="dxa"/>
            <w:tcBorders>
              <w:top w:val="nil"/>
              <w:left w:val="nil"/>
              <w:bottom w:val="single" w:sz="8" w:space="0" w:color="FFFFFF"/>
              <w:right w:val="single" w:sz="8" w:space="0" w:color="FFFFFF"/>
            </w:tcBorders>
            <w:shd w:val="clear" w:color="000000" w:fill="B2A1C7"/>
          </w:tcPr>
          <w:p w14:paraId="006C8581" w14:textId="1E4D9EEB" w:rsidR="003E24EA" w:rsidRPr="003E24EA" w:rsidRDefault="003E24EA" w:rsidP="003E24EA">
            <w:pPr>
              <w:jc w:val="center"/>
              <w:rPr>
                <w:rFonts w:cs="Arial"/>
                <w:color w:val="000000"/>
                <w:sz w:val="20"/>
                <w:lang w:eastAsia="en-GB"/>
              </w:rPr>
            </w:pPr>
            <w:r w:rsidRPr="003E24EA">
              <w:rPr>
                <w:sz w:val="20"/>
              </w:rPr>
              <w:t>9.8%</w:t>
            </w:r>
          </w:p>
        </w:tc>
        <w:tc>
          <w:tcPr>
            <w:tcW w:w="962" w:type="dxa"/>
            <w:tcBorders>
              <w:top w:val="nil"/>
              <w:left w:val="nil"/>
              <w:bottom w:val="single" w:sz="8" w:space="0" w:color="FFFFFF"/>
              <w:right w:val="single" w:sz="8" w:space="0" w:color="FFFFFF"/>
            </w:tcBorders>
            <w:shd w:val="clear" w:color="000000" w:fill="B2A1C7"/>
          </w:tcPr>
          <w:p w14:paraId="5E4A5391" w14:textId="16D9591D" w:rsidR="003E24EA" w:rsidRPr="003E24EA" w:rsidRDefault="003E24EA" w:rsidP="003E24EA">
            <w:pPr>
              <w:jc w:val="center"/>
              <w:rPr>
                <w:rFonts w:cs="Arial"/>
                <w:color w:val="000000"/>
                <w:sz w:val="20"/>
                <w:lang w:eastAsia="en-GB"/>
              </w:rPr>
            </w:pPr>
            <w:r w:rsidRPr="003E24EA">
              <w:rPr>
                <w:sz w:val="20"/>
              </w:rPr>
              <w:t>15.5%</w:t>
            </w:r>
          </w:p>
        </w:tc>
        <w:tc>
          <w:tcPr>
            <w:tcW w:w="938" w:type="dxa"/>
            <w:tcBorders>
              <w:top w:val="nil"/>
              <w:left w:val="nil"/>
              <w:bottom w:val="single" w:sz="8" w:space="0" w:color="FFFFFF"/>
              <w:right w:val="single" w:sz="8" w:space="0" w:color="FFFFFF"/>
            </w:tcBorders>
            <w:shd w:val="clear" w:color="000000" w:fill="B2A1C7"/>
          </w:tcPr>
          <w:p w14:paraId="6474DA3C" w14:textId="48034F02" w:rsidR="003E24EA" w:rsidRPr="003E24EA" w:rsidRDefault="003E24EA" w:rsidP="003E24EA">
            <w:pPr>
              <w:jc w:val="center"/>
              <w:rPr>
                <w:rFonts w:cs="Arial"/>
                <w:color w:val="000000"/>
                <w:sz w:val="20"/>
                <w:lang w:eastAsia="en-GB"/>
              </w:rPr>
            </w:pPr>
            <w:r w:rsidRPr="003E24EA">
              <w:rPr>
                <w:sz w:val="20"/>
              </w:rPr>
              <w:t>21.8%</w:t>
            </w:r>
          </w:p>
        </w:tc>
        <w:tc>
          <w:tcPr>
            <w:tcW w:w="942" w:type="dxa"/>
            <w:tcBorders>
              <w:top w:val="nil"/>
              <w:left w:val="nil"/>
              <w:bottom w:val="single" w:sz="8" w:space="0" w:color="FFFFFF"/>
              <w:right w:val="single" w:sz="8" w:space="0" w:color="FFFFFF"/>
            </w:tcBorders>
            <w:shd w:val="clear" w:color="000000" w:fill="B2A1C7"/>
          </w:tcPr>
          <w:p w14:paraId="71E51F10" w14:textId="51D7E60F" w:rsidR="003E24EA" w:rsidRPr="003E24EA" w:rsidRDefault="003E24EA" w:rsidP="003E24EA">
            <w:pPr>
              <w:jc w:val="center"/>
              <w:rPr>
                <w:rFonts w:cs="Arial"/>
                <w:color w:val="000000"/>
                <w:sz w:val="20"/>
                <w:lang w:eastAsia="en-GB"/>
              </w:rPr>
            </w:pPr>
            <w:r w:rsidRPr="003E24EA">
              <w:rPr>
                <w:sz w:val="20"/>
              </w:rPr>
              <w:t>14.9%</w:t>
            </w:r>
          </w:p>
        </w:tc>
      </w:tr>
      <w:tr w:rsidR="003E24EA" w:rsidRPr="00EE3580" w14:paraId="56C9A19E"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6D0DC195"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43C85DDA" w14:textId="77777777" w:rsidR="003E24EA" w:rsidRPr="00EE3580" w:rsidRDefault="003E24EA" w:rsidP="003E24EA">
            <w:pPr>
              <w:jc w:val="center"/>
              <w:rPr>
                <w:rFonts w:cs="Arial"/>
                <w:b/>
                <w:bCs/>
                <w:color w:val="FFFFFF"/>
                <w:sz w:val="20"/>
                <w:lang w:eastAsia="en-GB"/>
              </w:rPr>
            </w:pPr>
          </w:p>
        </w:tc>
        <w:tc>
          <w:tcPr>
            <w:tcW w:w="1016" w:type="dxa"/>
            <w:tcBorders>
              <w:top w:val="nil"/>
              <w:left w:val="nil"/>
              <w:bottom w:val="single" w:sz="8" w:space="0" w:color="FFFFFF"/>
              <w:right w:val="single" w:sz="8" w:space="0" w:color="FFFFFF"/>
            </w:tcBorders>
            <w:shd w:val="clear" w:color="000000" w:fill="E36C0A"/>
            <w:vAlign w:val="center"/>
            <w:hideMark/>
          </w:tcPr>
          <w:p w14:paraId="78C53D3F" w14:textId="3CE0FD0C" w:rsidR="003E24EA" w:rsidRPr="00EE3580" w:rsidRDefault="003E24EA" w:rsidP="003E24EA">
            <w:pPr>
              <w:jc w:val="center"/>
              <w:rPr>
                <w:rFonts w:cs="Arial"/>
                <w:b/>
                <w:bCs/>
                <w:color w:val="FFFFFF"/>
                <w:sz w:val="20"/>
                <w:lang w:eastAsia="en-GB"/>
              </w:rPr>
            </w:pPr>
            <w:r>
              <w:rPr>
                <w:rFonts w:cs="Arial"/>
                <w:b/>
                <w:bCs/>
                <w:color w:val="FFFFFF"/>
                <w:sz w:val="20"/>
                <w:lang w:eastAsia="en-GB"/>
              </w:rPr>
              <w:t>2015/16</w:t>
            </w:r>
          </w:p>
        </w:tc>
        <w:tc>
          <w:tcPr>
            <w:tcW w:w="851" w:type="dxa"/>
            <w:tcBorders>
              <w:top w:val="nil"/>
              <w:left w:val="nil"/>
              <w:bottom w:val="single" w:sz="8" w:space="0" w:color="FFFFFF"/>
              <w:right w:val="single" w:sz="8" w:space="0" w:color="FFFFFF"/>
            </w:tcBorders>
            <w:shd w:val="clear" w:color="000000" w:fill="FABF8F"/>
            <w:hideMark/>
          </w:tcPr>
          <w:p w14:paraId="41CB9DE9" w14:textId="7075DE37" w:rsidR="003E24EA" w:rsidRPr="003E24EA" w:rsidRDefault="003E24EA" w:rsidP="003E24EA">
            <w:pPr>
              <w:jc w:val="center"/>
              <w:rPr>
                <w:rFonts w:cs="Arial"/>
                <w:color w:val="000000"/>
                <w:sz w:val="20"/>
                <w:lang w:eastAsia="en-GB"/>
              </w:rPr>
            </w:pPr>
            <w:r w:rsidRPr="003E24EA">
              <w:rPr>
                <w:sz w:val="20"/>
              </w:rPr>
              <w:t>4.8%</w:t>
            </w:r>
          </w:p>
        </w:tc>
        <w:tc>
          <w:tcPr>
            <w:tcW w:w="850" w:type="dxa"/>
            <w:tcBorders>
              <w:top w:val="nil"/>
              <w:left w:val="nil"/>
              <w:bottom w:val="single" w:sz="8" w:space="0" w:color="FFFFFF"/>
              <w:right w:val="single" w:sz="8" w:space="0" w:color="FFFFFF"/>
            </w:tcBorders>
            <w:shd w:val="clear" w:color="000000" w:fill="FABF8F"/>
            <w:hideMark/>
          </w:tcPr>
          <w:p w14:paraId="3B75CF95" w14:textId="083501A8" w:rsidR="003E24EA" w:rsidRPr="003E24EA" w:rsidRDefault="003E24EA" w:rsidP="003E24EA">
            <w:pPr>
              <w:jc w:val="center"/>
              <w:rPr>
                <w:rFonts w:cs="Arial"/>
                <w:color w:val="000000"/>
                <w:sz w:val="20"/>
                <w:lang w:eastAsia="en-GB"/>
              </w:rPr>
            </w:pPr>
            <w:r w:rsidRPr="003E24EA">
              <w:rPr>
                <w:sz w:val="20"/>
              </w:rPr>
              <w:t>2.3%</w:t>
            </w:r>
          </w:p>
        </w:tc>
        <w:tc>
          <w:tcPr>
            <w:tcW w:w="993" w:type="dxa"/>
            <w:tcBorders>
              <w:top w:val="nil"/>
              <w:left w:val="nil"/>
              <w:bottom w:val="single" w:sz="8" w:space="0" w:color="FFFFFF"/>
              <w:right w:val="single" w:sz="8" w:space="0" w:color="FFFFFF"/>
            </w:tcBorders>
            <w:shd w:val="clear" w:color="000000" w:fill="FABF8F"/>
            <w:hideMark/>
          </w:tcPr>
          <w:p w14:paraId="31A95C19" w14:textId="68A2FFBA" w:rsidR="003E24EA" w:rsidRPr="003E24EA" w:rsidRDefault="003E24EA" w:rsidP="003E24EA">
            <w:pPr>
              <w:jc w:val="center"/>
              <w:rPr>
                <w:rFonts w:cs="Arial"/>
                <w:color w:val="000000"/>
                <w:sz w:val="20"/>
                <w:lang w:eastAsia="en-GB"/>
              </w:rPr>
            </w:pPr>
            <w:r w:rsidRPr="003E24EA">
              <w:rPr>
                <w:sz w:val="20"/>
              </w:rPr>
              <w:t>3.8%</w:t>
            </w:r>
          </w:p>
        </w:tc>
        <w:tc>
          <w:tcPr>
            <w:tcW w:w="992" w:type="dxa"/>
            <w:tcBorders>
              <w:top w:val="nil"/>
              <w:left w:val="nil"/>
              <w:bottom w:val="single" w:sz="8" w:space="0" w:color="FFFFFF"/>
              <w:right w:val="single" w:sz="8" w:space="0" w:color="FFFFFF"/>
            </w:tcBorders>
            <w:shd w:val="clear" w:color="000000" w:fill="FABF8F"/>
            <w:hideMark/>
          </w:tcPr>
          <w:p w14:paraId="493F042C" w14:textId="4480EF78" w:rsidR="003E24EA" w:rsidRPr="003E24EA" w:rsidRDefault="003E24EA" w:rsidP="003E24EA">
            <w:pPr>
              <w:jc w:val="center"/>
              <w:rPr>
                <w:rFonts w:cs="Arial"/>
                <w:color w:val="000000"/>
                <w:sz w:val="20"/>
                <w:lang w:eastAsia="en-GB"/>
              </w:rPr>
            </w:pPr>
            <w:r w:rsidRPr="003E24EA">
              <w:rPr>
                <w:sz w:val="20"/>
              </w:rPr>
              <w:t>4.0%</w:t>
            </w:r>
          </w:p>
        </w:tc>
        <w:tc>
          <w:tcPr>
            <w:tcW w:w="1006" w:type="dxa"/>
            <w:tcBorders>
              <w:top w:val="nil"/>
              <w:left w:val="nil"/>
              <w:bottom w:val="single" w:sz="8" w:space="0" w:color="FFFFFF"/>
              <w:right w:val="single" w:sz="8" w:space="0" w:color="FFFFFF"/>
            </w:tcBorders>
            <w:shd w:val="clear" w:color="000000" w:fill="FABF8F"/>
            <w:hideMark/>
          </w:tcPr>
          <w:p w14:paraId="118FE4B4" w14:textId="55E221DF" w:rsidR="003E24EA" w:rsidRPr="003E24EA" w:rsidRDefault="003E24EA" w:rsidP="003E24EA">
            <w:pPr>
              <w:jc w:val="center"/>
              <w:rPr>
                <w:rFonts w:cs="Arial"/>
                <w:color w:val="000000"/>
                <w:sz w:val="20"/>
                <w:lang w:eastAsia="en-GB"/>
              </w:rPr>
            </w:pPr>
            <w:r w:rsidRPr="003E24EA">
              <w:rPr>
                <w:sz w:val="20"/>
              </w:rPr>
              <w:t>6.2%</w:t>
            </w:r>
          </w:p>
        </w:tc>
        <w:tc>
          <w:tcPr>
            <w:tcW w:w="992" w:type="dxa"/>
            <w:tcBorders>
              <w:top w:val="nil"/>
              <w:left w:val="nil"/>
              <w:bottom w:val="single" w:sz="8" w:space="0" w:color="FFFFFF"/>
              <w:right w:val="single" w:sz="8" w:space="0" w:color="FFFFFF"/>
            </w:tcBorders>
            <w:shd w:val="clear" w:color="000000" w:fill="FABF8F"/>
            <w:hideMark/>
          </w:tcPr>
          <w:p w14:paraId="58458343" w14:textId="5AA686BA" w:rsidR="003E24EA" w:rsidRPr="003E24EA" w:rsidRDefault="003E24EA" w:rsidP="003E24EA">
            <w:pPr>
              <w:jc w:val="center"/>
              <w:rPr>
                <w:rFonts w:cs="Arial"/>
                <w:color w:val="000000"/>
                <w:sz w:val="20"/>
                <w:lang w:eastAsia="en-GB"/>
              </w:rPr>
            </w:pPr>
            <w:r w:rsidRPr="003E24EA">
              <w:rPr>
                <w:sz w:val="20"/>
              </w:rPr>
              <w:t>10.7%</w:t>
            </w:r>
          </w:p>
        </w:tc>
        <w:tc>
          <w:tcPr>
            <w:tcW w:w="962" w:type="dxa"/>
            <w:tcBorders>
              <w:top w:val="nil"/>
              <w:left w:val="nil"/>
              <w:bottom w:val="single" w:sz="8" w:space="0" w:color="FFFFFF"/>
              <w:right w:val="single" w:sz="8" w:space="0" w:color="FFFFFF"/>
            </w:tcBorders>
            <w:shd w:val="clear" w:color="000000" w:fill="FABF8F"/>
            <w:hideMark/>
          </w:tcPr>
          <w:p w14:paraId="7DC9922E" w14:textId="1C8F32DF" w:rsidR="003E24EA" w:rsidRPr="003E24EA" w:rsidRDefault="003E24EA" w:rsidP="003E24EA">
            <w:pPr>
              <w:jc w:val="center"/>
              <w:rPr>
                <w:rFonts w:cs="Arial"/>
                <w:color w:val="000000"/>
                <w:sz w:val="20"/>
                <w:lang w:eastAsia="en-GB"/>
              </w:rPr>
            </w:pPr>
            <w:r w:rsidRPr="003E24EA">
              <w:rPr>
                <w:sz w:val="20"/>
              </w:rPr>
              <w:t>14.2%</w:t>
            </w:r>
          </w:p>
        </w:tc>
        <w:tc>
          <w:tcPr>
            <w:tcW w:w="938" w:type="dxa"/>
            <w:tcBorders>
              <w:top w:val="nil"/>
              <w:left w:val="nil"/>
              <w:bottom w:val="single" w:sz="8" w:space="0" w:color="FFFFFF"/>
              <w:right w:val="single" w:sz="8" w:space="0" w:color="FFFFFF"/>
            </w:tcBorders>
            <w:shd w:val="clear" w:color="000000" w:fill="FABF8F"/>
            <w:hideMark/>
          </w:tcPr>
          <w:p w14:paraId="38F9DDAE" w14:textId="45F1B1FA" w:rsidR="003E24EA" w:rsidRPr="003E24EA" w:rsidRDefault="003E24EA" w:rsidP="003E24EA">
            <w:pPr>
              <w:jc w:val="center"/>
              <w:rPr>
                <w:rFonts w:cs="Arial"/>
                <w:color w:val="000000"/>
                <w:sz w:val="20"/>
                <w:lang w:eastAsia="en-GB"/>
              </w:rPr>
            </w:pPr>
            <w:r w:rsidRPr="003E24EA">
              <w:rPr>
                <w:sz w:val="20"/>
              </w:rPr>
              <w:t>18.7%</w:t>
            </w:r>
          </w:p>
        </w:tc>
        <w:tc>
          <w:tcPr>
            <w:tcW w:w="942" w:type="dxa"/>
            <w:tcBorders>
              <w:top w:val="nil"/>
              <w:left w:val="nil"/>
              <w:bottom w:val="single" w:sz="8" w:space="0" w:color="FFFFFF"/>
              <w:right w:val="single" w:sz="8" w:space="0" w:color="FFFFFF"/>
            </w:tcBorders>
            <w:shd w:val="clear" w:color="000000" w:fill="FABF8F"/>
            <w:hideMark/>
          </w:tcPr>
          <w:p w14:paraId="64BA367F" w14:textId="6019D2E8" w:rsidR="003E24EA" w:rsidRPr="003E24EA" w:rsidRDefault="003E24EA" w:rsidP="003E24EA">
            <w:pPr>
              <w:jc w:val="center"/>
              <w:rPr>
                <w:rFonts w:cs="Arial"/>
                <w:color w:val="000000"/>
                <w:sz w:val="20"/>
                <w:lang w:eastAsia="en-GB"/>
              </w:rPr>
            </w:pPr>
            <w:r w:rsidRPr="003E24EA">
              <w:rPr>
                <w:sz w:val="20"/>
              </w:rPr>
              <w:t>4.3%</w:t>
            </w:r>
          </w:p>
        </w:tc>
      </w:tr>
      <w:tr w:rsidR="003E24EA" w:rsidRPr="00EE3580" w14:paraId="1FCACDCA"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104A116E" w14:textId="77777777" w:rsidR="003E24EA" w:rsidRPr="00EE3580" w:rsidRDefault="003E24EA" w:rsidP="003E24EA">
            <w:pPr>
              <w:rPr>
                <w:rFonts w:cs="Arial"/>
                <w:b/>
                <w:bCs/>
                <w:color w:val="FFFFFF"/>
                <w:sz w:val="20"/>
                <w:lang w:eastAsia="en-GB"/>
              </w:rPr>
            </w:pPr>
          </w:p>
        </w:tc>
        <w:tc>
          <w:tcPr>
            <w:tcW w:w="794" w:type="dxa"/>
            <w:tcBorders>
              <w:top w:val="nil"/>
              <w:left w:val="nil"/>
              <w:bottom w:val="nil"/>
              <w:right w:val="single" w:sz="8" w:space="0" w:color="FFFFFF"/>
            </w:tcBorders>
            <w:shd w:val="clear" w:color="000000" w:fill="8064A2"/>
            <w:vAlign w:val="center"/>
            <w:hideMark/>
          </w:tcPr>
          <w:p w14:paraId="048B5313"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65F91"/>
            <w:vAlign w:val="center"/>
            <w:hideMark/>
          </w:tcPr>
          <w:p w14:paraId="6FFEB686" w14:textId="5232E3C5"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w:t>
            </w:r>
            <w:r>
              <w:rPr>
                <w:rFonts w:cs="Arial"/>
                <w:b/>
                <w:bCs/>
                <w:color w:val="FFFFFF"/>
                <w:sz w:val="20"/>
                <w:lang w:eastAsia="en-GB"/>
              </w:rPr>
              <w:t>4</w:t>
            </w:r>
          </w:p>
        </w:tc>
        <w:tc>
          <w:tcPr>
            <w:tcW w:w="851" w:type="dxa"/>
            <w:tcBorders>
              <w:top w:val="nil"/>
              <w:left w:val="nil"/>
              <w:bottom w:val="single" w:sz="8" w:space="0" w:color="FFFFFF"/>
              <w:right w:val="single" w:sz="8" w:space="0" w:color="FFFFFF"/>
            </w:tcBorders>
            <w:shd w:val="clear" w:color="000000" w:fill="95B3D7"/>
            <w:hideMark/>
          </w:tcPr>
          <w:p w14:paraId="19AD1C7B" w14:textId="419A227B" w:rsidR="003E24EA" w:rsidRPr="003E24EA" w:rsidRDefault="003E24EA" w:rsidP="003E24EA">
            <w:pPr>
              <w:jc w:val="center"/>
              <w:rPr>
                <w:rFonts w:cs="Arial"/>
                <w:color w:val="000000"/>
                <w:sz w:val="20"/>
                <w:lang w:eastAsia="en-GB"/>
              </w:rPr>
            </w:pPr>
            <w:r w:rsidRPr="003E24EA">
              <w:rPr>
                <w:sz w:val="20"/>
              </w:rPr>
              <w:t>2.1%</w:t>
            </w:r>
          </w:p>
        </w:tc>
        <w:tc>
          <w:tcPr>
            <w:tcW w:w="850" w:type="dxa"/>
            <w:tcBorders>
              <w:top w:val="nil"/>
              <w:left w:val="nil"/>
              <w:bottom w:val="single" w:sz="8" w:space="0" w:color="FFFFFF"/>
              <w:right w:val="single" w:sz="8" w:space="0" w:color="FFFFFF"/>
            </w:tcBorders>
            <w:shd w:val="clear" w:color="000000" w:fill="95B3D7"/>
            <w:hideMark/>
          </w:tcPr>
          <w:p w14:paraId="212A6072" w14:textId="4757E8D0" w:rsidR="003E24EA" w:rsidRPr="003E24EA" w:rsidRDefault="003E24EA" w:rsidP="003E24EA">
            <w:pPr>
              <w:jc w:val="center"/>
              <w:rPr>
                <w:rFonts w:cs="Arial"/>
                <w:color w:val="000000"/>
                <w:sz w:val="20"/>
                <w:lang w:eastAsia="en-GB"/>
              </w:rPr>
            </w:pPr>
            <w:r w:rsidRPr="003E24EA">
              <w:rPr>
                <w:sz w:val="20"/>
              </w:rPr>
              <w:t>2.3%</w:t>
            </w:r>
          </w:p>
        </w:tc>
        <w:tc>
          <w:tcPr>
            <w:tcW w:w="993" w:type="dxa"/>
            <w:tcBorders>
              <w:top w:val="nil"/>
              <w:left w:val="nil"/>
              <w:bottom w:val="single" w:sz="8" w:space="0" w:color="FFFFFF"/>
              <w:right w:val="single" w:sz="8" w:space="0" w:color="FFFFFF"/>
            </w:tcBorders>
            <w:shd w:val="clear" w:color="000000" w:fill="95B3D7"/>
            <w:hideMark/>
          </w:tcPr>
          <w:p w14:paraId="71C2AD02" w14:textId="07A91D20" w:rsidR="003E24EA" w:rsidRPr="003E24EA" w:rsidRDefault="003E24EA" w:rsidP="003E24EA">
            <w:pPr>
              <w:jc w:val="center"/>
              <w:rPr>
                <w:rFonts w:cs="Arial"/>
                <w:color w:val="000000"/>
                <w:sz w:val="20"/>
                <w:lang w:eastAsia="en-GB"/>
              </w:rPr>
            </w:pPr>
            <w:r w:rsidRPr="003E24EA">
              <w:rPr>
                <w:sz w:val="20"/>
              </w:rPr>
              <w:t>3.4%</w:t>
            </w:r>
          </w:p>
        </w:tc>
        <w:tc>
          <w:tcPr>
            <w:tcW w:w="992" w:type="dxa"/>
            <w:tcBorders>
              <w:top w:val="nil"/>
              <w:left w:val="nil"/>
              <w:bottom w:val="single" w:sz="8" w:space="0" w:color="FFFFFF"/>
              <w:right w:val="single" w:sz="8" w:space="0" w:color="FFFFFF"/>
            </w:tcBorders>
            <w:shd w:val="clear" w:color="000000" w:fill="95B3D7"/>
            <w:hideMark/>
          </w:tcPr>
          <w:p w14:paraId="54741D63" w14:textId="0A096409" w:rsidR="003E24EA" w:rsidRPr="003E24EA" w:rsidRDefault="003E24EA" w:rsidP="003E24EA">
            <w:pPr>
              <w:jc w:val="center"/>
              <w:rPr>
                <w:rFonts w:cs="Arial"/>
                <w:color w:val="000000"/>
                <w:sz w:val="20"/>
                <w:lang w:eastAsia="en-GB"/>
              </w:rPr>
            </w:pPr>
            <w:r w:rsidRPr="003E24EA">
              <w:rPr>
                <w:sz w:val="20"/>
              </w:rPr>
              <w:t>4.7%</w:t>
            </w:r>
          </w:p>
        </w:tc>
        <w:tc>
          <w:tcPr>
            <w:tcW w:w="1006" w:type="dxa"/>
            <w:tcBorders>
              <w:top w:val="nil"/>
              <w:left w:val="nil"/>
              <w:bottom w:val="single" w:sz="8" w:space="0" w:color="FFFFFF"/>
              <w:right w:val="single" w:sz="8" w:space="0" w:color="FFFFFF"/>
            </w:tcBorders>
            <w:shd w:val="clear" w:color="000000" w:fill="95B3D7"/>
            <w:hideMark/>
          </w:tcPr>
          <w:p w14:paraId="05983BF4" w14:textId="71A6CC66" w:rsidR="003E24EA" w:rsidRPr="003E24EA" w:rsidRDefault="003E24EA" w:rsidP="003E24EA">
            <w:pPr>
              <w:jc w:val="center"/>
              <w:rPr>
                <w:rFonts w:cs="Arial"/>
                <w:color w:val="000000"/>
                <w:sz w:val="20"/>
                <w:lang w:eastAsia="en-GB"/>
              </w:rPr>
            </w:pPr>
            <w:r w:rsidRPr="003E24EA">
              <w:rPr>
                <w:sz w:val="20"/>
              </w:rPr>
              <w:t>7.7%</w:t>
            </w:r>
          </w:p>
        </w:tc>
        <w:tc>
          <w:tcPr>
            <w:tcW w:w="992" w:type="dxa"/>
            <w:tcBorders>
              <w:top w:val="nil"/>
              <w:left w:val="nil"/>
              <w:bottom w:val="single" w:sz="8" w:space="0" w:color="FFFFFF"/>
              <w:right w:val="single" w:sz="8" w:space="0" w:color="FFFFFF"/>
            </w:tcBorders>
            <w:shd w:val="clear" w:color="000000" w:fill="95B3D7"/>
            <w:hideMark/>
          </w:tcPr>
          <w:p w14:paraId="3C40C314" w14:textId="3C779EB5" w:rsidR="003E24EA" w:rsidRPr="003E24EA" w:rsidRDefault="003E24EA" w:rsidP="003E24EA">
            <w:pPr>
              <w:jc w:val="center"/>
              <w:rPr>
                <w:rFonts w:cs="Arial"/>
                <w:color w:val="000000"/>
                <w:sz w:val="20"/>
                <w:lang w:eastAsia="en-GB"/>
              </w:rPr>
            </w:pPr>
            <w:r w:rsidRPr="003E24EA">
              <w:rPr>
                <w:sz w:val="20"/>
              </w:rPr>
              <w:t>9.9%</w:t>
            </w:r>
          </w:p>
        </w:tc>
        <w:tc>
          <w:tcPr>
            <w:tcW w:w="962" w:type="dxa"/>
            <w:tcBorders>
              <w:top w:val="nil"/>
              <w:left w:val="nil"/>
              <w:bottom w:val="single" w:sz="8" w:space="0" w:color="FFFFFF"/>
              <w:right w:val="single" w:sz="8" w:space="0" w:color="FFFFFF"/>
            </w:tcBorders>
            <w:shd w:val="clear" w:color="000000" w:fill="95B3D7"/>
            <w:hideMark/>
          </w:tcPr>
          <w:p w14:paraId="1B889C07" w14:textId="105E9C5B" w:rsidR="003E24EA" w:rsidRPr="003E24EA" w:rsidRDefault="003E24EA" w:rsidP="003E24EA">
            <w:pPr>
              <w:jc w:val="center"/>
              <w:rPr>
                <w:rFonts w:cs="Arial"/>
                <w:color w:val="000000"/>
                <w:sz w:val="20"/>
                <w:lang w:eastAsia="en-GB"/>
              </w:rPr>
            </w:pPr>
            <w:r w:rsidRPr="003E24EA">
              <w:rPr>
                <w:sz w:val="20"/>
              </w:rPr>
              <w:t>21.4%</w:t>
            </w:r>
          </w:p>
        </w:tc>
        <w:tc>
          <w:tcPr>
            <w:tcW w:w="938" w:type="dxa"/>
            <w:tcBorders>
              <w:top w:val="nil"/>
              <w:left w:val="nil"/>
              <w:bottom w:val="single" w:sz="8" w:space="0" w:color="FFFFFF"/>
              <w:right w:val="single" w:sz="8" w:space="0" w:color="FFFFFF"/>
            </w:tcBorders>
            <w:shd w:val="clear" w:color="000000" w:fill="95B3D7"/>
            <w:hideMark/>
          </w:tcPr>
          <w:p w14:paraId="62D67023" w14:textId="73A336AC" w:rsidR="003E24EA" w:rsidRPr="003E24EA" w:rsidRDefault="003E24EA" w:rsidP="003E24EA">
            <w:pPr>
              <w:jc w:val="center"/>
              <w:rPr>
                <w:rFonts w:cs="Arial"/>
                <w:color w:val="000000"/>
                <w:sz w:val="20"/>
                <w:lang w:eastAsia="en-GB"/>
              </w:rPr>
            </w:pPr>
            <w:r w:rsidRPr="003E24EA">
              <w:rPr>
                <w:sz w:val="20"/>
              </w:rPr>
              <w:t>14.8%</w:t>
            </w:r>
          </w:p>
        </w:tc>
        <w:tc>
          <w:tcPr>
            <w:tcW w:w="942" w:type="dxa"/>
            <w:tcBorders>
              <w:top w:val="nil"/>
              <w:left w:val="nil"/>
              <w:bottom w:val="single" w:sz="8" w:space="0" w:color="FFFFFF"/>
              <w:right w:val="single" w:sz="8" w:space="0" w:color="FFFFFF"/>
            </w:tcBorders>
            <w:shd w:val="clear" w:color="000000" w:fill="95B3D7"/>
            <w:hideMark/>
          </w:tcPr>
          <w:p w14:paraId="5798E660" w14:textId="4BC47B35" w:rsidR="003E24EA" w:rsidRPr="003E24EA" w:rsidRDefault="003E24EA" w:rsidP="003E24EA">
            <w:pPr>
              <w:jc w:val="center"/>
              <w:rPr>
                <w:rFonts w:cs="Arial"/>
                <w:color w:val="000000"/>
                <w:sz w:val="20"/>
                <w:lang w:eastAsia="en-GB"/>
              </w:rPr>
            </w:pPr>
            <w:r w:rsidRPr="003E24EA">
              <w:rPr>
                <w:sz w:val="20"/>
              </w:rPr>
              <w:t>27.3%</w:t>
            </w:r>
          </w:p>
        </w:tc>
      </w:tr>
      <w:tr w:rsidR="003E24EA" w:rsidRPr="00EE3580" w14:paraId="5740E69F" w14:textId="77777777" w:rsidTr="003E24EA">
        <w:trPr>
          <w:trHeight w:val="317"/>
        </w:trPr>
        <w:tc>
          <w:tcPr>
            <w:tcW w:w="448" w:type="dxa"/>
            <w:vMerge/>
            <w:tcBorders>
              <w:top w:val="single" w:sz="8" w:space="0" w:color="FFFFFF"/>
              <w:left w:val="single" w:sz="8" w:space="0" w:color="FFFFFF"/>
              <w:bottom w:val="single" w:sz="8" w:space="0" w:color="FFFFFF"/>
              <w:right w:val="single" w:sz="12" w:space="0" w:color="FFFFFF"/>
            </w:tcBorders>
            <w:vAlign w:val="center"/>
            <w:hideMark/>
          </w:tcPr>
          <w:p w14:paraId="42457ADA" w14:textId="77777777" w:rsidR="003E24EA" w:rsidRPr="00EE3580" w:rsidRDefault="003E24EA" w:rsidP="003E24EA">
            <w:pPr>
              <w:rPr>
                <w:rFonts w:cs="Arial"/>
                <w:b/>
                <w:bCs/>
                <w:color w:val="FFFFFF"/>
                <w:sz w:val="20"/>
                <w:lang w:eastAsia="en-GB"/>
              </w:rPr>
            </w:pPr>
          </w:p>
        </w:tc>
        <w:tc>
          <w:tcPr>
            <w:tcW w:w="794" w:type="dxa"/>
            <w:tcBorders>
              <w:top w:val="nil"/>
              <w:left w:val="nil"/>
              <w:bottom w:val="single" w:sz="8" w:space="0" w:color="FFFFFF"/>
              <w:right w:val="single" w:sz="8" w:space="0" w:color="FFFFFF"/>
            </w:tcBorders>
            <w:shd w:val="clear" w:color="000000" w:fill="8064A2"/>
            <w:vAlign w:val="center"/>
            <w:hideMark/>
          </w:tcPr>
          <w:p w14:paraId="7E86C712" w14:textId="77777777" w:rsidR="003E24EA" w:rsidRPr="00EE3580" w:rsidRDefault="003E24EA" w:rsidP="003E24EA">
            <w:pPr>
              <w:rPr>
                <w:rFonts w:ascii="Calibri" w:hAnsi="Calibri" w:cs="Calibri"/>
                <w:color w:val="000000"/>
                <w:sz w:val="22"/>
                <w:szCs w:val="22"/>
                <w:lang w:eastAsia="en-GB"/>
              </w:rPr>
            </w:pPr>
            <w:r w:rsidRPr="00EE3580">
              <w:rPr>
                <w:rFonts w:ascii="Calibri" w:hAnsi="Calibri" w:cs="Calibri"/>
                <w:color w:val="000000"/>
                <w:sz w:val="22"/>
                <w:szCs w:val="22"/>
                <w:lang w:eastAsia="en-GB"/>
              </w:rPr>
              <w:t> </w:t>
            </w:r>
          </w:p>
        </w:tc>
        <w:tc>
          <w:tcPr>
            <w:tcW w:w="1016" w:type="dxa"/>
            <w:tcBorders>
              <w:top w:val="nil"/>
              <w:left w:val="nil"/>
              <w:bottom w:val="single" w:sz="8" w:space="0" w:color="FFFFFF"/>
              <w:right w:val="single" w:sz="8" w:space="0" w:color="FFFFFF"/>
            </w:tcBorders>
            <w:shd w:val="clear" w:color="000000" w:fill="31849B"/>
            <w:vAlign w:val="center"/>
            <w:hideMark/>
          </w:tcPr>
          <w:p w14:paraId="1390017E" w14:textId="0C81BFDA" w:rsidR="003E24EA" w:rsidRPr="00EE3580" w:rsidRDefault="003E24EA" w:rsidP="003E24EA">
            <w:pPr>
              <w:jc w:val="center"/>
              <w:rPr>
                <w:rFonts w:cs="Arial"/>
                <w:b/>
                <w:bCs/>
                <w:color w:val="FFFFFF"/>
                <w:sz w:val="20"/>
                <w:lang w:eastAsia="en-GB"/>
              </w:rPr>
            </w:pPr>
            <w:r w:rsidRPr="00EE3580">
              <w:rPr>
                <w:rFonts w:cs="Arial"/>
                <w:b/>
                <w:bCs/>
                <w:color w:val="FFFFFF"/>
                <w:sz w:val="20"/>
                <w:lang w:eastAsia="en-GB"/>
              </w:rPr>
              <w:t>201</w:t>
            </w:r>
            <w:r>
              <w:rPr>
                <w:rFonts w:cs="Arial"/>
                <w:b/>
                <w:bCs/>
                <w:color w:val="FFFFFF"/>
                <w:sz w:val="20"/>
                <w:lang w:eastAsia="en-GB"/>
              </w:rPr>
              <w:t>3</w:t>
            </w:r>
          </w:p>
        </w:tc>
        <w:tc>
          <w:tcPr>
            <w:tcW w:w="851" w:type="dxa"/>
            <w:tcBorders>
              <w:top w:val="nil"/>
              <w:left w:val="nil"/>
              <w:bottom w:val="single" w:sz="8" w:space="0" w:color="FFFFFF"/>
              <w:right w:val="single" w:sz="8" w:space="0" w:color="FFFFFF"/>
            </w:tcBorders>
            <w:shd w:val="clear" w:color="000000" w:fill="92CDDC"/>
            <w:hideMark/>
          </w:tcPr>
          <w:p w14:paraId="1695ED4F" w14:textId="5869612D" w:rsidR="003E24EA" w:rsidRPr="003E24EA" w:rsidRDefault="003E24EA" w:rsidP="003E24EA">
            <w:pPr>
              <w:jc w:val="center"/>
              <w:rPr>
                <w:rFonts w:cs="Arial"/>
                <w:color w:val="000000"/>
                <w:sz w:val="20"/>
                <w:lang w:eastAsia="en-GB"/>
              </w:rPr>
            </w:pPr>
            <w:r w:rsidRPr="003E24EA">
              <w:rPr>
                <w:sz w:val="20"/>
              </w:rPr>
              <w:t>13.3%</w:t>
            </w:r>
          </w:p>
        </w:tc>
        <w:tc>
          <w:tcPr>
            <w:tcW w:w="850" w:type="dxa"/>
            <w:tcBorders>
              <w:top w:val="nil"/>
              <w:left w:val="nil"/>
              <w:bottom w:val="single" w:sz="8" w:space="0" w:color="FFFFFF"/>
              <w:right w:val="single" w:sz="8" w:space="0" w:color="FFFFFF"/>
            </w:tcBorders>
            <w:shd w:val="clear" w:color="000000" w:fill="92CDDC"/>
            <w:hideMark/>
          </w:tcPr>
          <w:p w14:paraId="10BD9B76" w14:textId="6FE5C690" w:rsidR="003E24EA" w:rsidRPr="003E24EA" w:rsidRDefault="003E24EA" w:rsidP="003E24EA">
            <w:pPr>
              <w:jc w:val="center"/>
              <w:rPr>
                <w:rFonts w:cs="Arial"/>
                <w:color w:val="000000"/>
                <w:sz w:val="20"/>
                <w:lang w:eastAsia="en-GB"/>
              </w:rPr>
            </w:pPr>
            <w:r w:rsidRPr="003E24EA">
              <w:rPr>
                <w:sz w:val="20"/>
              </w:rPr>
              <w:t>7.3%</w:t>
            </w:r>
          </w:p>
        </w:tc>
        <w:tc>
          <w:tcPr>
            <w:tcW w:w="993" w:type="dxa"/>
            <w:tcBorders>
              <w:top w:val="nil"/>
              <w:left w:val="nil"/>
              <w:bottom w:val="single" w:sz="8" w:space="0" w:color="FFFFFF"/>
              <w:right w:val="single" w:sz="8" w:space="0" w:color="FFFFFF"/>
            </w:tcBorders>
            <w:shd w:val="clear" w:color="000000" w:fill="92CDDC"/>
            <w:hideMark/>
          </w:tcPr>
          <w:p w14:paraId="5501B457" w14:textId="5169F1D6" w:rsidR="003E24EA" w:rsidRPr="003E24EA" w:rsidRDefault="003E24EA" w:rsidP="003E24EA">
            <w:pPr>
              <w:jc w:val="center"/>
              <w:rPr>
                <w:rFonts w:cs="Arial"/>
                <w:color w:val="000000"/>
                <w:sz w:val="20"/>
                <w:lang w:eastAsia="en-GB"/>
              </w:rPr>
            </w:pPr>
            <w:r w:rsidRPr="003E24EA">
              <w:rPr>
                <w:sz w:val="20"/>
              </w:rPr>
              <w:t>3.9%</w:t>
            </w:r>
          </w:p>
        </w:tc>
        <w:tc>
          <w:tcPr>
            <w:tcW w:w="992" w:type="dxa"/>
            <w:tcBorders>
              <w:top w:val="nil"/>
              <w:left w:val="nil"/>
              <w:bottom w:val="single" w:sz="8" w:space="0" w:color="FFFFFF"/>
              <w:right w:val="single" w:sz="8" w:space="0" w:color="FFFFFF"/>
            </w:tcBorders>
            <w:shd w:val="clear" w:color="000000" w:fill="92CDDC"/>
            <w:hideMark/>
          </w:tcPr>
          <w:p w14:paraId="3D704978" w14:textId="15F36F01" w:rsidR="003E24EA" w:rsidRPr="003E24EA" w:rsidRDefault="003E24EA" w:rsidP="003E24EA">
            <w:pPr>
              <w:jc w:val="center"/>
              <w:rPr>
                <w:rFonts w:cs="Arial"/>
                <w:color w:val="000000"/>
                <w:sz w:val="20"/>
                <w:lang w:eastAsia="en-GB"/>
              </w:rPr>
            </w:pPr>
            <w:r w:rsidRPr="003E24EA">
              <w:rPr>
                <w:sz w:val="20"/>
              </w:rPr>
              <w:t>2.9%</w:t>
            </w:r>
          </w:p>
        </w:tc>
        <w:tc>
          <w:tcPr>
            <w:tcW w:w="1006" w:type="dxa"/>
            <w:tcBorders>
              <w:top w:val="nil"/>
              <w:left w:val="nil"/>
              <w:bottom w:val="single" w:sz="8" w:space="0" w:color="FFFFFF"/>
              <w:right w:val="single" w:sz="8" w:space="0" w:color="FFFFFF"/>
            </w:tcBorders>
            <w:shd w:val="clear" w:color="000000" w:fill="92CDDC"/>
            <w:hideMark/>
          </w:tcPr>
          <w:p w14:paraId="17BF4E99" w14:textId="1EB8538B" w:rsidR="003E24EA" w:rsidRPr="003E24EA" w:rsidRDefault="003E24EA" w:rsidP="003E24EA">
            <w:pPr>
              <w:jc w:val="center"/>
              <w:rPr>
                <w:rFonts w:cs="Arial"/>
                <w:color w:val="000000"/>
                <w:sz w:val="20"/>
                <w:lang w:eastAsia="en-GB"/>
              </w:rPr>
            </w:pPr>
            <w:r w:rsidRPr="003E24EA">
              <w:rPr>
                <w:sz w:val="20"/>
              </w:rPr>
              <w:t>7.4%</w:t>
            </w:r>
          </w:p>
        </w:tc>
        <w:tc>
          <w:tcPr>
            <w:tcW w:w="992" w:type="dxa"/>
            <w:tcBorders>
              <w:top w:val="nil"/>
              <w:left w:val="nil"/>
              <w:bottom w:val="single" w:sz="8" w:space="0" w:color="FFFFFF"/>
              <w:right w:val="single" w:sz="8" w:space="0" w:color="FFFFFF"/>
            </w:tcBorders>
            <w:shd w:val="clear" w:color="000000" w:fill="92CDDC"/>
            <w:hideMark/>
          </w:tcPr>
          <w:p w14:paraId="2136FA6F" w14:textId="16414064" w:rsidR="003E24EA" w:rsidRPr="003E24EA" w:rsidRDefault="003E24EA" w:rsidP="003E24EA">
            <w:pPr>
              <w:jc w:val="center"/>
              <w:rPr>
                <w:rFonts w:cs="Arial"/>
                <w:color w:val="000000"/>
                <w:sz w:val="20"/>
                <w:lang w:eastAsia="en-GB"/>
              </w:rPr>
            </w:pPr>
            <w:r w:rsidRPr="003E24EA">
              <w:rPr>
                <w:sz w:val="20"/>
              </w:rPr>
              <w:t>11.8%</w:t>
            </w:r>
          </w:p>
        </w:tc>
        <w:tc>
          <w:tcPr>
            <w:tcW w:w="962" w:type="dxa"/>
            <w:tcBorders>
              <w:top w:val="nil"/>
              <w:left w:val="nil"/>
              <w:bottom w:val="single" w:sz="8" w:space="0" w:color="FFFFFF"/>
              <w:right w:val="single" w:sz="8" w:space="0" w:color="FFFFFF"/>
            </w:tcBorders>
            <w:shd w:val="clear" w:color="000000" w:fill="92CDDC"/>
            <w:hideMark/>
          </w:tcPr>
          <w:p w14:paraId="5532264D" w14:textId="79A635DA" w:rsidR="003E24EA" w:rsidRPr="003E24EA" w:rsidRDefault="003E24EA" w:rsidP="003E24EA">
            <w:pPr>
              <w:jc w:val="center"/>
              <w:rPr>
                <w:rFonts w:cs="Arial"/>
                <w:color w:val="000000"/>
                <w:sz w:val="20"/>
                <w:lang w:eastAsia="en-GB"/>
              </w:rPr>
            </w:pPr>
            <w:r w:rsidRPr="003E24EA">
              <w:rPr>
                <w:sz w:val="20"/>
              </w:rPr>
              <w:t>16.4%</w:t>
            </w:r>
          </w:p>
        </w:tc>
        <w:tc>
          <w:tcPr>
            <w:tcW w:w="938" w:type="dxa"/>
            <w:tcBorders>
              <w:top w:val="nil"/>
              <w:left w:val="nil"/>
              <w:bottom w:val="single" w:sz="8" w:space="0" w:color="FFFFFF"/>
              <w:right w:val="single" w:sz="8" w:space="0" w:color="FFFFFF"/>
            </w:tcBorders>
            <w:shd w:val="clear" w:color="000000" w:fill="92CDDC"/>
            <w:hideMark/>
          </w:tcPr>
          <w:p w14:paraId="7FF437BA" w14:textId="061A725B" w:rsidR="003E24EA" w:rsidRPr="003E24EA" w:rsidRDefault="003E24EA" w:rsidP="003E24EA">
            <w:pPr>
              <w:jc w:val="center"/>
              <w:rPr>
                <w:rFonts w:cs="Arial"/>
                <w:color w:val="000000"/>
                <w:sz w:val="20"/>
                <w:lang w:eastAsia="en-GB"/>
              </w:rPr>
            </w:pPr>
            <w:r w:rsidRPr="003E24EA">
              <w:rPr>
                <w:sz w:val="20"/>
              </w:rPr>
              <w:t>13.0%</w:t>
            </w:r>
          </w:p>
        </w:tc>
        <w:tc>
          <w:tcPr>
            <w:tcW w:w="942" w:type="dxa"/>
            <w:tcBorders>
              <w:top w:val="nil"/>
              <w:left w:val="nil"/>
              <w:bottom w:val="single" w:sz="8" w:space="0" w:color="FFFFFF"/>
              <w:right w:val="single" w:sz="8" w:space="0" w:color="FFFFFF"/>
            </w:tcBorders>
            <w:shd w:val="clear" w:color="000000" w:fill="92CDDC"/>
            <w:hideMark/>
          </w:tcPr>
          <w:p w14:paraId="570AE004" w14:textId="390E3458" w:rsidR="003E24EA" w:rsidRPr="003E24EA" w:rsidRDefault="003E24EA" w:rsidP="003E24EA">
            <w:pPr>
              <w:jc w:val="center"/>
              <w:rPr>
                <w:rFonts w:cs="Arial"/>
                <w:color w:val="000000"/>
                <w:sz w:val="20"/>
                <w:lang w:eastAsia="en-GB"/>
              </w:rPr>
            </w:pPr>
            <w:r w:rsidRPr="003E24EA">
              <w:rPr>
                <w:sz w:val="20"/>
              </w:rPr>
              <w:t>20.0%</w:t>
            </w:r>
          </w:p>
        </w:tc>
      </w:tr>
    </w:tbl>
    <w:p w14:paraId="50899590" w14:textId="6FBEE58D" w:rsidR="00DB4BAD" w:rsidRDefault="00F235F6" w:rsidP="00F14B8C">
      <w:hyperlink w:anchor="servlengthagegraph" w:history="1">
        <w:r w:rsidR="00991A32" w:rsidRPr="00600C36">
          <w:rPr>
            <w:rStyle w:val="Hyperlink"/>
          </w:rPr>
          <w:t>Back to graph</w:t>
        </w:r>
      </w:hyperlink>
    </w:p>
    <w:p w14:paraId="2E0AD30F" w14:textId="77777777" w:rsidR="00991A32" w:rsidRDefault="00991A32" w:rsidP="00F14B8C"/>
    <w:p w14:paraId="704FC3E2" w14:textId="77777777" w:rsidR="00991A32" w:rsidRDefault="00991A32" w:rsidP="00F14B8C">
      <w:pPr>
        <w:rPr>
          <w:rFonts w:ascii="Arial Black" w:hAnsi="Arial Black"/>
          <w:color w:val="701471"/>
          <w:szCs w:val="24"/>
        </w:rPr>
      </w:pPr>
    </w:p>
    <w:p w14:paraId="011EAB5E" w14:textId="77777777" w:rsidR="006B7F1D" w:rsidRDefault="006B7F1D" w:rsidP="00F14B8C">
      <w:pPr>
        <w:rPr>
          <w:rFonts w:ascii="Arial Black" w:hAnsi="Arial Black"/>
          <w:color w:val="701471"/>
          <w:szCs w:val="24"/>
        </w:rPr>
      </w:pPr>
    </w:p>
    <w:p w14:paraId="10A0E196" w14:textId="77777777" w:rsidR="006B7F1D" w:rsidRPr="006B7F1D" w:rsidRDefault="006B7F1D" w:rsidP="00F14B8C">
      <w:pPr>
        <w:rPr>
          <w:rFonts w:ascii="Arial Black" w:hAnsi="Arial Black"/>
          <w:color w:val="701471"/>
          <w:szCs w:val="24"/>
        </w:rPr>
      </w:pPr>
    </w:p>
    <w:p w14:paraId="3F1AA259" w14:textId="19F6E160" w:rsidR="00991A32" w:rsidRPr="006B7F1D" w:rsidRDefault="000371A5" w:rsidP="00F14B8C">
      <w:pPr>
        <w:rPr>
          <w:rFonts w:ascii="Arial Black" w:hAnsi="Arial Black"/>
          <w:color w:val="701471"/>
          <w:szCs w:val="24"/>
        </w:rPr>
      </w:pPr>
      <w:r w:rsidRPr="006B7F1D">
        <w:rPr>
          <w:rFonts w:ascii="Arial Black" w:hAnsi="Arial Black"/>
          <w:color w:val="701471"/>
          <w:szCs w:val="24"/>
        </w:rPr>
        <w:t>Working Hours</w:t>
      </w:r>
      <w:bookmarkStart w:id="389" w:name="servlengthawkhrs"/>
      <w:bookmarkEnd w:id="389"/>
    </w:p>
    <w:p w14:paraId="03AF101F" w14:textId="77777777" w:rsidR="001A40B8" w:rsidRDefault="001A40B8" w:rsidP="00F14B8C"/>
    <w:tbl>
      <w:tblPr>
        <w:tblW w:w="9863" w:type="dxa"/>
        <w:tblInd w:w="-10" w:type="dxa"/>
        <w:tblLook w:val="04A0" w:firstRow="1" w:lastRow="0" w:firstColumn="1" w:lastColumn="0" w:noHBand="0" w:noVBand="1"/>
      </w:tblPr>
      <w:tblGrid>
        <w:gridCol w:w="567"/>
        <w:gridCol w:w="1560"/>
        <w:gridCol w:w="954"/>
        <w:gridCol w:w="954"/>
        <w:gridCol w:w="954"/>
        <w:gridCol w:w="954"/>
        <w:gridCol w:w="954"/>
        <w:gridCol w:w="954"/>
        <w:gridCol w:w="1006"/>
        <w:gridCol w:w="1006"/>
      </w:tblGrid>
      <w:tr w:rsidR="001A40B8" w:rsidRPr="009B5B3B" w14:paraId="348A02A5" w14:textId="77777777" w:rsidTr="001E580A">
        <w:trPr>
          <w:trHeight w:val="315"/>
        </w:trPr>
        <w:tc>
          <w:tcPr>
            <w:tcW w:w="567"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157C3B56" w14:textId="77777777" w:rsidR="001A40B8" w:rsidRPr="009B5B3B" w:rsidRDefault="001A40B8" w:rsidP="004E61CE">
            <w:pPr>
              <w:jc w:val="center"/>
              <w:rPr>
                <w:rFonts w:ascii="Arial Black" w:hAnsi="Arial Black" w:cs="Calibri"/>
                <w:b/>
                <w:bCs/>
                <w:sz w:val="20"/>
                <w:lang w:eastAsia="en-GB"/>
              </w:rPr>
            </w:pPr>
            <w:r w:rsidRPr="009B5B3B">
              <w:rPr>
                <w:rFonts w:ascii="Arial Black" w:hAnsi="Arial Black" w:cs="Calibri"/>
                <w:b/>
                <w:bCs/>
                <w:sz w:val="20"/>
                <w:lang w:eastAsia="en-GB"/>
              </w:rPr>
              <w:t> </w:t>
            </w:r>
          </w:p>
        </w:tc>
        <w:tc>
          <w:tcPr>
            <w:tcW w:w="1560" w:type="dxa"/>
            <w:tcBorders>
              <w:top w:val="single" w:sz="8" w:space="0" w:color="FFFFFF"/>
              <w:left w:val="nil"/>
              <w:bottom w:val="single" w:sz="12" w:space="0" w:color="FFFFFF"/>
              <w:right w:val="single" w:sz="8" w:space="0" w:color="FFFFFF"/>
            </w:tcBorders>
            <w:shd w:val="clear" w:color="000000" w:fill="FFFFFF"/>
            <w:vAlign w:val="center"/>
            <w:hideMark/>
          </w:tcPr>
          <w:p w14:paraId="59FD171A" w14:textId="77777777" w:rsidR="001A40B8" w:rsidRPr="009B5B3B" w:rsidRDefault="001A40B8" w:rsidP="004E61CE">
            <w:pPr>
              <w:jc w:val="center"/>
              <w:rPr>
                <w:rFonts w:ascii="Arial Black" w:hAnsi="Arial Black" w:cs="Calibri"/>
                <w:b/>
                <w:bCs/>
                <w:sz w:val="20"/>
                <w:lang w:eastAsia="en-GB"/>
              </w:rPr>
            </w:pPr>
            <w:r w:rsidRPr="009B5B3B">
              <w:rPr>
                <w:rFonts w:ascii="Arial Black" w:hAnsi="Arial Black" w:cs="Calibri"/>
                <w:b/>
                <w:bCs/>
                <w:sz w:val="20"/>
                <w:lang w:eastAsia="en-GB"/>
              </w:rPr>
              <w:t> </w:t>
            </w:r>
          </w:p>
        </w:tc>
        <w:tc>
          <w:tcPr>
            <w:tcW w:w="1908" w:type="dxa"/>
            <w:gridSpan w:val="2"/>
            <w:tcBorders>
              <w:top w:val="single" w:sz="8" w:space="0" w:color="FFFFFF"/>
              <w:left w:val="nil"/>
              <w:bottom w:val="single" w:sz="12" w:space="0" w:color="FFFFFF"/>
              <w:right w:val="single" w:sz="8" w:space="0" w:color="FFFFFF"/>
            </w:tcBorders>
            <w:shd w:val="clear" w:color="000000" w:fill="31849B"/>
            <w:vAlign w:val="center"/>
            <w:hideMark/>
          </w:tcPr>
          <w:p w14:paraId="5D6C1783" w14:textId="0D55F5C2" w:rsidR="001A40B8" w:rsidRPr="009B5B3B" w:rsidRDefault="003E24EA" w:rsidP="004E61CE">
            <w:pPr>
              <w:jc w:val="center"/>
              <w:rPr>
                <w:rFonts w:cs="Arial"/>
                <w:b/>
                <w:bCs/>
                <w:color w:val="FFFFFF"/>
                <w:sz w:val="20"/>
                <w:lang w:eastAsia="en-GB"/>
              </w:rPr>
            </w:pPr>
            <w:r>
              <w:rPr>
                <w:rFonts w:cs="Arial"/>
                <w:b/>
                <w:bCs/>
                <w:color w:val="FFFFFF"/>
                <w:sz w:val="20"/>
                <w:lang w:eastAsia="en-GB"/>
              </w:rPr>
              <w:t>2013</w:t>
            </w:r>
          </w:p>
        </w:tc>
        <w:tc>
          <w:tcPr>
            <w:tcW w:w="1908" w:type="dxa"/>
            <w:gridSpan w:val="2"/>
            <w:tcBorders>
              <w:top w:val="single" w:sz="8" w:space="0" w:color="FFFFFF"/>
              <w:left w:val="nil"/>
              <w:bottom w:val="single" w:sz="12" w:space="0" w:color="FFFFFF"/>
              <w:right w:val="single" w:sz="8" w:space="0" w:color="FFFFFF"/>
            </w:tcBorders>
            <w:shd w:val="clear" w:color="000000" w:fill="4F81BD"/>
            <w:vAlign w:val="center"/>
            <w:hideMark/>
          </w:tcPr>
          <w:p w14:paraId="16CED8FB" w14:textId="645C62EF" w:rsidR="001A40B8" w:rsidRPr="009B5B3B" w:rsidRDefault="003E24EA" w:rsidP="004E61CE">
            <w:pPr>
              <w:jc w:val="center"/>
              <w:rPr>
                <w:rFonts w:cs="Arial"/>
                <w:b/>
                <w:bCs/>
                <w:color w:val="FFFFFF"/>
                <w:sz w:val="20"/>
                <w:lang w:eastAsia="en-GB"/>
              </w:rPr>
            </w:pPr>
            <w:r>
              <w:rPr>
                <w:rFonts w:cs="Arial"/>
                <w:b/>
                <w:bCs/>
                <w:color w:val="FFFFFF"/>
                <w:sz w:val="20"/>
                <w:lang w:eastAsia="en-GB"/>
              </w:rPr>
              <w:t>2014</w:t>
            </w:r>
          </w:p>
        </w:tc>
        <w:tc>
          <w:tcPr>
            <w:tcW w:w="1908" w:type="dxa"/>
            <w:gridSpan w:val="2"/>
            <w:tcBorders>
              <w:top w:val="single" w:sz="8" w:space="0" w:color="FFFFFF"/>
              <w:left w:val="nil"/>
              <w:bottom w:val="single" w:sz="12" w:space="0" w:color="FFFFFF"/>
              <w:right w:val="single" w:sz="8" w:space="0" w:color="FFFFFF"/>
            </w:tcBorders>
            <w:shd w:val="clear" w:color="000000" w:fill="E36C0A"/>
            <w:vAlign w:val="center"/>
            <w:hideMark/>
          </w:tcPr>
          <w:p w14:paraId="1866C73D" w14:textId="5693A12B" w:rsidR="001A40B8" w:rsidRPr="009B5B3B" w:rsidRDefault="003E24EA" w:rsidP="004E61CE">
            <w:pPr>
              <w:jc w:val="center"/>
              <w:rPr>
                <w:rFonts w:cs="Arial"/>
                <w:b/>
                <w:bCs/>
                <w:color w:val="FFFFFF"/>
                <w:sz w:val="20"/>
                <w:lang w:eastAsia="en-GB"/>
              </w:rPr>
            </w:pPr>
            <w:r>
              <w:rPr>
                <w:rFonts w:cs="Arial"/>
                <w:b/>
                <w:bCs/>
                <w:color w:val="FFFFFF"/>
                <w:sz w:val="20"/>
                <w:lang w:eastAsia="en-GB"/>
              </w:rPr>
              <w:t>2015/16</w:t>
            </w:r>
          </w:p>
        </w:tc>
        <w:tc>
          <w:tcPr>
            <w:tcW w:w="2012"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39F62F86" w14:textId="646F463C" w:rsidR="001A40B8" w:rsidRPr="009B5B3B" w:rsidRDefault="003E24EA" w:rsidP="004E61CE">
            <w:pPr>
              <w:jc w:val="center"/>
              <w:rPr>
                <w:rFonts w:cs="Arial"/>
                <w:b/>
                <w:bCs/>
                <w:color w:val="FFFFFF"/>
                <w:sz w:val="20"/>
                <w:lang w:eastAsia="en-GB"/>
              </w:rPr>
            </w:pPr>
            <w:r>
              <w:rPr>
                <w:rFonts w:cs="Arial"/>
                <w:b/>
                <w:bCs/>
                <w:color w:val="FFFFFF"/>
                <w:sz w:val="20"/>
                <w:lang w:eastAsia="en-GB"/>
              </w:rPr>
              <w:t>2016/17</w:t>
            </w:r>
          </w:p>
        </w:tc>
      </w:tr>
      <w:tr w:rsidR="001A40B8" w:rsidRPr="009B5B3B" w14:paraId="36392E47" w14:textId="77777777" w:rsidTr="001E580A">
        <w:trPr>
          <w:trHeight w:val="630"/>
        </w:trPr>
        <w:tc>
          <w:tcPr>
            <w:tcW w:w="567" w:type="dxa"/>
            <w:tcBorders>
              <w:top w:val="nil"/>
              <w:left w:val="single" w:sz="8" w:space="0" w:color="FFFFFF"/>
              <w:bottom w:val="nil"/>
              <w:right w:val="single" w:sz="12" w:space="0" w:color="FFFFFF"/>
            </w:tcBorders>
            <w:shd w:val="clear" w:color="000000" w:fill="FFFFFF"/>
            <w:vAlign w:val="center"/>
            <w:hideMark/>
          </w:tcPr>
          <w:p w14:paraId="2D943B0D" w14:textId="77777777" w:rsidR="001A40B8" w:rsidRPr="009B5B3B" w:rsidRDefault="001A40B8" w:rsidP="004E61CE">
            <w:pPr>
              <w:jc w:val="center"/>
              <w:rPr>
                <w:rFonts w:ascii="Arial Black" w:hAnsi="Arial Black" w:cs="Calibri"/>
                <w:b/>
                <w:bCs/>
                <w:sz w:val="20"/>
                <w:lang w:eastAsia="en-GB"/>
              </w:rPr>
            </w:pPr>
            <w:r w:rsidRPr="009B5B3B">
              <w:rPr>
                <w:rFonts w:ascii="Arial Black" w:hAnsi="Arial Black" w:cs="Calibri"/>
                <w:b/>
                <w:bCs/>
                <w:sz w:val="20"/>
                <w:lang w:eastAsia="en-GB"/>
              </w:rPr>
              <w:t> </w:t>
            </w:r>
          </w:p>
        </w:tc>
        <w:tc>
          <w:tcPr>
            <w:tcW w:w="1560" w:type="dxa"/>
            <w:tcBorders>
              <w:top w:val="nil"/>
              <w:left w:val="nil"/>
              <w:bottom w:val="single" w:sz="8" w:space="0" w:color="FFFFFF"/>
              <w:right w:val="single" w:sz="8" w:space="0" w:color="FFFFFF"/>
            </w:tcBorders>
            <w:shd w:val="clear" w:color="000000" w:fill="FFFFFF"/>
            <w:vAlign w:val="center"/>
            <w:hideMark/>
          </w:tcPr>
          <w:p w14:paraId="2AAA23A9" w14:textId="77777777" w:rsidR="001A40B8" w:rsidRPr="009B5B3B" w:rsidRDefault="001A40B8" w:rsidP="004E61CE">
            <w:pPr>
              <w:jc w:val="center"/>
              <w:rPr>
                <w:rFonts w:ascii="Arial Black" w:hAnsi="Arial Black" w:cs="Calibri"/>
                <w:b/>
                <w:bCs/>
                <w:sz w:val="20"/>
                <w:lang w:eastAsia="en-GB"/>
              </w:rPr>
            </w:pPr>
            <w:r w:rsidRPr="009B5B3B">
              <w:rPr>
                <w:rFonts w:ascii="Arial Black" w:hAnsi="Arial Black" w:cs="Calibri"/>
                <w:b/>
                <w:bCs/>
                <w:sz w:val="20"/>
                <w:lang w:eastAsia="en-GB"/>
              </w:rPr>
              <w:t> </w:t>
            </w:r>
          </w:p>
        </w:tc>
        <w:tc>
          <w:tcPr>
            <w:tcW w:w="954" w:type="dxa"/>
            <w:tcBorders>
              <w:top w:val="nil"/>
              <w:left w:val="nil"/>
              <w:bottom w:val="single" w:sz="8" w:space="0" w:color="FFFFFF"/>
              <w:right w:val="single" w:sz="8" w:space="0" w:color="FFFFFF"/>
            </w:tcBorders>
            <w:shd w:val="clear" w:color="000000" w:fill="215868"/>
            <w:vAlign w:val="center"/>
            <w:hideMark/>
          </w:tcPr>
          <w:p w14:paraId="5C26DE3D" w14:textId="77777777" w:rsidR="001A40B8" w:rsidRPr="009B5B3B" w:rsidRDefault="001A40B8" w:rsidP="004E61CE">
            <w:pPr>
              <w:jc w:val="center"/>
              <w:rPr>
                <w:rFonts w:ascii="Arial Black" w:hAnsi="Arial Black" w:cs="Calibri"/>
                <w:color w:val="FFFFFF"/>
                <w:sz w:val="20"/>
                <w:lang w:eastAsia="en-GB"/>
              </w:rPr>
            </w:pPr>
            <w:r w:rsidRPr="009B5B3B">
              <w:rPr>
                <w:rFonts w:ascii="Arial Black" w:hAnsi="Arial Black" w:cs="Calibri"/>
                <w:color w:val="FFFFFF"/>
                <w:sz w:val="20"/>
                <w:lang w:eastAsia="en-GB"/>
              </w:rPr>
              <w:t>Full time</w:t>
            </w:r>
          </w:p>
        </w:tc>
        <w:tc>
          <w:tcPr>
            <w:tcW w:w="954" w:type="dxa"/>
            <w:tcBorders>
              <w:top w:val="nil"/>
              <w:left w:val="nil"/>
              <w:bottom w:val="single" w:sz="8" w:space="0" w:color="FFFFFF"/>
              <w:right w:val="single" w:sz="8" w:space="0" w:color="FFFFFF"/>
            </w:tcBorders>
            <w:shd w:val="clear" w:color="000000" w:fill="215868"/>
            <w:vAlign w:val="center"/>
            <w:hideMark/>
          </w:tcPr>
          <w:p w14:paraId="5A28ADD0"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Part time</w:t>
            </w:r>
          </w:p>
        </w:tc>
        <w:tc>
          <w:tcPr>
            <w:tcW w:w="954" w:type="dxa"/>
            <w:tcBorders>
              <w:top w:val="nil"/>
              <w:left w:val="nil"/>
              <w:bottom w:val="single" w:sz="8" w:space="0" w:color="FFFFFF"/>
              <w:right w:val="single" w:sz="8" w:space="0" w:color="FFFFFF"/>
            </w:tcBorders>
            <w:shd w:val="clear" w:color="000000" w:fill="244061"/>
            <w:vAlign w:val="center"/>
            <w:hideMark/>
          </w:tcPr>
          <w:p w14:paraId="65A0F4BA"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Full time</w:t>
            </w:r>
          </w:p>
        </w:tc>
        <w:tc>
          <w:tcPr>
            <w:tcW w:w="954" w:type="dxa"/>
            <w:tcBorders>
              <w:top w:val="nil"/>
              <w:left w:val="nil"/>
              <w:bottom w:val="single" w:sz="8" w:space="0" w:color="FFFFFF"/>
              <w:right w:val="single" w:sz="8" w:space="0" w:color="FFFFFF"/>
            </w:tcBorders>
            <w:shd w:val="clear" w:color="000000" w:fill="244061"/>
            <w:vAlign w:val="center"/>
            <w:hideMark/>
          </w:tcPr>
          <w:p w14:paraId="6AD9808C"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Part time</w:t>
            </w:r>
          </w:p>
        </w:tc>
        <w:tc>
          <w:tcPr>
            <w:tcW w:w="954" w:type="dxa"/>
            <w:tcBorders>
              <w:top w:val="nil"/>
              <w:left w:val="nil"/>
              <w:bottom w:val="single" w:sz="8" w:space="0" w:color="FFFFFF"/>
              <w:right w:val="single" w:sz="8" w:space="0" w:color="FFFFFF"/>
            </w:tcBorders>
            <w:shd w:val="clear" w:color="000000" w:fill="984806"/>
            <w:vAlign w:val="center"/>
            <w:hideMark/>
          </w:tcPr>
          <w:p w14:paraId="35257A2A"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Full time</w:t>
            </w:r>
          </w:p>
        </w:tc>
        <w:tc>
          <w:tcPr>
            <w:tcW w:w="954" w:type="dxa"/>
            <w:tcBorders>
              <w:top w:val="nil"/>
              <w:left w:val="nil"/>
              <w:bottom w:val="single" w:sz="8" w:space="0" w:color="FFFFFF"/>
              <w:right w:val="single" w:sz="8" w:space="0" w:color="FFFFFF"/>
            </w:tcBorders>
            <w:shd w:val="clear" w:color="000000" w:fill="984806"/>
            <w:vAlign w:val="center"/>
            <w:hideMark/>
          </w:tcPr>
          <w:p w14:paraId="79CC681C"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Part time</w:t>
            </w:r>
          </w:p>
        </w:tc>
        <w:tc>
          <w:tcPr>
            <w:tcW w:w="1006" w:type="dxa"/>
            <w:tcBorders>
              <w:top w:val="nil"/>
              <w:left w:val="nil"/>
              <w:bottom w:val="single" w:sz="8" w:space="0" w:color="FFFFFF"/>
              <w:right w:val="single" w:sz="8" w:space="0" w:color="FFFFFF"/>
            </w:tcBorders>
            <w:shd w:val="clear" w:color="000000" w:fill="403152"/>
            <w:vAlign w:val="center"/>
            <w:hideMark/>
          </w:tcPr>
          <w:p w14:paraId="31C2E59F"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Full time</w:t>
            </w:r>
          </w:p>
        </w:tc>
        <w:tc>
          <w:tcPr>
            <w:tcW w:w="1006" w:type="dxa"/>
            <w:tcBorders>
              <w:top w:val="single" w:sz="8" w:space="0" w:color="FFFFFF"/>
              <w:left w:val="nil"/>
              <w:bottom w:val="single" w:sz="8" w:space="0" w:color="FFFFFF"/>
              <w:right w:val="single" w:sz="8" w:space="0" w:color="FFFFFF"/>
            </w:tcBorders>
            <w:shd w:val="clear" w:color="000000" w:fill="403152"/>
            <w:vAlign w:val="center"/>
            <w:hideMark/>
          </w:tcPr>
          <w:p w14:paraId="1CEFCA86"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Part time</w:t>
            </w:r>
          </w:p>
        </w:tc>
      </w:tr>
      <w:tr w:rsidR="00B51863" w:rsidRPr="009B5B3B" w14:paraId="34A97B74" w14:textId="77777777" w:rsidTr="00B51863">
        <w:trPr>
          <w:trHeight w:val="315"/>
        </w:trPr>
        <w:tc>
          <w:tcPr>
            <w:tcW w:w="567" w:type="dxa"/>
            <w:vMerge w:val="restart"/>
            <w:tcBorders>
              <w:top w:val="single" w:sz="8" w:space="0" w:color="FFFFFF"/>
              <w:left w:val="single" w:sz="8" w:space="0" w:color="FFFFFF"/>
              <w:bottom w:val="single" w:sz="8" w:space="0" w:color="FFFFFF"/>
              <w:right w:val="single" w:sz="12" w:space="0" w:color="FFFFFF"/>
            </w:tcBorders>
            <w:shd w:val="clear" w:color="000000" w:fill="5F497A"/>
            <w:textDirection w:val="btLr"/>
            <w:vAlign w:val="center"/>
            <w:hideMark/>
          </w:tcPr>
          <w:p w14:paraId="4AB12B17" w14:textId="77777777" w:rsidR="00B51863" w:rsidRPr="009B5B3B" w:rsidRDefault="00B51863" w:rsidP="00B51863">
            <w:pPr>
              <w:jc w:val="center"/>
              <w:rPr>
                <w:rFonts w:cs="Arial"/>
                <w:b/>
                <w:bCs/>
                <w:color w:val="FFFFFF"/>
                <w:sz w:val="20"/>
                <w:lang w:eastAsia="en-GB"/>
              </w:rPr>
            </w:pPr>
            <w:r w:rsidRPr="009B5B3B">
              <w:rPr>
                <w:rFonts w:cs="Arial"/>
                <w:b/>
                <w:bCs/>
                <w:color w:val="FFFFFF"/>
                <w:sz w:val="20"/>
                <w:lang w:eastAsia="en-GB"/>
              </w:rPr>
              <w:t>Length of service</w:t>
            </w:r>
          </w:p>
        </w:tc>
        <w:tc>
          <w:tcPr>
            <w:tcW w:w="1560" w:type="dxa"/>
            <w:tcBorders>
              <w:top w:val="nil"/>
              <w:left w:val="nil"/>
              <w:bottom w:val="single" w:sz="8" w:space="0" w:color="FFFFFF"/>
              <w:right w:val="single" w:sz="8" w:space="0" w:color="FFFFFF"/>
            </w:tcBorders>
            <w:shd w:val="clear" w:color="000000" w:fill="8064A2"/>
            <w:vAlign w:val="center"/>
            <w:hideMark/>
          </w:tcPr>
          <w:p w14:paraId="09CEEE45" w14:textId="77777777" w:rsidR="00B51863" w:rsidRPr="009B5B3B" w:rsidRDefault="00B51863" w:rsidP="00B51863">
            <w:pPr>
              <w:rPr>
                <w:rFonts w:cs="Arial"/>
                <w:b/>
                <w:bCs/>
                <w:color w:val="FFFFFF"/>
                <w:sz w:val="20"/>
                <w:lang w:eastAsia="en-GB"/>
              </w:rPr>
            </w:pPr>
            <w:r w:rsidRPr="009B5B3B">
              <w:rPr>
                <w:rFonts w:cs="Arial"/>
                <w:b/>
                <w:bCs/>
                <w:color w:val="FFFFFF"/>
                <w:sz w:val="20"/>
                <w:lang w:eastAsia="en-GB"/>
              </w:rPr>
              <w:t>&lt;1 year</w:t>
            </w:r>
          </w:p>
        </w:tc>
        <w:tc>
          <w:tcPr>
            <w:tcW w:w="954" w:type="dxa"/>
            <w:tcBorders>
              <w:top w:val="nil"/>
              <w:left w:val="nil"/>
              <w:bottom w:val="single" w:sz="8" w:space="0" w:color="FFFFFF"/>
              <w:right w:val="single" w:sz="8" w:space="0" w:color="FFFFFF"/>
            </w:tcBorders>
            <w:shd w:val="clear" w:color="000000" w:fill="DAEEF3"/>
            <w:vAlign w:val="center"/>
            <w:hideMark/>
          </w:tcPr>
          <w:p w14:paraId="62978988" w14:textId="5513D239" w:rsidR="00B51863" w:rsidRPr="00B51863" w:rsidRDefault="00B51863" w:rsidP="00B51863">
            <w:pPr>
              <w:jc w:val="center"/>
              <w:rPr>
                <w:rFonts w:cs="Arial"/>
                <w:color w:val="000000"/>
                <w:sz w:val="20"/>
                <w:lang w:eastAsia="en-GB"/>
              </w:rPr>
            </w:pPr>
            <w:r w:rsidRPr="00B51863">
              <w:rPr>
                <w:sz w:val="20"/>
              </w:rPr>
              <w:t>10.6%</w:t>
            </w:r>
          </w:p>
        </w:tc>
        <w:tc>
          <w:tcPr>
            <w:tcW w:w="954" w:type="dxa"/>
            <w:tcBorders>
              <w:top w:val="nil"/>
              <w:left w:val="nil"/>
              <w:bottom w:val="single" w:sz="8" w:space="0" w:color="FFFFFF"/>
              <w:right w:val="single" w:sz="8" w:space="0" w:color="FFFFFF"/>
            </w:tcBorders>
            <w:shd w:val="clear" w:color="000000" w:fill="DAEEF3"/>
            <w:vAlign w:val="center"/>
            <w:hideMark/>
          </w:tcPr>
          <w:p w14:paraId="6A8416A6" w14:textId="3DD725D2" w:rsidR="00B51863" w:rsidRPr="00B51863" w:rsidRDefault="00B51863" w:rsidP="00B51863">
            <w:pPr>
              <w:jc w:val="center"/>
              <w:rPr>
                <w:rFonts w:cs="Arial"/>
                <w:color w:val="000000"/>
                <w:sz w:val="20"/>
                <w:lang w:eastAsia="en-GB"/>
              </w:rPr>
            </w:pPr>
            <w:r w:rsidRPr="00B51863">
              <w:rPr>
                <w:sz w:val="20"/>
              </w:rPr>
              <w:t>7.7%</w:t>
            </w:r>
          </w:p>
        </w:tc>
        <w:tc>
          <w:tcPr>
            <w:tcW w:w="954" w:type="dxa"/>
            <w:tcBorders>
              <w:top w:val="nil"/>
              <w:left w:val="nil"/>
              <w:bottom w:val="single" w:sz="8" w:space="0" w:color="FFFFFF"/>
              <w:right w:val="single" w:sz="8" w:space="0" w:color="FFFFFF"/>
            </w:tcBorders>
            <w:shd w:val="clear" w:color="000000" w:fill="DBE5F1"/>
            <w:vAlign w:val="center"/>
            <w:hideMark/>
          </w:tcPr>
          <w:p w14:paraId="6865BBE3" w14:textId="0E63915A" w:rsidR="00B51863" w:rsidRPr="00B51863" w:rsidRDefault="00B51863" w:rsidP="00B51863">
            <w:pPr>
              <w:jc w:val="center"/>
              <w:rPr>
                <w:rFonts w:cs="Arial"/>
                <w:color w:val="000000"/>
                <w:sz w:val="20"/>
                <w:lang w:eastAsia="en-GB"/>
              </w:rPr>
            </w:pPr>
            <w:r w:rsidRPr="00B51863">
              <w:rPr>
                <w:sz w:val="20"/>
              </w:rPr>
              <w:t>12.8%</w:t>
            </w:r>
          </w:p>
        </w:tc>
        <w:tc>
          <w:tcPr>
            <w:tcW w:w="954" w:type="dxa"/>
            <w:tcBorders>
              <w:top w:val="nil"/>
              <w:left w:val="nil"/>
              <w:bottom w:val="single" w:sz="8" w:space="0" w:color="FFFFFF"/>
              <w:right w:val="single" w:sz="8" w:space="0" w:color="FFFFFF"/>
            </w:tcBorders>
            <w:shd w:val="clear" w:color="000000" w:fill="DBE5F1"/>
            <w:vAlign w:val="center"/>
            <w:hideMark/>
          </w:tcPr>
          <w:p w14:paraId="21E5EEA6" w14:textId="556678D9" w:rsidR="00B51863" w:rsidRPr="00B51863" w:rsidRDefault="00B51863" w:rsidP="00B51863">
            <w:pPr>
              <w:jc w:val="center"/>
              <w:rPr>
                <w:rFonts w:cs="Arial"/>
                <w:color w:val="000000"/>
                <w:sz w:val="20"/>
                <w:lang w:eastAsia="en-GB"/>
              </w:rPr>
            </w:pPr>
            <w:r w:rsidRPr="00B51863">
              <w:rPr>
                <w:sz w:val="20"/>
              </w:rPr>
              <w:t>4.6%</w:t>
            </w:r>
          </w:p>
        </w:tc>
        <w:tc>
          <w:tcPr>
            <w:tcW w:w="954" w:type="dxa"/>
            <w:tcBorders>
              <w:top w:val="nil"/>
              <w:left w:val="nil"/>
              <w:bottom w:val="single" w:sz="8" w:space="0" w:color="FFFFFF"/>
              <w:right w:val="single" w:sz="8" w:space="0" w:color="FFFFFF"/>
            </w:tcBorders>
            <w:shd w:val="clear" w:color="000000" w:fill="FDE9D9"/>
            <w:vAlign w:val="center"/>
            <w:hideMark/>
          </w:tcPr>
          <w:p w14:paraId="0D012176" w14:textId="7168A440" w:rsidR="00B51863" w:rsidRPr="00B51863" w:rsidRDefault="00B51863" w:rsidP="00B51863">
            <w:pPr>
              <w:jc w:val="center"/>
              <w:rPr>
                <w:rFonts w:cs="Arial"/>
                <w:color w:val="000000"/>
                <w:sz w:val="20"/>
                <w:lang w:eastAsia="en-GB"/>
              </w:rPr>
            </w:pPr>
            <w:r w:rsidRPr="00B51863">
              <w:rPr>
                <w:sz w:val="20"/>
              </w:rPr>
              <w:t>10.3%</w:t>
            </w:r>
          </w:p>
        </w:tc>
        <w:tc>
          <w:tcPr>
            <w:tcW w:w="954" w:type="dxa"/>
            <w:tcBorders>
              <w:top w:val="nil"/>
              <w:left w:val="nil"/>
              <w:bottom w:val="single" w:sz="8" w:space="0" w:color="FFFFFF"/>
              <w:right w:val="single" w:sz="8" w:space="0" w:color="FFFFFF"/>
            </w:tcBorders>
            <w:shd w:val="clear" w:color="000000" w:fill="FDE9D9"/>
            <w:vAlign w:val="center"/>
            <w:hideMark/>
          </w:tcPr>
          <w:p w14:paraId="7F6D6675" w14:textId="733C46DB" w:rsidR="00B51863" w:rsidRPr="00B51863" w:rsidRDefault="00B51863" w:rsidP="00B51863">
            <w:pPr>
              <w:jc w:val="center"/>
              <w:rPr>
                <w:rFonts w:cs="Arial"/>
                <w:color w:val="000000"/>
                <w:sz w:val="20"/>
                <w:lang w:eastAsia="en-GB"/>
              </w:rPr>
            </w:pPr>
            <w:r w:rsidRPr="00B51863">
              <w:rPr>
                <w:sz w:val="20"/>
              </w:rPr>
              <w:t>5.3%</w:t>
            </w:r>
          </w:p>
        </w:tc>
        <w:tc>
          <w:tcPr>
            <w:tcW w:w="1006" w:type="dxa"/>
            <w:tcBorders>
              <w:top w:val="nil"/>
              <w:left w:val="nil"/>
              <w:bottom w:val="single" w:sz="8" w:space="0" w:color="FFFFFF"/>
              <w:right w:val="single" w:sz="8" w:space="0" w:color="FFFFFF"/>
            </w:tcBorders>
            <w:shd w:val="clear" w:color="000000" w:fill="DFD8E8"/>
            <w:vAlign w:val="center"/>
          </w:tcPr>
          <w:p w14:paraId="2300985B" w14:textId="6B3E6C69" w:rsidR="00B51863" w:rsidRPr="00B51863" w:rsidRDefault="00B51863" w:rsidP="00B51863">
            <w:pPr>
              <w:jc w:val="center"/>
              <w:rPr>
                <w:rFonts w:cs="Arial"/>
                <w:color w:val="000000"/>
                <w:sz w:val="20"/>
                <w:lang w:eastAsia="en-GB"/>
              </w:rPr>
            </w:pPr>
            <w:r w:rsidRPr="00B51863">
              <w:rPr>
                <w:sz w:val="20"/>
              </w:rPr>
              <w:t>19.5%</w:t>
            </w:r>
          </w:p>
        </w:tc>
        <w:tc>
          <w:tcPr>
            <w:tcW w:w="1006" w:type="dxa"/>
            <w:tcBorders>
              <w:top w:val="nil"/>
              <w:left w:val="nil"/>
              <w:bottom w:val="single" w:sz="8" w:space="0" w:color="FFFFFF"/>
              <w:right w:val="single" w:sz="8" w:space="0" w:color="FFFFFF"/>
            </w:tcBorders>
            <w:shd w:val="clear" w:color="000000" w:fill="DFD8E8"/>
            <w:vAlign w:val="center"/>
          </w:tcPr>
          <w:p w14:paraId="68E1ACA7" w14:textId="54D1F426" w:rsidR="00B51863" w:rsidRPr="00B51863" w:rsidRDefault="00B51863" w:rsidP="00B51863">
            <w:pPr>
              <w:jc w:val="center"/>
              <w:rPr>
                <w:rFonts w:cs="Arial"/>
                <w:color w:val="000000"/>
                <w:sz w:val="20"/>
                <w:lang w:eastAsia="en-GB"/>
              </w:rPr>
            </w:pPr>
            <w:r w:rsidRPr="00B51863">
              <w:rPr>
                <w:sz w:val="20"/>
              </w:rPr>
              <w:t>11.3%</w:t>
            </w:r>
          </w:p>
        </w:tc>
      </w:tr>
      <w:tr w:rsidR="00B51863" w:rsidRPr="009B5B3B" w14:paraId="50486B14" w14:textId="77777777" w:rsidTr="00B51863">
        <w:trPr>
          <w:trHeight w:val="315"/>
        </w:trPr>
        <w:tc>
          <w:tcPr>
            <w:tcW w:w="567" w:type="dxa"/>
            <w:vMerge/>
            <w:tcBorders>
              <w:top w:val="single" w:sz="8" w:space="0" w:color="FFFFFF"/>
              <w:left w:val="single" w:sz="8" w:space="0" w:color="FFFFFF"/>
              <w:bottom w:val="single" w:sz="8" w:space="0" w:color="FFFFFF"/>
              <w:right w:val="single" w:sz="12" w:space="0" w:color="FFFFFF"/>
            </w:tcBorders>
            <w:vAlign w:val="center"/>
            <w:hideMark/>
          </w:tcPr>
          <w:p w14:paraId="64F1E37C" w14:textId="77777777" w:rsidR="00B51863" w:rsidRPr="009B5B3B" w:rsidRDefault="00B51863" w:rsidP="00B51863">
            <w:pPr>
              <w:rPr>
                <w:rFonts w:cs="Arial"/>
                <w:b/>
                <w:bCs/>
                <w:color w:val="FFFFFF"/>
                <w:sz w:val="20"/>
                <w:lang w:eastAsia="en-GB"/>
              </w:rPr>
            </w:pPr>
          </w:p>
        </w:tc>
        <w:tc>
          <w:tcPr>
            <w:tcW w:w="1560" w:type="dxa"/>
            <w:tcBorders>
              <w:top w:val="nil"/>
              <w:left w:val="nil"/>
              <w:bottom w:val="single" w:sz="8" w:space="0" w:color="FFFFFF"/>
              <w:right w:val="single" w:sz="8" w:space="0" w:color="FFFFFF"/>
            </w:tcBorders>
            <w:shd w:val="clear" w:color="000000" w:fill="8064A2"/>
            <w:vAlign w:val="center"/>
            <w:hideMark/>
          </w:tcPr>
          <w:p w14:paraId="2EB0FDCA" w14:textId="77777777" w:rsidR="00B51863" w:rsidRPr="009B5B3B" w:rsidRDefault="00B51863" w:rsidP="00B51863">
            <w:pPr>
              <w:rPr>
                <w:rFonts w:cs="Arial"/>
                <w:b/>
                <w:bCs/>
                <w:color w:val="FFFFFF"/>
                <w:sz w:val="20"/>
                <w:lang w:eastAsia="en-GB"/>
              </w:rPr>
            </w:pPr>
            <w:r w:rsidRPr="009B5B3B">
              <w:rPr>
                <w:rFonts w:cs="Arial"/>
                <w:b/>
                <w:bCs/>
                <w:color w:val="FFFFFF"/>
                <w:sz w:val="20"/>
                <w:lang w:eastAsia="en-GB"/>
              </w:rPr>
              <w:t>1 year</w:t>
            </w:r>
          </w:p>
        </w:tc>
        <w:tc>
          <w:tcPr>
            <w:tcW w:w="954" w:type="dxa"/>
            <w:tcBorders>
              <w:top w:val="nil"/>
              <w:left w:val="nil"/>
              <w:bottom w:val="single" w:sz="8" w:space="0" w:color="FFFFFF"/>
              <w:right w:val="single" w:sz="8" w:space="0" w:color="FFFFFF"/>
            </w:tcBorders>
            <w:shd w:val="clear" w:color="000000" w:fill="92CDDC"/>
            <w:vAlign w:val="center"/>
            <w:hideMark/>
          </w:tcPr>
          <w:p w14:paraId="5704FDE1" w14:textId="79C22595" w:rsidR="00B51863" w:rsidRPr="00B51863" w:rsidRDefault="00B51863" w:rsidP="00B51863">
            <w:pPr>
              <w:jc w:val="center"/>
              <w:rPr>
                <w:rFonts w:cs="Arial"/>
                <w:color w:val="000000"/>
                <w:sz w:val="20"/>
                <w:lang w:eastAsia="en-GB"/>
              </w:rPr>
            </w:pPr>
            <w:r w:rsidRPr="00B51863">
              <w:rPr>
                <w:sz w:val="20"/>
              </w:rPr>
              <w:t>7.4%</w:t>
            </w:r>
          </w:p>
        </w:tc>
        <w:tc>
          <w:tcPr>
            <w:tcW w:w="954" w:type="dxa"/>
            <w:tcBorders>
              <w:top w:val="nil"/>
              <w:left w:val="nil"/>
              <w:bottom w:val="single" w:sz="8" w:space="0" w:color="FFFFFF"/>
              <w:right w:val="single" w:sz="8" w:space="0" w:color="FFFFFF"/>
            </w:tcBorders>
            <w:shd w:val="clear" w:color="000000" w:fill="92CDDC"/>
            <w:vAlign w:val="center"/>
            <w:hideMark/>
          </w:tcPr>
          <w:p w14:paraId="758C9639" w14:textId="4071B0D4" w:rsidR="00B51863" w:rsidRPr="00B51863" w:rsidRDefault="00B51863" w:rsidP="00B51863">
            <w:pPr>
              <w:jc w:val="center"/>
              <w:rPr>
                <w:rFonts w:cs="Arial"/>
                <w:color w:val="000000"/>
                <w:sz w:val="20"/>
                <w:lang w:eastAsia="en-GB"/>
              </w:rPr>
            </w:pPr>
            <w:r w:rsidRPr="00B51863">
              <w:rPr>
                <w:sz w:val="20"/>
              </w:rPr>
              <w:t>5.1%</w:t>
            </w:r>
          </w:p>
        </w:tc>
        <w:tc>
          <w:tcPr>
            <w:tcW w:w="954" w:type="dxa"/>
            <w:tcBorders>
              <w:top w:val="nil"/>
              <w:left w:val="nil"/>
              <w:bottom w:val="single" w:sz="8" w:space="0" w:color="FFFFFF"/>
              <w:right w:val="single" w:sz="8" w:space="0" w:color="FFFFFF"/>
            </w:tcBorders>
            <w:shd w:val="clear" w:color="000000" w:fill="95B3D7"/>
            <w:vAlign w:val="center"/>
            <w:hideMark/>
          </w:tcPr>
          <w:p w14:paraId="2D6C01B8" w14:textId="7207595B" w:rsidR="00B51863" w:rsidRPr="00B51863" w:rsidRDefault="00B51863" w:rsidP="00B51863">
            <w:pPr>
              <w:jc w:val="center"/>
              <w:rPr>
                <w:rFonts w:cs="Arial"/>
                <w:color w:val="000000"/>
                <w:sz w:val="20"/>
                <w:lang w:eastAsia="en-GB"/>
              </w:rPr>
            </w:pPr>
            <w:r w:rsidRPr="00B51863">
              <w:rPr>
                <w:sz w:val="20"/>
              </w:rPr>
              <w:t>9.2%</w:t>
            </w:r>
          </w:p>
        </w:tc>
        <w:tc>
          <w:tcPr>
            <w:tcW w:w="954" w:type="dxa"/>
            <w:tcBorders>
              <w:top w:val="nil"/>
              <w:left w:val="nil"/>
              <w:bottom w:val="single" w:sz="8" w:space="0" w:color="FFFFFF"/>
              <w:right w:val="single" w:sz="8" w:space="0" w:color="FFFFFF"/>
            </w:tcBorders>
            <w:shd w:val="clear" w:color="000000" w:fill="95B3D7"/>
            <w:vAlign w:val="center"/>
            <w:hideMark/>
          </w:tcPr>
          <w:p w14:paraId="238AB0CF" w14:textId="43FCCDAD" w:rsidR="00B51863" w:rsidRPr="00B51863" w:rsidRDefault="00B51863" w:rsidP="00B51863">
            <w:pPr>
              <w:jc w:val="center"/>
              <w:rPr>
                <w:rFonts w:cs="Arial"/>
                <w:color w:val="000000"/>
                <w:sz w:val="20"/>
                <w:lang w:eastAsia="en-GB"/>
              </w:rPr>
            </w:pPr>
            <w:r w:rsidRPr="00B51863">
              <w:rPr>
                <w:sz w:val="20"/>
              </w:rPr>
              <w:t>8.2%</w:t>
            </w:r>
          </w:p>
        </w:tc>
        <w:tc>
          <w:tcPr>
            <w:tcW w:w="954" w:type="dxa"/>
            <w:tcBorders>
              <w:top w:val="nil"/>
              <w:left w:val="nil"/>
              <w:bottom w:val="single" w:sz="8" w:space="0" w:color="FFFFFF"/>
              <w:right w:val="single" w:sz="8" w:space="0" w:color="FFFFFF"/>
            </w:tcBorders>
            <w:shd w:val="clear" w:color="000000" w:fill="FABF8F"/>
            <w:vAlign w:val="center"/>
            <w:hideMark/>
          </w:tcPr>
          <w:p w14:paraId="1AADBB2F" w14:textId="2FE1C6D8" w:rsidR="00B51863" w:rsidRPr="00B51863" w:rsidRDefault="00B51863" w:rsidP="00B51863">
            <w:pPr>
              <w:jc w:val="center"/>
              <w:rPr>
                <w:rFonts w:cs="Arial"/>
                <w:color w:val="000000"/>
                <w:sz w:val="20"/>
                <w:lang w:eastAsia="en-GB"/>
              </w:rPr>
            </w:pPr>
            <w:r w:rsidRPr="00B51863">
              <w:rPr>
                <w:sz w:val="20"/>
              </w:rPr>
              <w:t>12.6%</w:t>
            </w:r>
          </w:p>
        </w:tc>
        <w:tc>
          <w:tcPr>
            <w:tcW w:w="954" w:type="dxa"/>
            <w:tcBorders>
              <w:top w:val="nil"/>
              <w:left w:val="nil"/>
              <w:bottom w:val="single" w:sz="8" w:space="0" w:color="FFFFFF"/>
              <w:right w:val="single" w:sz="8" w:space="0" w:color="FFFFFF"/>
            </w:tcBorders>
            <w:shd w:val="clear" w:color="000000" w:fill="FABF8F"/>
            <w:vAlign w:val="center"/>
            <w:hideMark/>
          </w:tcPr>
          <w:p w14:paraId="15F2C694" w14:textId="330ECD73" w:rsidR="00B51863" w:rsidRPr="00B51863" w:rsidRDefault="00B51863" w:rsidP="00B51863">
            <w:pPr>
              <w:jc w:val="center"/>
              <w:rPr>
                <w:rFonts w:cs="Arial"/>
                <w:color w:val="000000"/>
                <w:sz w:val="20"/>
                <w:lang w:eastAsia="en-GB"/>
              </w:rPr>
            </w:pPr>
            <w:r w:rsidRPr="00B51863">
              <w:rPr>
                <w:sz w:val="20"/>
              </w:rPr>
              <w:t>4.7%</w:t>
            </w:r>
          </w:p>
        </w:tc>
        <w:tc>
          <w:tcPr>
            <w:tcW w:w="1006" w:type="dxa"/>
            <w:tcBorders>
              <w:top w:val="nil"/>
              <w:left w:val="nil"/>
              <w:bottom w:val="single" w:sz="8" w:space="0" w:color="FFFFFF"/>
              <w:right w:val="single" w:sz="8" w:space="0" w:color="FFFFFF"/>
            </w:tcBorders>
            <w:shd w:val="clear" w:color="000000" w:fill="BFB1D0"/>
            <w:vAlign w:val="center"/>
          </w:tcPr>
          <w:p w14:paraId="1DB8E0B4" w14:textId="15904753" w:rsidR="00B51863" w:rsidRPr="00B51863" w:rsidRDefault="00B51863" w:rsidP="00B51863">
            <w:pPr>
              <w:jc w:val="center"/>
              <w:rPr>
                <w:rFonts w:cs="Arial"/>
                <w:color w:val="000000"/>
                <w:sz w:val="20"/>
                <w:lang w:eastAsia="en-GB"/>
              </w:rPr>
            </w:pPr>
            <w:r w:rsidRPr="00B51863">
              <w:rPr>
                <w:sz w:val="20"/>
              </w:rPr>
              <w:t>6.9%</w:t>
            </w:r>
          </w:p>
        </w:tc>
        <w:tc>
          <w:tcPr>
            <w:tcW w:w="1006" w:type="dxa"/>
            <w:tcBorders>
              <w:top w:val="nil"/>
              <w:left w:val="nil"/>
              <w:bottom w:val="single" w:sz="8" w:space="0" w:color="FFFFFF"/>
              <w:right w:val="single" w:sz="8" w:space="0" w:color="FFFFFF"/>
            </w:tcBorders>
            <w:shd w:val="clear" w:color="000000" w:fill="BFB1D0"/>
            <w:vAlign w:val="center"/>
          </w:tcPr>
          <w:p w14:paraId="58911110" w14:textId="5B0CF5BF" w:rsidR="00B51863" w:rsidRPr="00B51863" w:rsidRDefault="00B51863" w:rsidP="00B51863">
            <w:pPr>
              <w:jc w:val="center"/>
              <w:rPr>
                <w:rFonts w:cs="Arial"/>
                <w:color w:val="000000"/>
                <w:sz w:val="20"/>
                <w:lang w:eastAsia="en-GB"/>
              </w:rPr>
            </w:pPr>
            <w:r w:rsidRPr="00B51863">
              <w:rPr>
                <w:sz w:val="20"/>
              </w:rPr>
              <w:t>7.5%</w:t>
            </w:r>
          </w:p>
        </w:tc>
      </w:tr>
      <w:tr w:rsidR="00B51863" w:rsidRPr="009B5B3B" w14:paraId="6B2990D3" w14:textId="77777777" w:rsidTr="00B51863">
        <w:trPr>
          <w:trHeight w:val="525"/>
        </w:trPr>
        <w:tc>
          <w:tcPr>
            <w:tcW w:w="567" w:type="dxa"/>
            <w:vMerge/>
            <w:tcBorders>
              <w:top w:val="single" w:sz="8" w:space="0" w:color="FFFFFF"/>
              <w:left w:val="single" w:sz="8" w:space="0" w:color="FFFFFF"/>
              <w:bottom w:val="single" w:sz="8" w:space="0" w:color="FFFFFF"/>
              <w:right w:val="single" w:sz="12" w:space="0" w:color="FFFFFF"/>
            </w:tcBorders>
            <w:vAlign w:val="center"/>
            <w:hideMark/>
          </w:tcPr>
          <w:p w14:paraId="0540B70F" w14:textId="77777777" w:rsidR="00B51863" w:rsidRPr="009B5B3B" w:rsidRDefault="00B51863" w:rsidP="00B51863">
            <w:pPr>
              <w:rPr>
                <w:rFonts w:cs="Arial"/>
                <w:b/>
                <w:bCs/>
                <w:color w:val="FFFFFF"/>
                <w:sz w:val="20"/>
                <w:lang w:eastAsia="en-GB"/>
              </w:rPr>
            </w:pPr>
          </w:p>
        </w:tc>
        <w:tc>
          <w:tcPr>
            <w:tcW w:w="1560" w:type="dxa"/>
            <w:tcBorders>
              <w:top w:val="nil"/>
              <w:left w:val="nil"/>
              <w:bottom w:val="single" w:sz="8" w:space="0" w:color="FFFFFF"/>
              <w:right w:val="single" w:sz="8" w:space="0" w:color="FFFFFF"/>
            </w:tcBorders>
            <w:shd w:val="clear" w:color="000000" w:fill="8064A2"/>
            <w:vAlign w:val="center"/>
            <w:hideMark/>
          </w:tcPr>
          <w:p w14:paraId="1EBB774B" w14:textId="77777777" w:rsidR="00B51863" w:rsidRPr="009B5B3B" w:rsidRDefault="00B51863" w:rsidP="00B51863">
            <w:pPr>
              <w:rPr>
                <w:rFonts w:cs="Arial"/>
                <w:b/>
                <w:bCs/>
                <w:color w:val="FFFFFF"/>
                <w:sz w:val="20"/>
                <w:lang w:eastAsia="en-GB"/>
              </w:rPr>
            </w:pPr>
            <w:r w:rsidRPr="009B5B3B">
              <w:rPr>
                <w:rFonts w:cs="Arial"/>
                <w:b/>
                <w:bCs/>
                <w:color w:val="FFFFFF"/>
                <w:sz w:val="20"/>
                <w:lang w:eastAsia="en-GB"/>
              </w:rPr>
              <w:t>2 to 3 years</w:t>
            </w:r>
          </w:p>
        </w:tc>
        <w:tc>
          <w:tcPr>
            <w:tcW w:w="954" w:type="dxa"/>
            <w:tcBorders>
              <w:top w:val="nil"/>
              <w:left w:val="nil"/>
              <w:bottom w:val="single" w:sz="8" w:space="0" w:color="FFFFFF"/>
              <w:right w:val="single" w:sz="8" w:space="0" w:color="FFFFFF"/>
            </w:tcBorders>
            <w:shd w:val="clear" w:color="000000" w:fill="DAEEF3"/>
            <w:vAlign w:val="center"/>
            <w:hideMark/>
          </w:tcPr>
          <w:p w14:paraId="18DC3E9B" w14:textId="60B85122" w:rsidR="00B51863" w:rsidRPr="00B51863" w:rsidRDefault="00B51863" w:rsidP="00B51863">
            <w:pPr>
              <w:jc w:val="center"/>
              <w:rPr>
                <w:rFonts w:cs="Arial"/>
                <w:color w:val="000000"/>
                <w:sz w:val="20"/>
                <w:lang w:eastAsia="en-GB"/>
              </w:rPr>
            </w:pPr>
            <w:r w:rsidRPr="00B51863">
              <w:rPr>
                <w:sz w:val="20"/>
              </w:rPr>
              <w:t>12.5%</w:t>
            </w:r>
          </w:p>
        </w:tc>
        <w:tc>
          <w:tcPr>
            <w:tcW w:w="954" w:type="dxa"/>
            <w:tcBorders>
              <w:top w:val="nil"/>
              <w:left w:val="nil"/>
              <w:bottom w:val="single" w:sz="8" w:space="0" w:color="FFFFFF"/>
              <w:right w:val="single" w:sz="8" w:space="0" w:color="FFFFFF"/>
            </w:tcBorders>
            <w:shd w:val="clear" w:color="000000" w:fill="DAEEF3"/>
            <w:vAlign w:val="center"/>
            <w:hideMark/>
          </w:tcPr>
          <w:p w14:paraId="545A894A" w14:textId="0FC178B0" w:rsidR="00B51863" w:rsidRPr="00B51863" w:rsidRDefault="00B51863" w:rsidP="00B51863">
            <w:pPr>
              <w:jc w:val="center"/>
              <w:rPr>
                <w:rFonts w:cs="Arial"/>
                <w:color w:val="000000"/>
                <w:sz w:val="20"/>
                <w:lang w:eastAsia="en-GB"/>
              </w:rPr>
            </w:pPr>
            <w:r w:rsidRPr="00B51863">
              <w:rPr>
                <w:sz w:val="20"/>
              </w:rPr>
              <w:t>7.4%</w:t>
            </w:r>
          </w:p>
        </w:tc>
        <w:tc>
          <w:tcPr>
            <w:tcW w:w="954" w:type="dxa"/>
            <w:tcBorders>
              <w:top w:val="nil"/>
              <w:left w:val="nil"/>
              <w:bottom w:val="single" w:sz="8" w:space="0" w:color="FFFFFF"/>
              <w:right w:val="single" w:sz="8" w:space="0" w:color="FFFFFF"/>
            </w:tcBorders>
            <w:shd w:val="clear" w:color="000000" w:fill="DBE5F1"/>
            <w:vAlign w:val="center"/>
            <w:hideMark/>
          </w:tcPr>
          <w:p w14:paraId="3051B293" w14:textId="04CD4E96" w:rsidR="00B51863" w:rsidRPr="00B51863" w:rsidRDefault="00B51863" w:rsidP="00B51863">
            <w:pPr>
              <w:jc w:val="center"/>
              <w:rPr>
                <w:rFonts w:cs="Arial"/>
                <w:color w:val="000000"/>
                <w:sz w:val="20"/>
                <w:lang w:eastAsia="en-GB"/>
              </w:rPr>
            </w:pPr>
            <w:r w:rsidRPr="00B51863">
              <w:rPr>
                <w:sz w:val="20"/>
              </w:rPr>
              <w:t>10.5%</w:t>
            </w:r>
          </w:p>
        </w:tc>
        <w:tc>
          <w:tcPr>
            <w:tcW w:w="954" w:type="dxa"/>
            <w:tcBorders>
              <w:top w:val="nil"/>
              <w:left w:val="nil"/>
              <w:bottom w:val="single" w:sz="8" w:space="0" w:color="FFFFFF"/>
              <w:right w:val="single" w:sz="8" w:space="0" w:color="FFFFFF"/>
            </w:tcBorders>
            <w:shd w:val="clear" w:color="000000" w:fill="DBE5F1"/>
            <w:vAlign w:val="center"/>
            <w:hideMark/>
          </w:tcPr>
          <w:p w14:paraId="493C914F" w14:textId="37110E0E" w:rsidR="00B51863" w:rsidRPr="00B51863" w:rsidRDefault="00B51863" w:rsidP="00B51863">
            <w:pPr>
              <w:jc w:val="center"/>
              <w:rPr>
                <w:rFonts w:cs="Arial"/>
                <w:color w:val="000000"/>
                <w:sz w:val="20"/>
                <w:lang w:eastAsia="en-GB"/>
              </w:rPr>
            </w:pPr>
            <w:r w:rsidRPr="00B51863">
              <w:rPr>
                <w:sz w:val="20"/>
              </w:rPr>
              <w:t>7.2%</w:t>
            </w:r>
          </w:p>
        </w:tc>
        <w:tc>
          <w:tcPr>
            <w:tcW w:w="954" w:type="dxa"/>
            <w:tcBorders>
              <w:top w:val="nil"/>
              <w:left w:val="nil"/>
              <w:bottom w:val="single" w:sz="8" w:space="0" w:color="FFFFFF"/>
              <w:right w:val="single" w:sz="8" w:space="0" w:color="FFFFFF"/>
            </w:tcBorders>
            <w:shd w:val="clear" w:color="000000" w:fill="FDE9D9"/>
            <w:vAlign w:val="center"/>
            <w:hideMark/>
          </w:tcPr>
          <w:p w14:paraId="339F70B9" w14:textId="6B4774A8" w:rsidR="00B51863" w:rsidRPr="00B51863" w:rsidRDefault="00B51863" w:rsidP="00B51863">
            <w:pPr>
              <w:jc w:val="center"/>
              <w:rPr>
                <w:rFonts w:cs="Arial"/>
                <w:color w:val="000000"/>
                <w:sz w:val="20"/>
                <w:lang w:eastAsia="en-GB"/>
              </w:rPr>
            </w:pPr>
            <w:r w:rsidRPr="00B51863">
              <w:rPr>
                <w:sz w:val="20"/>
              </w:rPr>
              <w:t>13.1%</w:t>
            </w:r>
          </w:p>
        </w:tc>
        <w:tc>
          <w:tcPr>
            <w:tcW w:w="954" w:type="dxa"/>
            <w:tcBorders>
              <w:top w:val="nil"/>
              <w:left w:val="nil"/>
              <w:bottom w:val="single" w:sz="8" w:space="0" w:color="FFFFFF"/>
              <w:right w:val="single" w:sz="8" w:space="0" w:color="FFFFFF"/>
            </w:tcBorders>
            <w:shd w:val="clear" w:color="000000" w:fill="FDE9D9"/>
            <w:vAlign w:val="center"/>
            <w:hideMark/>
          </w:tcPr>
          <w:p w14:paraId="06B427B3" w14:textId="2A631C57" w:rsidR="00B51863" w:rsidRPr="00B51863" w:rsidRDefault="00B51863" w:rsidP="00B51863">
            <w:pPr>
              <w:jc w:val="center"/>
              <w:rPr>
                <w:rFonts w:cs="Arial"/>
                <w:color w:val="000000"/>
                <w:sz w:val="20"/>
                <w:lang w:eastAsia="en-GB"/>
              </w:rPr>
            </w:pPr>
            <w:r w:rsidRPr="00B51863">
              <w:rPr>
                <w:sz w:val="20"/>
              </w:rPr>
              <w:t>10.9%</w:t>
            </w:r>
          </w:p>
        </w:tc>
        <w:tc>
          <w:tcPr>
            <w:tcW w:w="1006" w:type="dxa"/>
            <w:tcBorders>
              <w:top w:val="nil"/>
              <w:left w:val="nil"/>
              <w:bottom w:val="single" w:sz="8" w:space="0" w:color="FFFFFF"/>
              <w:right w:val="single" w:sz="8" w:space="0" w:color="FFFFFF"/>
            </w:tcBorders>
            <w:shd w:val="clear" w:color="000000" w:fill="DFD8E8"/>
            <w:vAlign w:val="center"/>
          </w:tcPr>
          <w:p w14:paraId="4863C43C" w14:textId="1B3C7BE0" w:rsidR="00B51863" w:rsidRPr="00B51863" w:rsidRDefault="00B51863" w:rsidP="00B51863">
            <w:pPr>
              <w:jc w:val="center"/>
              <w:rPr>
                <w:rFonts w:cs="Arial"/>
                <w:color w:val="000000"/>
                <w:sz w:val="20"/>
                <w:lang w:eastAsia="en-GB"/>
              </w:rPr>
            </w:pPr>
            <w:r w:rsidRPr="00B51863">
              <w:rPr>
                <w:sz w:val="20"/>
              </w:rPr>
              <w:t>16.2%</w:t>
            </w:r>
          </w:p>
        </w:tc>
        <w:tc>
          <w:tcPr>
            <w:tcW w:w="1006" w:type="dxa"/>
            <w:tcBorders>
              <w:top w:val="nil"/>
              <w:left w:val="nil"/>
              <w:bottom w:val="single" w:sz="8" w:space="0" w:color="FFFFFF"/>
              <w:right w:val="single" w:sz="8" w:space="0" w:color="FFFFFF"/>
            </w:tcBorders>
            <w:shd w:val="clear" w:color="000000" w:fill="DFD8E8"/>
            <w:vAlign w:val="center"/>
          </w:tcPr>
          <w:p w14:paraId="366C1334" w14:textId="7A6911E5" w:rsidR="00B51863" w:rsidRPr="00B51863" w:rsidRDefault="00B51863" w:rsidP="00B51863">
            <w:pPr>
              <w:jc w:val="center"/>
              <w:rPr>
                <w:rFonts w:cs="Arial"/>
                <w:color w:val="000000"/>
                <w:sz w:val="20"/>
                <w:lang w:eastAsia="en-GB"/>
              </w:rPr>
            </w:pPr>
            <w:r w:rsidRPr="00B51863">
              <w:rPr>
                <w:sz w:val="20"/>
              </w:rPr>
              <w:t>10.7%</w:t>
            </w:r>
          </w:p>
        </w:tc>
      </w:tr>
      <w:tr w:rsidR="00B51863" w:rsidRPr="009B5B3B" w14:paraId="15B768E8" w14:textId="77777777" w:rsidTr="00B51863">
        <w:trPr>
          <w:trHeight w:val="525"/>
        </w:trPr>
        <w:tc>
          <w:tcPr>
            <w:tcW w:w="567" w:type="dxa"/>
            <w:vMerge/>
            <w:tcBorders>
              <w:top w:val="single" w:sz="8" w:space="0" w:color="FFFFFF"/>
              <w:left w:val="single" w:sz="8" w:space="0" w:color="FFFFFF"/>
              <w:bottom w:val="single" w:sz="8" w:space="0" w:color="FFFFFF"/>
              <w:right w:val="single" w:sz="12" w:space="0" w:color="FFFFFF"/>
            </w:tcBorders>
            <w:vAlign w:val="center"/>
            <w:hideMark/>
          </w:tcPr>
          <w:p w14:paraId="34A5CDD0" w14:textId="77777777" w:rsidR="00B51863" w:rsidRPr="009B5B3B" w:rsidRDefault="00B51863" w:rsidP="00B51863">
            <w:pPr>
              <w:rPr>
                <w:rFonts w:cs="Arial"/>
                <w:b/>
                <w:bCs/>
                <w:color w:val="FFFFFF"/>
                <w:sz w:val="20"/>
                <w:lang w:eastAsia="en-GB"/>
              </w:rPr>
            </w:pPr>
          </w:p>
        </w:tc>
        <w:tc>
          <w:tcPr>
            <w:tcW w:w="1560" w:type="dxa"/>
            <w:tcBorders>
              <w:top w:val="nil"/>
              <w:left w:val="nil"/>
              <w:bottom w:val="single" w:sz="8" w:space="0" w:color="FFFFFF"/>
              <w:right w:val="single" w:sz="8" w:space="0" w:color="FFFFFF"/>
            </w:tcBorders>
            <w:shd w:val="clear" w:color="000000" w:fill="8064A2"/>
            <w:vAlign w:val="center"/>
            <w:hideMark/>
          </w:tcPr>
          <w:p w14:paraId="57D57269" w14:textId="77777777" w:rsidR="00B51863" w:rsidRPr="009B5B3B" w:rsidRDefault="00B51863" w:rsidP="00B51863">
            <w:pPr>
              <w:rPr>
                <w:rFonts w:cs="Arial"/>
                <w:b/>
                <w:bCs/>
                <w:color w:val="FFFFFF"/>
                <w:sz w:val="20"/>
                <w:lang w:eastAsia="en-GB"/>
              </w:rPr>
            </w:pPr>
            <w:r w:rsidRPr="009B5B3B">
              <w:rPr>
                <w:rFonts w:cs="Arial"/>
                <w:b/>
                <w:bCs/>
                <w:color w:val="FFFFFF"/>
                <w:sz w:val="20"/>
                <w:lang w:eastAsia="en-GB"/>
              </w:rPr>
              <w:t>4 to 5 years</w:t>
            </w:r>
          </w:p>
        </w:tc>
        <w:tc>
          <w:tcPr>
            <w:tcW w:w="954" w:type="dxa"/>
            <w:tcBorders>
              <w:top w:val="nil"/>
              <w:left w:val="nil"/>
              <w:bottom w:val="single" w:sz="8" w:space="0" w:color="FFFFFF"/>
              <w:right w:val="single" w:sz="8" w:space="0" w:color="FFFFFF"/>
            </w:tcBorders>
            <w:shd w:val="clear" w:color="000000" w:fill="92CDDC"/>
            <w:vAlign w:val="center"/>
            <w:hideMark/>
          </w:tcPr>
          <w:p w14:paraId="32931BC8" w14:textId="220501FA" w:rsidR="00B51863" w:rsidRPr="00B51863" w:rsidRDefault="00B51863" w:rsidP="00B51863">
            <w:pPr>
              <w:jc w:val="center"/>
              <w:rPr>
                <w:rFonts w:cs="Arial"/>
                <w:color w:val="000000"/>
                <w:sz w:val="20"/>
                <w:lang w:eastAsia="en-GB"/>
              </w:rPr>
            </w:pPr>
            <w:r w:rsidRPr="00B51863">
              <w:rPr>
                <w:sz w:val="20"/>
              </w:rPr>
              <w:t>11.4%</w:t>
            </w:r>
          </w:p>
        </w:tc>
        <w:tc>
          <w:tcPr>
            <w:tcW w:w="954" w:type="dxa"/>
            <w:tcBorders>
              <w:top w:val="nil"/>
              <w:left w:val="nil"/>
              <w:bottom w:val="single" w:sz="8" w:space="0" w:color="FFFFFF"/>
              <w:right w:val="single" w:sz="8" w:space="0" w:color="FFFFFF"/>
            </w:tcBorders>
            <w:shd w:val="clear" w:color="000000" w:fill="92CDDC"/>
            <w:vAlign w:val="center"/>
            <w:hideMark/>
          </w:tcPr>
          <w:p w14:paraId="509DA83D" w14:textId="18547C76" w:rsidR="00B51863" w:rsidRPr="00B51863" w:rsidRDefault="00B51863" w:rsidP="00B51863">
            <w:pPr>
              <w:jc w:val="center"/>
              <w:rPr>
                <w:rFonts w:cs="Arial"/>
                <w:color w:val="000000"/>
                <w:sz w:val="20"/>
                <w:lang w:eastAsia="en-GB"/>
              </w:rPr>
            </w:pPr>
            <w:r w:rsidRPr="00B51863">
              <w:rPr>
                <w:sz w:val="20"/>
              </w:rPr>
              <w:t>9.9%</w:t>
            </w:r>
          </w:p>
        </w:tc>
        <w:tc>
          <w:tcPr>
            <w:tcW w:w="954" w:type="dxa"/>
            <w:tcBorders>
              <w:top w:val="nil"/>
              <w:left w:val="nil"/>
              <w:bottom w:val="single" w:sz="8" w:space="0" w:color="FFFFFF"/>
              <w:right w:val="single" w:sz="8" w:space="0" w:color="FFFFFF"/>
            </w:tcBorders>
            <w:shd w:val="clear" w:color="000000" w:fill="95B3D7"/>
            <w:vAlign w:val="center"/>
            <w:hideMark/>
          </w:tcPr>
          <w:p w14:paraId="4B4C0B2B" w14:textId="76E7083F" w:rsidR="00B51863" w:rsidRPr="00B51863" w:rsidRDefault="00B51863" w:rsidP="00B51863">
            <w:pPr>
              <w:jc w:val="center"/>
              <w:rPr>
                <w:rFonts w:cs="Arial"/>
                <w:color w:val="000000"/>
                <w:sz w:val="20"/>
                <w:lang w:eastAsia="en-GB"/>
              </w:rPr>
            </w:pPr>
            <w:r w:rsidRPr="00B51863">
              <w:rPr>
                <w:sz w:val="20"/>
              </w:rPr>
              <w:t>11.0%</w:t>
            </w:r>
          </w:p>
        </w:tc>
        <w:tc>
          <w:tcPr>
            <w:tcW w:w="954" w:type="dxa"/>
            <w:tcBorders>
              <w:top w:val="nil"/>
              <w:left w:val="nil"/>
              <w:bottom w:val="single" w:sz="8" w:space="0" w:color="FFFFFF"/>
              <w:right w:val="single" w:sz="8" w:space="0" w:color="FFFFFF"/>
            </w:tcBorders>
            <w:shd w:val="clear" w:color="000000" w:fill="95B3D7"/>
            <w:vAlign w:val="center"/>
            <w:hideMark/>
          </w:tcPr>
          <w:p w14:paraId="3F5556C0" w14:textId="2C7B4B65" w:rsidR="00B51863" w:rsidRPr="00B51863" w:rsidRDefault="00B51863" w:rsidP="00B51863">
            <w:pPr>
              <w:jc w:val="center"/>
              <w:rPr>
                <w:rFonts w:cs="Arial"/>
                <w:color w:val="000000"/>
                <w:sz w:val="20"/>
                <w:lang w:eastAsia="en-GB"/>
              </w:rPr>
            </w:pPr>
            <w:r w:rsidRPr="00B51863">
              <w:rPr>
                <w:sz w:val="20"/>
              </w:rPr>
              <w:t>10.0%</w:t>
            </w:r>
          </w:p>
        </w:tc>
        <w:tc>
          <w:tcPr>
            <w:tcW w:w="954" w:type="dxa"/>
            <w:tcBorders>
              <w:top w:val="nil"/>
              <w:left w:val="nil"/>
              <w:bottom w:val="single" w:sz="8" w:space="0" w:color="FFFFFF"/>
              <w:right w:val="single" w:sz="8" w:space="0" w:color="FFFFFF"/>
            </w:tcBorders>
            <w:shd w:val="clear" w:color="000000" w:fill="FABF8F"/>
            <w:vAlign w:val="center"/>
            <w:hideMark/>
          </w:tcPr>
          <w:p w14:paraId="47EDCD54" w14:textId="02A19070" w:rsidR="00B51863" w:rsidRPr="00B51863" w:rsidRDefault="00B51863" w:rsidP="00B51863">
            <w:pPr>
              <w:jc w:val="center"/>
              <w:rPr>
                <w:rFonts w:cs="Arial"/>
                <w:color w:val="000000"/>
                <w:sz w:val="20"/>
                <w:lang w:eastAsia="en-GB"/>
              </w:rPr>
            </w:pPr>
            <w:r w:rsidRPr="00B51863">
              <w:rPr>
                <w:sz w:val="20"/>
              </w:rPr>
              <w:t>9.9%</w:t>
            </w:r>
          </w:p>
        </w:tc>
        <w:tc>
          <w:tcPr>
            <w:tcW w:w="954" w:type="dxa"/>
            <w:tcBorders>
              <w:top w:val="nil"/>
              <w:left w:val="nil"/>
              <w:bottom w:val="single" w:sz="8" w:space="0" w:color="FFFFFF"/>
              <w:right w:val="single" w:sz="8" w:space="0" w:color="FFFFFF"/>
            </w:tcBorders>
            <w:shd w:val="clear" w:color="000000" w:fill="FABF8F"/>
            <w:vAlign w:val="center"/>
            <w:hideMark/>
          </w:tcPr>
          <w:p w14:paraId="08EAF798" w14:textId="1CD9DEC1" w:rsidR="00B51863" w:rsidRPr="00B51863" w:rsidRDefault="00B51863" w:rsidP="00B51863">
            <w:pPr>
              <w:jc w:val="center"/>
              <w:rPr>
                <w:rFonts w:cs="Arial"/>
                <w:color w:val="000000"/>
                <w:sz w:val="20"/>
                <w:lang w:eastAsia="en-GB"/>
              </w:rPr>
            </w:pPr>
            <w:r w:rsidRPr="00B51863">
              <w:rPr>
                <w:sz w:val="20"/>
              </w:rPr>
              <w:t>6.2%</w:t>
            </w:r>
          </w:p>
        </w:tc>
        <w:tc>
          <w:tcPr>
            <w:tcW w:w="1006" w:type="dxa"/>
            <w:tcBorders>
              <w:top w:val="nil"/>
              <w:left w:val="nil"/>
              <w:bottom w:val="single" w:sz="8" w:space="0" w:color="FFFFFF"/>
              <w:right w:val="single" w:sz="8" w:space="0" w:color="FFFFFF"/>
            </w:tcBorders>
            <w:shd w:val="clear" w:color="000000" w:fill="BFB1D0"/>
            <w:vAlign w:val="center"/>
          </w:tcPr>
          <w:p w14:paraId="39294129" w14:textId="2BE07002" w:rsidR="00B51863" w:rsidRPr="00B51863" w:rsidRDefault="00B51863" w:rsidP="00B51863">
            <w:pPr>
              <w:jc w:val="center"/>
              <w:rPr>
                <w:rFonts w:cs="Arial"/>
                <w:color w:val="000000"/>
                <w:sz w:val="20"/>
                <w:lang w:eastAsia="en-GB"/>
              </w:rPr>
            </w:pPr>
            <w:r w:rsidRPr="00B51863">
              <w:rPr>
                <w:sz w:val="20"/>
              </w:rPr>
              <w:t>7.2%</w:t>
            </w:r>
          </w:p>
        </w:tc>
        <w:tc>
          <w:tcPr>
            <w:tcW w:w="1006" w:type="dxa"/>
            <w:tcBorders>
              <w:top w:val="nil"/>
              <w:left w:val="nil"/>
              <w:bottom w:val="single" w:sz="8" w:space="0" w:color="FFFFFF"/>
              <w:right w:val="single" w:sz="8" w:space="0" w:color="FFFFFF"/>
            </w:tcBorders>
            <w:shd w:val="clear" w:color="000000" w:fill="BFB1D0"/>
            <w:vAlign w:val="center"/>
          </w:tcPr>
          <w:p w14:paraId="7EB58B8C" w14:textId="5C35D344" w:rsidR="00B51863" w:rsidRPr="00B51863" w:rsidRDefault="00B51863" w:rsidP="00B51863">
            <w:pPr>
              <w:jc w:val="center"/>
              <w:rPr>
                <w:rFonts w:cs="Arial"/>
                <w:color w:val="000000"/>
                <w:sz w:val="20"/>
                <w:lang w:eastAsia="en-GB"/>
              </w:rPr>
            </w:pPr>
            <w:r w:rsidRPr="00B51863">
              <w:rPr>
                <w:sz w:val="20"/>
              </w:rPr>
              <w:t>6.5%</w:t>
            </w:r>
          </w:p>
        </w:tc>
      </w:tr>
      <w:tr w:rsidR="00B51863" w:rsidRPr="009B5B3B" w14:paraId="480DAC39" w14:textId="77777777" w:rsidTr="00B51863">
        <w:trPr>
          <w:trHeight w:val="525"/>
        </w:trPr>
        <w:tc>
          <w:tcPr>
            <w:tcW w:w="567" w:type="dxa"/>
            <w:vMerge/>
            <w:tcBorders>
              <w:top w:val="single" w:sz="8" w:space="0" w:color="FFFFFF"/>
              <w:left w:val="single" w:sz="8" w:space="0" w:color="FFFFFF"/>
              <w:bottom w:val="single" w:sz="8" w:space="0" w:color="FFFFFF"/>
              <w:right w:val="single" w:sz="12" w:space="0" w:color="FFFFFF"/>
            </w:tcBorders>
            <w:vAlign w:val="center"/>
            <w:hideMark/>
          </w:tcPr>
          <w:p w14:paraId="38404740" w14:textId="77777777" w:rsidR="00B51863" w:rsidRPr="009B5B3B" w:rsidRDefault="00B51863" w:rsidP="00B51863">
            <w:pPr>
              <w:rPr>
                <w:rFonts w:cs="Arial"/>
                <w:b/>
                <w:bCs/>
                <w:color w:val="FFFFFF"/>
                <w:sz w:val="20"/>
                <w:lang w:eastAsia="en-GB"/>
              </w:rPr>
            </w:pPr>
          </w:p>
        </w:tc>
        <w:tc>
          <w:tcPr>
            <w:tcW w:w="1560" w:type="dxa"/>
            <w:tcBorders>
              <w:top w:val="nil"/>
              <w:left w:val="nil"/>
              <w:bottom w:val="single" w:sz="8" w:space="0" w:color="FFFFFF"/>
              <w:right w:val="single" w:sz="8" w:space="0" w:color="FFFFFF"/>
            </w:tcBorders>
            <w:shd w:val="clear" w:color="000000" w:fill="8064A2"/>
            <w:vAlign w:val="center"/>
            <w:hideMark/>
          </w:tcPr>
          <w:p w14:paraId="14FA3A38" w14:textId="77777777" w:rsidR="00B51863" w:rsidRPr="009B5B3B" w:rsidRDefault="00B51863" w:rsidP="00B51863">
            <w:pPr>
              <w:rPr>
                <w:rFonts w:cs="Arial"/>
                <w:b/>
                <w:bCs/>
                <w:color w:val="FFFFFF"/>
                <w:sz w:val="20"/>
                <w:lang w:eastAsia="en-GB"/>
              </w:rPr>
            </w:pPr>
            <w:r w:rsidRPr="009B5B3B">
              <w:rPr>
                <w:rFonts w:cs="Arial"/>
                <w:b/>
                <w:bCs/>
                <w:color w:val="FFFFFF"/>
                <w:sz w:val="20"/>
                <w:lang w:eastAsia="en-GB"/>
              </w:rPr>
              <w:t>6 to 10 years</w:t>
            </w:r>
          </w:p>
        </w:tc>
        <w:tc>
          <w:tcPr>
            <w:tcW w:w="954" w:type="dxa"/>
            <w:tcBorders>
              <w:top w:val="nil"/>
              <w:left w:val="nil"/>
              <w:bottom w:val="single" w:sz="8" w:space="0" w:color="FFFFFF"/>
              <w:right w:val="single" w:sz="8" w:space="0" w:color="FFFFFF"/>
            </w:tcBorders>
            <w:shd w:val="clear" w:color="000000" w:fill="DAEEF3"/>
            <w:vAlign w:val="center"/>
            <w:hideMark/>
          </w:tcPr>
          <w:p w14:paraId="5E983342" w14:textId="4B3E0B9E" w:rsidR="00B51863" w:rsidRPr="00B51863" w:rsidRDefault="00B51863" w:rsidP="00B51863">
            <w:pPr>
              <w:jc w:val="center"/>
              <w:rPr>
                <w:rFonts w:cs="Arial"/>
                <w:color w:val="000000"/>
                <w:sz w:val="20"/>
                <w:lang w:eastAsia="en-GB"/>
              </w:rPr>
            </w:pPr>
            <w:r w:rsidRPr="00B51863">
              <w:rPr>
                <w:sz w:val="20"/>
              </w:rPr>
              <w:t>26.5%</w:t>
            </w:r>
          </w:p>
        </w:tc>
        <w:tc>
          <w:tcPr>
            <w:tcW w:w="954" w:type="dxa"/>
            <w:tcBorders>
              <w:top w:val="nil"/>
              <w:left w:val="nil"/>
              <w:bottom w:val="single" w:sz="8" w:space="0" w:color="FFFFFF"/>
              <w:right w:val="single" w:sz="8" w:space="0" w:color="FFFFFF"/>
            </w:tcBorders>
            <w:shd w:val="clear" w:color="000000" w:fill="DAEEF3"/>
            <w:vAlign w:val="center"/>
            <w:hideMark/>
          </w:tcPr>
          <w:p w14:paraId="0FF35EAB" w14:textId="7C17CE5C" w:rsidR="00B51863" w:rsidRPr="00B51863" w:rsidRDefault="00B51863" w:rsidP="00B51863">
            <w:pPr>
              <w:jc w:val="center"/>
              <w:rPr>
                <w:rFonts w:cs="Arial"/>
                <w:color w:val="000000"/>
                <w:sz w:val="20"/>
                <w:lang w:eastAsia="en-GB"/>
              </w:rPr>
            </w:pPr>
            <w:r w:rsidRPr="00B51863">
              <w:rPr>
                <w:sz w:val="20"/>
              </w:rPr>
              <w:t>32.1%</w:t>
            </w:r>
          </w:p>
        </w:tc>
        <w:tc>
          <w:tcPr>
            <w:tcW w:w="954" w:type="dxa"/>
            <w:tcBorders>
              <w:top w:val="nil"/>
              <w:left w:val="nil"/>
              <w:bottom w:val="single" w:sz="8" w:space="0" w:color="FFFFFF"/>
              <w:right w:val="single" w:sz="8" w:space="0" w:color="FFFFFF"/>
            </w:tcBorders>
            <w:shd w:val="clear" w:color="000000" w:fill="DBE5F1"/>
            <w:vAlign w:val="center"/>
            <w:hideMark/>
          </w:tcPr>
          <w:p w14:paraId="06838AFC" w14:textId="22628487" w:rsidR="00B51863" w:rsidRPr="00B51863" w:rsidRDefault="00B51863" w:rsidP="00B51863">
            <w:pPr>
              <w:jc w:val="center"/>
              <w:rPr>
                <w:rFonts w:cs="Arial"/>
                <w:color w:val="000000"/>
                <w:sz w:val="20"/>
                <w:lang w:eastAsia="en-GB"/>
              </w:rPr>
            </w:pPr>
            <w:r w:rsidRPr="00B51863">
              <w:rPr>
                <w:sz w:val="20"/>
              </w:rPr>
              <w:t>25.3%</w:t>
            </w:r>
          </w:p>
        </w:tc>
        <w:tc>
          <w:tcPr>
            <w:tcW w:w="954" w:type="dxa"/>
            <w:tcBorders>
              <w:top w:val="nil"/>
              <w:left w:val="nil"/>
              <w:bottom w:val="single" w:sz="8" w:space="0" w:color="FFFFFF"/>
              <w:right w:val="single" w:sz="8" w:space="0" w:color="FFFFFF"/>
            </w:tcBorders>
            <w:shd w:val="clear" w:color="000000" w:fill="DBE5F1"/>
            <w:vAlign w:val="center"/>
            <w:hideMark/>
          </w:tcPr>
          <w:p w14:paraId="7F77963F" w14:textId="1388D3D7" w:rsidR="00B51863" w:rsidRPr="00B51863" w:rsidRDefault="00B51863" w:rsidP="00B51863">
            <w:pPr>
              <w:jc w:val="center"/>
              <w:rPr>
                <w:rFonts w:cs="Arial"/>
                <w:color w:val="000000"/>
                <w:sz w:val="20"/>
                <w:lang w:eastAsia="en-GB"/>
              </w:rPr>
            </w:pPr>
            <w:r w:rsidRPr="00B51863">
              <w:rPr>
                <w:sz w:val="20"/>
              </w:rPr>
              <w:t>30.2%</w:t>
            </w:r>
          </w:p>
        </w:tc>
        <w:tc>
          <w:tcPr>
            <w:tcW w:w="954" w:type="dxa"/>
            <w:tcBorders>
              <w:top w:val="nil"/>
              <w:left w:val="nil"/>
              <w:bottom w:val="single" w:sz="8" w:space="0" w:color="FFFFFF"/>
              <w:right w:val="single" w:sz="8" w:space="0" w:color="FFFFFF"/>
            </w:tcBorders>
            <w:shd w:val="clear" w:color="000000" w:fill="FDE9D9"/>
            <w:vAlign w:val="center"/>
            <w:hideMark/>
          </w:tcPr>
          <w:p w14:paraId="29CBF1A3" w14:textId="6E42FC03" w:rsidR="00B51863" w:rsidRPr="00B51863" w:rsidRDefault="00B51863" w:rsidP="00B51863">
            <w:pPr>
              <w:jc w:val="center"/>
              <w:rPr>
                <w:rFonts w:cs="Arial"/>
                <w:color w:val="000000"/>
                <w:sz w:val="20"/>
                <w:lang w:eastAsia="en-GB"/>
              </w:rPr>
            </w:pPr>
            <w:r w:rsidRPr="00B51863">
              <w:rPr>
                <w:sz w:val="20"/>
              </w:rPr>
              <w:t>20.2%</w:t>
            </w:r>
          </w:p>
        </w:tc>
        <w:tc>
          <w:tcPr>
            <w:tcW w:w="954" w:type="dxa"/>
            <w:tcBorders>
              <w:top w:val="nil"/>
              <w:left w:val="nil"/>
              <w:bottom w:val="single" w:sz="8" w:space="0" w:color="FFFFFF"/>
              <w:right w:val="single" w:sz="8" w:space="0" w:color="FFFFFF"/>
            </w:tcBorders>
            <w:shd w:val="clear" w:color="000000" w:fill="FDE9D9"/>
            <w:vAlign w:val="center"/>
            <w:hideMark/>
          </w:tcPr>
          <w:p w14:paraId="1001D2B5" w14:textId="761E869C" w:rsidR="00B51863" w:rsidRPr="00B51863" w:rsidRDefault="00B51863" w:rsidP="00B51863">
            <w:pPr>
              <w:jc w:val="center"/>
              <w:rPr>
                <w:rFonts w:cs="Arial"/>
                <w:color w:val="000000"/>
                <w:sz w:val="20"/>
                <w:lang w:eastAsia="en-GB"/>
              </w:rPr>
            </w:pPr>
            <w:r w:rsidRPr="00B51863">
              <w:rPr>
                <w:sz w:val="20"/>
              </w:rPr>
              <w:t>26.3%</w:t>
            </w:r>
          </w:p>
        </w:tc>
        <w:tc>
          <w:tcPr>
            <w:tcW w:w="1006" w:type="dxa"/>
            <w:tcBorders>
              <w:top w:val="nil"/>
              <w:left w:val="nil"/>
              <w:bottom w:val="single" w:sz="8" w:space="0" w:color="FFFFFF"/>
              <w:right w:val="single" w:sz="8" w:space="0" w:color="FFFFFF"/>
            </w:tcBorders>
            <w:shd w:val="clear" w:color="000000" w:fill="DFD8E8"/>
            <w:vAlign w:val="center"/>
          </w:tcPr>
          <w:p w14:paraId="30FD3116" w14:textId="17F6D00A" w:rsidR="00B51863" w:rsidRPr="00B51863" w:rsidRDefault="00B51863" w:rsidP="00B51863">
            <w:pPr>
              <w:jc w:val="center"/>
              <w:rPr>
                <w:rFonts w:cs="Arial"/>
                <w:color w:val="000000"/>
                <w:sz w:val="20"/>
                <w:lang w:eastAsia="en-GB"/>
              </w:rPr>
            </w:pPr>
            <w:r w:rsidRPr="00B51863">
              <w:rPr>
                <w:sz w:val="20"/>
              </w:rPr>
              <w:t>17.8%</w:t>
            </w:r>
          </w:p>
        </w:tc>
        <w:tc>
          <w:tcPr>
            <w:tcW w:w="1006" w:type="dxa"/>
            <w:tcBorders>
              <w:top w:val="nil"/>
              <w:left w:val="nil"/>
              <w:bottom w:val="single" w:sz="8" w:space="0" w:color="FFFFFF"/>
              <w:right w:val="single" w:sz="8" w:space="0" w:color="FFFFFF"/>
            </w:tcBorders>
            <w:shd w:val="clear" w:color="000000" w:fill="DFD8E8"/>
            <w:vAlign w:val="center"/>
          </w:tcPr>
          <w:p w14:paraId="7C50EFD5" w14:textId="7297DE88" w:rsidR="00B51863" w:rsidRPr="00B51863" w:rsidRDefault="00B51863" w:rsidP="00B51863">
            <w:pPr>
              <w:jc w:val="center"/>
              <w:rPr>
                <w:rFonts w:cs="Arial"/>
                <w:color w:val="000000"/>
                <w:sz w:val="20"/>
                <w:lang w:eastAsia="en-GB"/>
              </w:rPr>
            </w:pPr>
            <w:r w:rsidRPr="00B51863">
              <w:rPr>
                <w:sz w:val="20"/>
              </w:rPr>
              <w:t>19.2%</w:t>
            </w:r>
          </w:p>
        </w:tc>
      </w:tr>
      <w:tr w:rsidR="00B51863" w:rsidRPr="009B5B3B" w14:paraId="62A7BD2A" w14:textId="77777777" w:rsidTr="00B51863">
        <w:trPr>
          <w:trHeight w:val="915"/>
        </w:trPr>
        <w:tc>
          <w:tcPr>
            <w:tcW w:w="567" w:type="dxa"/>
            <w:vMerge/>
            <w:tcBorders>
              <w:top w:val="single" w:sz="8" w:space="0" w:color="FFFFFF"/>
              <w:left w:val="single" w:sz="8" w:space="0" w:color="FFFFFF"/>
              <w:bottom w:val="single" w:sz="8" w:space="0" w:color="FFFFFF"/>
              <w:right w:val="single" w:sz="12" w:space="0" w:color="FFFFFF"/>
            </w:tcBorders>
            <w:vAlign w:val="center"/>
            <w:hideMark/>
          </w:tcPr>
          <w:p w14:paraId="4F94EBA3" w14:textId="77777777" w:rsidR="00B51863" w:rsidRPr="009B5B3B" w:rsidRDefault="00B51863" w:rsidP="00B51863">
            <w:pPr>
              <w:rPr>
                <w:rFonts w:cs="Arial"/>
                <w:b/>
                <w:bCs/>
                <w:color w:val="FFFFFF"/>
                <w:sz w:val="20"/>
                <w:lang w:eastAsia="en-GB"/>
              </w:rPr>
            </w:pPr>
          </w:p>
        </w:tc>
        <w:tc>
          <w:tcPr>
            <w:tcW w:w="1560" w:type="dxa"/>
            <w:tcBorders>
              <w:top w:val="nil"/>
              <w:left w:val="nil"/>
              <w:bottom w:val="single" w:sz="8" w:space="0" w:color="FFFFFF"/>
              <w:right w:val="single" w:sz="8" w:space="0" w:color="FFFFFF"/>
            </w:tcBorders>
            <w:shd w:val="clear" w:color="000000" w:fill="8064A2"/>
            <w:vAlign w:val="center"/>
            <w:hideMark/>
          </w:tcPr>
          <w:p w14:paraId="1F209965" w14:textId="77777777" w:rsidR="00B51863" w:rsidRPr="001E580A" w:rsidRDefault="00B51863" w:rsidP="00B51863">
            <w:pPr>
              <w:rPr>
                <w:rFonts w:cs="Arial"/>
                <w:b/>
                <w:color w:val="FFFFFF"/>
                <w:sz w:val="20"/>
                <w:lang w:eastAsia="en-GB"/>
              </w:rPr>
            </w:pPr>
            <w:r w:rsidRPr="001E580A">
              <w:rPr>
                <w:rFonts w:cs="Arial"/>
                <w:b/>
                <w:color w:val="FFFFFF"/>
                <w:sz w:val="20"/>
                <w:lang w:eastAsia="en-GB"/>
              </w:rPr>
              <w:t>11 to 15 years</w:t>
            </w:r>
          </w:p>
        </w:tc>
        <w:tc>
          <w:tcPr>
            <w:tcW w:w="954" w:type="dxa"/>
            <w:tcBorders>
              <w:top w:val="nil"/>
              <w:left w:val="nil"/>
              <w:bottom w:val="single" w:sz="8" w:space="0" w:color="FFFFFF"/>
              <w:right w:val="single" w:sz="8" w:space="0" w:color="FFFFFF"/>
            </w:tcBorders>
            <w:shd w:val="clear" w:color="000000" w:fill="92CDDC"/>
            <w:vAlign w:val="center"/>
            <w:hideMark/>
          </w:tcPr>
          <w:p w14:paraId="40A96E9D" w14:textId="1BDB77F5" w:rsidR="00B51863" w:rsidRPr="00B51863" w:rsidRDefault="00B51863" w:rsidP="00B51863">
            <w:pPr>
              <w:jc w:val="center"/>
              <w:rPr>
                <w:rFonts w:cs="Arial"/>
                <w:color w:val="000000"/>
                <w:sz w:val="20"/>
                <w:lang w:eastAsia="en-GB"/>
              </w:rPr>
            </w:pPr>
            <w:r w:rsidRPr="00B51863">
              <w:rPr>
                <w:sz w:val="20"/>
              </w:rPr>
              <w:t>13.0%</w:t>
            </w:r>
          </w:p>
        </w:tc>
        <w:tc>
          <w:tcPr>
            <w:tcW w:w="954" w:type="dxa"/>
            <w:tcBorders>
              <w:top w:val="nil"/>
              <w:left w:val="nil"/>
              <w:bottom w:val="single" w:sz="8" w:space="0" w:color="FFFFFF"/>
              <w:right w:val="single" w:sz="8" w:space="0" w:color="FFFFFF"/>
            </w:tcBorders>
            <w:shd w:val="clear" w:color="000000" w:fill="92CDDC"/>
            <w:vAlign w:val="center"/>
            <w:hideMark/>
          </w:tcPr>
          <w:p w14:paraId="3F055C58" w14:textId="04C8A585" w:rsidR="00B51863" w:rsidRPr="00B51863" w:rsidRDefault="00B51863" w:rsidP="00B51863">
            <w:pPr>
              <w:jc w:val="center"/>
              <w:rPr>
                <w:rFonts w:cs="Arial"/>
                <w:color w:val="000000"/>
                <w:sz w:val="20"/>
                <w:lang w:eastAsia="en-GB"/>
              </w:rPr>
            </w:pPr>
            <w:r w:rsidRPr="00B51863">
              <w:rPr>
                <w:sz w:val="20"/>
              </w:rPr>
              <w:t>16.3%</w:t>
            </w:r>
          </w:p>
        </w:tc>
        <w:tc>
          <w:tcPr>
            <w:tcW w:w="954" w:type="dxa"/>
            <w:tcBorders>
              <w:top w:val="nil"/>
              <w:left w:val="nil"/>
              <w:bottom w:val="single" w:sz="8" w:space="0" w:color="FFFFFF"/>
              <w:right w:val="single" w:sz="8" w:space="0" w:color="FFFFFF"/>
            </w:tcBorders>
            <w:shd w:val="clear" w:color="000000" w:fill="95B3D7"/>
            <w:vAlign w:val="center"/>
            <w:hideMark/>
          </w:tcPr>
          <w:p w14:paraId="4BB4779B" w14:textId="49D0C3BD" w:rsidR="00B51863" w:rsidRPr="00B51863" w:rsidRDefault="00B51863" w:rsidP="00B51863">
            <w:pPr>
              <w:jc w:val="center"/>
              <w:rPr>
                <w:rFonts w:cs="Arial"/>
                <w:color w:val="000000"/>
                <w:sz w:val="20"/>
                <w:lang w:eastAsia="en-GB"/>
              </w:rPr>
            </w:pPr>
            <w:r w:rsidRPr="00B51863">
              <w:rPr>
                <w:sz w:val="20"/>
              </w:rPr>
              <w:t>14.3%</w:t>
            </w:r>
          </w:p>
        </w:tc>
        <w:tc>
          <w:tcPr>
            <w:tcW w:w="954" w:type="dxa"/>
            <w:tcBorders>
              <w:top w:val="nil"/>
              <w:left w:val="nil"/>
              <w:bottom w:val="single" w:sz="8" w:space="0" w:color="FFFFFF"/>
              <w:right w:val="single" w:sz="8" w:space="0" w:color="FFFFFF"/>
            </w:tcBorders>
            <w:shd w:val="clear" w:color="000000" w:fill="95B3D7"/>
            <w:vAlign w:val="center"/>
            <w:hideMark/>
          </w:tcPr>
          <w:p w14:paraId="655D54C4" w14:textId="2A711529" w:rsidR="00B51863" w:rsidRPr="00B51863" w:rsidRDefault="00B51863" w:rsidP="00B51863">
            <w:pPr>
              <w:jc w:val="center"/>
              <w:rPr>
                <w:rFonts w:cs="Arial"/>
                <w:color w:val="000000"/>
                <w:sz w:val="20"/>
                <w:lang w:eastAsia="en-GB"/>
              </w:rPr>
            </w:pPr>
            <w:r w:rsidRPr="00B51863">
              <w:rPr>
                <w:sz w:val="20"/>
              </w:rPr>
              <w:t>16.3%</w:t>
            </w:r>
          </w:p>
        </w:tc>
        <w:tc>
          <w:tcPr>
            <w:tcW w:w="954" w:type="dxa"/>
            <w:tcBorders>
              <w:top w:val="nil"/>
              <w:left w:val="nil"/>
              <w:bottom w:val="single" w:sz="8" w:space="0" w:color="FFFFFF"/>
              <w:right w:val="single" w:sz="8" w:space="0" w:color="FFFFFF"/>
            </w:tcBorders>
            <w:shd w:val="clear" w:color="000000" w:fill="FABF8F"/>
            <w:vAlign w:val="center"/>
            <w:hideMark/>
          </w:tcPr>
          <w:p w14:paraId="4889CCC7" w14:textId="3B89B26E" w:rsidR="00B51863" w:rsidRPr="00B51863" w:rsidRDefault="00B51863" w:rsidP="00B51863">
            <w:pPr>
              <w:jc w:val="center"/>
              <w:rPr>
                <w:rFonts w:cs="Arial"/>
                <w:color w:val="000000"/>
                <w:sz w:val="20"/>
                <w:lang w:eastAsia="en-GB"/>
              </w:rPr>
            </w:pPr>
            <w:r w:rsidRPr="00B51863">
              <w:rPr>
                <w:sz w:val="20"/>
              </w:rPr>
              <w:t>18.3%</w:t>
            </w:r>
          </w:p>
        </w:tc>
        <w:tc>
          <w:tcPr>
            <w:tcW w:w="954" w:type="dxa"/>
            <w:tcBorders>
              <w:top w:val="nil"/>
              <w:left w:val="nil"/>
              <w:bottom w:val="single" w:sz="8" w:space="0" w:color="FFFFFF"/>
              <w:right w:val="single" w:sz="8" w:space="0" w:color="FFFFFF"/>
            </w:tcBorders>
            <w:shd w:val="clear" w:color="000000" w:fill="FABF8F"/>
            <w:vAlign w:val="center"/>
            <w:hideMark/>
          </w:tcPr>
          <w:p w14:paraId="6981C582" w14:textId="0209EEE7" w:rsidR="00B51863" w:rsidRPr="00B51863" w:rsidRDefault="00B51863" w:rsidP="00B51863">
            <w:pPr>
              <w:jc w:val="center"/>
              <w:rPr>
                <w:rFonts w:cs="Arial"/>
                <w:color w:val="000000"/>
                <w:sz w:val="20"/>
                <w:lang w:eastAsia="en-GB"/>
              </w:rPr>
            </w:pPr>
            <w:r w:rsidRPr="00B51863">
              <w:rPr>
                <w:sz w:val="20"/>
              </w:rPr>
              <w:t>22.2%</w:t>
            </w:r>
          </w:p>
        </w:tc>
        <w:tc>
          <w:tcPr>
            <w:tcW w:w="1006" w:type="dxa"/>
            <w:tcBorders>
              <w:top w:val="nil"/>
              <w:left w:val="nil"/>
              <w:bottom w:val="single" w:sz="8" w:space="0" w:color="FFFFFF"/>
              <w:right w:val="single" w:sz="8" w:space="0" w:color="FFFFFF"/>
            </w:tcBorders>
            <w:shd w:val="clear" w:color="000000" w:fill="BFB1D0"/>
            <w:vAlign w:val="center"/>
          </w:tcPr>
          <w:p w14:paraId="3282F68D" w14:textId="4740EB83" w:rsidR="00B51863" w:rsidRPr="00B51863" w:rsidRDefault="00B51863" w:rsidP="00B51863">
            <w:pPr>
              <w:jc w:val="center"/>
              <w:rPr>
                <w:rFonts w:cs="Arial"/>
                <w:color w:val="000000"/>
                <w:sz w:val="20"/>
                <w:lang w:eastAsia="en-GB"/>
              </w:rPr>
            </w:pPr>
            <w:r w:rsidRPr="00B51863">
              <w:rPr>
                <w:sz w:val="20"/>
              </w:rPr>
              <w:t>17.3%</w:t>
            </w:r>
          </w:p>
        </w:tc>
        <w:tc>
          <w:tcPr>
            <w:tcW w:w="1006" w:type="dxa"/>
            <w:tcBorders>
              <w:top w:val="nil"/>
              <w:left w:val="nil"/>
              <w:bottom w:val="single" w:sz="8" w:space="0" w:color="FFFFFF"/>
              <w:right w:val="single" w:sz="8" w:space="0" w:color="FFFFFF"/>
            </w:tcBorders>
            <w:shd w:val="clear" w:color="000000" w:fill="BFB1D0"/>
            <w:vAlign w:val="center"/>
          </w:tcPr>
          <w:p w14:paraId="65394F65" w14:textId="2097CDD8" w:rsidR="00B51863" w:rsidRPr="00B51863" w:rsidRDefault="00B51863" w:rsidP="00B51863">
            <w:pPr>
              <w:jc w:val="center"/>
              <w:rPr>
                <w:rFonts w:cs="Arial"/>
                <w:color w:val="000000"/>
                <w:sz w:val="20"/>
                <w:lang w:eastAsia="en-GB"/>
              </w:rPr>
            </w:pPr>
            <w:r w:rsidRPr="00B51863">
              <w:rPr>
                <w:sz w:val="20"/>
              </w:rPr>
              <w:t>22.0%</w:t>
            </w:r>
          </w:p>
        </w:tc>
      </w:tr>
      <w:tr w:rsidR="00B51863" w:rsidRPr="009B5B3B" w14:paraId="7ADB19BF" w14:textId="77777777" w:rsidTr="00B51863">
        <w:trPr>
          <w:trHeight w:val="525"/>
        </w:trPr>
        <w:tc>
          <w:tcPr>
            <w:tcW w:w="567" w:type="dxa"/>
            <w:vMerge/>
            <w:tcBorders>
              <w:top w:val="single" w:sz="8" w:space="0" w:color="FFFFFF"/>
              <w:left w:val="single" w:sz="8" w:space="0" w:color="FFFFFF"/>
              <w:bottom w:val="single" w:sz="8" w:space="0" w:color="FFFFFF"/>
              <w:right w:val="single" w:sz="12" w:space="0" w:color="FFFFFF"/>
            </w:tcBorders>
            <w:vAlign w:val="center"/>
            <w:hideMark/>
          </w:tcPr>
          <w:p w14:paraId="5810EE8A" w14:textId="77777777" w:rsidR="00B51863" w:rsidRPr="009B5B3B" w:rsidRDefault="00B51863" w:rsidP="00B51863">
            <w:pPr>
              <w:rPr>
                <w:rFonts w:cs="Arial"/>
                <w:b/>
                <w:bCs/>
                <w:color w:val="FFFFFF"/>
                <w:sz w:val="20"/>
                <w:lang w:eastAsia="en-GB"/>
              </w:rPr>
            </w:pPr>
          </w:p>
        </w:tc>
        <w:tc>
          <w:tcPr>
            <w:tcW w:w="1560" w:type="dxa"/>
            <w:tcBorders>
              <w:top w:val="nil"/>
              <w:left w:val="nil"/>
              <w:bottom w:val="single" w:sz="8" w:space="0" w:color="FFFFFF"/>
              <w:right w:val="single" w:sz="8" w:space="0" w:color="FFFFFF"/>
            </w:tcBorders>
            <w:shd w:val="clear" w:color="000000" w:fill="8064A2"/>
            <w:vAlign w:val="center"/>
            <w:hideMark/>
          </w:tcPr>
          <w:p w14:paraId="1C9C0EC2" w14:textId="77777777" w:rsidR="00B51863" w:rsidRPr="009B5B3B" w:rsidRDefault="00B51863" w:rsidP="00B51863">
            <w:pPr>
              <w:rPr>
                <w:rFonts w:cs="Arial"/>
                <w:b/>
                <w:bCs/>
                <w:color w:val="FFFFFF"/>
                <w:sz w:val="20"/>
                <w:lang w:eastAsia="en-GB"/>
              </w:rPr>
            </w:pPr>
            <w:r w:rsidRPr="009B5B3B">
              <w:rPr>
                <w:rFonts w:cs="Arial"/>
                <w:b/>
                <w:bCs/>
                <w:color w:val="FFFFFF"/>
                <w:sz w:val="20"/>
                <w:lang w:eastAsia="en-GB"/>
              </w:rPr>
              <w:t>16 to 20 years</w:t>
            </w:r>
          </w:p>
        </w:tc>
        <w:tc>
          <w:tcPr>
            <w:tcW w:w="954" w:type="dxa"/>
            <w:tcBorders>
              <w:top w:val="nil"/>
              <w:left w:val="nil"/>
              <w:bottom w:val="single" w:sz="8" w:space="0" w:color="FFFFFF"/>
              <w:right w:val="single" w:sz="8" w:space="0" w:color="FFFFFF"/>
            </w:tcBorders>
            <w:shd w:val="clear" w:color="000000" w:fill="DAEEF3"/>
            <w:vAlign w:val="center"/>
            <w:hideMark/>
          </w:tcPr>
          <w:p w14:paraId="29EEEE29" w14:textId="01F99DB0" w:rsidR="00B51863" w:rsidRPr="00B51863" w:rsidRDefault="00B51863" w:rsidP="00B51863">
            <w:pPr>
              <w:jc w:val="center"/>
              <w:rPr>
                <w:rFonts w:cs="Arial"/>
                <w:color w:val="000000"/>
                <w:sz w:val="20"/>
                <w:lang w:eastAsia="en-GB"/>
              </w:rPr>
            </w:pPr>
            <w:r w:rsidRPr="00B51863">
              <w:rPr>
                <w:sz w:val="20"/>
              </w:rPr>
              <w:t>7.6%</w:t>
            </w:r>
          </w:p>
        </w:tc>
        <w:tc>
          <w:tcPr>
            <w:tcW w:w="954" w:type="dxa"/>
            <w:tcBorders>
              <w:top w:val="nil"/>
              <w:left w:val="nil"/>
              <w:bottom w:val="single" w:sz="8" w:space="0" w:color="FFFFFF"/>
              <w:right w:val="single" w:sz="8" w:space="0" w:color="FFFFFF"/>
            </w:tcBorders>
            <w:shd w:val="clear" w:color="000000" w:fill="DAEEF3"/>
            <w:vAlign w:val="center"/>
            <w:hideMark/>
          </w:tcPr>
          <w:p w14:paraId="4E3371E3" w14:textId="3F1F9382" w:rsidR="00B51863" w:rsidRPr="00B51863" w:rsidRDefault="00B51863" w:rsidP="00B51863">
            <w:pPr>
              <w:jc w:val="center"/>
              <w:rPr>
                <w:rFonts w:cs="Arial"/>
                <w:color w:val="000000"/>
                <w:sz w:val="20"/>
                <w:lang w:eastAsia="en-GB"/>
              </w:rPr>
            </w:pPr>
            <w:r w:rsidRPr="00B51863">
              <w:rPr>
                <w:sz w:val="20"/>
              </w:rPr>
              <w:t>8.1%</w:t>
            </w:r>
          </w:p>
        </w:tc>
        <w:tc>
          <w:tcPr>
            <w:tcW w:w="954" w:type="dxa"/>
            <w:tcBorders>
              <w:top w:val="nil"/>
              <w:left w:val="nil"/>
              <w:bottom w:val="single" w:sz="8" w:space="0" w:color="FFFFFF"/>
              <w:right w:val="single" w:sz="8" w:space="0" w:color="FFFFFF"/>
            </w:tcBorders>
            <w:shd w:val="clear" w:color="000000" w:fill="DBE5F1"/>
            <w:vAlign w:val="center"/>
            <w:hideMark/>
          </w:tcPr>
          <w:p w14:paraId="26A4E6E3" w14:textId="4F16C5D7" w:rsidR="00B51863" w:rsidRPr="00B51863" w:rsidRDefault="00B51863" w:rsidP="00B51863">
            <w:pPr>
              <w:jc w:val="center"/>
              <w:rPr>
                <w:rFonts w:cs="Arial"/>
                <w:color w:val="000000"/>
                <w:sz w:val="20"/>
                <w:lang w:eastAsia="en-GB"/>
              </w:rPr>
            </w:pPr>
            <w:r w:rsidRPr="00B51863">
              <w:rPr>
                <w:sz w:val="20"/>
              </w:rPr>
              <w:t>6.8%</w:t>
            </w:r>
          </w:p>
        </w:tc>
        <w:tc>
          <w:tcPr>
            <w:tcW w:w="954" w:type="dxa"/>
            <w:tcBorders>
              <w:top w:val="nil"/>
              <w:left w:val="nil"/>
              <w:bottom w:val="single" w:sz="8" w:space="0" w:color="FFFFFF"/>
              <w:right w:val="single" w:sz="8" w:space="0" w:color="FFFFFF"/>
            </w:tcBorders>
            <w:shd w:val="clear" w:color="000000" w:fill="DBE5F1"/>
            <w:vAlign w:val="center"/>
            <w:hideMark/>
          </w:tcPr>
          <w:p w14:paraId="1F3A48A4" w14:textId="0C70E639" w:rsidR="00B51863" w:rsidRPr="00B51863" w:rsidRDefault="00B51863" w:rsidP="00B51863">
            <w:pPr>
              <w:jc w:val="center"/>
              <w:rPr>
                <w:rFonts w:cs="Arial"/>
                <w:color w:val="000000"/>
                <w:sz w:val="20"/>
                <w:lang w:eastAsia="en-GB"/>
              </w:rPr>
            </w:pPr>
            <w:r w:rsidRPr="00B51863">
              <w:rPr>
                <w:sz w:val="20"/>
              </w:rPr>
              <w:t>7.7%</w:t>
            </w:r>
          </w:p>
        </w:tc>
        <w:tc>
          <w:tcPr>
            <w:tcW w:w="954" w:type="dxa"/>
            <w:tcBorders>
              <w:top w:val="nil"/>
              <w:left w:val="nil"/>
              <w:bottom w:val="single" w:sz="8" w:space="0" w:color="FFFFFF"/>
              <w:right w:val="single" w:sz="8" w:space="0" w:color="FFFFFF"/>
            </w:tcBorders>
            <w:shd w:val="clear" w:color="000000" w:fill="FDE9D9"/>
            <w:vAlign w:val="center"/>
            <w:hideMark/>
          </w:tcPr>
          <w:p w14:paraId="1A017B92" w14:textId="5038A6D8" w:rsidR="00B51863" w:rsidRPr="00B51863" w:rsidRDefault="00B51863" w:rsidP="00B51863">
            <w:pPr>
              <w:jc w:val="center"/>
              <w:rPr>
                <w:rFonts w:cs="Arial"/>
                <w:color w:val="000000"/>
                <w:sz w:val="20"/>
                <w:lang w:eastAsia="en-GB"/>
              </w:rPr>
            </w:pPr>
            <w:r w:rsidRPr="00B51863">
              <w:rPr>
                <w:sz w:val="20"/>
              </w:rPr>
              <w:t>6.6%</w:t>
            </w:r>
          </w:p>
        </w:tc>
        <w:tc>
          <w:tcPr>
            <w:tcW w:w="954" w:type="dxa"/>
            <w:tcBorders>
              <w:top w:val="nil"/>
              <w:left w:val="nil"/>
              <w:bottom w:val="single" w:sz="8" w:space="0" w:color="FFFFFF"/>
              <w:right w:val="single" w:sz="8" w:space="0" w:color="FFFFFF"/>
            </w:tcBorders>
            <w:shd w:val="clear" w:color="000000" w:fill="FDE9D9"/>
            <w:vAlign w:val="center"/>
            <w:hideMark/>
          </w:tcPr>
          <w:p w14:paraId="45EE4829" w14:textId="5820CA6A" w:rsidR="00B51863" w:rsidRPr="00B51863" w:rsidRDefault="00B51863" w:rsidP="00B51863">
            <w:pPr>
              <w:jc w:val="center"/>
              <w:rPr>
                <w:rFonts w:cs="Arial"/>
                <w:color w:val="000000"/>
                <w:sz w:val="20"/>
                <w:lang w:eastAsia="en-GB"/>
              </w:rPr>
            </w:pPr>
            <w:r w:rsidRPr="00B51863">
              <w:rPr>
                <w:sz w:val="20"/>
              </w:rPr>
              <w:t>8.8%</w:t>
            </w:r>
          </w:p>
        </w:tc>
        <w:tc>
          <w:tcPr>
            <w:tcW w:w="1006" w:type="dxa"/>
            <w:tcBorders>
              <w:top w:val="nil"/>
              <w:left w:val="nil"/>
              <w:bottom w:val="single" w:sz="8" w:space="0" w:color="FFFFFF"/>
              <w:right w:val="single" w:sz="8" w:space="0" w:color="FFFFFF"/>
            </w:tcBorders>
            <w:shd w:val="clear" w:color="000000" w:fill="DFD8E8"/>
            <w:vAlign w:val="center"/>
          </w:tcPr>
          <w:p w14:paraId="6153289B" w14:textId="7AC0955B" w:rsidR="00B51863" w:rsidRPr="00B51863" w:rsidRDefault="00B51863" w:rsidP="00B51863">
            <w:pPr>
              <w:jc w:val="center"/>
              <w:rPr>
                <w:rFonts w:cs="Arial"/>
                <w:color w:val="000000"/>
                <w:sz w:val="20"/>
                <w:lang w:eastAsia="en-GB"/>
              </w:rPr>
            </w:pPr>
            <w:r w:rsidRPr="00B51863">
              <w:rPr>
                <w:sz w:val="20"/>
              </w:rPr>
              <w:t>6.4%</w:t>
            </w:r>
          </w:p>
        </w:tc>
        <w:tc>
          <w:tcPr>
            <w:tcW w:w="1006" w:type="dxa"/>
            <w:tcBorders>
              <w:top w:val="nil"/>
              <w:left w:val="nil"/>
              <w:bottom w:val="single" w:sz="8" w:space="0" w:color="FFFFFF"/>
              <w:right w:val="single" w:sz="8" w:space="0" w:color="FFFFFF"/>
            </w:tcBorders>
            <w:shd w:val="clear" w:color="000000" w:fill="DFD8E8"/>
            <w:vAlign w:val="center"/>
          </w:tcPr>
          <w:p w14:paraId="4E49A8BC" w14:textId="492EC59C" w:rsidR="00B51863" w:rsidRPr="00B51863" w:rsidRDefault="00B51863" w:rsidP="00B51863">
            <w:pPr>
              <w:jc w:val="center"/>
              <w:rPr>
                <w:rFonts w:cs="Arial"/>
                <w:color w:val="000000"/>
                <w:sz w:val="20"/>
                <w:lang w:eastAsia="en-GB"/>
              </w:rPr>
            </w:pPr>
            <w:r w:rsidRPr="00B51863">
              <w:rPr>
                <w:sz w:val="20"/>
              </w:rPr>
              <w:t>8.3%</w:t>
            </w:r>
          </w:p>
        </w:tc>
      </w:tr>
      <w:tr w:rsidR="00B51863" w:rsidRPr="009B5B3B" w14:paraId="64ED79F3" w14:textId="77777777" w:rsidTr="00B51863">
        <w:trPr>
          <w:trHeight w:val="525"/>
        </w:trPr>
        <w:tc>
          <w:tcPr>
            <w:tcW w:w="567" w:type="dxa"/>
            <w:vMerge/>
            <w:tcBorders>
              <w:top w:val="single" w:sz="8" w:space="0" w:color="FFFFFF"/>
              <w:left w:val="single" w:sz="8" w:space="0" w:color="FFFFFF"/>
              <w:bottom w:val="single" w:sz="8" w:space="0" w:color="FFFFFF"/>
              <w:right w:val="single" w:sz="12" w:space="0" w:color="FFFFFF"/>
            </w:tcBorders>
            <w:vAlign w:val="center"/>
            <w:hideMark/>
          </w:tcPr>
          <w:p w14:paraId="4277B257" w14:textId="77777777" w:rsidR="00B51863" w:rsidRPr="009B5B3B" w:rsidRDefault="00B51863" w:rsidP="00B51863">
            <w:pPr>
              <w:rPr>
                <w:rFonts w:cs="Arial"/>
                <w:b/>
                <w:bCs/>
                <w:color w:val="FFFFFF"/>
                <w:sz w:val="20"/>
                <w:lang w:eastAsia="en-GB"/>
              </w:rPr>
            </w:pPr>
          </w:p>
        </w:tc>
        <w:tc>
          <w:tcPr>
            <w:tcW w:w="1560" w:type="dxa"/>
            <w:tcBorders>
              <w:top w:val="nil"/>
              <w:left w:val="nil"/>
              <w:bottom w:val="single" w:sz="8" w:space="0" w:color="FFFFFF"/>
              <w:right w:val="single" w:sz="8" w:space="0" w:color="FFFFFF"/>
            </w:tcBorders>
            <w:shd w:val="clear" w:color="000000" w:fill="8064A2"/>
            <w:vAlign w:val="center"/>
            <w:hideMark/>
          </w:tcPr>
          <w:p w14:paraId="05019A7C" w14:textId="77777777" w:rsidR="00B51863" w:rsidRPr="009B5B3B" w:rsidRDefault="00B51863" w:rsidP="00B51863">
            <w:pPr>
              <w:rPr>
                <w:rFonts w:cs="Arial"/>
                <w:b/>
                <w:bCs/>
                <w:color w:val="FFFFFF"/>
                <w:sz w:val="20"/>
                <w:lang w:eastAsia="en-GB"/>
              </w:rPr>
            </w:pPr>
            <w:r w:rsidRPr="009B5B3B">
              <w:rPr>
                <w:rFonts w:cs="Arial"/>
                <w:b/>
                <w:bCs/>
                <w:color w:val="FFFFFF"/>
                <w:sz w:val="20"/>
                <w:lang w:eastAsia="en-GB"/>
              </w:rPr>
              <w:t>21 to 30 years</w:t>
            </w:r>
          </w:p>
        </w:tc>
        <w:tc>
          <w:tcPr>
            <w:tcW w:w="954" w:type="dxa"/>
            <w:tcBorders>
              <w:top w:val="nil"/>
              <w:left w:val="nil"/>
              <w:bottom w:val="single" w:sz="8" w:space="0" w:color="FFFFFF"/>
              <w:right w:val="single" w:sz="8" w:space="0" w:color="FFFFFF"/>
            </w:tcBorders>
            <w:shd w:val="clear" w:color="000000" w:fill="92CDDC"/>
            <w:vAlign w:val="center"/>
            <w:hideMark/>
          </w:tcPr>
          <w:p w14:paraId="29904996" w14:textId="58FF03B7" w:rsidR="00B51863" w:rsidRPr="00B51863" w:rsidRDefault="00B51863" w:rsidP="00B51863">
            <w:pPr>
              <w:jc w:val="center"/>
              <w:rPr>
                <w:rFonts w:cs="Arial"/>
                <w:color w:val="000000"/>
                <w:sz w:val="20"/>
                <w:lang w:eastAsia="en-GB"/>
              </w:rPr>
            </w:pPr>
            <w:r w:rsidRPr="00B51863">
              <w:rPr>
                <w:sz w:val="20"/>
              </w:rPr>
              <w:t>9.0%</w:t>
            </w:r>
          </w:p>
        </w:tc>
        <w:tc>
          <w:tcPr>
            <w:tcW w:w="954" w:type="dxa"/>
            <w:tcBorders>
              <w:top w:val="nil"/>
              <w:left w:val="nil"/>
              <w:bottom w:val="single" w:sz="8" w:space="0" w:color="FFFFFF"/>
              <w:right w:val="single" w:sz="8" w:space="0" w:color="FFFFFF"/>
            </w:tcBorders>
            <w:shd w:val="clear" w:color="000000" w:fill="92CDDC"/>
            <w:vAlign w:val="center"/>
            <w:hideMark/>
          </w:tcPr>
          <w:p w14:paraId="1F63BE5C" w14:textId="54C5AD83" w:rsidR="00B51863" w:rsidRPr="00B51863" w:rsidRDefault="00B51863" w:rsidP="00B51863">
            <w:pPr>
              <w:jc w:val="center"/>
              <w:rPr>
                <w:rFonts w:cs="Arial"/>
                <w:color w:val="000000"/>
                <w:sz w:val="20"/>
                <w:lang w:eastAsia="en-GB"/>
              </w:rPr>
            </w:pPr>
            <w:r w:rsidRPr="00B51863">
              <w:rPr>
                <w:sz w:val="20"/>
              </w:rPr>
              <w:t>11.1%</w:t>
            </w:r>
          </w:p>
        </w:tc>
        <w:tc>
          <w:tcPr>
            <w:tcW w:w="954" w:type="dxa"/>
            <w:tcBorders>
              <w:top w:val="nil"/>
              <w:left w:val="nil"/>
              <w:bottom w:val="single" w:sz="8" w:space="0" w:color="FFFFFF"/>
              <w:right w:val="single" w:sz="8" w:space="0" w:color="FFFFFF"/>
            </w:tcBorders>
            <w:shd w:val="clear" w:color="000000" w:fill="95B3D7"/>
            <w:vAlign w:val="center"/>
            <w:hideMark/>
          </w:tcPr>
          <w:p w14:paraId="508A921B" w14:textId="5E053002" w:rsidR="00B51863" w:rsidRPr="00B51863" w:rsidRDefault="00B51863" w:rsidP="00B51863">
            <w:pPr>
              <w:jc w:val="center"/>
              <w:rPr>
                <w:rFonts w:cs="Arial"/>
                <w:color w:val="000000"/>
                <w:sz w:val="20"/>
                <w:lang w:eastAsia="en-GB"/>
              </w:rPr>
            </w:pPr>
            <w:r w:rsidRPr="00B51863">
              <w:rPr>
                <w:sz w:val="20"/>
              </w:rPr>
              <w:t>8.4%</w:t>
            </w:r>
          </w:p>
        </w:tc>
        <w:tc>
          <w:tcPr>
            <w:tcW w:w="954" w:type="dxa"/>
            <w:tcBorders>
              <w:top w:val="nil"/>
              <w:left w:val="nil"/>
              <w:bottom w:val="single" w:sz="8" w:space="0" w:color="FFFFFF"/>
              <w:right w:val="single" w:sz="8" w:space="0" w:color="FFFFFF"/>
            </w:tcBorders>
            <w:shd w:val="clear" w:color="000000" w:fill="95B3D7"/>
            <w:vAlign w:val="center"/>
            <w:hideMark/>
          </w:tcPr>
          <w:p w14:paraId="6F1408F9" w14:textId="59664677" w:rsidR="00B51863" w:rsidRPr="00B51863" w:rsidRDefault="00B51863" w:rsidP="00B51863">
            <w:pPr>
              <w:jc w:val="center"/>
              <w:rPr>
                <w:rFonts w:cs="Arial"/>
                <w:color w:val="000000"/>
                <w:sz w:val="20"/>
                <w:lang w:eastAsia="en-GB"/>
              </w:rPr>
            </w:pPr>
            <w:r w:rsidRPr="00B51863">
              <w:rPr>
                <w:sz w:val="20"/>
              </w:rPr>
              <w:t>13.5%</w:t>
            </w:r>
          </w:p>
        </w:tc>
        <w:tc>
          <w:tcPr>
            <w:tcW w:w="954" w:type="dxa"/>
            <w:tcBorders>
              <w:top w:val="nil"/>
              <w:left w:val="nil"/>
              <w:bottom w:val="single" w:sz="8" w:space="0" w:color="FFFFFF"/>
              <w:right w:val="single" w:sz="8" w:space="0" w:color="FFFFFF"/>
            </w:tcBorders>
            <w:shd w:val="clear" w:color="000000" w:fill="FABF8F"/>
            <w:vAlign w:val="center"/>
            <w:hideMark/>
          </w:tcPr>
          <w:p w14:paraId="6EA91943" w14:textId="7490DA83" w:rsidR="00B51863" w:rsidRPr="00B51863" w:rsidRDefault="00B51863" w:rsidP="00B51863">
            <w:pPr>
              <w:jc w:val="center"/>
              <w:rPr>
                <w:rFonts w:cs="Arial"/>
                <w:color w:val="000000"/>
                <w:sz w:val="20"/>
                <w:lang w:eastAsia="en-GB"/>
              </w:rPr>
            </w:pPr>
            <w:r w:rsidRPr="00B51863">
              <w:rPr>
                <w:sz w:val="20"/>
              </w:rPr>
              <w:t>7.8%</w:t>
            </w:r>
          </w:p>
        </w:tc>
        <w:tc>
          <w:tcPr>
            <w:tcW w:w="954" w:type="dxa"/>
            <w:tcBorders>
              <w:top w:val="nil"/>
              <w:left w:val="nil"/>
              <w:bottom w:val="single" w:sz="8" w:space="0" w:color="FFFFFF"/>
              <w:right w:val="single" w:sz="8" w:space="0" w:color="FFFFFF"/>
            </w:tcBorders>
            <w:shd w:val="clear" w:color="000000" w:fill="FABF8F"/>
            <w:vAlign w:val="center"/>
            <w:hideMark/>
          </w:tcPr>
          <w:p w14:paraId="683B1340" w14:textId="69E6AC82" w:rsidR="00B51863" w:rsidRPr="00B51863" w:rsidRDefault="00B51863" w:rsidP="00B51863">
            <w:pPr>
              <w:jc w:val="center"/>
              <w:rPr>
                <w:rFonts w:cs="Arial"/>
                <w:color w:val="000000"/>
                <w:sz w:val="20"/>
                <w:lang w:eastAsia="en-GB"/>
              </w:rPr>
            </w:pPr>
            <w:r w:rsidRPr="00B51863">
              <w:rPr>
                <w:sz w:val="20"/>
              </w:rPr>
              <w:t>12.7%</w:t>
            </w:r>
          </w:p>
        </w:tc>
        <w:tc>
          <w:tcPr>
            <w:tcW w:w="1006" w:type="dxa"/>
            <w:tcBorders>
              <w:top w:val="nil"/>
              <w:left w:val="nil"/>
              <w:bottom w:val="single" w:sz="8" w:space="0" w:color="FFFFFF"/>
              <w:right w:val="single" w:sz="8" w:space="0" w:color="FFFFFF"/>
            </w:tcBorders>
            <w:shd w:val="clear" w:color="000000" w:fill="BFB1D0"/>
            <w:vAlign w:val="center"/>
          </w:tcPr>
          <w:p w14:paraId="3D5E7E74" w14:textId="225FCDC3" w:rsidR="00B51863" w:rsidRPr="00B51863" w:rsidRDefault="00B51863" w:rsidP="00B51863">
            <w:pPr>
              <w:jc w:val="center"/>
              <w:rPr>
                <w:rFonts w:cs="Arial"/>
                <w:color w:val="000000"/>
                <w:sz w:val="20"/>
                <w:lang w:eastAsia="en-GB"/>
              </w:rPr>
            </w:pPr>
            <w:r w:rsidRPr="00B51863">
              <w:rPr>
                <w:sz w:val="20"/>
              </w:rPr>
              <w:t>7.1%</w:t>
            </w:r>
          </w:p>
        </w:tc>
        <w:tc>
          <w:tcPr>
            <w:tcW w:w="1006" w:type="dxa"/>
            <w:tcBorders>
              <w:top w:val="nil"/>
              <w:left w:val="nil"/>
              <w:bottom w:val="single" w:sz="8" w:space="0" w:color="FFFFFF"/>
              <w:right w:val="single" w:sz="8" w:space="0" w:color="FFFFFF"/>
            </w:tcBorders>
            <w:shd w:val="clear" w:color="000000" w:fill="BFB1D0"/>
            <w:vAlign w:val="center"/>
          </w:tcPr>
          <w:p w14:paraId="6D25F9CF" w14:textId="50656E62" w:rsidR="00B51863" w:rsidRPr="00B51863" w:rsidRDefault="00B51863" w:rsidP="00B51863">
            <w:pPr>
              <w:jc w:val="center"/>
              <w:rPr>
                <w:rFonts w:cs="Arial"/>
                <w:color w:val="000000"/>
                <w:sz w:val="20"/>
                <w:lang w:eastAsia="en-GB"/>
              </w:rPr>
            </w:pPr>
            <w:r w:rsidRPr="00B51863">
              <w:rPr>
                <w:sz w:val="20"/>
              </w:rPr>
              <w:t>11.7%</w:t>
            </w:r>
          </w:p>
        </w:tc>
      </w:tr>
      <w:tr w:rsidR="00B51863" w:rsidRPr="009B5B3B" w14:paraId="7DDCAA56" w14:textId="77777777" w:rsidTr="00B51863">
        <w:trPr>
          <w:trHeight w:val="525"/>
        </w:trPr>
        <w:tc>
          <w:tcPr>
            <w:tcW w:w="567" w:type="dxa"/>
            <w:vMerge/>
            <w:tcBorders>
              <w:top w:val="single" w:sz="8" w:space="0" w:color="FFFFFF"/>
              <w:left w:val="single" w:sz="8" w:space="0" w:color="FFFFFF"/>
              <w:bottom w:val="single" w:sz="8" w:space="0" w:color="FFFFFF"/>
              <w:right w:val="single" w:sz="12" w:space="0" w:color="FFFFFF"/>
            </w:tcBorders>
            <w:vAlign w:val="center"/>
            <w:hideMark/>
          </w:tcPr>
          <w:p w14:paraId="056C53F2" w14:textId="77777777" w:rsidR="00B51863" w:rsidRPr="009B5B3B" w:rsidRDefault="00B51863" w:rsidP="00B51863">
            <w:pPr>
              <w:rPr>
                <w:rFonts w:cs="Arial"/>
                <w:b/>
                <w:bCs/>
                <w:color w:val="FFFFFF"/>
                <w:sz w:val="20"/>
                <w:lang w:eastAsia="en-GB"/>
              </w:rPr>
            </w:pPr>
          </w:p>
        </w:tc>
        <w:tc>
          <w:tcPr>
            <w:tcW w:w="1560" w:type="dxa"/>
            <w:tcBorders>
              <w:top w:val="nil"/>
              <w:left w:val="nil"/>
              <w:bottom w:val="single" w:sz="8" w:space="0" w:color="FFFFFF"/>
              <w:right w:val="single" w:sz="8" w:space="0" w:color="FFFFFF"/>
            </w:tcBorders>
            <w:shd w:val="clear" w:color="000000" w:fill="8064A2"/>
            <w:vAlign w:val="center"/>
            <w:hideMark/>
          </w:tcPr>
          <w:p w14:paraId="27DD1746" w14:textId="77777777" w:rsidR="00B51863" w:rsidRPr="009B5B3B" w:rsidRDefault="00B51863" w:rsidP="00B51863">
            <w:pPr>
              <w:rPr>
                <w:rFonts w:cs="Arial"/>
                <w:b/>
                <w:bCs/>
                <w:color w:val="FFFFFF"/>
                <w:sz w:val="20"/>
                <w:lang w:eastAsia="en-GB"/>
              </w:rPr>
            </w:pPr>
            <w:r w:rsidRPr="009B5B3B">
              <w:rPr>
                <w:rFonts w:cs="Arial"/>
                <w:b/>
                <w:bCs/>
                <w:color w:val="FFFFFF"/>
                <w:sz w:val="20"/>
                <w:lang w:eastAsia="en-GB"/>
              </w:rPr>
              <w:t>31+ years</w:t>
            </w:r>
          </w:p>
        </w:tc>
        <w:tc>
          <w:tcPr>
            <w:tcW w:w="954" w:type="dxa"/>
            <w:tcBorders>
              <w:top w:val="nil"/>
              <w:left w:val="nil"/>
              <w:bottom w:val="single" w:sz="8" w:space="0" w:color="FFFFFF"/>
              <w:right w:val="single" w:sz="8" w:space="0" w:color="FFFFFF"/>
            </w:tcBorders>
            <w:shd w:val="clear" w:color="000000" w:fill="DAEEF3"/>
            <w:vAlign w:val="center"/>
            <w:hideMark/>
          </w:tcPr>
          <w:p w14:paraId="67D2A049" w14:textId="0E4DD3C2" w:rsidR="00B51863" w:rsidRPr="00B51863" w:rsidRDefault="00B51863" w:rsidP="00B51863">
            <w:pPr>
              <w:jc w:val="center"/>
              <w:rPr>
                <w:rFonts w:cs="Arial"/>
                <w:color w:val="000000"/>
                <w:sz w:val="20"/>
                <w:lang w:eastAsia="en-GB"/>
              </w:rPr>
            </w:pPr>
            <w:r w:rsidRPr="00B51863">
              <w:rPr>
                <w:sz w:val="20"/>
              </w:rPr>
              <w:t>2.0%</w:t>
            </w:r>
          </w:p>
        </w:tc>
        <w:tc>
          <w:tcPr>
            <w:tcW w:w="954" w:type="dxa"/>
            <w:tcBorders>
              <w:top w:val="nil"/>
              <w:left w:val="nil"/>
              <w:bottom w:val="single" w:sz="8" w:space="0" w:color="FFFFFF"/>
              <w:right w:val="single" w:sz="8" w:space="0" w:color="FFFFFF"/>
            </w:tcBorders>
            <w:shd w:val="clear" w:color="000000" w:fill="DAEEF3"/>
            <w:vAlign w:val="center"/>
            <w:hideMark/>
          </w:tcPr>
          <w:p w14:paraId="165BF1C8" w14:textId="4ACB0F4F" w:rsidR="00B51863" w:rsidRPr="00B51863" w:rsidRDefault="00B51863" w:rsidP="00B51863">
            <w:pPr>
              <w:jc w:val="center"/>
              <w:rPr>
                <w:rFonts w:cs="Arial"/>
                <w:color w:val="000000"/>
                <w:sz w:val="20"/>
                <w:lang w:eastAsia="en-GB"/>
              </w:rPr>
            </w:pPr>
            <w:r w:rsidRPr="00B51863">
              <w:rPr>
                <w:sz w:val="20"/>
              </w:rPr>
              <w:t>2.1%</w:t>
            </w:r>
          </w:p>
        </w:tc>
        <w:tc>
          <w:tcPr>
            <w:tcW w:w="954" w:type="dxa"/>
            <w:tcBorders>
              <w:top w:val="nil"/>
              <w:left w:val="nil"/>
              <w:bottom w:val="single" w:sz="8" w:space="0" w:color="FFFFFF"/>
              <w:right w:val="single" w:sz="8" w:space="0" w:color="FFFFFF"/>
            </w:tcBorders>
            <w:shd w:val="clear" w:color="000000" w:fill="DBE5F1"/>
            <w:vAlign w:val="center"/>
            <w:hideMark/>
          </w:tcPr>
          <w:p w14:paraId="6057304A" w14:textId="74C353E2" w:rsidR="00B51863" w:rsidRPr="00B51863" w:rsidRDefault="00B51863" w:rsidP="00B51863">
            <w:pPr>
              <w:jc w:val="center"/>
              <w:rPr>
                <w:rFonts w:cs="Arial"/>
                <w:color w:val="000000"/>
                <w:sz w:val="20"/>
                <w:lang w:eastAsia="en-GB"/>
              </w:rPr>
            </w:pPr>
            <w:r w:rsidRPr="00B51863">
              <w:rPr>
                <w:sz w:val="20"/>
              </w:rPr>
              <w:t>1.7%</w:t>
            </w:r>
          </w:p>
        </w:tc>
        <w:tc>
          <w:tcPr>
            <w:tcW w:w="954" w:type="dxa"/>
            <w:tcBorders>
              <w:top w:val="nil"/>
              <w:left w:val="nil"/>
              <w:bottom w:val="single" w:sz="8" w:space="0" w:color="FFFFFF"/>
              <w:right w:val="single" w:sz="8" w:space="0" w:color="FFFFFF"/>
            </w:tcBorders>
            <w:shd w:val="clear" w:color="000000" w:fill="DBE5F1"/>
            <w:vAlign w:val="center"/>
            <w:hideMark/>
          </w:tcPr>
          <w:p w14:paraId="0BE46E4A" w14:textId="3E9F541E" w:rsidR="00B51863" w:rsidRPr="00B51863" w:rsidRDefault="00B51863" w:rsidP="00B51863">
            <w:pPr>
              <w:jc w:val="center"/>
              <w:rPr>
                <w:rFonts w:cs="Arial"/>
                <w:color w:val="000000"/>
                <w:sz w:val="20"/>
                <w:lang w:eastAsia="en-GB"/>
              </w:rPr>
            </w:pPr>
            <w:r w:rsidRPr="00B51863">
              <w:rPr>
                <w:sz w:val="20"/>
              </w:rPr>
              <w:t>2.5%</w:t>
            </w:r>
          </w:p>
        </w:tc>
        <w:tc>
          <w:tcPr>
            <w:tcW w:w="954" w:type="dxa"/>
            <w:tcBorders>
              <w:top w:val="nil"/>
              <w:left w:val="nil"/>
              <w:bottom w:val="single" w:sz="8" w:space="0" w:color="FFFFFF"/>
              <w:right w:val="single" w:sz="8" w:space="0" w:color="FFFFFF"/>
            </w:tcBorders>
            <w:shd w:val="clear" w:color="000000" w:fill="FDE9D9"/>
            <w:vAlign w:val="center"/>
            <w:hideMark/>
          </w:tcPr>
          <w:p w14:paraId="5567B378" w14:textId="7BCE2E64" w:rsidR="00B51863" w:rsidRPr="00B51863" w:rsidRDefault="00B51863" w:rsidP="00B51863">
            <w:pPr>
              <w:jc w:val="center"/>
              <w:rPr>
                <w:rFonts w:cs="Arial"/>
                <w:color w:val="000000"/>
                <w:sz w:val="20"/>
                <w:lang w:eastAsia="en-GB"/>
              </w:rPr>
            </w:pPr>
            <w:r w:rsidRPr="00B51863">
              <w:rPr>
                <w:sz w:val="20"/>
              </w:rPr>
              <w:t>1.4%</w:t>
            </w:r>
          </w:p>
        </w:tc>
        <w:tc>
          <w:tcPr>
            <w:tcW w:w="954" w:type="dxa"/>
            <w:tcBorders>
              <w:top w:val="nil"/>
              <w:left w:val="nil"/>
              <w:bottom w:val="single" w:sz="8" w:space="0" w:color="FFFFFF"/>
              <w:right w:val="single" w:sz="8" w:space="0" w:color="FFFFFF"/>
            </w:tcBorders>
            <w:shd w:val="clear" w:color="000000" w:fill="FDE9D9"/>
            <w:vAlign w:val="center"/>
            <w:hideMark/>
          </w:tcPr>
          <w:p w14:paraId="065CF157" w14:textId="56F6F1DF" w:rsidR="00B51863" w:rsidRPr="00B51863" w:rsidRDefault="00B51863" w:rsidP="00B51863">
            <w:pPr>
              <w:jc w:val="center"/>
              <w:rPr>
                <w:rFonts w:cs="Arial"/>
                <w:color w:val="000000"/>
                <w:sz w:val="20"/>
                <w:lang w:eastAsia="en-GB"/>
              </w:rPr>
            </w:pPr>
            <w:r w:rsidRPr="00B51863">
              <w:rPr>
                <w:sz w:val="20"/>
              </w:rPr>
              <w:t>3.1%</w:t>
            </w:r>
          </w:p>
        </w:tc>
        <w:tc>
          <w:tcPr>
            <w:tcW w:w="1006" w:type="dxa"/>
            <w:tcBorders>
              <w:top w:val="nil"/>
              <w:left w:val="nil"/>
              <w:bottom w:val="single" w:sz="8" w:space="0" w:color="FFFFFF"/>
              <w:right w:val="single" w:sz="8" w:space="0" w:color="FFFFFF"/>
            </w:tcBorders>
            <w:shd w:val="clear" w:color="000000" w:fill="DFD8E8"/>
            <w:vAlign w:val="center"/>
          </w:tcPr>
          <w:p w14:paraId="36A35BEA" w14:textId="5E487673" w:rsidR="00B51863" w:rsidRPr="00B51863" w:rsidRDefault="00B51863" w:rsidP="00B51863">
            <w:pPr>
              <w:jc w:val="center"/>
              <w:rPr>
                <w:rFonts w:cs="Arial"/>
                <w:color w:val="000000"/>
                <w:sz w:val="20"/>
                <w:lang w:eastAsia="en-GB"/>
              </w:rPr>
            </w:pPr>
            <w:r w:rsidRPr="00B51863">
              <w:rPr>
                <w:sz w:val="20"/>
              </w:rPr>
              <w:t>1.4%</w:t>
            </w:r>
          </w:p>
        </w:tc>
        <w:tc>
          <w:tcPr>
            <w:tcW w:w="1006" w:type="dxa"/>
            <w:tcBorders>
              <w:top w:val="nil"/>
              <w:left w:val="nil"/>
              <w:bottom w:val="single" w:sz="8" w:space="0" w:color="FFFFFF"/>
              <w:right w:val="single" w:sz="8" w:space="0" w:color="FFFFFF"/>
            </w:tcBorders>
            <w:shd w:val="clear" w:color="000000" w:fill="DFD8E8"/>
            <w:vAlign w:val="center"/>
          </w:tcPr>
          <w:p w14:paraId="3409FA86" w14:textId="1CF4F33F" w:rsidR="00B51863" w:rsidRPr="00B51863" w:rsidRDefault="00B51863" w:rsidP="00B51863">
            <w:pPr>
              <w:jc w:val="center"/>
              <w:rPr>
                <w:rFonts w:cs="Arial"/>
                <w:color w:val="000000"/>
                <w:sz w:val="20"/>
                <w:lang w:eastAsia="en-GB"/>
              </w:rPr>
            </w:pPr>
            <w:r w:rsidRPr="00B51863">
              <w:rPr>
                <w:sz w:val="20"/>
              </w:rPr>
              <w:t>2.6%</w:t>
            </w:r>
          </w:p>
        </w:tc>
      </w:tr>
      <w:tr w:rsidR="001A40B8" w:rsidRPr="009B5B3B" w14:paraId="498BB25E" w14:textId="77777777" w:rsidTr="001E580A">
        <w:trPr>
          <w:trHeight w:val="315"/>
        </w:trPr>
        <w:tc>
          <w:tcPr>
            <w:tcW w:w="2127" w:type="dxa"/>
            <w:gridSpan w:val="2"/>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157FA646" w14:textId="77777777" w:rsidR="001A40B8" w:rsidRPr="009B5B3B" w:rsidRDefault="001A40B8" w:rsidP="004E61CE">
            <w:pPr>
              <w:jc w:val="right"/>
              <w:rPr>
                <w:rFonts w:cs="Arial"/>
                <w:b/>
                <w:bCs/>
                <w:color w:val="FFFFFF"/>
                <w:sz w:val="20"/>
                <w:lang w:eastAsia="en-GB"/>
              </w:rPr>
            </w:pPr>
            <w:r w:rsidRPr="009B5B3B">
              <w:rPr>
                <w:rFonts w:cs="Arial"/>
                <w:b/>
                <w:bCs/>
                <w:color w:val="FFFFFF"/>
                <w:sz w:val="20"/>
                <w:lang w:eastAsia="en-GB"/>
              </w:rPr>
              <w:t>Totals</w:t>
            </w:r>
          </w:p>
        </w:tc>
        <w:tc>
          <w:tcPr>
            <w:tcW w:w="954" w:type="dxa"/>
            <w:tcBorders>
              <w:top w:val="nil"/>
              <w:left w:val="nil"/>
              <w:bottom w:val="single" w:sz="8" w:space="0" w:color="FFFFFF"/>
              <w:right w:val="single" w:sz="8" w:space="0" w:color="FFFFFF"/>
            </w:tcBorders>
            <w:shd w:val="clear" w:color="000000" w:fill="31849B"/>
            <w:vAlign w:val="center"/>
            <w:hideMark/>
          </w:tcPr>
          <w:p w14:paraId="5D1A76D0"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100%</w:t>
            </w:r>
          </w:p>
        </w:tc>
        <w:tc>
          <w:tcPr>
            <w:tcW w:w="954" w:type="dxa"/>
            <w:tcBorders>
              <w:top w:val="nil"/>
              <w:left w:val="nil"/>
              <w:bottom w:val="single" w:sz="8" w:space="0" w:color="FFFFFF"/>
              <w:right w:val="single" w:sz="8" w:space="0" w:color="FFFFFF"/>
            </w:tcBorders>
            <w:shd w:val="clear" w:color="000000" w:fill="31849B"/>
            <w:vAlign w:val="center"/>
            <w:hideMark/>
          </w:tcPr>
          <w:p w14:paraId="5B4CE9EB"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100%</w:t>
            </w:r>
          </w:p>
        </w:tc>
        <w:tc>
          <w:tcPr>
            <w:tcW w:w="954" w:type="dxa"/>
            <w:tcBorders>
              <w:top w:val="nil"/>
              <w:left w:val="nil"/>
              <w:bottom w:val="single" w:sz="8" w:space="0" w:color="FFFFFF"/>
              <w:right w:val="single" w:sz="8" w:space="0" w:color="FFFFFF"/>
            </w:tcBorders>
            <w:shd w:val="clear" w:color="000000" w:fill="365F91"/>
            <w:vAlign w:val="center"/>
            <w:hideMark/>
          </w:tcPr>
          <w:p w14:paraId="30B6CCD7"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100%</w:t>
            </w:r>
          </w:p>
        </w:tc>
        <w:tc>
          <w:tcPr>
            <w:tcW w:w="954" w:type="dxa"/>
            <w:tcBorders>
              <w:top w:val="nil"/>
              <w:left w:val="nil"/>
              <w:bottom w:val="single" w:sz="8" w:space="0" w:color="FFFFFF"/>
              <w:right w:val="single" w:sz="8" w:space="0" w:color="FFFFFF"/>
            </w:tcBorders>
            <w:shd w:val="clear" w:color="000000" w:fill="365F91"/>
            <w:vAlign w:val="center"/>
            <w:hideMark/>
          </w:tcPr>
          <w:p w14:paraId="6FDD203B"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100%</w:t>
            </w:r>
          </w:p>
        </w:tc>
        <w:tc>
          <w:tcPr>
            <w:tcW w:w="954" w:type="dxa"/>
            <w:tcBorders>
              <w:top w:val="nil"/>
              <w:left w:val="nil"/>
              <w:bottom w:val="single" w:sz="8" w:space="0" w:color="FFFFFF"/>
              <w:right w:val="single" w:sz="8" w:space="0" w:color="FFFFFF"/>
            </w:tcBorders>
            <w:shd w:val="clear" w:color="000000" w:fill="984806"/>
            <w:vAlign w:val="center"/>
            <w:hideMark/>
          </w:tcPr>
          <w:p w14:paraId="112A6641"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100%</w:t>
            </w:r>
          </w:p>
        </w:tc>
        <w:tc>
          <w:tcPr>
            <w:tcW w:w="954" w:type="dxa"/>
            <w:tcBorders>
              <w:top w:val="nil"/>
              <w:left w:val="nil"/>
              <w:bottom w:val="single" w:sz="8" w:space="0" w:color="FFFFFF"/>
              <w:right w:val="single" w:sz="8" w:space="0" w:color="FFFFFF"/>
            </w:tcBorders>
            <w:shd w:val="clear" w:color="000000" w:fill="984806"/>
            <w:vAlign w:val="center"/>
            <w:hideMark/>
          </w:tcPr>
          <w:p w14:paraId="22A197F8"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100%</w:t>
            </w:r>
          </w:p>
        </w:tc>
        <w:tc>
          <w:tcPr>
            <w:tcW w:w="1006" w:type="dxa"/>
            <w:tcBorders>
              <w:top w:val="nil"/>
              <w:left w:val="nil"/>
              <w:bottom w:val="single" w:sz="8" w:space="0" w:color="FFFFFF"/>
              <w:right w:val="single" w:sz="8" w:space="0" w:color="FFFFFF"/>
            </w:tcBorders>
            <w:shd w:val="clear" w:color="000000" w:fill="5F497A"/>
            <w:vAlign w:val="center"/>
            <w:hideMark/>
          </w:tcPr>
          <w:p w14:paraId="2C4FBC18"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100.00%</w:t>
            </w:r>
          </w:p>
        </w:tc>
        <w:tc>
          <w:tcPr>
            <w:tcW w:w="1006" w:type="dxa"/>
            <w:tcBorders>
              <w:top w:val="nil"/>
              <w:left w:val="nil"/>
              <w:bottom w:val="single" w:sz="8" w:space="0" w:color="FFFFFF"/>
              <w:right w:val="single" w:sz="8" w:space="0" w:color="FFFFFF"/>
            </w:tcBorders>
            <w:shd w:val="clear" w:color="000000" w:fill="5F497A"/>
            <w:vAlign w:val="center"/>
            <w:hideMark/>
          </w:tcPr>
          <w:p w14:paraId="09EFA4A3" w14:textId="77777777" w:rsidR="001A40B8" w:rsidRPr="009B5B3B" w:rsidRDefault="001A40B8" w:rsidP="004E61CE">
            <w:pPr>
              <w:jc w:val="center"/>
              <w:rPr>
                <w:rFonts w:cs="Arial"/>
                <w:b/>
                <w:bCs/>
                <w:color w:val="FFFFFF"/>
                <w:sz w:val="20"/>
                <w:lang w:eastAsia="en-GB"/>
              </w:rPr>
            </w:pPr>
            <w:r w:rsidRPr="009B5B3B">
              <w:rPr>
                <w:rFonts w:cs="Arial"/>
                <w:b/>
                <w:bCs/>
                <w:color w:val="FFFFFF"/>
                <w:sz w:val="20"/>
                <w:lang w:eastAsia="en-GB"/>
              </w:rPr>
              <w:t>100.00%</w:t>
            </w:r>
          </w:p>
        </w:tc>
      </w:tr>
    </w:tbl>
    <w:p w14:paraId="6E0A200B" w14:textId="0474325A" w:rsidR="001A40B8" w:rsidRDefault="00F235F6" w:rsidP="00F14B8C">
      <w:hyperlink w:anchor="servlengthwkhrsgraph" w:history="1">
        <w:r w:rsidR="006B7F1D" w:rsidRPr="00600C36">
          <w:rPr>
            <w:rStyle w:val="Hyperlink"/>
          </w:rPr>
          <w:t>Back to graph</w:t>
        </w:r>
      </w:hyperlink>
    </w:p>
    <w:p w14:paraId="5A3E1C46" w14:textId="77777777" w:rsidR="001A40B8" w:rsidRDefault="001A40B8" w:rsidP="00F14B8C"/>
    <w:p w14:paraId="1EF8A2F7" w14:textId="77777777" w:rsidR="001D5ED2" w:rsidRDefault="001D5ED2" w:rsidP="00F14B8C"/>
    <w:p w14:paraId="43908F1C" w14:textId="77777777" w:rsidR="001D5ED2" w:rsidRDefault="001D5ED2" w:rsidP="00F14B8C"/>
    <w:p w14:paraId="1BCEF38D" w14:textId="77777777" w:rsidR="001D5ED2" w:rsidRDefault="001D5ED2" w:rsidP="00F14B8C"/>
    <w:p w14:paraId="6D621B8C" w14:textId="77777777" w:rsidR="001D5ED2" w:rsidRDefault="001D5ED2" w:rsidP="00F14B8C"/>
    <w:p w14:paraId="67C7B3F5" w14:textId="77777777" w:rsidR="001D5ED2" w:rsidRDefault="001D5ED2" w:rsidP="00F14B8C"/>
    <w:p w14:paraId="734F9FA2" w14:textId="77777777" w:rsidR="001D5ED2" w:rsidRDefault="001D5ED2" w:rsidP="00F14B8C"/>
    <w:p w14:paraId="5BDB4F54" w14:textId="77777777" w:rsidR="008212EA" w:rsidRDefault="008212EA" w:rsidP="00F14B8C"/>
    <w:p w14:paraId="077F38F0" w14:textId="77777777" w:rsidR="008212EA" w:rsidRDefault="008212EA" w:rsidP="00F14B8C"/>
    <w:p w14:paraId="36B8067C" w14:textId="77777777" w:rsidR="008212EA" w:rsidRDefault="008212EA" w:rsidP="00F14B8C"/>
    <w:p w14:paraId="4CDD9ED5" w14:textId="77777777" w:rsidR="008212EA" w:rsidRDefault="008212EA" w:rsidP="00F14B8C"/>
    <w:p w14:paraId="6D233EC6" w14:textId="77777777" w:rsidR="008212EA" w:rsidRDefault="008212EA" w:rsidP="00F14B8C"/>
    <w:p w14:paraId="7C2C1342" w14:textId="77777777" w:rsidR="008212EA" w:rsidRDefault="008212EA" w:rsidP="00F14B8C"/>
    <w:p w14:paraId="41EBC961" w14:textId="77777777" w:rsidR="008212EA" w:rsidRDefault="008212EA" w:rsidP="00F14B8C"/>
    <w:p w14:paraId="0D997891" w14:textId="77777777" w:rsidR="008212EA" w:rsidRDefault="008212EA" w:rsidP="00F14B8C"/>
    <w:p w14:paraId="53B2FC7C" w14:textId="77777777" w:rsidR="008212EA" w:rsidRDefault="008212EA" w:rsidP="00F14B8C"/>
    <w:p w14:paraId="155812C8" w14:textId="5C86C9F1" w:rsidR="008212EA" w:rsidRPr="00E025DB" w:rsidRDefault="008212EA" w:rsidP="008212EA">
      <w:pPr>
        <w:rPr>
          <w:rStyle w:val="HeadingNotTOCChar"/>
          <w:rFonts w:ascii="Arial Black" w:hAnsi="Arial Black"/>
          <w:szCs w:val="20"/>
        </w:rPr>
      </w:pPr>
      <w:r>
        <w:rPr>
          <w:rStyle w:val="HeadingNotTOCChar"/>
          <w:rFonts w:ascii="Arial Black" w:hAnsi="Arial Black"/>
          <w:szCs w:val="20"/>
        </w:rPr>
        <w:t>Recruitment</w:t>
      </w:r>
    </w:p>
    <w:p w14:paraId="6ED54617" w14:textId="77777777" w:rsidR="008212EA" w:rsidRDefault="008212EA" w:rsidP="008212EA"/>
    <w:p w14:paraId="06EECC7B" w14:textId="77777777" w:rsidR="008212EA" w:rsidRDefault="008212EA" w:rsidP="008212EA"/>
    <w:p w14:paraId="1227425C" w14:textId="612FA9D5" w:rsidR="008212EA" w:rsidRPr="00E025DB" w:rsidRDefault="008212EA" w:rsidP="008212EA">
      <w:pPr>
        <w:rPr>
          <w:rFonts w:ascii="Arial Black" w:hAnsi="Arial Black"/>
          <w:color w:val="701471"/>
          <w:szCs w:val="24"/>
        </w:rPr>
      </w:pPr>
      <w:r>
        <w:rPr>
          <w:rFonts w:ascii="Arial Black" w:hAnsi="Arial Black"/>
          <w:color w:val="701471"/>
          <w:szCs w:val="24"/>
        </w:rPr>
        <w:t>Gender</w:t>
      </w:r>
      <w:bookmarkStart w:id="390" w:name="RecruitGender"/>
      <w:bookmarkEnd w:id="390"/>
    </w:p>
    <w:p w14:paraId="148D0887" w14:textId="77777777" w:rsidR="008212EA" w:rsidRDefault="008212EA" w:rsidP="00F14B8C"/>
    <w:p w14:paraId="018CD09A" w14:textId="77777777" w:rsidR="008212EA" w:rsidRDefault="008212EA" w:rsidP="00F14B8C"/>
    <w:p w14:paraId="50ABFDB1" w14:textId="77777777" w:rsidR="001D5ED2" w:rsidRDefault="001D5ED2" w:rsidP="00F14B8C"/>
    <w:tbl>
      <w:tblPr>
        <w:tblW w:w="10632" w:type="dxa"/>
        <w:jc w:val="center"/>
        <w:tblLayout w:type="fixed"/>
        <w:tblLook w:val="04A0" w:firstRow="1" w:lastRow="0" w:firstColumn="1" w:lastColumn="0" w:noHBand="0" w:noVBand="1"/>
      </w:tblPr>
      <w:tblGrid>
        <w:gridCol w:w="284"/>
        <w:gridCol w:w="709"/>
        <w:gridCol w:w="567"/>
        <w:gridCol w:w="706"/>
        <w:gridCol w:w="570"/>
        <w:gridCol w:w="708"/>
        <w:gridCol w:w="567"/>
        <w:gridCol w:w="709"/>
        <w:gridCol w:w="567"/>
        <w:gridCol w:w="699"/>
        <w:gridCol w:w="577"/>
        <w:gridCol w:w="709"/>
        <w:gridCol w:w="567"/>
        <w:gridCol w:w="708"/>
        <w:gridCol w:w="567"/>
        <w:gridCol w:w="709"/>
        <w:gridCol w:w="709"/>
      </w:tblGrid>
      <w:tr w:rsidR="001D5ED2" w:rsidRPr="00754DBF" w14:paraId="2E81CAA9" w14:textId="77777777" w:rsidTr="00C5261E">
        <w:trPr>
          <w:trHeight w:val="323"/>
          <w:jc w:val="center"/>
        </w:trPr>
        <w:tc>
          <w:tcPr>
            <w:tcW w:w="284"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5BFA1625" w14:textId="77777777" w:rsidR="001D5ED2" w:rsidRPr="00754DBF" w:rsidRDefault="001D5ED2" w:rsidP="004E61CE">
            <w:pPr>
              <w:jc w:val="center"/>
              <w:rPr>
                <w:rFonts w:ascii="Arial Black" w:hAnsi="Arial Black" w:cs="Calibri"/>
                <w:b/>
                <w:bCs/>
                <w:sz w:val="16"/>
                <w:szCs w:val="16"/>
                <w:lang w:eastAsia="en-GB"/>
              </w:rPr>
            </w:pPr>
            <w:r w:rsidRPr="00754DBF">
              <w:rPr>
                <w:rFonts w:ascii="Arial Black" w:hAnsi="Arial Black" w:cs="Calibri"/>
                <w:b/>
                <w:bCs/>
                <w:sz w:val="16"/>
                <w:szCs w:val="16"/>
                <w:lang w:eastAsia="en-GB"/>
              </w:rPr>
              <w:t> </w:t>
            </w:r>
          </w:p>
        </w:tc>
        <w:tc>
          <w:tcPr>
            <w:tcW w:w="2552" w:type="dxa"/>
            <w:gridSpan w:val="4"/>
            <w:tcBorders>
              <w:top w:val="single" w:sz="8" w:space="0" w:color="FFFFFF"/>
              <w:left w:val="nil"/>
              <w:bottom w:val="single" w:sz="12" w:space="0" w:color="FFFFFF"/>
              <w:right w:val="single" w:sz="8" w:space="0" w:color="FFFFFF"/>
            </w:tcBorders>
            <w:shd w:val="clear" w:color="000000" w:fill="31849B"/>
            <w:vAlign w:val="center"/>
            <w:hideMark/>
          </w:tcPr>
          <w:p w14:paraId="24306288" w14:textId="380072E6" w:rsidR="001D5ED2" w:rsidRPr="00754DBF" w:rsidRDefault="008212EA" w:rsidP="004E61CE">
            <w:pPr>
              <w:jc w:val="center"/>
              <w:rPr>
                <w:rFonts w:cs="Arial"/>
                <w:b/>
                <w:bCs/>
                <w:color w:val="FFFFFF"/>
                <w:sz w:val="20"/>
                <w:lang w:eastAsia="en-GB"/>
              </w:rPr>
            </w:pPr>
            <w:r>
              <w:rPr>
                <w:rFonts w:cs="Arial"/>
                <w:b/>
                <w:bCs/>
                <w:color w:val="FFFFFF"/>
                <w:sz w:val="20"/>
                <w:lang w:eastAsia="en-GB"/>
              </w:rPr>
              <w:t>2013</w:t>
            </w:r>
          </w:p>
        </w:tc>
        <w:tc>
          <w:tcPr>
            <w:tcW w:w="2551" w:type="dxa"/>
            <w:gridSpan w:val="4"/>
            <w:tcBorders>
              <w:top w:val="single" w:sz="8" w:space="0" w:color="FFFFFF"/>
              <w:left w:val="nil"/>
              <w:bottom w:val="single" w:sz="12" w:space="0" w:color="FFFFFF"/>
              <w:right w:val="single" w:sz="8" w:space="0" w:color="FFFFFF"/>
            </w:tcBorders>
            <w:shd w:val="clear" w:color="000000" w:fill="4F81BD"/>
            <w:vAlign w:val="center"/>
            <w:hideMark/>
          </w:tcPr>
          <w:p w14:paraId="6F40D41E" w14:textId="5CC198C2" w:rsidR="001D5ED2" w:rsidRPr="00754DBF" w:rsidRDefault="008212EA" w:rsidP="004E61CE">
            <w:pPr>
              <w:jc w:val="center"/>
              <w:rPr>
                <w:rFonts w:cs="Arial"/>
                <w:b/>
                <w:bCs/>
                <w:color w:val="FFFFFF"/>
                <w:sz w:val="20"/>
                <w:lang w:eastAsia="en-GB"/>
              </w:rPr>
            </w:pPr>
            <w:r>
              <w:rPr>
                <w:rFonts w:cs="Arial"/>
                <w:b/>
                <w:bCs/>
                <w:color w:val="FFFFFF"/>
                <w:sz w:val="20"/>
                <w:lang w:eastAsia="en-GB"/>
              </w:rPr>
              <w:t>2014</w:t>
            </w:r>
          </w:p>
        </w:tc>
        <w:tc>
          <w:tcPr>
            <w:tcW w:w="2552" w:type="dxa"/>
            <w:gridSpan w:val="4"/>
            <w:tcBorders>
              <w:top w:val="single" w:sz="8" w:space="0" w:color="FFFFFF"/>
              <w:left w:val="nil"/>
              <w:bottom w:val="single" w:sz="12" w:space="0" w:color="FFFFFF"/>
              <w:right w:val="single" w:sz="8" w:space="0" w:color="FFFFFF"/>
            </w:tcBorders>
            <w:shd w:val="clear" w:color="000000" w:fill="E36C0A"/>
            <w:vAlign w:val="center"/>
            <w:hideMark/>
          </w:tcPr>
          <w:p w14:paraId="25168580" w14:textId="5C9C7D33" w:rsidR="001D5ED2" w:rsidRPr="00754DBF" w:rsidRDefault="008212EA" w:rsidP="004E61CE">
            <w:pPr>
              <w:jc w:val="center"/>
              <w:rPr>
                <w:rFonts w:cs="Arial"/>
                <w:b/>
                <w:bCs/>
                <w:color w:val="FFFFFF"/>
                <w:sz w:val="20"/>
                <w:lang w:eastAsia="en-GB"/>
              </w:rPr>
            </w:pPr>
            <w:r>
              <w:rPr>
                <w:rFonts w:cs="Arial"/>
                <w:b/>
                <w:bCs/>
                <w:color w:val="FFFFFF"/>
                <w:sz w:val="20"/>
                <w:lang w:eastAsia="en-GB"/>
              </w:rPr>
              <w:t>2015/16</w:t>
            </w:r>
          </w:p>
        </w:tc>
        <w:tc>
          <w:tcPr>
            <w:tcW w:w="2693" w:type="dxa"/>
            <w:gridSpan w:val="4"/>
            <w:tcBorders>
              <w:top w:val="single" w:sz="8" w:space="0" w:color="FFFFFF"/>
              <w:left w:val="nil"/>
              <w:bottom w:val="single" w:sz="12" w:space="0" w:color="FFFFFF"/>
              <w:right w:val="single" w:sz="8" w:space="0" w:color="FFFFFF"/>
            </w:tcBorders>
            <w:shd w:val="clear" w:color="000000" w:fill="8064A2"/>
            <w:vAlign w:val="center"/>
            <w:hideMark/>
          </w:tcPr>
          <w:p w14:paraId="6C0C4A0D" w14:textId="53ED1B76" w:rsidR="001D5ED2" w:rsidRPr="00754DBF" w:rsidRDefault="008212EA" w:rsidP="004E61CE">
            <w:pPr>
              <w:jc w:val="center"/>
              <w:rPr>
                <w:rFonts w:cs="Arial"/>
                <w:b/>
                <w:bCs/>
                <w:color w:val="FFFFFF"/>
                <w:sz w:val="20"/>
                <w:lang w:eastAsia="en-GB"/>
              </w:rPr>
            </w:pPr>
            <w:r>
              <w:rPr>
                <w:rFonts w:cs="Arial"/>
                <w:b/>
                <w:bCs/>
                <w:color w:val="FFFFFF"/>
                <w:sz w:val="20"/>
                <w:lang w:eastAsia="en-GB"/>
              </w:rPr>
              <w:t>2016/17</w:t>
            </w:r>
          </w:p>
        </w:tc>
      </w:tr>
      <w:tr w:rsidR="001D5ED2" w:rsidRPr="00754DBF" w14:paraId="5893EE60" w14:textId="77777777" w:rsidTr="00C5261E">
        <w:trPr>
          <w:trHeight w:val="338"/>
          <w:jc w:val="center"/>
        </w:trPr>
        <w:tc>
          <w:tcPr>
            <w:tcW w:w="284" w:type="dxa"/>
            <w:tcBorders>
              <w:top w:val="nil"/>
              <w:left w:val="single" w:sz="8" w:space="0" w:color="FFFFFF"/>
              <w:bottom w:val="nil"/>
              <w:right w:val="single" w:sz="12" w:space="0" w:color="FFFFFF"/>
            </w:tcBorders>
            <w:shd w:val="clear" w:color="000000" w:fill="FFFFFF"/>
            <w:vAlign w:val="center"/>
            <w:hideMark/>
          </w:tcPr>
          <w:p w14:paraId="44488BA3" w14:textId="77777777" w:rsidR="001D5ED2" w:rsidRPr="00754DBF" w:rsidRDefault="001D5ED2" w:rsidP="004E61CE">
            <w:pPr>
              <w:jc w:val="center"/>
              <w:rPr>
                <w:rFonts w:ascii="Arial Black" w:hAnsi="Arial Black" w:cs="Calibri"/>
                <w:b/>
                <w:bCs/>
                <w:sz w:val="16"/>
                <w:szCs w:val="16"/>
                <w:lang w:eastAsia="en-GB"/>
              </w:rPr>
            </w:pPr>
            <w:r w:rsidRPr="00754DBF">
              <w:rPr>
                <w:rFonts w:ascii="Arial Black" w:hAnsi="Arial Black" w:cs="Calibri"/>
                <w:b/>
                <w:bCs/>
                <w:sz w:val="16"/>
                <w:szCs w:val="16"/>
                <w:lang w:eastAsia="en-GB"/>
              </w:rPr>
              <w:t> </w:t>
            </w:r>
          </w:p>
        </w:tc>
        <w:tc>
          <w:tcPr>
            <w:tcW w:w="1276" w:type="dxa"/>
            <w:gridSpan w:val="2"/>
            <w:tcBorders>
              <w:top w:val="single" w:sz="12" w:space="0" w:color="FFFFFF"/>
              <w:left w:val="nil"/>
              <w:bottom w:val="single" w:sz="8" w:space="0" w:color="FFFFFF"/>
              <w:right w:val="single" w:sz="8" w:space="0" w:color="FFFFFF"/>
            </w:tcBorders>
            <w:shd w:val="clear" w:color="000000" w:fill="215868"/>
            <w:vAlign w:val="center"/>
            <w:hideMark/>
          </w:tcPr>
          <w:p w14:paraId="2E21C8AE" w14:textId="77777777" w:rsidR="001D5ED2" w:rsidRPr="00754DBF" w:rsidRDefault="001D5ED2" w:rsidP="004E61CE">
            <w:pPr>
              <w:jc w:val="center"/>
              <w:rPr>
                <w:rFonts w:cs="Arial"/>
                <w:b/>
                <w:bCs/>
                <w:color w:val="FFFFFF"/>
                <w:sz w:val="20"/>
                <w:lang w:eastAsia="en-GB"/>
              </w:rPr>
            </w:pPr>
            <w:r w:rsidRPr="00754DBF">
              <w:rPr>
                <w:rFonts w:cs="Arial"/>
                <w:b/>
                <w:bCs/>
                <w:color w:val="FFFFFF"/>
                <w:sz w:val="20"/>
                <w:lang w:eastAsia="en-GB"/>
              </w:rPr>
              <w:t>Applicants</w:t>
            </w:r>
          </w:p>
        </w:tc>
        <w:tc>
          <w:tcPr>
            <w:tcW w:w="1276" w:type="dxa"/>
            <w:gridSpan w:val="2"/>
            <w:tcBorders>
              <w:top w:val="single" w:sz="12" w:space="0" w:color="FFFFFF"/>
              <w:left w:val="nil"/>
              <w:bottom w:val="single" w:sz="8" w:space="0" w:color="FFFFFF"/>
              <w:right w:val="single" w:sz="8" w:space="0" w:color="FFFFFF"/>
            </w:tcBorders>
            <w:shd w:val="clear" w:color="000000" w:fill="215868"/>
            <w:vAlign w:val="center"/>
            <w:hideMark/>
          </w:tcPr>
          <w:p w14:paraId="611C743B" w14:textId="77777777" w:rsidR="001D5ED2" w:rsidRPr="00754DBF" w:rsidRDefault="001D5ED2" w:rsidP="004E61CE">
            <w:pPr>
              <w:jc w:val="center"/>
              <w:rPr>
                <w:rFonts w:cs="Arial"/>
                <w:b/>
                <w:bCs/>
                <w:color w:val="FFFFFF"/>
                <w:sz w:val="20"/>
                <w:lang w:eastAsia="en-GB"/>
              </w:rPr>
            </w:pPr>
            <w:r w:rsidRPr="00754DBF">
              <w:rPr>
                <w:rFonts w:cs="Arial"/>
                <w:b/>
                <w:bCs/>
                <w:color w:val="FFFFFF"/>
                <w:sz w:val="20"/>
                <w:lang w:eastAsia="en-GB"/>
              </w:rPr>
              <w:t>LBC</w:t>
            </w:r>
          </w:p>
        </w:tc>
        <w:tc>
          <w:tcPr>
            <w:tcW w:w="1275" w:type="dxa"/>
            <w:gridSpan w:val="2"/>
            <w:tcBorders>
              <w:top w:val="single" w:sz="12" w:space="0" w:color="FFFFFF"/>
              <w:left w:val="nil"/>
              <w:bottom w:val="single" w:sz="8" w:space="0" w:color="FFFFFF"/>
              <w:right w:val="single" w:sz="8" w:space="0" w:color="FFFFFF"/>
            </w:tcBorders>
            <w:shd w:val="clear" w:color="000000" w:fill="244061"/>
            <w:vAlign w:val="center"/>
            <w:hideMark/>
          </w:tcPr>
          <w:p w14:paraId="1BA3DE0B" w14:textId="77777777" w:rsidR="001D5ED2" w:rsidRPr="00754DBF" w:rsidRDefault="001D5ED2" w:rsidP="004E61CE">
            <w:pPr>
              <w:jc w:val="center"/>
              <w:rPr>
                <w:rFonts w:cs="Arial"/>
                <w:b/>
                <w:bCs/>
                <w:color w:val="FFFFFF"/>
                <w:sz w:val="20"/>
                <w:lang w:eastAsia="en-GB"/>
              </w:rPr>
            </w:pPr>
            <w:r w:rsidRPr="00754DBF">
              <w:rPr>
                <w:rFonts w:cs="Arial"/>
                <w:b/>
                <w:bCs/>
                <w:color w:val="FFFFFF"/>
                <w:sz w:val="20"/>
                <w:lang w:eastAsia="en-GB"/>
              </w:rPr>
              <w:t>Applicants</w:t>
            </w:r>
          </w:p>
        </w:tc>
        <w:tc>
          <w:tcPr>
            <w:tcW w:w="1276" w:type="dxa"/>
            <w:gridSpan w:val="2"/>
            <w:tcBorders>
              <w:top w:val="single" w:sz="12" w:space="0" w:color="FFFFFF"/>
              <w:left w:val="nil"/>
              <w:bottom w:val="single" w:sz="8" w:space="0" w:color="FFFFFF"/>
              <w:right w:val="single" w:sz="8" w:space="0" w:color="FFFFFF"/>
            </w:tcBorders>
            <w:shd w:val="clear" w:color="000000" w:fill="244061"/>
            <w:vAlign w:val="center"/>
            <w:hideMark/>
          </w:tcPr>
          <w:p w14:paraId="788A00F8" w14:textId="77777777" w:rsidR="001D5ED2" w:rsidRPr="00754DBF" w:rsidRDefault="001D5ED2" w:rsidP="004E61CE">
            <w:pPr>
              <w:jc w:val="center"/>
              <w:rPr>
                <w:rFonts w:cs="Arial"/>
                <w:b/>
                <w:bCs/>
                <w:color w:val="FFFFFF"/>
                <w:sz w:val="20"/>
                <w:lang w:eastAsia="en-GB"/>
              </w:rPr>
            </w:pPr>
            <w:r w:rsidRPr="00754DBF">
              <w:rPr>
                <w:rFonts w:cs="Arial"/>
                <w:b/>
                <w:bCs/>
                <w:color w:val="FFFFFF"/>
                <w:sz w:val="20"/>
                <w:lang w:eastAsia="en-GB"/>
              </w:rPr>
              <w:t>LBC</w:t>
            </w:r>
          </w:p>
        </w:tc>
        <w:tc>
          <w:tcPr>
            <w:tcW w:w="1276" w:type="dxa"/>
            <w:gridSpan w:val="2"/>
            <w:tcBorders>
              <w:top w:val="single" w:sz="12" w:space="0" w:color="FFFFFF"/>
              <w:left w:val="nil"/>
              <w:bottom w:val="single" w:sz="8" w:space="0" w:color="FFFFFF"/>
              <w:right w:val="single" w:sz="8" w:space="0" w:color="FFFFFF"/>
            </w:tcBorders>
            <w:shd w:val="clear" w:color="000000" w:fill="984806"/>
            <w:vAlign w:val="center"/>
            <w:hideMark/>
          </w:tcPr>
          <w:p w14:paraId="6154140A" w14:textId="77777777" w:rsidR="001D5ED2" w:rsidRPr="00754DBF" w:rsidRDefault="001D5ED2" w:rsidP="004E61CE">
            <w:pPr>
              <w:jc w:val="center"/>
              <w:rPr>
                <w:rFonts w:cs="Arial"/>
                <w:b/>
                <w:bCs/>
                <w:color w:val="FFFFFF"/>
                <w:sz w:val="20"/>
                <w:lang w:eastAsia="en-GB"/>
              </w:rPr>
            </w:pPr>
            <w:r w:rsidRPr="00754DBF">
              <w:rPr>
                <w:rFonts w:cs="Arial"/>
                <w:b/>
                <w:bCs/>
                <w:color w:val="FFFFFF"/>
                <w:sz w:val="20"/>
                <w:lang w:eastAsia="en-GB"/>
              </w:rPr>
              <w:t>Applicants</w:t>
            </w:r>
          </w:p>
        </w:tc>
        <w:tc>
          <w:tcPr>
            <w:tcW w:w="1276" w:type="dxa"/>
            <w:gridSpan w:val="2"/>
            <w:tcBorders>
              <w:top w:val="single" w:sz="12" w:space="0" w:color="FFFFFF"/>
              <w:left w:val="nil"/>
              <w:bottom w:val="single" w:sz="8" w:space="0" w:color="FFFFFF"/>
              <w:right w:val="single" w:sz="8" w:space="0" w:color="FFFFFF"/>
            </w:tcBorders>
            <w:shd w:val="clear" w:color="000000" w:fill="984806"/>
            <w:vAlign w:val="center"/>
            <w:hideMark/>
          </w:tcPr>
          <w:p w14:paraId="7191BDD7" w14:textId="77777777" w:rsidR="001D5ED2" w:rsidRPr="00754DBF" w:rsidRDefault="001D5ED2" w:rsidP="004E61CE">
            <w:pPr>
              <w:jc w:val="center"/>
              <w:rPr>
                <w:rFonts w:cs="Arial"/>
                <w:b/>
                <w:bCs/>
                <w:color w:val="FFFFFF"/>
                <w:sz w:val="20"/>
                <w:lang w:eastAsia="en-GB"/>
              </w:rPr>
            </w:pPr>
            <w:r w:rsidRPr="00754DBF">
              <w:rPr>
                <w:rFonts w:cs="Arial"/>
                <w:b/>
                <w:bCs/>
                <w:color w:val="FFFFFF"/>
                <w:sz w:val="20"/>
                <w:lang w:eastAsia="en-GB"/>
              </w:rPr>
              <w:t>LBC</w:t>
            </w:r>
          </w:p>
        </w:tc>
        <w:tc>
          <w:tcPr>
            <w:tcW w:w="1275" w:type="dxa"/>
            <w:gridSpan w:val="2"/>
            <w:tcBorders>
              <w:top w:val="single" w:sz="12" w:space="0" w:color="FFFFFF"/>
              <w:left w:val="nil"/>
              <w:bottom w:val="single" w:sz="8" w:space="0" w:color="FFFFFF"/>
              <w:right w:val="single" w:sz="8" w:space="0" w:color="FFFFFF"/>
            </w:tcBorders>
            <w:shd w:val="clear" w:color="000000" w:fill="403152"/>
            <w:vAlign w:val="center"/>
            <w:hideMark/>
          </w:tcPr>
          <w:p w14:paraId="7F2CC4C2" w14:textId="77777777" w:rsidR="001D5ED2" w:rsidRPr="00754DBF" w:rsidRDefault="001D5ED2" w:rsidP="004E61CE">
            <w:pPr>
              <w:jc w:val="center"/>
              <w:rPr>
                <w:rFonts w:cs="Arial"/>
                <w:b/>
                <w:bCs/>
                <w:color w:val="FFFFFF"/>
                <w:sz w:val="20"/>
                <w:lang w:eastAsia="en-GB"/>
              </w:rPr>
            </w:pPr>
            <w:r w:rsidRPr="00754DBF">
              <w:rPr>
                <w:rFonts w:cs="Arial"/>
                <w:b/>
                <w:bCs/>
                <w:color w:val="FFFFFF"/>
                <w:sz w:val="20"/>
                <w:lang w:eastAsia="en-GB"/>
              </w:rPr>
              <w:t>Applicants</w:t>
            </w:r>
          </w:p>
        </w:tc>
        <w:tc>
          <w:tcPr>
            <w:tcW w:w="1418" w:type="dxa"/>
            <w:gridSpan w:val="2"/>
            <w:tcBorders>
              <w:top w:val="single" w:sz="12" w:space="0" w:color="FFFFFF"/>
              <w:left w:val="nil"/>
              <w:bottom w:val="single" w:sz="8" w:space="0" w:color="FFFFFF"/>
              <w:right w:val="single" w:sz="8" w:space="0" w:color="FFFFFF"/>
            </w:tcBorders>
            <w:shd w:val="clear" w:color="000000" w:fill="403152"/>
            <w:vAlign w:val="center"/>
            <w:hideMark/>
          </w:tcPr>
          <w:p w14:paraId="738536CB" w14:textId="77777777" w:rsidR="001D5ED2" w:rsidRPr="00754DBF" w:rsidRDefault="001D5ED2" w:rsidP="004E61CE">
            <w:pPr>
              <w:jc w:val="center"/>
              <w:rPr>
                <w:rFonts w:cs="Arial"/>
                <w:b/>
                <w:bCs/>
                <w:color w:val="FFFFFF"/>
                <w:sz w:val="20"/>
                <w:lang w:eastAsia="en-GB"/>
              </w:rPr>
            </w:pPr>
            <w:r w:rsidRPr="00754DBF">
              <w:rPr>
                <w:rFonts w:cs="Arial"/>
                <w:b/>
                <w:bCs/>
                <w:color w:val="FFFFFF"/>
                <w:sz w:val="20"/>
                <w:lang w:eastAsia="en-GB"/>
              </w:rPr>
              <w:t>LBC</w:t>
            </w:r>
          </w:p>
        </w:tc>
      </w:tr>
      <w:tr w:rsidR="00C5261E" w:rsidRPr="00754DBF" w14:paraId="58B087F0" w14:textId="77777777" w:rsidTr="00C5261E">
        <w:trPr>
          <w:trHeight w:val="799"/>
          <w:jc w:val="center"/>
        </w:trPr>
        <w:tc>
          <w:tcPr>
            <w:tcW w:w="284"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3E2CB09E" w14:textId="77777777" w:rsidR="00C5261E" w:rsidRPr="00754DBF" w:rsidRDefault="00C5261E" w:rsidP="00C5261E">
            <w:pPr>
              <w:jc w:val="center"/>
              <w:rPr>
                <w:rFonts w:cs="Arial"/>
                <w:b/>
                <w:bCs/>
                <w:color w:val="FFFFFF"/>
                <w:sz w:val="16"/>
                <w:szCs w:val="16"/>
                <w:lang w:eastAsia="en-GB"/>
              </w:rPr>
            </w:pPr>
            <w:r w:rsidRPr="00754DBF">
              <w:rPr>
                <w:rFonts w:cs="Arial"/>
                <w:b/>
                <w:bCs/>
                <w:color w:val="FFFFFF"/>
                <w:sz w:val="16"/>
                <w:szCs w:val="16"/>
                <w:lang w:eastAsia="en-GB"/>
              </w:rPr>
              <w:t>Female</w:t>
            </w:r>
          </w:p>
        </w:tc>
        <w:tc>
          <w:tcPr>
            <w:tcW w:w="709" w:type="dxa"/>
            <w:tcBorders>
              <w:top w:val="nil"/>
              <w:left w:val="nil"/>
              <w:bottom w:val="single" w:sz="8" w:space="0" w:color="FFFFFF"/>
              <w:right w:val="single" w:sz="8" w:space="0" w:color="FFFFFF"/>
            </w:tcBorders>
            <w:shd w:val="clear" w:color="000000" w:fill="DAEEF3"/>
            <w:vAlign w:val="center"/>
            <w:hideMark/>
          </w:tcPr>
          <w:p w14:paraId="53806BC6" w14:textId="6CF1800A" w:rsidR="00C5261E" w:rsidRPr="00C5261E" w:rsidRDefault="00C5261E" w:rsidP="00C5261E">
            <w:pPr>
              <w:jc w:val="center"/>
              <w:rPr>
                <w:rFonts w:cs="Arial"/>
                <w:color w:val="000000"/>
                <w:sz w:val="18"/>
                <w:lang w:eastAsia="en-GB"/>
              </w:rPr>
            </w:pPr>
            <w:r w:rsidRPr="00C5261E">
              <w:rPr>
                <w:sz w:val="18"/>
              </w:rPr>
              <w:t>7,323</w:t>
            </w:r>
          </w:p>
        </w:tc>
        <w:tc>
          <w:tcPr>
            <w:tcW w:w="567" w:type="dxa"/>
            <w:tcBorders>
              <w:top w:val="nil"/>
              <w:left w:val="nil"/>
              <w:bottom w:val="single" w:sz="8" w:space="0" w:color="FFFFFF"/>
              <w:right w:val="single" w:sz="8" w:space="0" w:color="FFFFFF"/>
            </w:tcBorders>
            <w:shd w:val="clear" w:color="000000" w:fill="DAEEF3"/>
            <w:vAlign w:val="center"/>
            <w:hideMark/>
          </w:tcPr>
          <w:p w14:paraId="00B3649F" w14:textId="672157D6" w:rsidR="00C5261E" w:rsidRPr="00C5261E" w:rsidRDefault="00C5261E" w:rsidP="00C5261E">
            <w:pPr>
              <w:jc w:val="center"/>
              <w:rPr>
                <w:rFonts w:cs="Arial"/>
                <w:color w:val="000000"/>
                <w:sz w:val="18"/>
                <w:lang w:eastAsia="en-GB"/>
              </w:rPr>
            </w:pPr>
            <w:r w:rsidRPr="00C5261E">
              <w:rPr>
                <w:sz w:val="18"/>
              </w:rPr>
              <w:t>49%</w:t>
            </w:r>
          </w:p>
        </w:tc>
        <w:tc>
          <w:tcPr>
            <w:tcW w:w="706" w:type="dxa"/>
            <w:tcBorders>
              <w:top w:val="nil"/>
              <w:left w:val="nil"/>
              <w:bottom w:val="single" w:sz="8" w:space="0" w:color="FFFFFF"/>
              <w:right w:val="single" w:sz="8" w:space="0" w:color="FFFFFF"/>
            </w:tcBorders>
            <w:shd w:val="clear" w:color="000000" w:fill="DAEEF3"/>
            <w:vAlign w:val="center"/>
            <w:hideMark/>
          </w:tcPr>
          <w:p w14:paraId="7D27EB7E" w14:textId="2659E14F" w:rsidR="00C5261E" w:rsidRPr="00C5261E" w:rsidRDefault="00C5261E" w:rsidP="00C5261E">
            <w:pPr>
              <w:jc w:val="center"/>
              <w:rPr>
                <w:rFonts w:cs="Arial"/>
                <w:color w:val="000000"/>
                <w:sz w:val="18"/>
                <w:lang w:eastAsia="en-GB"/>
              </w:rPr>
            </w:pPr>
            <w:r w:rsidRPr="00C5261E">
              <w:rPr>
                <w:sz w:val="18"/>
              </w:rPr>
              <w:t>2,066</w:t>
            </w:r>
          </w:p>
        </w:tc>
        <w:tc>
          <w:tcPr>
            <w:tcW w:w="570" w:type="dxa"/>
            <w:tcBorders>
              <w:top w:val="nil"/>
              <w:left w:val="nil"/>
              <w:bottom w:val="single" w:sz="8" w:space="0" w:color="FFFFFF"/>
              <w:right w:val="single" w:sz="8" w:space="0" w:color="FFFFFF"/>
            </w:tcBorders>
            <w:shd w:val="clear" w:color="000000" w:fill="DAEEF3"/>
            <w:vAlign w:val="center"/>
            <w:hideMark/>
          </w:tcPr>
          <w:p w14:paraId="7F8248C4" w14:textId="71C31181" w:rsidR="00C5261E" w:rsidRPr="00C5261E" w:rsidRDefault="00C5261E" w:rsidP="00C5261E">
            <w:pPr>
              <w:jc w:val="center"/>
              <w:rPr>
                <w:rFonts w:cs="Arial"/>
                <w:color w:val="000000"/>
                <w:sz w:val="18"/>
                <w:lang w:eastAsia="en-GB"/>
              </w:rPr>
            </w:pPr>
            <w:r w:rsidRPr="00C5261E">
              <w:rPr>
                <w:sz w:val="18"/>
              </w:rPr>
              <w:t>65%</w:t>
            </w:r>
          </w:p>
        </w:tc>
        <w:tc>
          <w:tcPr>
            <w:tcW w:w="708" w:type="dxa"/>
            <w:tcBorders>
              <w:top w:val="nil"/>
              <w:left w:val="nil"/>
              <w:bottom w:val="single" w:sz="8" w:space="0" w:color="FFFFFF"/>
              <w:right w:val="single" w:sz="8" w:space="0" w:color="FFFFFF"/>
            </w:tcBorders>
            <w:shd w:val="clear" w:color="000000" w:fill="DBE5F1"/>
            <w:vAlign w:val="center"/>
            <w:hideMark/>
          </w:tcPr>
          <w:p w14:paraId="442E86A8" w14:textId="444A58B8" w:rsidR="00C5261E" w:rsidRPr="00C5261E" w:rsidRDefault="00C5261E" w:rsidP="00C5261E">
            <w:pPr>
              <w:jc w:val="center"/>
              <w:rPr>
                <w:rFonts w:cs="Arial"/>
                <w:color w:val="000000"/>
                <w:sz w:val="18"/>
                <w:lang w:eastAsia="en-GB"/>
              </w:rPr>
            </w:pPr>
            <w:r w:rsidRPr="00C5261E">
              <w:rPr>
                <w:sz w:val="18"/>
              </w:rPr>
              <w:t>3,229</w:t>
            </w:r>
          </w:p>
        </w:tc>
        <w:tc>
          <w:tcPr>
            <w:tcW w:w="567" w:type="dxa"/>
            <w:tcBorders>
              <w:top w:val="nil"/>
              <w:left w:val="nil"/>
              <w:bottom w:val="single" w:sz="8" w:space="0" w:color="FFFFFF"/>
              <w:right w:val="single" w:sz="8" w:space="0" w:color="FFFFFF"/>
            </w:tcBorders>
            <w:shd w:val="clear" w:color="000000" w:fill="DBE5F1"/>
            <w:vAlign w:val="center"/>
            <w:hideMark/>
          </w:tcPr>
          <w:p w14:paraId="47F0B3D2" w14:textId="1F809E6A" w:rsidR="00C5261E" w:rsidRPr="00C5261E" w:rsidRDefault="00C5261E" w:rsidP="00C5261E">
            <w:pPr>
              <w:jc w:val="center"/>
              <w:rPr>
                <w:rFonts w:cs="Arial"/>
                <w:color w:val="000000"/>
                <w:sz w:val="18"/>
                <w:lang w:eastAsia="en-GB"/>
              </w:rPr>
            </w:pPr>
            <w:r w:rsidRPr="00C5261E">
              <w:rPr>
                <w:sz w:val="18"/>
              </w:rPr>
              <w:t>48%</w:t>
            </w:r>
          </w:p>
        </w:tc>
        <w:tc>
          <w:tcPr>
            <w:tcW w:w="709" w:type="dxa"/>
            <w:tcBorders>
              <w:top w:val="nil"/>
              <w:left w:val="nil"/>
              <w:bottom w:val="single" w:sz="8" w:space="0" w:color="FFFFFF"/>
              <w:right w:val="single" w:sz="8" w:space="0" w:color="FFFFFF"/>
            </w:tcBorders>
            <w:shd w:val="clear" w:color="000000" w:fill="DBE5F1"/>
            <w:vAlign w:val="center"/>
            <w:hideMark/>
          </w:tcPr>
          <w:p w14:paraId="782F627E" w14:textId="4A624A06" w:rsidR="00C5261E" w:rsidRPr="00C5261E" w:rsidRDefault="00C5261E" w:rsidP="00C5261E">
            <w:pPr>
              <w:jc w:val="center"/>
              <w:rPr>
                <w:rFonts w:cs="Arial"/>
                <w:color w:val="000000"/>
                <w:sz w:val="18"/>
                <w:lang w:eastAsia="en-GB"/>
              </w:rPr>
            </w:pPr>
            <w:r w:rsidRPr="00C5261E">
              <w:rPr>
                <w:sz w:val="18"/>
              </w:rPr>
              <w:t>1,958</w:t>
            </w:r>
          </w:p>
        </w:tc>
        <w:tc>
          <w:tcPr>
            <w:tcW w:w="567" w:type="dxa"/>
            <w:tcBorders>
              <w:top w:val="nil"/>
              <w:left w:val="nil"/>
              <w:bottom w:val="single" w:sz="8" w:space="0" w:color="FFFFFF"/>
              <w:right w:val="single" w:sz="8" w:space="0" w:color="FFFFFF"/>
            </w:tcBorders>
            <w:shd w:val="clear" w:color="000000" w:fill="DBE5F1"/>
            <w:vAlign w:val="center"/>
            <w:hideMark/>
          </w:tcPr>
          <w:p w14:paraId="4CE2687E" w14:textId="255502C5" w:rsidR="00C5261E" w:rsidRPr="00C5261E" w:rsidRDefault="00C5261E" w:rsidP="00C5261E">
            <w:pPr>
              <w:jc w:val="center"/>
              <w:rPr>
                <w:rFonts w:cs="Arial"/>
                <w:color w:val="000000"/>
                <w:sz w:val="18"/>
                <w:lang w:eastAsia="en-GB"/>
              </w:rPr>
            </w:pPr>
            <w:r w:rsidRPr="00C5261E">
              <w:rPr>
                <w:sz w:val="18"/>
              </w:rPr>
              <w:t>66%</w:t>
            </w:r>
          </w:p>
        </w:tc>
        <w:tc>
          <w:tcPr>
            <w:tcW w:w="699" w:type="dxa"/>
            <w:tcBorders>
              <w:top w:val="nil"/>
              <w:left w:val="nil"/>
              <w:bottom w:val="single" w:sz="8" w:space="0" w:color="FFFFFF"/>
              <w:right w:val="single" w:sz="8" w:space="0" w:color="FFFFFF"/>
            </w:tcBorders>
            <w:shd w:val="clear" w:color="000000" w:fill="FDE9D9"/>
            <w:vAlign w:val="center"/>
            <w:hideMark/>
          </w:tcPr>
          <w:p w14:paraId="24CF9932" w14:textId="4FF0E933" w:rsidR="00C5261E" w:rsidRPr="00C5261E" w:rsidRDefault="00C5261E" w:rsidP="00C5261E">
            <w:pPr>
              <w:jc w:val="center"/>
              <w:rPr>
                <w:rFonts w:cs="Arial"/>
                <w:color w:val="000000"/>
                <w:sz w:val="18"/>
                <w:lang w:eastAsia="en-GB"/>
              </w:rPr>
            </w:pPr>
            <w:r w:rsidRPr="00C5261E">
              <w:rPr>
                <w:sz w:val="18"/>
              </w:rPr>
              <w:t>2,358</w:t>
            </w:r>
          </w:p>
        </w:tc>
        <w:tc>
          <w:tcPr>
            <w:tcW w:w="577" w:type="dxa"/>
            <w:tcBorders>
              <w:top w:val="nil"/>
              <w:left w:val="nil"/>
              <w:bottom w:val="single" w:sz="8" w:space="0" w:color="FFFFFF"/>
              <w:right w:val="single" w:sz="8" w:space="0" w:color="FFFFFF"/>
            </w:tcBorders>
            <w:shd w:val="clear" w:color="000000" w:fill="FDE9D9"/>
            <w:vAlign w:val="center"/>
            <w:hideMark/>
          </w:tcPr>
          <w:p w14:paraId="4B34CA76" w14:textId="74529479" w:rsidR="00C5261E" w:rsidRPr="00C5261E" w:rsidRDefault="00C5261E" w:rsidP="00C5261E">
            <w:pPr>
              <w:jc w:val="center"/>
              <w:rPr>
                <w:rFonts w:cs="Arial"/>
                <w:color w:val="000000"/>
                <w:sz w:val="18"/>
                <w:lang w:eastAsia="en-GB"/>
              </w:rPr>
            </w:pPr>
            <w:r w:rsidRPr="00C5261E">
              <w:rPr>
                <w:sz w:val="18"/>
              </w:rPr>
              <w:t>42%</w:t>
            </w:r>
          </w:p>
        </w:tc>
        <w:tc>
          <w:tcPr>
            <w:tcW w:w="709" w:type="dxa"/>
            <w:tcBorders>
              <w:top w:val="nil"/>
              <w:left w:val="nil"/>
              <w:bottom w:val="single" w:sz="8" w:space="0" w:color="FFFFFF"/>
              <w:right w:val="single" w:sz="8" w:space="0" w:color="FFFFFF"/>
            </w:tcBorders>
            <w:shd w:val="clear" w:color="000000" w:fill="FDE9D9"/>
            <w:vAlign w:val="center"/>
            <w:hideMark/>
          </w:tcPr>
          <w:p w14:paraId="4347ECA8" w14:textId="490D6CBB" w:rsidR="00C5261E" w:rsidRPr="00C5261E" w:rsidRDefault="00C5261E" w:rsidP="00C5261E">
            <w:pPr>
              <w:jc w:val="center"/>
              <w:rPr>
                <w:rFonts w:cs="Arial"/>
                <w:color w:val="000000"/>
                <w:sz w:val="18"/>
                <w:lang w:eastAsia="en-GB"/>
              </w:rPr>
            </w:pPr>
            <w:r w:rsidRPr="00C5261E">
              <w:rPr>
                <w:sz w:val="18"/>
              </w:rPr>
              <w:t>1,795</w:t>
            </w:r>
          </w:p>
        </w:tc>
        <w:tc>
          <w:tcPr>
            <w:tcW w:w="567" w:type="dxa"/>
            <w:tcBorders>
              <w:top w:val="nil"/>
              <w:left w:val="nil"/>
              <w:bottom w:val="single" w:sz="8" w:space="0" w:color="FFFFFF"/>
              <w:right w:val="single" w:sz="8" w:space="0" w:color="FFFFFF"/>
            </w:tcBorders>
            <w:shd w:val="clear" w:color="000000" w:fill="FDE9D9"/>
            <w:vAlign w:val="center"/>
            <w:hideMark/>
          </w:tcPr>
          <w:p w14:paraId="394EB010" w14:textId="65180D6F" w:rsidR="00C5261E" w:rsidRPr="00C5261E" w:rsidRDefault="00C5261E" w:rsidP="00C5261E">
            <w:pPr>
              <w:jc w:val="center"/>
              <w:rPr>
                <w:rFonts w:cs="Arial"/>
                <w:color w:val="000000"/>
                <w:sz w:val="18"/>
                <w:lang w:eastAsia="en-GB"/>
              </w:rPr>
            </w:pPr>
            <w:r w:rsidRPr="00C5261E">
              <w:rPr>
                <w:sz w:val="18"/>
              </w:rPr>
              <w:t>66%</w:t>
            </w:r>
          </w:p>
        </w:tc>
        <w:tc>
          <w:tcPr>
            <w:tcW w:w="708" w:type="dxa"/>
            <w:tcBorders>
              <w:top w:val="nil"/>
              <w:left w:val="nil"/>
              <w:bottom w:val="single" w:sz="8" w:space="0" w:color="FFFFFF"/>
              <w:right w:val="single" w:sz="8" w:space="0" w:color="FFFFFF"/>
            </w:tcBorders>
            <w:shd w:val="clear" w:color="000000" w:fill="DFD8E8"/>
            <w:vAlign w:val="center"/>
          </w:tcPr>
          <w:p w14:paraId="1AC53726" w14:textId="3A50819D" w:rsidR="00C5261E" w:rsidRPr="00C5261E" w:rsidRDefault="00C5261E" w:rsidP="00C5261E">
            <w:pPr>
              <w:jc w:val="center"/>
              <w:rPr>
                <w:rFonts w:cs="Arial"/>
                <w:color w:val="000000"/>
                <w:sz w:val="18"/>
                <w:lang w:eastAsia="en-GB"/>
              </w:rPr>
            </w:pPr>
            <w:r w:rsidRPr="00C5261E">
              <w:rPr>
                <w:sz w:val="18"/>
              </w:rPr>
              <w:t>3736</w:t>
            </w:r>
          </w:p>
        </w:tc>
        <w:tc>
          <w:tcPr>
            <w:tcW w:w="567" w:type="dxa"/>
            <w:tcBorders>
              <w:top w:val="nil"/>
              <w:left w:val="nil"/>
              <w:bottom w:val="single" w:sz="8" w:space="0" w:color="FFFFFF"/>
              <w:right w:val="single" w:sz="8" w:space="0" w:color="FFFFFF"/>
            </w:tcBorders>
            <w:shd w:val="clear" w:color="000000" w:fill="DFD8E8"/>
            <w:vAlign w:val="center"/>
          </w:tcPr>
          <w:p w14:paraId="1AE15E69" w14:textId="121F5CD0" w:rsidR="00C5261E" w:rsidRPr="00C5261E" w:rsidRDefault="00C5261E" w:rsidP="00C5261E">
            <w:pPr>
              <w:jc w:val="center"/>
              <w:rPr>
                <w:rFonts w:cs="Arial"/>
                <w:color w:val="000000"/>
                <w:sz w:val="18"/>
                <w:lang w:eastAsia="en-GB"/>
              </w:rPr>
            </w:pPr>
            <w:r w:rsidRPr="00C5261E">
              <w:rPr>
                <w:sz w:val="18"/>
              </w:rPr>
              <w:t>57%</w:t>
            </w:r>
          </w:p>
        </w:tc>
        <w:tc>
          <w:tcPr>
            <w:tcW w:w="709" w:type="dxa"/>
            <w:tcBorders>
              <w:top w:val="nil"/>
              <w:left w:val="nil"/>
              <w:bottom w:val="single" w:sz="8" w:space="0" w:color="FFFFFF"/>
              <w:right w:val="single" w:sz="8" w:space="0" w:color="FFFFFF"/>
            </w:tcBorders>
            <w:shd w:val="clear" w:color="000000" w:fill="DFD8E8"/>
            <w:vAlign w:val="center"/>
          </w:tcPr>
          <w:p w14:paraId="52EF9F0F" w14:textId="7E86100A" w:rsidR="00C5261E" w:rsidRPr="00C5261E" w:rsidRDefault="00053B0D" w:rsidP="00C5261E">
            <w:pPr>
              <w:jc w:val="center"/>
              <w:rPr>
                <w:rFonts w:cs="Arial"/>
                <w:color w:val="000000"/>
                <w:sz w:val="18"/>
                <w:lang w:eastAsia="en-GB"/>
              </w:rPr>
            </w:pPr>
            <w:r>
              <w:rPr>
                <w:rFonts w:cs="Arial"/>
                <w:color w:val="000000"/>
                <w:sz w:val="18"/>
                <w:lang w:eastAsia="en-GB"/>
              </w:rPr>
              <w:t>1870</w:t>
            </w:r>
          </w:p>
        </w:tc>
        <w:tc>
          <w:tcPr>
            <w:tcW w:w="709" w:type="dxa"/>
            <w:tcBorders>
              <w:top w:val="nil"/>
              <w:left w:val="nil"/>
              <w:bottom w:val="single" w:sz="8" w:space="0" w:color="FFFFFF"/>
              <w:right w:val="single" w:sz="8" w:space="0" w:color="FFFFFF"/>
            </w:tcBorders>
            <w:shd w:val="clear" w:color="000000" w:fill="DFD8E8"/>
            <w:vAlign w:val="center"/>
          </w:tcPr>
          <w:p w14:paraId="4DB5F623" w14:textId="30D063DF" w:rsidR="00C5261E" w:rsidRPr="00C5261E" w:rsidRDefault="00053B0D" w:rsidP="00C5261E">
            <w:pPr>
              <w:jc w:val="center"/>
              <w:rPr>
                <w:rFonts w:cs="Arial"/>
                <w:color w:val="000000"/>
                <w:sz w:val="18"/>
                <w:lang w:eastAsia="en-GB"/>
              </w:rPr>
            </w:pPr>
            <w:r>
              <w:rPr>
                <w:rFonts w:cs="Arial"/>
                <w:color w:val="000000"/>
                <w:sz w:val="18"/>
                <w:lang w:eastAsia="en-GB"/>
              </w:rPr>
              <w:t>66%</w:t>
            </w:r>
          </w:p>
        </w:tc>
      </w:tr>
      <w:tr w:rsidR="00C5261E" w:rsidRPr="00754DBF" w14:paraId="32ABCFDF" w14:textId="77777777" w:rsidTr="00C5261E">
        <w:trPr>
          <w:trHeight w:val="799"/>
          <w:jc w:val="center"/>
        </w:trPr>
        <w:tc>
          <w:tcPr>
            <w:tcW w:w="284"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075BD942" w14:textId="77777777" w:rsidR="00C5261E" w:rsidRPr="00754DBF" w:rsidRDefault="00C5261E" w:rsidP="00C5261E">
            <w:pPr>
              <w:jc w:val="center"/>
              <w:rPr>
                <w:rFonts w:cs="Arial"/>
                <w:b/>
                <w:bCs/>
                <w:color w:val="FFFFFF"/>
                <w:sz w:val="16"/>
                <w:szCs w:val="16"/>
                <w:lang w:eastAsia="en-GB"/>
              </w:rPr>
            </w:pPr>
            <w:r w:rsidRPr="00754DBF">
              <w:rPr>
                <w:rFonts w:cs="Arial"/>
                <w:b/>
                <w:bCs/>
                <w:color w:val="FFFFFF"/>
                <w:sz w:val="16"/>
                <w:szCs w:val="16"/>
                <w:lang w:eastAsia="en-GB"/>
              </w:rPr>
              <w:t>Male</w:t>
            </w:r>
          </w:p>
        </w:tc>
        <w:tc>
          <w:tcPr>
            <w:tcW w:w="709" w:type="dxa"/>
            <w:tcBorders>
              <w:top w:val="nil"/>
              <w:left w:val="nil"/>
              <w:bottom w:val="nil"/>
              <w:right w:val="single" w:sz="8" w:space="0" w:color="FFFFFF"/>
            </w:tcBorders>
            <w:shd w:val="clear" w:color="000000" w:fill="92CDDC"/>
            <w:vAlign w:val="center"/>
            <w:hideMark/>
          </w:tcPr>
          <w:p w14:paraId="69AA6EFF" w14:textId="2A3EF756" w:rsidR="00C5261E" w:rsidRPr="00C5261E" w:rsidRDefault="00C5261E" w:rsidP="00C5261E">
            <w:pPr>
              <w:jc w:val="center"/>
              <w:rPr>
                <w:rFonts w:cs="Arial"/>
                <w:color w:val="000000"/>
                <w:sz w:val="18"/>
                <w:lang w:eastAsia="en-GB"/>
              </w:rPr>
            </w:pPr>
            <w:r w:rsidRPr="00C5261E">
              <w:rPr>
                <w:sz w:val="18"/>
              </w:rPr>
              <w:t>4,707</w:t>
            </w:r>
          </w:p>
        </w:tc>
        <w:tc>
          <w:tcPr>
            <w:tcW w:w="567" w:type="dxa"/>
            <w:tcBorders>
              <w:top w:val="nil"/>
              <w:left w:val="nil"/>
              <w:bottom w:val="nil"/>
              <w:right w:val="single" w:sz="8" w:space="0" w:color="FFFFFF"/>
            </w:tcBorders>
            <w:shd w:val="clear" w:color="000000" w:fill="92CDDC"/>
            <w:vAlign w:val="center"/>
            <w:hideMark/>
          </w:tcPr>
          <w:p w14:paraId="4A712B6A" w14:textId="33710FC3" w:rsidR="00C5261E" w:rsidRPr="00C5261E" w:rsidRDefault="00C5261E" w:rsidP="00C5261E">
            <w:pPr>
              <w:jc w:val="center"/>
              <w:rPr>
                <w:rFonts w:cs="Arial"/>
                <w:color w:val="000000"/>
                <w:sz w:val="18"/>
                <w:lang w:eastAsia="en-GB"/>
              </w:rPr>
            </w:pPr>
            <w:r w:rsidRPr="00C5261E">
              <w:rPr>
                <w:sz w:val="18"/>
              </w:rPr>
              <w:t>32%</w:t>
            </w:r>
          </w:p>
        </w:tc>
        <w:tc>
          <w:tcPr>
            <w:tcW w:w="706" w:type="dxa"/>
            <w:tcBorders>
              <w:top w:val="nil"/>
              <w:left w:val="nil"/>
              <w:bottom w:val="nil"/>
              <w:right w:val="single" w:sz="8" w:space="0" w:color="FFFFFF"/>
            </w:tcBorders>
            <w:shd w:val="clear" w:color="000000" w:fill="92CDDC"/>
            <w:vAlign w:val="center"/>
            <w:hideMark/>
          </w:tcPr>
          <w:p w14:paraId="729B683B" w14:textId="44AB591E" w:rsidR="00C5261E" w:rsidRPr="00C5261E" w:rsidRDefault="00C5261E" w:rsidP="00C5261E">
            <w:pPr>
              <w:jc w:val="center"/>
              <w:rPr>
                <w:rFonts w:cs="Arial"/>
                <w:color w:val="000000"/>
                <w:sz w:val="18"/>
                <w:lang w:eastAsia="en-GB"/>
              </w:rPr>
            </w:pPr>
            <w:r w:rsidRPr="00C5261E">
              <w:rPr>
                <w:sz w:val="18"/>
              </w:rPr>
              <w:t>1,084</w:t>
            </w:r>
          </w:p>
        </w:tc>
        <w:tc>
          <w:tcPr>
            <w:tcW w:w="570" w:type="dxa"/>
            <w:tcBorders>
              <w:top w:val="nil"/>
              <w:left w:val="nil"/>
              <w:bottom w:val="nil"/>
              <w:right w:val="single" w:sz="8" w:space="0" w:color="FFFFFF"/>
            </w:tcBorders>
            <w:shd w:val="clear" w:color="000000" w:fill="92CDDC"/>
            <w:vAlign w:val="center"/>
            <w:hideMark/>
          </w:tcPr>
          <w:p w14:paraId="4EFAA0C2" w14:textId="53E3F2EE" w:rsidR="00C5261E" w:rsidRPr="00C5261E" w:rsidRDefault="00C5261E" w:rsidP="00C5261E">
            <w:pPr>
              <w:jc w:val="center"/>
              <w:rPr>
                <w:rFonts w:cs="Arial"/>
                <w:color w:val="000000"/>
                <w:sz w:val="18"/>
                <w:lang w:eastAsia="en-GB"/>
              </w:rPr>
            </w:pPr>
            <w:r w:rsidRPr="00C5261E">
              <w:rPr>
                <w:sz w:val="18"/>
              </w:rPr>
              <w:t>34%</w:t>
            </w:r>
          </w:p>
        </w:tc>
        <w:tc>
          <w:tcPr>
            <w:tcW w:w="708" w:type="dxa"/>
            <w:tcBorders>
              <w:top w:val="nil"/>
              <w:left w:val="nil"/>
              <w:bottom w:val="nil"/>
              <w:right w:val="single" w:sz="8" w:space="0" w:color="FFFFFF"/>
            </w:tcBorders>
            <w:shd w:val="clear" w:color="000000" w:fill="95B3D7"/>
            <w:vAlign w:val="center"/>
            <w:hideMark/>
          </w:tcPr>
          <w:p w14:paraId="7FF62018" w14:textId="648BD64C" w:rsidR="00C5261E" w:rsidRPr="00C5261E" w:rsidRDefault="00C5261E" w:rsidP="00C5261E">
            <w:pPr>
              <w:jc w:val="center"/>
              <w:rPr>
                <w:rFonts w:cs="Arial"/>
                <w:color w:val="000000"/>
                <w:sz w:val="18"/>
                <w:lang w:eastAsia="en-GB"/>
              </w:rPr>
            </w:pPr>
            <w:r w:rsidRPr="00C5261E">
              <w:rPr>
                <w:sz w:val="18"/>
              </w:rPr>
              <w:t>2,064</w:t>
            </w:r>
          </w:p>
        </w:tc>
        <w:tc>
          <w:tcPr>
            <w:tcW w:w="567" w:type="dxa"/>
            <w:tcBorders>
              <w:top w:val="nil"/>
              <w:left w:val="nil"/>
              <w:bottom w:val="nil"/>
              <w:right w:val="single" w:sz="8" w:space="0" w:color="FFFFFF"/>
            </w:tcBorders>
            <w:shd w:val="clear" w:color="000000" w:fill="95B3D7"/>
            <w:vAlign w:val="center"/>
            <w:hideMark/>
          </w:tcPr>
          <w:p w14:paraId="203A2EF5" w14:textId="69B4038B" w:rsidR="00C5261E" w:rsidRPr="00C5261E" w:rsidRDefault="00C5261E" w:rsidP="00C5261E">
            <w:pPr>
              <w:jc w:val="center"/>
              <w:rPr>
                <w:rFonts w:cs="Arial"/>
                <w:color w:val="000000"/>
                <w:sz w:val="18"/>
                <w:lang w:eastAsia="en-GB"/>
              </w:rPr>
            </w:pPr>
            <w:r w:rsidRPr="00C5261E">
              <w:rPr>
                <w:sz w:val="18"/>
              </w:rPr>
              <w:t>30%</w:t>
            </w:r>
          </w:p>
        </w:tc>
        <w:tc>
          <w:tcPr>
            <w:tcW w:w="709" w:type="dxa"/>
            <w:tcBorders>
              <w:top w:val="nil"/>
              <w:left w:val="nil"/>
              <w:bottom w:val="nil"/>
              <w:right w:val="single" w:sz="8" w:space="0" w:color="FFFFFF"/>
            </w:tcBorders>
            <w:shd w:val="clear" w:color="000000" w:fill="95B3D7"/>
            <w:vAlign w:val="center"/>
            <w:hideMark/>
          </w:tcPr>
          <w:p w14:paraId="732838C1" w14:textId="1BDED611" w:rsidR="00C5261E" w:rsidRPr="00C5261E" w:rsidRDefault="00C5261E" w:rsidP="00C5261E">
            <w:pPr>
              <w:jc w:val="center"/>
              <w:rPr>
                <w:rFonts w:cs="Arial"/>
                <w:color w:val="000000"/>
                <w:sz w:val="18"/>
                <w:lang w:eastAsia="en-GB"/>
              </w:rPr>
            </w:pPr>
            <w:r w:rsidRPr="00C5261E">
              <w:rPr>
                <w:sz w:val="18"/>
              </w:rPr>
              <w:t>1,009</w:t>
            </w:r>
          </w:p>
        </w:tc>
        <w:tc>
          <w:tcPr>
            <w:tcW w:w="567" w:type="dxa"/>
            <w:tcBorders>
              <w:top w:val="nil"/>
              <w:left w:val="nil"/>
              <w:bottom w:val="nil"/>
              <w:right w:val="single" w:sz="8" w:space="0" w:color="FFFFFF"/>
            </w:tcBorders>
            <w:shd w:val="clear" w:color="000000" w:fill="95B3D7"/>
            <w:vAlign w:val="center"/>
            <w:hideMark/>
          </w:tcPr>
          <w:p w14:paraId="69163674" w14:textId="4462314E" w:rsidR="00C5261E" w:rsidRPr="00C5261E" w:rsidRDefault="00C5261E" w:rsidP="00C5261E">
            <w:pPr>
              <w:jc w:val="center"/>
              <w:rPr>
                <w:rFonts w:cs="Arial"/>
                <w:color w:val="000000"/>
                <w:sz w:val="18"/>
                <w:lang w:eastAsia="en-GB"/>
              </w:rPr>
            </w:pPr>
            <w:r w:rsidRPr="00C5261E">
              <w:rPr>
                <w:sz w:val="18"/>
              </w:rPr>
              <w:t>34%</w:t>
            </w:r>
          </w:p>
        </w:tc>
        <w:tc>
          <w:tcPr>
            <w:tcW w:w="699" w:type="dxa"/>
            <w:tcBorders>
              <w:top w:val="nil"/>
              <w:left w:val="nil"/>
              <w:bottom w:val="nil"/>
              <w:right w:val="single" w:sz="8" w:space="0" w:color="FFFFFF"/>
            </w:tcBorders>
            <w:shd w:val="clear" w:color="000000" w:fill="FABF8F"/>
            <w:vAlign w:val="center"/>
            <w:hideMark/>
          </w:tcPr>
          <w:p w14:paraId="1433E12D" w14:textId="53D68101" w:rsidR="00C5261E" w:rsidRPr="00C5261E" w:rsidRDefault="00C5261E" w:rsidP="00C5261E">
            <w:pPr>
              <w:jc w:val="center"/>
              <w:rPr>
                <w:rFonts w:cs="Arial"/>
                <w:color w:val="000000"/>
                <w:sz w:val="18"/>
                <w:lang w:eastAsia="en-GB"/>
              </w:rPr>
            </w:pPr>
            <w:r w:rsidRPr="00C5261E">
              <w:rPr>
                <w:sz w:val="18"/>
              </w:rPr>
              <w:t>1,382</w:t>
            </w:r>
          </w:p>
        </w:tc>
        <w:tc>
          <w:tcPr>
            <w:tcW w:w="577" w:type="dxa"/>
            <w:tcBorders>
              <w:top w:val="nil"/>
              <w:left w:val="nil"/>
              <w:bottom w:val="nil"/>
              <w:right w:val="single" w:sz="8" w:space="0" w:color="FFFFFF"/>
            </w:tcBorders>
            <w:shd w:val="clear" w:color="000000" w:fill="FABF8F"/>
            <w:vAlign w:val="center"/>
            <w:hideMark/>
          </w:tcPr>
          <w:p w14:paraId="25523771" w14:textId="4DE5D502" w:rsidR="00C5261E" w:rsidRPr="00C5261E" w:rsidRDefault="00C5261E" w:rsidP="00C5261E">
            <w:pPr>
              <w:jc w:val="center"/>
              <w:rPr>
                <w:rFonts w:cs="Arial"/>
                <w:color w:val="000000"/>
                <w:sz w:val="18"/>
                <w:lang w:eastAsia="en-GB"/>
              </w:rPr>
            </w:pPr>
            <w:r w:rsidRPr="00C5261E">
              <w:rPr>
                <w:sz w:val="18"/>
              </w:rPr>
              <w:t>24%</w:t>
            </w:r>
          </w:p>
        </w:tc>
        <w:tc>
          <w:tcPr>
            <w:tcW w:w="709" w:type="dxa"/>
            <w:tcBorders>
              <w:top w:val="nil"/>
              <w:left w:val="nil"/>
              <w:bottom w:val="nil"/>
              <w:right w:val="single" w:sz="8" w:space="0" w:color="FFFFFF"/>
            </w:tcBorders>
            <w:shd w:val="clear" w:color="000000" w:fill="FABF8F"/>
            <w:vAlign w:val="center"/>
            <w:hideMark/>
          </w:tcPr>
          <w:p w14:paraId="5E25B773" w14:textId="26A14792" w:rsidR="00C5261E" w:rsidRPr="00C5261E" w:rsidRDefault="00C5261E" w:rsidP="00C5261E">
            <w:pPr>
              <w:jc w:val="center"/>
              <w:rPr>
                <w:rFonts w:cs="Arial"/>
                <w:color w:val="000000"/>
                <w:sz w:val="18"/>
                <w:lang w:eastAsia="en-GB"/>
              </w:rPr>
            </w:pPr>
            <w:r w:rsidRPr="00C5261E">
              <w:rPr>
                <w:sz w:val="18"/>
              </w:rPr>
              <w:t>910</w:t>
            </w:r>
          </w:p>
        </w:tc>
        <w:tc>
          <w:tcPr>
            <w:tcW w:w="567" w:type="dxa"/>
            <w:tcBorders>
              <w:top w:val="nil"/>
              <w:left w:val="nil"/>
              <w:bottom w:val="nil"/>
              <w:right w:val="single" w:sz="8" w:space="0" w:color="FFFFFF"/>
            </w:tcBorders>
            <w:shd w:val="clear" w:color="000000" w:fill="FABF8F"/>
            <w:vAlign w:val="center"/>
            <w:hideMark/>
          </w:tcPr>
          <w:p w14:paraId="67FBA8F7" w14:textId="1CB6595D" w:rsidR="00C5261E" w:rsidRPr="00C5261E" w:rsidRDefault="00C5261E" w:rsidP="00956218">
            <w:pPr>
              <w:jc w:val="center"/>
              <w:rPr>
                <w:rFonts w:cs="Arial"/>
                <w:color w:val="000000"/>
                <w:sz w:val="18"/>
                <w:lang w:eastAsia="en-GB"/>
              </w:rPr>
            </w:pPr>
            <w:r w:rsidRPr="00C5261E">
              <w:rPr>
                <w:sz w:val="18"/>
              </w:rPr>
              <w:t>3</w:t>
            </w:r>
            <w:r w:rsidR="00956218">
              <w:rPr>
                <w:sz w:val="18"/>
              </w:rPr>
              <w:t>4</w:t>
            </w:r>
            <w:r w:rsidRPr="00C5261E">
              <w:rPr>
                <w:sz w:val="18"/>
              </w:rPr>
              <w:t>%</w:t>
            </w:r>
          </w:p>
        </w:tc>
        <w:tc>
          <w:tcPr>
            <w:tcW w:w="708" w:type="dxa"/>
            <w:tcBorders>
              <w:top w:val="nil"/>
              <w:left w:val="nil"/>
              <w:bottom w:val="nil"/>
              <w:right w:val="single" w:sz="8" w:space="0" w:color="FFFFFF"/>
            </w:tcBorders>
            <w:shd w:val="clear" w:color="000000" w:fill="BFB1D0"/>
            <w:vAlign w:val="center"/>
          </w:tcPr>
          <w:p w14:paraId="3C8E050A" w14:textId="3D89364F" w:rsidR="00C5261E" w:rsidRPr="00C5261E" w:rsidRDefault="00C5261E" w:rsidP="00C5261E">
            <w:pPr>
              <w:jc w:val="center"/>
              <w:rPr>
                <w:rFonts w:cs="Arial"/>
                <w:color w:val="000000"/>
                <w:sz w:val="18"/>
                <w:lang w:eastAsia="en-GB"/>
              </w:rPr>
            </w:pPr>
            <w:r w:rsidRPr="00C5261E">
              <w:rPr>
                <w:sz w:val="18"/>
              </w:rPr>
              <w:t>2710</w:t>
            </w:r>
          </w:p>
        </w:tc>
        <w:tc>
          <w:tcPr>
            <w:tcW w:w="567" w:type="dxa"/>
            <w:tcBorders>
              <w:top w:val="nil"/>
              <w:left w:val="nil"/>
              <w:bottom w:val="nil"/>
              <w:right w:val="single" w:sz="8" w:space="0" w:color="FFFFFF"/>
            </w:tcBorders>
            <w:shd w:val="clear" w:color="000000" w:fill="BFB1D0"/>
            <w:vAlign w:val="center"/>
          </w:tcPr>
          <w:p w14:paraId="2F642D65" w14:textId="58384857" w:rsidR="00C5261E" w:rsidRPr="00C5261E" w:rsidRDefault="00C5261E" w:rsidP="00C5261E">
            <w:pPr>
              <w:jc w:val="center"/>
              <w:rPr>
                <w:rFonts w:cs="Arial"/>
                <w:color w:val="000000"/>
                <w:sz w:val="18"/>
                <w:lang w:eastAsia="en-GB"/>
              </w:rPr>
            </w:pPr>
            <w:r w:rsidRPr="00C5261E">
              <w:rPr>
                <w:sz w:val="18"/>
              </w:rPr>
              <w:t>42%</w:t>
            </w:r>
          </w:p>
        </w:tc>
        <w:tc>
          <w:tcPr>
            <w:tcW w:w="709" w:type="dxa"/>
            <w:tcBorders>
              <w:top w:val="nil"/>
              <w:left w:val="nil"/>
              <w:bottom w:val="nil"/>
              <w:right w:val="single" w:sz="8" w:space="0" w:color="FFFFFF"/>
            </w:tcBorders>
            <w:shd w:val="clear" w:color="000000" w:fill="BFB1D0"/>
            <w:vAlign w:val="center"/>
          </w:tcPr>
          <w:p w14:paraId="312E5096" w14:textId="78223E86" w:rsidR="00C5261E" w:rsidRPr="00C5261E" w:rsidRDefault="00053B0D" w:rsidP="00C5261E">
            <w:pPr>
              <w:jc w:val="center"/>
              <w:rPr>
                <w:rFonts w:cs="Arial"/>
                <w:color w:val="000000"/>
                <w:sz w:val="18"/>
                <w:lang w:eastAsia="en-GB"/>
              </w:rPr>
            </w:pPr>
            <w:r>
              <w:rPr>
                <w:rFonts w:cs="Arial"/>
                <w:color w:val="000000"/>
                <w:sz w:val="18"/>
                <w:lang w:eastAsia="en-GB"/>
              </w:rPr>
              <w:t>980</w:t>
            </w:r>
          </w:p>
        </w:tc>
        <w:tc>
          <w:tcPr>
            <w:tcW w:w="709" w:type="dxa"/>
            <w:tcBorders>
              <w:top w:val="nil"/>
              <w:left w:val="nil"/>
              <w:bottom w:val="nil"/>
              <w:right w:val="single" w:sz="8" w:space="0" w:color="FFFFFF"/>
            </w:tcBorders>
            <w:shd w:val="clear" w:color="000000" w:fill="BFB1D0"/>
            <w:vAlign w:val="center"/>
          </w:tcPr>
          <w:p w14:paraId="58D65C9D" w14:textId="45943AE0" w:rsidR="00C5261E" w:rsidRPr="00C5261E" w:rsidRDefault="00053B0D" w:rsidP="00C5261E">
            <w:pPr>
              <w:jc w:val="center"/>
              <w:rPr>
                <w:rFonts w:cs="Arial"/>
                <w:color w:val="000000"/>
                <w:sz w:val="18"/>
                <w:lang w:eastAsia="en-GB"/>
              </w:rPr>
            </w:pPr>
            <w:r>
              <w:rPr>
                <w:rFonts w:cs="Arial"/>
                <w:color w:val="000000"/>
                <w:sz w:val="18"/>
                <w:lang w:eastAsia="en-GB"/>
              </w:rPr>
              <w:t>34%</w:t>
            </w:r>
          </w:p>
        </w:tc>
      </w:tr>
      <w:tr w:rsidR="00C5261E" w:rsidRPr="00754DBF" w14:paraId="60EB7112" w14:textId="77777777" w:rsidTr="00C5261E">
        <w:trPr>
          <w:trHeight w:val="1357"/>
          <w:jc w:val="center"/>
        </w:trPr>
        <w:tc>
          <w:tcPr>
            <w:tcW w:w="284"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045279E1" w14:textId="77777777" w:rsidR="00C5261E" w:rsidRPr="00754DBF" w:rsidRDefault="00C5261E" w:rsidP="00C5261E">
            <w:pPr>
              <w:jc w:val="center"/>
              <w:rPr>
                <w:rFonts w:cs="Arial"/>
                <w:b/>
                <w:bCs/>
                <w:color w:val="FFFFFF"/>
                <w:sz w:val="16"/>
                <w:szCs w:val="16"/>
                <w:lang w:eastAsia="en-GB"/>
              </w:rPr>
            </w:pPr>
            <w:r w:rsidRPr="00754DBF">
              <w:rPr>
                <w:rFonts w:cs="Arial"/>
                <w:b/>
                <w:bCs/>
                <w:color w:val="FFFFFF"/>
                <w:sz w:val="16"/>
                <w:szCs w:val="16"/>
                <w:lang w:eastAsia="en-GB"/>
              </w:rPr>
              <w:t>Prefer Not to Say</w:t>
            </w:r>
          </w:p>
        </w:tc>
        <w:tc>
          <w:tcPr>
            <w:tcW w:w="709" w:type="dxa"/>
            <w:tcBorders>
              <w:top w:val="single" w:sz="8" w:space="0" w:color="FFFFFF"/>
              <w:left w:val="nil"/>
              <w:bottom w:val="nil"/>
              <w:right w:val="single" w:sz="8" w:space="0" w:color="FFFFFF"/>
            </w:tcBorders>
            <w:shd w:val="clear" w:color="000000" w:fill="DAEEF3"/>
            <w:vAlign w:val="center"/>
            <w:hideMark/>
          </w:tcPr>
          <w:p w14:paraId="6B1A5460" w14:textId="1AA6D4E8" w:rsidR="00C5261E" w:rsidRPr="00C5261E" w:rsidRDefault="00C5261E" w:rsidP="00C5261E">
            <w:pPr>
              <w:jc w:val="center"/>
              <w:rPr>
                <w:rFonts w:cs="Arial"/>
                <w:color w:val="000000"/>
                <w:sz w:val="18"/>
                <w:lang w:eastAsia="en-GB"/>
              </w:rPr>
            </w:pPr>
            <w:r w:rsidRPr="00C5261E">
              <w:rPr>
                <w:sz w:val="18"/>
              </w:rPr>
              <w:t>2,659</w:t>
            </w:r>
          </w:p>
        </w:tc>
        <w:tc>
          <w:tcPr>
            <w:tcW w:w="567" w:type="dxa"/>
            <w:tcBorders>
              <w:top w:val="single" w:sz="8" w:space="0" w:color="FFFFFF"/>
              <w:left w:val="nil"/>
              <w:bottom w:val="nil"/>
              <w:right w:val="single" w:sz="8" w:space="0" w:color="FFFFFF"/>
            </w:tcBorders>
            <w:shd w:val="clear" w:color="000000" w:fill="DAEEF3"/>
            <w:vAlign w:val="center"/>
            <w:hideMark/>
          </w:tcPr>
          <w:p w14:paraId="6C23C415" w14:textId="4C6CDDCF" w:rsidR="00C5261E" w:rsidRPr="00C5261E" w:rsidRDefault="00C5261E" w:rsidP="00C5261E">
            <w:pPr>
              <w:jc w:val="center"/>
              <w:rPr>
                <w:rFonts w:cs="Arial"/>
                <w:color w:val="000000"/>
                <w:sz w:val="18"/>
                <w:lang w:eastAsia="en-GB"/>
              </w:rPr>
            </w:pPr>
            <w:r w:rsidRPr="00C5261E">
              <w:rPr>
                <w:sz w:val="18"/>
              </w:rPr>
              <w:t>18%</w:t>
            </w:r>
          </w:p>
        </w:tc>
        <w:tc>
          <w:tcPr>
            <w:tcW w:w="706" w:type="dxa"/>
            <w:tcBorders>
              <w:top w:val="single" w:sz="8" w:space="0" w:color="FFFFFF"/>
              <w:left w:val="nil"/>
              <w:bottom w:val="nil"/>
              <w:right w:val="single" w:sz="8" w:space="0" w:color="FFFFFF"/>
            </w:tcBorders>
            <w:shd w:val="clear" w:color="000000" w:fill="DAEEF3"/>
            <w:vAlign w:val="center"/>
            <w:hideMark/>
          </w:tcPr>
          <w:p w14:paraId="33265855" w14:textId="423EE7D9" w:rsidR="00C5261E" w:rsidRPr="00C5261E" w:rsidRDefault="00C5261E" w:rsidP="00C5261E">
            <w:pPr>
              <w:jc w:val="center"/>
              <w:rPr>
                <w:rFonts w:cs="Arial"/>
                <w:color w:val="000000"/>
                <w:sz w:val="18"/>
                <w:lang w:eastAsia="en-GB"/>
              </w:rPr>
            </w:pPr>
            <w:r w:rsidRPr="00C5261E">
              <w:rPr>
                <w:sz w:val="18"/>
              </w:rPr>
              <w:t>0</w:t>
            </w:r>
          </w:p>
        </w:tc>
        <w:tc>
          <w:tcPr>
            <w:tcW w:w="570" w:type="dxa"/>
            <w:tcBorders>
              <w:top w:val="single" w:sz="8" w:space="0" w:color="FFFFFF"/>
              <w:left w:val="nil"/>
              <w:bottom w:val="nil"/>
              <w:right w:val="single" w:sz="8" w:space="0" w:color="FFFFFF"/>
            </w:tcBorders>
            <w:shd w:val="clear" w:color="000000" w:fill="DAEEF3"/>
            <w:vAlign w:val="center"/>
            <w:hideMark/>
          </w:tcPr>
          <w:p w14:paraId="611794B6" w14:textId="00901F2C" w:rsidR="00C5261E" w:rsidRPr="00C5261E" w:rsidRDefault="00C5261E" w:rsidP="00C5261E">
            <w:pPr>
              <w:jc w:val="center"/>
              <w:rPr>
                <w:rFonts w:cs="Arial"/>
                <w:color w:val="000000"/>
                <w:sz w:val="18"/>
                <w:lang w:eastAsia="en-GB"/>
              </w:rPr>
            </w:pPr>
            <w:r w:rsidRPr="00C5261E">
              <w:rPr>
                <w:sz w:val="18"/>
              </w:rPr>
              <w:t>0%</w:t>
            </w:r>
          </w:p>
        </w:tc>
        <w:tc>
          <w:tcPr>
            <w:tcW w:w="708" w:type="dxa"/>
            <w:tcBorders>
              <w:top w:val="single" w:sz="8" w:space="0" w:color="FFFFFF"/>
              <w:left w:val="nil"/>
              <w:bottom w:val="nil"/>
              <w:right w:val="single" w:sz="8" w:space="0" w:color="FFFFFF"/>
            </w:tcBorders>
            <w:shd w:val="clear" w:color="000000" w:fill="DBE5F1"/>
            <w:vAlign w:val="center"/>
            <w:hideMark/>
          </w:tcPr>
          <w:p w14:paraId="60B0F02B" w14:textId="48AFBDA1" w:rsidR="00C5261E" w:rsidRPr="00C5261E" w:rsidRDefault="00C5261E" w:rsidP="00C5261E">
            <w:pPr>
              <w:jc w:val="center"/>
              <w:rPr>
                <w:rFonts w:cs="Arial"/>
                <w:color w:val="000000"/>
                <w:sz w:val="18"/>
                <w:lang w:eastAsia="en-GB"/>
              </w:rPr>
            </w:pPr>
            <w:r w:rsidRPr="00C5261E">
              <w:rPr>
                <w:sz w:val="18"/>
              </w:rPr>
              <w:t>1,420</w:t>
            </w:r>
          </w:p>
        </w:tc>
        <w:tc>
          <w:tcPr>
            <w:tcW w:w="567" w:type="dxa"/>
            <w:tcBorders>
              <w:top w:val="single" w:sz="8" w:space="0" w:color="FFFFFF"/>
              <w:left w:val="nil"/>
              <w:bottom w:val="nil"/>
              <w:right w:val="single" w:sz="8" w:space="0" w:color="FFFFFF"/>
            </w:tcBorders>
            <w:shd w:val="clear" w:color="000000" w:fill="DBE5F1"/>
            <w:vAlign w:val="center"/>
            <w:hideMark/>
          </w:tcPr>
          <w:p w14:paraId="7EFA8A98" w14:textId="48638C80" w:rsidR="00C5261E" w:rsidRPr="00C5261E" w:rsidRDefault="00C5261E" w:rsidP="00C5261E">
            <w:pPr>
              <w:jc w:val="center"/>
              <w:rPr>
                <w:rFonts w:cs="Arial"/>
                <w:color w:val="000000"/>
                <w:sz w:val="18"/>
                <w:lang w:eastAsia="en-GB"/>
              </w:rPr>
            </w:pPr>
            <w:r w:rsidRPr="00C5261E">
              <w:rPr>
                <w:sz w:val="18"/>
              </w:rPr>
              <w:t>21%</w:t>
            </w:r>
          </w:p>
        </w:tc>
        <w:tc>
          <w:tcPr>
            <w:tcW w:w="709" w:type="dxa"/>
            <w:tcBorders>
              <w:top w:val="single" w:sz="8" w:space="0" w:color="FFFFFF"/>
              <w:left w:val="nil"/>
              <w:bottom w:val="nil"/>
              <w:right w:val="single" w:sz="8" w:space="0" w:color="FFFFFF"/>
            </w:tcBorders>
            <w:shd w:val="clear" w:color="000000" w:fill="DBE5F1"/>
            <w:vAlign w:val="center"/>
            <w:hideMark/>
          </w:tcPr>
          <w:p w14:paraId="6CA3D56A" w14:textId="7DB14373" w:rsidR="00C5261E" w:rsidRPr="00C5261E" w:rsidRDefault="00C5261E" w:rsidP="00C5261E">
            <w:pPr>
              <w:jc w:val="center"/>
              <w:rPr>
                <w:rFonts w:cs="Arial"/>
                <w:color w:val="000000"/>
                <w:sz w:val="18"/>
                <w:lang w:eastAsia="en-GB"/>
              </w:rPr>
            </w:pPr>
            <w:r w:rsidRPr="00C5261E">
              <w:rPr>
                <w:sz w:val="18"/>
              </w:rPr>
              <w:t>0</w:t>
            </w:r>
          </w:p>
        </w:tc>
        <w:tc>
          <w:tcPr>
            <w:tcW w:w="567" w:type="dxa"/>
            <w:tcBorders>
              <w:top w:val="single" w:sz="8" w:space="0" w:color="FFFFFF"/>
              <w:left w:val="nil"/>
              <w:bottom w:val="nil"/>
              <w:right w:val="single" w:sz="8" w:space="0" w:color="FFFFFF"/>
            </w:tcBorders>
            <w:shd w:val="clear" w:color="000000" w:fill="DBE5F1"/>
            <w:vAlign w:val="center"/>
            <w:hideMark/>
          </w:tcPr>
          <w:p w14:paraId="643F286F" w14:textId="7C1EC9BD" w:rsidR="00C5261E" w:rsidRPr="00C5261E" w:rsidRDefault="00C5261E" w:rsidP="00C5261E">
            <w:pPr>
              <w:jc w:val="center"/>
              <w:rPr>
                <w:rFonts w:cs="Arial"/>
                <w:color w:val="000000"/>
                <w:sz w:val="18"/>
                <w:lang w:eastAsia="en-GB"/>
              </w:rPr>
            </w:pPr>
            <w:r w:rsidRPr="00C5261E">
              <w:rPr>
                <w:sz w:val="18"/>
              </w:rPr>
              <w:t>0%</w:t>
            </w:r>
          </w:p>
        </w:tc>
        <w:tc>
          <w:tcPr>
            <w:tcW w:w="699" w:type="dxa"/>
            <w:tcBorders>
              <w:top w:val="single" w:sz="8" w:space="0" w:color="FFFFFF"/>
              <w:left w:val="nil"/>
              <w:bottom w:val="nil"/>
              <w:right w:val="single" w:sz="8" w:space="0" w:color="FFFFFF"/>
            </w:tcBorders>
            <w:shd w:val="clear" w:color="000000" w:fill="FDE9D9"/>
            <w:vAlign w:val="center"/>
            <w:hideMark/>
          </w:tcPr>
          <w:p w14:paraId="65FF1DF0" w14:textId="41B3E209" w:rsidR="00C5261E" w:rsidRPr="00C5261E" w:rsidRDefault="00C5261E" w:rsidP="00C5261E">
            <w:pPr>
              <w:jc w:val="center"/>
              <w:rPr>
                <w:rFonts w:cs="Arial"/>
                <w:color w:val="000000"/>
                <w:sz w:val="18"/>
                <w:lang w:eastAsia="en-GB"/>
              </w:rPr>
            </w:pPr>
            <w:r w:rsidRPr="00C5261E">
              <w:rPr>
                <w:sz w:val="18"/>
              </w:rPr>
              <w:t>1,830</w:t>
            </w:r>
          </w:p>
        </w:tc>
        <w:tc>
          <w:tcPr>
            <w:tcW w:w="577" w:type="dxa"/>
            <w:tcBorders>
              <w:top w:val="single" w:sz="8" w:space="0" w:color="FFFFFF"/>
              <w:left w:val="nil"/>
              <w:bottom w:val="nil"/>
              <w:right w:val="single" w:sz="8" w:space="0" w:color="FFFFFF"/>
            </w:tcBorders>
            <w:shd w:val="clear" w:color="000000" w:fill="FDE9D9"/>
            <w:vAlign w:val="center"/>
            <w:hideMark/>
          </w:tcPr>
          <w:p w14:paraId="072C6472" w14:textId="0A7238E9" w:rsidR="00C5261E" w:rsidRPr="00C5261E" w:rsidRDefault="00C5261E" w:rsidP="00C5261E">
            <w:pPr>
              <w:jc w:val="center"/>
              <w:rPr>
                <w:rFonts w:cs="Arial"/>
                <w:color w:val="000000"/>
                <w:sz w:val="18"/>
                <w:lang w:eastAsia="en-GB"/>
              </w:rPr>
            </w:pPr>
            <w:r w:rsidRPr="00C5261E">
              <w:rPr>
                <w:sz w:val="18"/>
              </w:rPr>
              <w:t>32%</w:t>
            </w:r>
          </w:p>
        </w:tc>
        <w:tc>
          <w:tcPr>
            <w:tcW w:w="709" w:type="dxa"/>
            <w:tcBorders>
              <w:top w:val="single" w:sz="8" w:space="0" w:color="FFFFFF"/>
              <w:left w:val="nil"/>
              <w:bottom w:val="nil"/>
              <w:right w:val="single" w:sz="8" w:space="0" w:color="FFFFFF"/>
            </w:tcBorders>
            <w:shd w:val="clear" w:color="000000" w:fill="FDE9D9"/>
            <w:vAlign w:val="center"/>
            <w:hideMark/>
          </w:tcPr>
          <w:p w14:paraId="4D161E3D" w14:textId="5D8FA125" w:rsidR="00C5261E" w:rsidRPr="00C5261E" w:rsidRDefault="00C5261E" w:rsidP="00C5261E">
            <w:pPr>
              <w:jc w:val="center"/>
              <w:rPr>
                <w:rFonts w:cs="Arial"/>
                <w:color w:val="000000"/>
                <w:sz w:val="18"/>
                <w:lang w:eastAsia="en-GB"/>
              </w:rPr>
            </w:pPr>
            <w:r w:rsidRPr="00C5261E">
              <w:rPr>
                <w:sz w:val="18"/>
              </w:rPr>
              <w:t>0</w:t>
            </w:r>
          </w:p>
        </w:tc>
        <w:tc>
          <w:tcPr>
            <w:tcW w:w="567" w:type="dxa"/>
            <w:tcBorders>
              <w:top w:val="single" w:sz="8" w:space="0" w:color="FFFFFF"/>
              <w:left w:val="nil"/>
              <w:bottom w:val="nil"/>
              <w:right w:val="single" w:sz="8" w:space="0" w:color="FFFFFF"/>
            </w:tcBorders>
            <w:shd w:val="clear" w:color="000000" w:fill="FDE9D9"/>
            <w:vAlign w:val="center"/>
            <w:hideMark/>
          </w:tcPr>
          <w:p w14:paraId="6492E62C" w14:textId="4D94313A" w:rsidR="00C5261E" w:rsidRPr="00C5261E" w:rsidRDefault="00C5261E" w:rsidP="00C5261E">
            <w:pPr>
              <w:jc w:val="center"/>
              <w:rPr>
                <w:rFonts w:cs="Arial"/>
                <w:color w:val="000000"/>
                <w:sz w:val="18"/>
                <w:lang w:eastAsia="en-GB"/>
              </w:rPr>
            </w:pPr>
            <w:r w:rsidRPr="00C5261E">
              <w:rPr>
                <w:sz w:val="18"/>
              </w:rPr>
              <w:t>0%</w:t>
            </w:r>
          </w:p>
        </w:tc>
        <w:tc>
          <w:tcPr>
            <w:tcW w:w="708" w:type="dxa"/>
            <w:tcBorders>
              <w:top w:val="single" w:sz="8" w:space="0" w:color="FFFFFF"/>
              <w:left w:val="nil"/>
              <w:bottom w:val="nil"/>
              <w:right w:val="single" w:sz="8" w:space="0" w:color="FFFFFF"/>
            </w:tcBorders>
            <w:shd w:val="clear" w:color="000000" w:fill="DFD8E8"/>
            <w:vAlign w:val="center"/>
          </w:tcPr>
          <w:p w14:paraId="729501EB" w14:textId="53F5391C" w:rsidR="00C5261E" w:rsidRPr="00C5261E" w:rsidRDefault="00C5261E" w:rsidP="00C5261E">
            <w:pPr>
              <w:jc w:val="center"/>
              <w:rPr>
                <w:rFonts w:cs="Arial"/>
                <w:color w:val="000000"/>
                <w:sz w:val="18"/>
                <w:lang w:eastAsia="en-GB"/>
              </w:rPr>
            </w:pPr>
            <w:r w:rsidRPr="00C5261E">
              <w:rPr>
                <w:sz w:val="18"/>
              </w:rPr>
              <w:t>56</w:t>
            </w:r>
          </w:p>
        </w:tc>
        <w:tc>
          <w:tcPr>
            <w:tcW w:w="567" w:type="dxa"/>
            <w:tcBorders>
              <w:top w:val="single" w:sz="8" w:space="0" w:color="FFFFFF"/>
              <w:left w:val="nil"/>
              <w:bottom w:val="nil"/>
              <w:right w:val="single" w:sz="8" w:space="0" w:color="FFFFFF"/>
            </w:tcBorders>
            <w:shd w:val="clear" w:color="000000" w:fill="DFD8E8"/>
            <w:vAlign w:val="center"/>
          </w:tcPr>
          <w:p w14:paraId="59778FB4" w14:textId="023C14F7" w:rsidR="00C5261E" w:rsidRPr="00C5261E" w:rsidRDefault="00C5261E" w:rsidP="00C5261E">
            <w:pPr>
              <w:jc w:val="center"/>
              <w:rPr>
                <w:rFonts w:cs="Arial"/>
                <w:color w:val="000000"/>
                <w:sz w:val="18"/>
                <w:lang w:eastAsia="en-GB"/>
              </w:rPr>
            </w:pPr>
            <w:r w:rsidRPr="00C5261E">
              <w:rPr>
                <w:sz w:val="18"/>
              </w:rPr>
              <w:t>1%</w:t>
            </w:r>
          </w:p>
        </w:tc>
        <w:tc>
          <w:tcPr>
            <w:tcW w:w="709" w:type="dxa"/>
            <w:tcBorders>
              <w:top w:val="single" w:sz="8" w:space="0" w:color="FFFFFF"/>
              <w:left w:val="nil"/>
              <w:bottom w:val="nil"/>
              <w:right w:val="single" w:sz="8" w:space="0" w:color="FFFFFF"/>
            </w:tcBorders>
            <w:shd w:val="clear" w:color="000000" w:fill="DFD8E8"/>
            <w:vAlign w:val="center"/>
          </w:tcPr>
          <w:p w14:paraId="5AD0C5A1" w14:textId="54C5944A" w:rsidR="00C5261E" w:rsidRPr="00C5261E" w:rsidRDefault="00053B0D" w:rsidP="00C5261E">
            <w:pPr>
              <w:jc w:val="center"/>
              <w:rPr>
                <w:rFonts w:cs="Arial"/>
                <w:color w:val="000000"/>
                <w:sz w:val="18"/>
                <w:lang w:eastAsia="en-GB"/>
              </w:rPr>
            </w:pPr>
            <w:r>
              <w:rPr>
                <w:rFonts w:cs="Arial"/>
                <w:color w:val="000000"/>
                <w:sz w:val="18"/>
                <w:lang w:eastAsia="en-GB"/>
              </w:rPr>
              <w:t>0</w:t>
            </w:r>
          </w:p>
        </w:tc>
        <w:tc>
          <w:tcPr>
            <w:tcW w:w="709" w:type="dxa"/>
            <w:tcBorders>
              <w:top w:val="single" w:sz="8" w:space="0" w:color="FFFFFF"/>
              <w:left w:val="nil"/>
              <w:bottom w:val="nil"/>
              <w:right w:val="single" w:sz="8" w:space="0" w:color="FFFFFF"/>
            </w:tcBorders>
            <w:shd w:val="clear" w:color="000000" w:fill="DFD8E8"/>
            <w:vAlign w:val="center"/>
          </w:tcPr>
          <w:p w14:paraId="163A9825" w14:textId="62A38D8C" w:rsidR="00C5261E" w:rsidRPr="00C5261E" w:rsidRDefault="00053B0D" w:rsidP="00C5261E">
            <w:pPr>
              <w:jc w:val="center"/>
              <w:rPr>
                <w:rFonts w:cs="Arial"/>
                <w:color w:val="000000"/>
                <w:sz w:val="18"/>
                <w:lang w:eastAsia="en-GB"/>
              </w:rPr>
            </w:pPr>
            <w:r>
              <w:rPr>
                <w:rFonts w:cs="Arial"/>
                <w:color w:val="000000"/>
                <w:sz w:val="18"/>
                <w:lang w:eastAsia="en-GB"/>
              </w:rPr>
              <w:t>0%</w:t>
            </w:r>
          </w:p>
        </w:tc>
      </w:tr>
    </w:tbl>
    <w:p w14:paraId="7130423E" w14:textId="05FCE564" w:rsidR="001D5ED2" w:rsidRDefault="00F235F6" w:rsidP="00F14B8C">
      <w:hyperlink w:anchor="RecruitGendergraph" w:history="1">
        <w:r w:rsidR="008212EA" w:rsidRPr="00E42340">
          <w:rPr>
            <w:rStyle w:val="Hyperlink"/>
          </w:rPr>
          <w:t>Back to graph</w:t>
        </w:r>
      </w:hyperlink>
    </w:p>
    <w:p w14:paraId="63A72CA5" w14:textId="77777777" w:rsidR="008212EA" w:rsidRDefault="008212EA" w:rsidP="00F14B8C"/>
    <w:p w14:paraId="36F91A60" w14:textId="0D75A739" w:rsidR="008212EA" w:rsidRPr="008212EA" w:rsidRDefault="008212EA" w:rsidP="00F14B8C">
      <w:pPr>
        <w:rPr>
          <w:rFonts w:ascii="Arial Black" w:hAnsi="Arial Black"/>
          <w:color w:val="701471"/>
          <w:szCs w:val="24"/>
        </w:rPr>
      </w:pPr>
      <w:r w:rsidRPr="008212EA">
        <w:rPr>
          <w:rFonts w:ascii="Arial Black" w:hAnsi="Arial Black"/>
          <w:color w:val="701471"/>
          <w:szCs w:val="24"/>
        </w:rPr>
        <w:t>Ethnicity</w:t>
      </w:r>
      <w:bookmarkStart w:id="391" w:name="Recruitethnicity"/>
      <w:bookmarkEnd w:id="391"/>
    </w:p>
    <w:p w14:paraId="435DB121" w14:textId="77777777" w:rsidR="001D5ED2" w:rsidRDefault="001D5ED2" w:rsidP="00F14B8C"/>
    <w:tbl>
      <w:tblPr>
        <w:tblW w:w="10997" w:type="dxa"/>
        <w:tblInd w:w="-294" w:type="dxa"/>
        <w:tblLook w:val="04A0" w:firstRow="1" w:lastRow="0" w:firstColumn="1" w:lastColumn="0" w:noHBand="0" w:noVBand="1"/>
      </w:tblPr>
      <w:tblGrid>
        <w:gridCol w:w="485"/>
        <w:gridCol w:w="1479"/>
        <w:gridCol w:w="1239"/>
        <w:gridCol w:w="1030"/>
        <w:gridCol w:w="1239"/>
        <w:gridCol w:w="1030"/>
        <w:gridCol w:w="1239"/>
        <w:gridCol w:w="1030"/>
        <w:gridCol w:w="1239"/>
        <w:gridCol w:w="987"/>
      </w:tblGrid>
      <w:tr w:rsidR="008212EA" w:rsidRPr="004C13DE" w14:paraId="3DFD364E" w14:textId="77777777" w:rsidTr="008212EA">
        <w:trPr>
          <w:trHeight w:val="315"/>
          <w:tblHeader/>
        </w:trPr>
        <w:tc>
          <w:tcPr>
            <w:tcW w:w="485"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2E116D21" w14:textId="77777777" w:rsidR="00BF5FE6" w:rsidRPr="004C13DE" w:rsidRDefault="00BF5FE6" w:rsidP="004E61CE">
            <w:pPr>
              <w:jc w:val="center"/>
              <w:rPr>
                <w:rFonts w:ascii="Arial Black" w:hAnsi="Arial Black" w:cs="Calibri"/>
                <w:b/>
                <w:bCs/>
                <w:sz w:val="20"/>
                <w:lang w:eastAsia="en-GB"/>
              </w:rPr>
            </w:pPr>
            <w:r w:rsidRPr="004C13DE">
              <w:rPr>
                <w:rFonts w:ascii="Arial Black" w:hAnsi="Arial Black" w:cs="Calibri"/>
                <w:b/>
                <w:bCs/>
                <w:sz w:val="20"/>
                <w:lang w:eastAsia="en-GB"/>
              </w:rPr>
              <w:t> </w:t>
            </w:r>
          </w:p>
        </w:tc>
        <w:tc>
          <w:tcPr>
            <w:tcW w:w="1479" w:type="dxa"/>
            <w:tcBorders>
              <w:top w:val="single" w:sz="8" w:space="0" w:color="FFFFFF"/>
              <w:left w:val="nil"/>
              <w:bottom w:val="single" w:sz="12" w:space="0" w:color="FFFFFF"/>
              <w:right w:val="single" w:sz="8" w:space="0" w:color="FFFFFF"/>
            </w:tcBorders>
            <w:shd w:val="clear" w:color="000000" w:fill="FFFFFF"/>
            <w:vAlign w:val="center"/>
            <w:hideMark/>
          </w:tcPr>
          <w:p w14:paraId="6D945F6E" w14:textId="77777777" w:rsidR="00BF5FE6" w:rsidRPr="004C13DE" w:rsidRDefault="00BF5FE6" w:rsidP="004E61CE">
            <w:pPr>
              <w:jc w:val="center"/>
              <w:rPr>
                <w:rFonts w:ascii="Arial Black" w:hAnsi="Arial Black" w:cs="Calibri"/>
                <w:b/>
                <w:bCs/>
                <w:sz w:val="20"/>
                <w:lang w:eastAsia="en-GB"/>
              </w:rPr>
            </w:pPr>
            <w:r w:rsidRPr="004C13DE">
              <w:rPr>
                <w:rFonts w:ascii="Arial Black" w:hAnsi="Arial Black" w:cs="Calibri"/>
                <w:b/>
                <w:bCs/>
                <w:sz w:val="20"/>
                <w:lang w:eastAsia="en-GB"/>
              </w:rPr>
              <w:t> </w:t>
            </w:r>
          </w:p>
        </w:tc>
        <w:tc>
          <w:tcPr>
            <w:tcW w:w="2269" w:type="dxa"/>
            <w:gridSpan w:val="2"/>
            <w:tcBorders>
              <w:top w:val="single" w:sz="8" w:space="0" w:color="FFFFFF"/>
              <w:left w:val="nil"/>
              <w:bottom w:val="single" w:sz="12" w:space="0" w:color="FFFFFF"/>
              <w:right w:val="single" w:sz="8" w:space="0" w:color="FFFFFF"/>
            </w:tcBorders>
            <w:shd w:val="clear" w:color="000000" w:fill="31849B"/>
            <w:vAlign w:val="center"/>
            <w:hideMark/>
          </w:tcPr>
          <w:p w14:paraId="701DF3FF" w14:textId="0E85F4D5" w:rsidR="00BF5FE6" w:rsidRPr="004C13DE" w:rsidRDefault="00BF5FE6" w:rsidP="008212EA">
            <w:pPr>
              <w:jc w:val="center"/>
              <w:rPr>
                <w:rFonts w:cs="Arial"/>
                <w:b/>
                <w:bCs/>
                <w:color w:val="FFFFFF"/>
                <w:sz w:val="20"/>
                <w:lang w:eastAsia="en-GB"/>
              </w:rPr>
            </w:pPr>
            <w:r w:rsidRPr="004C13DE">
              <w:rPr>
                <w:rFonts w:cs="Arial"/>
                <w:b/>
                <w:bCs/>
                <w:color w:val="FFFFFF"/>
                <w:sz w:val="20"/>
                <w:lang w:eastAsia="en-GB"/>
              </w:rPr>
              <w:t>201</w:t>
            </w:r>
            <w:r w:rsidR="008212EA">
              <w:rPr>
                <w:rFonts w:cs="Arial"/>
                <w:b/>
                <w:bCs/>
                <w:color w:val="FFFFFF"/>
                <w:sz w:val="20"/>
                <w:lang w:eastAsia="en-GB"/>
              </w:rPr>
              <w:t>3</w:t>
            </w:r>
          </w:p>
        </w:tc>
        <w:tc>
          <w:tcPr>
            <w:tcW w:w="2269" w:type="dxa"/>
            <w:gridSpan w:val="2"/>
            <w:tcBorders>
              <w:top w:val="single" w:sz="8" w:space="0" w:color="FFFFFF"/>
              <w:left w:val="nil"/>
              <w:bottom w:val="single" w:sz="12" w:space="0" w:color="FFFFFF"/>
              <w:right w:val="single" w:sz="8" w:space="0" w:color="FFFFFF"/>
            </w:tcBorders>
            <w:shd w:val="clear" w:color="000000" w:fill="4F81BD"/>
            <w:vAlign w:val="center"/>
            <w:hideMark/>
          </w:tcPr>
          <w:p w14:paraId="48267359" w14:textId="717B24FD" w:rsidR="00BF5FE6" w:rsidRPr="004C13DE" w:rsidRDefault="00BF5FE6" w:rsidP="008212EA">
            <w:pPr>
              <w:jc w:val="center"/>
              <w:rPr>
                <w:rFonts w:cs="Arial"/>
                <w:b/>
                <w:bCs/>
                <w:color w:val="FFFFFF"/>
                <w:sz w:val="20"/>
                <w:lang w:eastAsia="en-GB"/>
              </w:rPr>
            </w:pPr>
            <w:r w:rsidRPr="004C13DE">
              <w:rPr>
                <w:rFonts w:cs="Arial"/>
                <w:b/>
                <w:bCs/>
                <w:color w:val="FFFFFF"/>
                <w:sz w:val="20"/>
                <w:lang w:eastAsia="en-GB"/>
              </w:rPr>
              <w:t>201</w:t>
            </w:r>
            <w:r w:rsidR="008212EA">
              <w:rPr>
                <w:rFonts w:cs="Arial"/>
                <w:b/>
                <w:bCs/>
                <w:color w:val="FFFFFF"/>
                <w:sz w:val="20"/>
                <w:lang w:eastAsia="en-GB"/>
              </w:rPr>
              <w:t>4</w:t>
            </w:r>
          </w:p>
        </w:tc>
        <w:tc>
          <w:tcPr>
            <w:tcW w:w="2269" w:type="dxa"/>
            <w:gridSpan w:val="2"/>
            <w:tcBorders>
              <w:top w:val="single" w:sz="8" w:space="0" w:color="FFFFFF"/>
              <w:left w:val="nil"/>
              <w:bottom w:val="single" w:sz="12" w:space="0" w:color="FFFFFF"/>
              <w:right w:val="single" w:sz="8" w:space="0" w:color="FFFFFF"/>
            </w:tcBorders>
            <w:shd w:val="clear" w:color="000000" w:fill="F79646"/>
            <w:vAlign w:val="center"/>
            <w:hideMark/>
          </w:tcPr>
          <w:p w14:paraId="062404F6" w14:textId="192EFF32" w:rsidR="00BF5FE6" w:rsidRPr="004C13DE" w:rsidRDefault="00BF5FE6" w:rsidP="008212EA">
            <w:pPr>
              <w:jc w:val="center"/>
              <w:rPr>
                <w:rFonts w:cs="Arial"/>
                <w:b/>
                <w:bCs/>
                <w:color w:val="FFFFFF"/>
                <w:sz w:val="20"/>
                <w:lang w:eastAsia="en-GB"/>
              </w:rPr>
            </w:pPr>
            <w:r w:rsidRPr="004C13DE">
              <w:rPr>
                <w:rFonts w:cs="Arial"/>
                <w:b/>
                <w:bCs/>
                <w:color w:val="FFFFFF"/>
                <w:sz w:val="20"/>
                <w:lang w:eastAsia="en-GB"/>
              </w:rPr>
              <w:t>201</w:t>
            </w:r>
            <w:r w:rsidR="008212EA">
              <w:rPr>
                <w:rFonts w:cs="Arial"/>
                <w:b/>
                <w:bCs/>
                <w:color w:val="FFFFFF"/>
                <w:sz w:val="20"/>
                <w:lang w:eastAsia="en-GB"/>
              </w:rPr>
              <w:t>5/16</w:t>
            </w:r>
          </w:p>
        </w:tc>
        <w:tc>
          <w:tcPr>
            <w:tcW w:w="2226"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2EDF0CDD" w14:textId="45318E5A" w:rsidR="00BF5FE6" w:rsidRPr="004C13DE" w:rsidRDefault="00BF5FE6" w:rsidP="008212EA">
            <w:pPr>
              <w:jc w:val="center"/>
              <w:rPr>
                <w:rFonts w:cs="Arial"/>
                <w:b/>
                <w:bCs/>
                <w:color w:val="FFFFFF"/>
                <w:sz w:val="20"/>
                <w:lang w:eastAsia="en-GB"/>
              </w:rPr>
            </w:pPr>
            <w:r w:rsidRPr="004C13DE">
              <w:rPr>
                <w:rFonts w:cs="Arial"/>
                <w:b/>
                <w:bCs/>
                <w:color w:val="FFFFFF"/>
                <w:sz w:val="20"/>
                <w:lang w:eastAsia="en-GB"/>
              </w:rPr>
              <w:t>201</w:t>
            </w:r>
            <w:r w:rsidR="008212EA">
              <w:rPr>
                <w:rFonts w:cs="Arial"/>
                <w:b/>
                <w:bCs/>
                <w:color w:val="FFFFFF"/>
                <w:sz w:val="20"/>
                <w:lang w:eastAsia="en-GB"/>
              </w:rPr>
              <w:t>6</w:t>
            </w:r>
            <w:r w:rsidRPr="004C13DE">
              <w:rPr>
                <w:rFonts w:cs="Arial"/>
                <w:b/>
                <w:bCs/>
                <w:color w:val="FFFFFF"/>
                <w:sz w:val="20"/>
                <w:lang w:eastAsia="en-GB"/>
              </w:rPr>
              <w:t>/1</w:t>
            </w:r>
            <w:r w:rsidR="008212EA">
              <w:rPr>
                <w:rFonts w:cs="Arial"/>
                <w:b/>
                <w:bCs/>
                <w:color w:val="FFFFFF"/>
                <w:sz w:val="20"/>
                <w:lang w:eastAsia="en-GB"/>
              </w:rPr>
              <w:t>7</w:t>
            </w:r>
          </w:p>
        </w:tc>
      </w:tr>
      <w:tr w:rsidR="008212EA" w:rsidRPr="004C13DE" w14:paraId="71C84F5C" w14:textId="77777777" w:rsidTr="008212EA">
        <w:trPr>
          <w:trHeight w:val="525"/>
          <w:tblHeader/>
        </w:trPr>
        <w:tc>
          <w:tcPr>
            <w:tcW w:w="485" w:type="dxa"/>
            <w:tcBorders>
              <w:top w:val="nil"/>
              <w:left w:val="single" w:sz="8" w:space="0" w:color="FFFFFF"/>
              <w:bottom w:val="nil"/>
              <w:right w:val="single" w:sz="12" w:space="0" w:color="FFFFFF"/>
            </w:tcBorders>
            <w:shd w:val="clear" w:color="000000" w:fill="FFFFFF"/>
            <w:vAlign w:val="center"/>
            <w:hideMark/>
          </w:tcPr>
          <w:p w14:paraId="361914C5" w14:textId="77777777" w:rsidR="00BF5FE6" w:rsidRPr="004C13DE" w:rsidRDefault="00BF5FE6" w:rsidP="004E61CE">
            <w:pPr>
              <w:jc w:val="center"/>
              <w:rPr>
                <w:rFonts w:ascii="Arial Black" w:hAnsi="Arial Black" w:cs="Calibri"/>
                <w:b/>
                <w:bCs/>
                <w:sz w:val="20"/>
                <w:lang w:eastAsia="en-GB"/>
              </w:rPr>
            </w:pPr>
            <w:r w:rsidRPr="004C13DE">
              <w:rPr>
                <w:rFonts w:ascii="Arial Black" w:hAnsi="Arial Black" w:cs="Calibri"/>
                <w:b/>
                <w:bCs/>
                <w:sz w:val="20"/>
                <w:lang w:eastAsia="en-GB"/>
              </w:rPr>
              <w:t> </w:t>
            </w:r>
          </w:p>
        </w:tc>
        <w:tc>
          <w:tcPr>
            <w:tcW w:w="1479" w:type="dxa"/>
            <w:tcBorders>
              <w:top w:val="nil"/>
              <w:left w:val="nil"/>
              <w:bottom w:val="single" w:sz="8" w:space="0" w:color="FFFFFF"/>
              <w:right w:val="single" w:sz="8" w:space="0" w:color="FFFFFF"/>
            </w:tcBorders>
            <w:shd w:val="clear" w:color="000000" w:fill="FFFFFF"/>
            <w:vAlign w:val="center"/>
            <w:hideMark/>
          </w:tcPr>
          <w:p w14:paraId="7B3E9983" w14:textId="77777777" w:rsidR="00BF5FE6" w:rsidRPr="004C13DE" w:rsidRDefault="00BF5FE6" w:rsidP="004E61CE">
            <w:pPr>
              <w:jc w:val="center"/>
              <w:rPr>
                <w:rFonts w:ascii="Arial Black" w:hAnsi="Arial Black" w:cs="Calibri"/>
                <w:b/>
                <w:bCs/>
                <w:sz w:val="20"/>
                <w:lang w:eastAsia="en-GB"/>
              </w:rPr>
            </w:pPr>
            <w:r w:rsidRPr="004C13DE">
              <w:rPr>
                <w:rFonts w:ascii="Arial Black" w:hAnsi="Arial Black" w:cs="Calibri"/>
                <w:b/>
                <w:bCs/>
                <w:sz w:val="20"/>
                <w:lang w:eastAsia="en-GB"/>
              </w:rPr>
              <w:t> </w:t>
            </w:r>
          </w:p>
        </w:tc>
        <w:tc>
          <w:tcPr>
            <w:tcW w:w="1239" w:type="dxa"/>
            <w:tcBorders>
              <w:top w:val="nil"/>
              <w:left w:val="nil"/>
              <w:bottom w:val="single" w:sz="8" w:space="0" w:color="FFFFFF"/>
              <w:right w:val="single" w:sz="8" w:space="0" w:color="FFFFFF"/>
            </w:tcBorders>
            <w:shd w:val="clear" w:color="000000" w:fill="215868"/>
            <w:vAlign w:val="center"/>
            <w:hideMark/>
          </w:tcPr>
          <w:p w14:paraId="2B942F87" w14:textId="77777777" w:rsidR="00BF5FE6" w:rsidRPr="004C13DE" w:rsidRDefault="00BF5FE6" w:rsidP="004E61CE">
            <w:pPr>
              <w:jc w:val="center"/>
              <w:rPr>
                <w:rFonts w:cs="Arial"/>
                <w:b/>
                <w:bCs/>
                <w:color w:val="FFFFFF"/>
                <w:sz w:val="20"/>
                <w:lang w:eastAsia="en-GB"/>
              </w:rPr>
            </w:pPr>
            <w:r w:rsidRPr="004C13DE">
              <w:rPr>
                <w:rFonts w:cs="Arial"/>
                <w:b/>
                <w:bCs/>
                <w:color w:val="FFFFFF"/>
                <w:sz w:val="20"/>
                <w:lang w:eastAsia="en-GB"/>
              </w:rPr>
              <w:t>Applicants</w:t>
            </w:r>
          </w:p>
        </w:tc>
        <w:tc>
          <w:tcPr>
            <w:tcW w:w="1030" w:type="dxa"/>
            <w:tcBorders>
              <w:top w:val="nil"/>
              <w:left w:val="nil"/>
              <w:bottom w:val="single" w:sz="8" w:space="0" w:color="FFFFFF"/>
              <w:right w:val="single" w:sz="8" w:space="0" w:color="FFFFFF"/>
            </w:tcBorders>
            <w:shd w:val="clear" w:color="000000" w:fill="215868"/>
            <w:vAlign w:val="center"/>
            <w:hideMark/>
          </w:tcPr>
          <w:p w14:paraId="6EF0081C" w14:textId="77777777" w:rsidR="00BF5FE6" w:rsidRPr="004C13DE" w:rsidRDefault="00BF5FE6" w:rsidP="004E61CE">
            <w:pPr>
              <w:jc w:val="center"/>
              <w:rPr>
                <w:rFonts w:cs="Arial"/>
                <w:b/>
                <w:bCs/>
                <w:color w:val="FFFFFF"/>
                <w:sz w:val="20"/>
                <w:lang w:eastAsia="en-GB"/>
              </w:rPr>
            </w:pPr>
            <w:r w:rsidRPr="004C13DE">
              <w:rPr>
                <w:rFonts w:cs="Arial"/>
                <w:b/>
                <w:bCs/>
                <w:color w:val="FFFFFF"/>
                <w:sz w:val="20"/>
                <w:lang w:eastAsia="en-GB"/>
              </w:rPr>
              <w:t>LBC</w:t>
            </w:r>
          </w:p>
        </w:tc>
        <w:tc>
          <w:tcPr>
            <w:tcW w:w="1239" w:type="dxa"/>
            <w:tcBorders>
              <w:top w:val="nil"/>
              <w:left w:val="nil"/>
              <w:bottom w:val="single" w:sz="8" w:space="0" w:color="FFFFFF"/>
              <w:right w:val="single" w:sz="8" w:space="0" w:color="FFFFFF"/>
            </w:tcBorders>
            <w:shd w:val="clear" w:color="000000" w:fill="244061"/>
            <w:vAlign w:val="center"/>
            <w:hideMark/>
          </w:tcPr>
          <w:p w14:paraId="0974119C" w14:textId="77777777" w:rsidR="00BF5FE6" w:rsidRPr="004C13DE" w:rsidRDefault="00BF5FE6" w:rsidP="004E61CE">
            <w:pPr>
              <w:jc w:val="center"/>
              <w:rPr>
                <w:rFonts w:cs="Arial"/>
                <w:b/>
                <w:bCs/>
                <w:color w:val="FFFFFF"/>
                <w:sz w:val="20"/>
                <w:lang w:eastAsia="en-GB"/>
              </w:rPr>
            </w:pPr>
            <w:r w:rsidRPr="004C13DE">
              <w:rPr>
                <w:rFonts w:cs="Arial"/>
                <w:b/>
                <w:bCs/>
                <w:color w:val="FFFFFF"/>
                <w:sz w:val="20"/>
                <w:lang w:eastAsia="en-GB"/>
              </w:rPr>
              <w:t>Applicants</w:t>
            </w:r>
          </w:p>
        </w:tc>
        <w:tc>
          <w:tcPr>
            <w:tcW w:w="1030" w:type="dxa"/>
            <w:tcBorders>
              <w:top w:val="nil"/>
              <w:left w:val="nil"/>
              <w:bottom w:val="single" w:sz="8" w:space="0" w:color="FFFFFF"/>
              <w:right w:val="single" w:sz="8" w:space="0" w:color="FFFFFF"/>
            </w:tcBorders>
            <w:shd w:val="clear" w:color="000000" w:fill="244061"/>
            <w:vAlign w:val="center"/>
            <w:hideMark/>
          </w:tcPr>
          <w:p w14:paraId="44D455D4" w14:textId="77777777" w:rsidR="00BF5FE6" w:rsidRPr="004C13DE" w:rsidRDefault="00BF5FE6" w:rsidP="004E61CE">
            <w:pPr>
              <w:jc w:val="center"/>
              <w:rPr>
                <w:rFonts w:cs="Arial"/>
                <w:b/>
                <w:bCs/>
                <w:color w:val="FFFFFF"/>
                <w:sz w:val="20"/>
                <w:lang w:eastAsia="en-GB"/>
              </w:rPr>
            </w:pPr>
            <w:r w:rsidRPr="004C13DE">
              <w:rPr>
                <w:rFonts w:cs="Arial"/>
                <w:b/>
                <w:bCs/>
                <w:color w:val="FFFFFF"/>
                <w:sz w:val="20"/>
                <w:lang w:eastAsia="en-GB"/>
              </w:rPr>
              <w:t>LBC</w:t>
            </w:r>
          </w:p>
        </w:tc>
        <w:tc>
          <w:tcPr>
            <w:tcW w:w="1239" w:type="dxa"/>
            <w:tcBorders>
              <w:top w:val="nil"/>
              <w:left w:val="nil"/>
              <w:bottom w:val="single" w:sz="8" w:space="0" w:color="FFFFFF"/>
              <w:right w:val="single" w:sz="8" w:space="0" w:color="FFFFFF"/>
            </w:tcBorders>
            <w:shd w:val="clear" w:color="000000" w:fill="E36C0A"/>
            <w:vAlign w:val="center"/>
            <w:hideMark/>
          </w:tcPr>
          <w:p w14:paraId="20ED7CC9" w14:textId="77777777" w:rsidR="00BF5FE6" w:rsidRPr="004C13DE" w:rsidRDefault="00BF5FE6" w:rsidP="004E61CE">
            <w:pPr>
              <w:jc w:val="center"/>
              <w:rPr>
                <w:rFonts w:cs="Arial"/>
                <w:b/>
                <w:bCs/>
                <w:color w:val="FFFFFF"/>
                <w:sz w:val="20"/>
                <w:lang w:eastAsia="en-GB"/>
              </w:rPr>
            </w:pPr>
            <w:r w:rsidRPr="004C13DE">
              <w:rPr>
                <w:rFonts w:cs="Arial"/>
                <w:b/>
                <w:bCs/>
                <w:color w:val="FFFFFF"/>
                <w:sz w:val="20"/>
                <w:lang w:eastAsia="en-GB"/>
              </w:rPr>
              <w:t>Applicants</w:t>
            </w:r>
          </w:p>
        </w:tc>
        <w:tc>
          <w:tcPr>
            <w:tcW w:w="1030" w:type="dxa"/>
            <w:tcBorders>
              <w:top w:val="nil"/>
              <w:left w:val="nil"/>
              <w:bottom w:val="single" w:sz="8" w:space="0" w:color="FFFFFF"/>
              <w:right w:val="single" w:sz="8" w:space="0" w:color="FFFFFF"/>
            </w:tcBorders>
            <w:shd w:val="clear" w:color="000000" w:fill="E36C0A"/>
            <w:vAlign w:val="center"/>
            <w:hideMark/>
          </w:tcPr>
          <w:p w14:paraId="51D8EB88" w14:textId="77777777" w:rsidR="00BF5FE6" w:rsidRPr="004C13DE" w:rsidRDefault="00BF5FE6" w:rsidP="004E61CE">
            <w:pPr>
              <w:jc w:val="center"/>
              <w:rPr>
                <w:rFonts w:cs="Arial"/>
                <w:b/>
                <w:bCs/>
                <w:color w:val="FFFFFF"/>
                <w:sz w:val="20"/>
                <w:lang w:eastAsia="en-GB"/>
              </w:rPr>
            </w:pPr>
            <w:r w:rsidRPr="004C13DE">
              <w:rPr>
                <w:rFonts w:cs="Arial"/>
                <w:b/>
                <w:bCs/>
                <w:color w:val="FFFFFF"/>
                <w:sz w:val="20"/>
                <w:lang w:eastAsia="en-GB"/>
              </w:rPr>
              <w:t>LBC</w:t>
            </w:r>
          </w:p>
        </w:tc>
        <w:tc>
          <w:tcPr>
            <w:tcW w:w="1239" w:type="dxa"/>
            <w:tcBorders>
              <w:top w:val="nil"/>
              <w:left w:val="nil"/>
              <w:bottom w:val="single" w:sz="8" w:space="0" w:color="FFFFFF"/>
              <w:right w:val="single" w:sz="8" w:space="0" w:color="FFFFFF"/>
            </w:tcBorders>
            <w:shd w:val="clear" w:color="000000" w:fill="403152"/>
            <w:vAlign w:val="center"/>
            <w:hideMark/>
          </w:tcPr>
          <w:p w14:paraId="09D0A94F" w14:textId="77777777" w:rsidR="00BF5FE6" w:rsidRPr="004C13DE" w:rsidRDefault="00BF5FE6" w:rsidP="004E61CE">
            <w:pPr>
              <w:jc w:val="center"/>
              <w:rPr>
                <w:rFonts w:cs="Arial"/>
                <w:b/>
                <w:bCs/>
                <w:color w:val="FFFFFF"/>
                <w:sz w:val="20"/>
                <w:lang w:eastAsia="en-GB"/>
              </w:rPr>
            </w:pPr>
            <w:r w:rsidRPr="004C13DE">
              <w:rPr>
                <w:rFonts w:cs="Arial"/>
                <w:b/>
                <w:bCs/>
                <w:color w:val="FFFFFF"/>
                <w:sz w:val="20"/>
                <w:lang w:eastAsia="en-GB"/>
              </w:rPr>
              <w:t>Applicants</w:t>
            </w:r>
          </w:p>
        </w:tc>
        <w:tc>
          <w:tcPr>
            <w:tcW w:w="987" w:type="dxa"/>
            <w:tcBorders>
              <w:top w:val="nil"/>
              <w:left w:val="nil"/>
              <w:bottom w:val="single" w:sz="8" w:space="0" w:color="FFFFFF"/>
              <w:right w:val="single" w:sz="8" w:space="0" w:color="FFFFFF"/>
            </w:tcBorders>
            <w:shd w:val="clear" w:color="000000" w:fill="403152"/>
            <w:vAlign w:val="center"/>
            <w:hideMark/>
          </w:tcPr>
          <w:p w14:paraId="24FBFA91" w14:textId="77777777" w:rsidR="00BF5FE6" w:rsidRPr="004C13DE" w:rsidRDefault="00BF5FE6" w:rsidP="004E61CE">
            <w:pPr>
              <w:jc w:val="center"/>
              <w:rPr>
                <w:rFonts w:cs="Arial"/>
                <w:b/>
                <w:bCs/>
                <w:color w:val="FFFFFF"/>
                <w:sz w:val="20"/>
                <w:lang w:eastAsia="en-GB"/>
              </w:rPr>
            </w:pPr>
            <w:r w:rsidRPr="004C13DE">
              <w:rPr>
                <w:rFonts w:cs="Arial"/>
                <w:b/>
                <w:bCs/>
                <w:color w:val="FFFFFF"/>
                <w:sz w:val="20"/>
                <w:lang w:eastAsia="en-GB"/>
              </w:rPr>
              <w:t>LBC</w:t>
            </w:r>
          </w:p>
        </w:tc>
      </w:tr>
      <w:tr w:rsidR="00956218" w:rsidRPr="004C13DE" w14:paraId="36D895F2" w14:textId="77777777" w:rsidTr="008E548B">
        <w:trPr>
          <w:trHeight w:val="315"/>
        </w:trPr>
        <w:tc>
          <w:tcPr>
            <w:tcW w:w="485" w:type="dxa"/>
            <w:vMerge w:val="restart"/>
            <w:tcBorders>
              <w:top w:val="single" w:sz="8" w:space="0" w:color="FFFFFF"/>
              <w:left w:val="single" w:sz="8" w:space="0" w:color="FFFFFF"/>
              <w:bottom w:val="single" w:sz="8" w:space="0" w:color="FFFFFF"/>
              <w:right w:val="single" w:sz="12" w:space="0" w:color="FFFFFF"/>
            </w:tcBorders>
            <w:shd w:val="clear" w:color="000000" w:fill="5F497A"/>
            <w:textDirection w:val="btLr"/>
            <w:vAlign w:val="center"/>
            <w:hideMark/>
          </w:tcPr>
          <w:p w14:paraId="2C996F97" w14:textId="2614195E" w:rsidR="00956218" w:rsidRPr="004C13DE" w:rsidRDefault="00956218" w:rsidP="00956218">
            <w:pPr>
              <w:jc w:val="center"/>
              <w:rPr>
                <w:rFonts w:cs="Arial"/>
                <w:b/>
                <w:bCs/>
                <w:color w:val="FFFFFF"/>
                <w:sz w:val="20"/>
                <w:lang w:eastAsia="en-GB"/>
              </w:rPr>
            </w:pPr>
            <w:r w:rsidRPr="004C13DE">
              <w:rPr>
                <w:rFonts w:cs="Arial"/>
                <w:b/>
                <w:bCs/>
                <w:color w:val="FFFFFF"/>
                <w:sz w:val="20"/>
                <w:lang w:eastAsia="en-GB"/>
              </w:rPr>
              <w:t>B</w:t>
            </w:r>
            <w:r>
              <w:rPr>
                <w:rFonts w:cs="Arial"/>
                <w:b/>
                <w:bCs/>
                <w:color w:val="FFFFFF"/>
                <w:sz w:val="20"/>
                <w:lang w:eastAsia="en-GB"/>
              </w:rPr>
              <w:t>A</w:t>
            </w:r>
            <w:r w:rsidRPr="004C13DE">
              <w:rPr>
                <w:rFonts w:cs="Arial"/>
                <w:b/>
                <w:bCs/>
                <w:color w:val="FFFFFF"/>
                <w:sz w:val="20"/>
                <w:lang w:eastAsia="en-GB"/>
              </w:rPr>
              <w:t>ME</w:t>
            </w:r>
          </w:p>
        </w:tc>
        <w:tc>
          <w:tcPr>
            <w:tcW w:w="1479" w:type="dxa"/>
            <w:tcBorders>
              <w:top w:val="nil"/>
              <w:left w:val="nil"/>
              <w:bottom w:val="single" w:sz="8" w:space="0" w:color="FFFFFF"/>
              <w:right w:val="single" w:sz="8" w:space="0" w:color="FFFFFF"/>
            </w:tcBorders>
            <w:shd w:val="clear" w:color="000000" w:fill="8064A2"/>
            <w:vAlign w:val="center"/>
            <w:hideMark/>
          </w:tcPr>
          <w:p w14:paraId="155AAE61" w14:textId="77777777" w:rsidR="00956218" w:rsidRPr="004C13DE" w:rsidRDefault="00956218" w:rsidP="00956218">
            <w:pPr>
              <w:rPr>
                <w:rFonts w:cs="Arial"/>
                <w:b/>
                <w:bCs/>
                <w:color w:val="FFFFFF"/>
                <w:sz w:val="20"/>
                <w:lang w:eastAsia="en-GB"/>
              </w:rPr>
            </w:pPr>
            <w:r w:rsidRPr="004C13DE">
              <w:rPr>
                <w:rFonts w:cs="Arial"/>
                <w:b/>
                <w:bCs/>
                <w:color w:val="FFFFFF"/>
                <w:sz w:val="20"/>
                <w:lang w:eastAsia="en-GB"/>
              </w:rPr>
              <w:t>Arab</w:t>
            </w:r>
          </w:p>
        </w:tc>
        <w:tc>
          <w:tcPr>
            <w:tcW w:w="1239" w:type="dxa"/>
            <w:tcBorders>
              <w:top w:val="nil"/>
              <w:left w:val="nil"/>
              <w:bottom w:val="single" w:sz="8" w:space="0" w:color="FFFFFF"/>
              <w:right w:val="single" w:sz="8" w:space="0" w:color="FFFFFF"/>
            </w:tcBorders>
            <w:shd w:val="clear" w:color="000000" w:fill="DAEEF3"/>
            <w:hideMark/>
          </w:tcPr>
          <w:p w14:paraId="52E06D65" w14:textId="0A6B0660" w:rsidR="00956218" w:rsidRPr="0011497B" w:rsidRDefault="00956218" w:rsidP="00956218">
            <w:pPr>
              <w:jc w:val="center"/>
              <w:rPr>
                <w:rFonts w:cs="Arial"/>
                <w:sz w:val="20"/>
                <w:lang w:eastAsia="en-GB"/>
              </w:rPr>
            </w:pPr>
            <w:r w:rsidRPr="0011497B">
              <w:rPr>
                <w:sz w:val="20"/>
              </w:rPr>
              <w:t>0.19%</w:t>
            </w:r>
          </w:p>
        </w:tc>
        <w:tc>
          <w:tcPr>
            <w:tcW w:w="1030" w:type="dxa"/>
            <w:tcBorders>
              <w:top w:val="nil"/>
              <w:left w:val="nil"/>
              <w:bottom w:val="single" w:sz="8" w:space="0" w:color="FFFFFF"/>
              <w:right w:val="single" w:sz="8" w:space="0" w:color="FFFFFF"/>
            </w:tcBorders>
            <w:shd w:val="clear" w:color="000000" w:fill="DAEEF3"/>
            <w:hideMark/>
          </w:tcPr>
          <w:p w14:paraId="06D19157" w14:textId="271AC64E" w:rsidR="00956218" w:rsidRPr="0011497B" w:rsidRDefault="00956218" w:rsidP="00956218">
            <w:pPr>
              <w:jc w:val="center"/>
              <w:rPr>
                <w:rFonts w:cs="Arial"/>
                <w:sz w:val="20"/>
                <w:lang w:eastAsia="en-GB"/>
              </w:rPr>
            </w:pPr>
            <w:r w:rsidRPr="0011497B">
              <w:rPr>
                <w:sz w:val="20"/>
              </w:rPr>
              <w:t>0.00%</w:t>
            </w:r>
          </w:p>
        </w:tc>
        <w:tc>
          <w:tcPr>
            <w:tcW w:w="1239" w:type="dxa"/>
            <w:tcBorders>
              <w:top w:val="nil"/>
              <w:left w:val="nil"/>
              <w:bottom w:val="single" w:sz="8" w:space="0" w:color="FFFFFF"/>
              <w:right w:val="single" w:sz="8" w:space="0" w:color="FFFFFF"/>
            </w:tcBorders>
            <w:shd w:val="clear" w:color="000000" w:fill="DBE5F1"/>
            <w:hideMark/>
          </w:tcPr>
          <w:p w14:paraId="30C15B52" w14:textId="47D2DD5C" w:rsidR="00956218" w:rsidRPr="0011497B" w:rsidRDefault="00956218" w:rsidP="00956218">
            <w:pPr>
              <w:jc w:val="center"/>
              <w:rPr>
                <w:rFonts w:cs="Arial"/>
                <w:color w:val="000000"/>
                <w:sz w:val="20"/>
                <w:lang w:eastAsia="en-GB"/>
              </w:rPr>
            </w:pPr>
            <w:r w:rsidRPr="0011497B">
              <w:rPr>
                <w:sz w:val="20"/>
              </w:rPr>
              <w:t>0.15%</w:t>
            </w:r>
          </w:p>
        </w:tc>
        <w:tc>
          <w:tcPr>
            <w:tcW w:w="1030" w:type="dxa"/>
            <w:tcBorders>
              <w:top w:val="nil"/>
              <w:left w:val="nil"/>
              <w:bottom w:val="single" w:sz="8" w:space="0" w:color="FFFFFF"/>
              <w:right w:val="single" w:sz="8" w:space="0" w:color="FFFFFF"/>
            </w:tcBorders>
            <w:shd w:val="clear" w:color="000000" w:fill="DBE5F1"/>
            <w:hideMark/>
          </w:tcPr>
          <w:p w14:paraId="04D932C8" w14:textId="5B080B05" w:rsidR="00956218" w:rsidRPr="0011497B" w:rsidRDefault="00956218" w:rsidP="00956218">
            <w:pPr>
              <w:jc w:val="center"/>
              <w:rPr>
                <w:rFonts w:cs="Arial"/>
                <w:sz w:val="20"/>
                <w:lang w:eastAsia="en-GB"/>
              </w:rPr>
            </w:pPr>
            <w:r w:rsidRPr="0011497B">
              <w:rPr>
                <w:sz w:val="20"/>
              </w:rPr>
              <w:t>0%</w:t>
            </w:r>
          </w:p>
        </w:tc>
        <w:tc>
          <w:tcPr>
            <w:tcW w:w="1239" w:type="dxa"/>
            <w:tcBorders>
              <w:top w:val="nil"/>
              <w:left w:val="nil"/>
              <w:bottom w:val="single" w:sz="8" w:space="0" w:color="FFFFFF"/>
              <w:right w:val="single" w:sz="8" w:space="0" w:color="FFFFFF"/>
            </w:tcBorders>
            <w:shd w:val="clear" w:color="000000" w:fill="FDE9D9"/>
            <w:hideMark/>
          </w:tcPr>
          <w:p w14:paraId="1B7DDBE7" w14:textId="16BA02FA" w:rsidR="00956218" w:rsidRPr="0011497B" w:rsidRDefault="00956218" w:rsidP="00956218">
            <w:pPr>
              <w:jc w:val="center"/>
              <w:rPr>
                <w:rFonts w:cs="Arial"/>
                <w:color w:val="000000"/>
                <w:sz w:val="20"/>
                <w:lang w:eastAsia="en-GB"/>
              </w:rPr>
            </w:pPr>
            <w:r w:rsidRPr="0011497B">
              <w:rPr>
                <w:sz w:val="20"/>
              </w:rPr>
              <w:t>0.13%</w:t>
            </w:r>
          </w:p>
        </w:tc>
        <w:tc>
          <w:tcPr>
            <w:tcW w:w="1030" w:type="dxa"/>
            <w:tcBorders>
              <w:top w:val="nil"/>
              <w:left w:val="nil"/>
              <w:bottom w:val="single" w:sz="8" w:space="0" w:color="FFFFFF"/>
              <w:right w:val="single" w:sz="8" w:space="0" w:color="FFFFFF"/>
            </w:tcBorders>
            <w:shd w:val="clear" w:color="000000" w:fill="FDE9D9"/>
            <w:hideMark/>
          </w:tcPr>
          <w:p w14:paraId="4669FE11" w14:textId="182FC7FE" w:rsidR="00956218" w:rsidRPr="0011497B" w:rsidRDefault="00956218" w:rsidP="00956218">
            <w:pPr>
              <w:jc w:val="center"/>
              <w:rPr>
                <w:rFonts w:cs="Arial"/>
                <w:sz w:val="20"/>
                <w:lang w:eastAsia="en-GB"/>
              </w:rPr>
            </w:pPr>
            <w:r w:rsidRPr="0011497B">
              <w:rPr>
                <w:sz w:val="20"/>
              </w:rPr>
              <w:t>0.00%</w:t>
            </w:r>
          </w:p>
        </w:tc>
        <w:tc>
          <w:tcPr>
            <w:tcW w:w="1239" w:type="dxa"/>
            <w:tcBorders>
              <w:top w:val="nil"/>
              <w:left w:val="nil"/>
              <w:bottom w:val="single" w:sz="8" w:space="0" w:color="FFFFFF"/>
              <w:right w:val="single" w:sz="8" w:space="0" w:color="FFFFFF"/>
            </w:tcBorders>
            <w:shd w:val="clear" w:color="000000" w:fill="DFD8E8"/>
          </w:tcPr>
          <w:p w14:paraId="6B44A126" w14:textId="7938F8AA" w:rsidR="00956218" w:rsidRPr="0011497B" w:rsidRDefault="00956218" w:rsidP="00956218">
            <w:pPr>
              <w:jc w:val="center"/>
              <w:rPr>
                <w:rFonts w:cs="Arial"/>
                <w:color w:val="000000"/>
                <w:sz w:val="20"/>
                <w:lang w:eastAsia="en-GB"/>
              </w:rPr>
            </w:pPr>
            <w:r w:rsidRPr="0011497B">
              <w:rPr>
                <w:sz w:val="20"/>
              </w:rPr>
              <w:t>0.32%</w:t>
            </w:r>
          </w:p>
        </w:tc>
        <w:tc>
          <w:tcPr>
            <w:tcW w:w="987" w:type="dxa"/>
            <w:tcBorders>
              <w:top w:val="nil"/>
              <w:left w:val="nil"/>
              <w:bottom w:val="single" w:sz="8" w:space="0" w:color="FFFFFF"/>
              <w:right w:val="single" w:sz="8" w:space="0" w:color="FFFFFF"/>
            </w:tcBorders>
            <w:shd w:val="clear" w:color="000000" w:fill="DFD8E8"/>
            <w:vAlign w:val="center"/>
          </w:tcPr>
          <w:p w14:paraId="42E719E1" w14:textId="15A24A17" w:rsidR="00956218" w:rsidRPr="0011497B" w:rsidRDefault="0011497B" w:rsidP="00956218">
            <w:pPr>
              <w:jc w:val="center"/>
              <w:rPr>
                <w:rFonts w:cs="Arial"/>
                <w:color w:val="000000"/>
                <w:sz w:val="20"/>
                <w:lang w:eastAsia="en-GB"/>
              </w:rPr>
            </w:pPr>
            <w:r w:rsidRPr="0011497B">
              <w:rPr>
                <w:rFonts w:cs="Arial"/>
                <w:color w:val="000000"/>
                <w:sz w:val="20"/>
                <w:lang w:eastAsia="en-GB"/>
              </w:rPr>
              <w:t>0%</w:t>
            </w:r>
          </w:p>
        </w:tc>
      </w:tr>
      <w:tr w:rsidR="0011497B" w:rsidRPr="004C13DE" w14:paraId="39829E4F"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2DFD2A26" w14:textId="77777777" w:rsidR="0011497B" w:rsidRPr="004C13DE" w:rsidRDefault="0011497B" w:rsidP="0011497B">
            <w:pPr>
              <w:rPr>
                <w:rFonts w:cs="Arial"/>
                <w:b/>
                <w:bCs/>
                <w:color w:val="FFFFFF"/>
                <w:sz w:val="20"/>
                <w:lang w:eastAsia="en-GB"/>
              </w:rPr>
            </w:pPr>
          </w:p>
        </w:tc>
        <w:tc>
          <w:tcPr>
            <w:tcW w:w="1479" w:type="dxa"/>
            <w:tcBorders>
              <w:top w:val="nil"/>
              <w:left w:val="nil"/>
              <w:bottom w:val="nil"/>
              <w:right w:val="single" w:sz="8" w:space="0" w:color="FFFFFF"/>
            </w:tcBorders>
            <w:shd w:val="clear" w:color="000000" w:fill="8064A2"/>
            <w:vAlign w:val="center"/>
            <w:hideMark/>
          </w:tcPr>
          <w:p w14:paraId="6446C759"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Bangladeshi</w:t>
            </w:r>
          </w:p>
        </w:tc>
        <w:tc>
          <w:tcPr>
            <w:tcW w:w="1239" w:type="dxa"/>
            <w:tcBorders>
              <w:top w:val="nil"/>
              <w:left w:val="nil"/>
              <w:bottom w:val="nil"/>
              <w:right w:val="single" w:sz="8" w:space="0" w:color="FFFFFF"/>
            </w:tcBorders>
            <w:shd w:val="clear" w:color="000000" w:fill="92CDDC"/>
            <w:hideMark/>
          </w:tcPr>
          <w:p w14:paraId="0A5A8F7B" w14:textId="417C331D" w:rsidR="0011497B" w:rsidRPr="0011497B" w:rsidRDefault="0011497B" w:rsidP="0011497B">
            <w:pPr>
              <w:jc w:val="center"/>
              <w:rPr>
                <w:rFonts w:cs="Arial"/>
                <w:sz w:val="20"/>
                <w:lang w:eastAsia="en-GB"/>
              </w:rPr>
            </w:pPr>
            <w:r w:rsidRPr="0011497B">
              <w:rPr>
                <w:sz w:val="20"/>
              </w:rPr>
              <w:t>1.33%</w:t>
            </w:r>
          </w:p>
        </w:tc>
        <w:tc>
          <w:tcPr>
            <w:tcW w:w="1030" w:type="dxa"/>
            <w:tcBorders>
              <w:top w:val="nil"/>
              <w:left w:val="nil"/>
              <w:bottom w:val="nil"/>
              <w:right w:val="single" w:sz="8" w:space="0" w:color="FFFFFF"/>
            </w:tcBorders>
            <w:shd w:val="clear" w:color="000000" w:fill="92CDDC"/>
            <w:hideMark/>
          </w:tcPr>
          <w:p w14:paraId="4F3F159C" w14:textId="25537C2C" w:rsidR="0011497B" w:rsidRPr="0011497B" w:rsidRDefault="0011497B" w:rsidP="0011497B">
            <w:pPr>
              <w:jc w:val="center"/>
              <w:rPr>
                <w:rFonts w:cs="Arial"/>
                <w:sz w:val="20"/>
                <w:lang w:eastAsia="en-GB"/>
              </w:rPr>
            </w:pPr>
            <w:r w:rsidRPr="0011497B">
              <w:rPr>
                <w:sz w:val="20"/>
              </w:rPr>
              <w:t>0.41%</w:t>
            </w:r>
          </w:p>
        </w:tc>
        <w:tc>
          <w:tcPr>
            <w:tcW w:w="1239" w:type="dxa"/>
            <w:tcBorders>
              <w:top w:val="nil"/>
              <w:left w:val="nil"/>
              <w:bottom w:val="nil"/>
              <w:right w:val="single" w:sz="8" w:space="0" w:color="FFFFFF"/>
            </w:tcBorders>
            <w:shd w:val="clear" w:color="000000" w:fill="95B3D7"/>
            <w:hideMark/>
          </w:tcPr>
          <w:p w14:paraId="422CD6CA" w14:textId="45FBBD47" w:rsidR="0011497B" w:rsidRPr="0011497B" w:rsidRDefault="0011497B" w:rsidP="0011497B">
            <w:pPr>
              <w:jc w:val="center"/>
              <w:rPr>
                <w:rFonts w:cs="Arial"/>
                <w:color w:val="000000"/>
                <w:sz w:val="20"/>
                <w:lang w:eastAsia="en-GB"/>
              </w:rPr>
            </w:pPr>
            <w:r w:rsidRPr="0011497B">
              <w:rPr>
                <w:sz w:val="20"/>
              </w:rPr>
              <w:t>1.18%</w:t>
            </w:r>
          </w:p>
        </w:tc>
        <w:tc>
          <w:tcPr>
            <w:tcW w:w="1030" w:type="dxa"/>
            <w:tcBorders>
              <w:top w:val="nil"/>
              <w:left w:val="nil"/>
              <w:bottom w:val="nil"/>
              <w:right w:val="single" w:sz="8" w:space="0" w:color="FFFFFF"/>
            </w:tcBorders>
            <w:shd w:val="clear" w:color="000000" w:fill="95B3D7"/>
            <w:hideMark/>
          </w:tcPr>
          <w:p w14:paraId="4D38EA69" w14:textId="3E91705A" w:rsidR="0011497B" w:rsidRPr="0011497B" w:rsidRDefault="0011497B" w:rsidP="0011497B">
            <w:pPr>
              <w:jc w:val="center"/>
              <w:rPr>
                <w:rFonts w:cs="Arial"/>
                <w:color w:val="000000"/>
                <w:sz w:val="20"/>
                <w:lang w:eastAsia="en-GB"/>
              </w:rPr>
            </w:pPr>
            <w:r w:rsidRPr="0011497B">
              <w:rPr>
                <w:sz w:val="20"/>
              </w:rPr>
              <w:t>0.40%</w:t>
            </w:r>
          </w:p>
        </w:tc>
        <w:tc>
          <w:tcPr>
            <w:tcW w:w="1239" w:type="dxa"/>
            <w:tcBorders>
              <w:top w:val="nil"/>
              <w:left w:val="nil"/>
              <w:bottom w:val="nil"/>
              <w:right w:val="single" w:sz="8" w:space="0" w:color="FFFFFF"/>
            </w:tcBorders>
            <w:shd w:val="clear" w:color="000000" w:fill="FBD4B4"/>
            <w:hideMark/>
          </w:tcPr>
          <w:p w14:paraId="1B858E9F" w14:textId="6D37BD5A" w:rsidR="0011497B" w:rsidRPr="0011497B" w:rsidRDefault="0011497B" w:rsidP="0011497B">
            <w:pPr>
              <w:jc w:val="center"/>
              <w:rPr>
                <w:rFonts w:cs="Arial"/>
                <w:color w:val="000000"/>
                <w:sz w:val="20"/>
                <w:lang w:eastAsia="en-GB"/>
              </w:rPr>
            </w:pPr>
            <w:r w:rsidRPr="0011497B">
              <w:rPr>
                <w:sz w:val="20"/>
              </w:rPr>
              <w:t>1.02%</w:t>
            </w:r>
          </w:p>
        </w:tc>
        <w:tc>
          <w:tcPr>
            <w:tcW w:w="1030" w:type="dxa"/>
            <w:tcBorders>
              <w:top w:val="nil"/>
              <w:left w:val="nil"/>
              <w:bottom w:val="nil"/>
              <w:right w:val="single" w:sz="8" w:space="0" w:color="FFFFFF"/>
            </w:tcBorders>
            <w:shd w:val="clear" w:color="000000" w:fill="FBD4B4"/>
            <w:hideMark/>
          </w:tcPr>
          <w:p w14:paraId="6DBD2062" w14:textId="4A43D42B" w:rsidR="0011497B" w:rsidRPr="0011497B" w:rsidRDefault="0011497B" w:rsidP="0011497B">
            <w:pPr>
              <w:jc w:val="center"/>
              <w:rPr>
                <w:rFonts w:cs="Arial"/>
                <w:color w:val="000000"/>
                <w:sz w:val="20"/>
                <w:lang w:eastAsia="en-GB"/>
              </w:rPr>
            </w:pPr>
            <w:r w:rsidRPr="0011497B">
              <w:rPr>
                <w:sz w:val="20"/>
              </w:rPr>
              <w:t>0.48%</w:t>
            </w:r>
          </w:p>
        </w:tc>
        <w:tc>
          <w:tcPr>
            <w:tcW w:w="1239" w:type="dxa"/>
            <w:tcBorders>
              <w:top w:val="nil"/>
              <w:left w:val="nil"/>
              <w:bottom w:val="nil"/>
              <w:right w:val="single" w:sz="8" w:space="0" w:color="FFFFFF"/>
            </w:tcBorders>
            <w:shd w:val="clear" w:color="000000" w:fill="BFB1D0"/>
          </w:tcPr>
          <w:p w14:paraId="0B903967" w14:textId="19A88526" w:rsidR="0011497B" w:rsidRPr="0011497B" w:rsidRDefault="0011497B" w:rsidP="0011497B">
            <w:pPr>
              <w:jc w:val="center"/>
              <w:rPr>
                <w:rFonts w:cs="Arial"/>
                <w:color w:val="000000"/>
                <w:sz w:val="20"/>
                <w:lang w:eastAsia="en-GB"/>
              </w:rPr>
            </w:pPr>
            <w:r w:rsidRPr="0011497B">
              <w:rPr>
                <w:sz w:val="20"/>
              </w:rPr>
              <w:t>1.51%</w:t>
            </w:r>
          </w:p>
        </w:tc>
        <w:tc>
          <w:tcPr>
            <w:tcW w:w="987" w:type="dxa"/>
            <w:tcBorders>
              <w:top w:val="nil"/>
              <w:left w:val="nil"/>
              <w:bottom w:val="nil"/>
              <w:right w:val="single" w:sz="8" w:space="0" w:color="FFFFFF"/>
            </w:tcBorders>
            <w:shd w:val="clear" w:color="000000" w:fill="BFB1D0"/>
          </w:tcPr>
          <w:p w14:paraId="36F6EA2D" w14:textId="0349DC97" w:rsidR="0011497B" w:rsidRPr="0011497B" w:rsidRDefault="0011497B" w:rsidP="0011497B">
            <w:pPr>
              <w:jc w:val="center"/>
              <w:rPr>
                <w:rFonts w:cs="Arial"/>
                <w:color w:val="000000"/>
                <w:sz w:val="20"/>
                <w:lang w:eastAsia="en-GB"/>
              </w:rPr>
            </w:pPr>
            <w:r w:rsidRPr="0011497B">
              <w:rPr>
                <w:sz w:val="20"/>
              </w:rPr>
              <w:t>0.53%</w:t>
            </w:r>
          </w:p>
        </w:tc>
      </w:tr>
      <w:tr w:rsidR="0011497B" w:rsidRPr="004C13DE" w14:paraId="2026C4B0"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63000DFF"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1425CC8D"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Black African</w:t>
            </w:r>
          </w:p>
        </w:tc>
        <w:tc>
          <w:tcPr>
            <w:tcW w:w="1239" w:type="dxa"/>
            <w:tcBorders>
              <w:top w:val="single" w:sz="8" w:space="0" w:color="FFFFFF"/>
              <w:left w:val="nil"/>
              <w:bottom w:val="nil"/>
              <w:right w:val="single" w:sz="8" w:space="0" w:color="FFFFFF"/>
            </w:tcBorders>
            <w:shd w:val="clear" w:color="000000" w:fill="DAEEF3"/>
            <w:hideMark/>
          </w:tcPr>
          <w:p w14:paraId="0924F9B2" w14:textId="5B0B6A6E" w:rsidR="0011497B" w:rsidRPr="0011497B" w:rsidRDefault="0011497B" w:rsidP="0011497B">
            <w:pPr>
              <w:jc w:val="center"/>
              <w:rPr>
                <w:rFonts w:cs="Arial"/>
                <w:sz w:val="20"/>
                <w:lang w:eastAsia="en-GB"/>
              </w:rPr>
            </w:pPr>
            <w:r w:rsidRPr="0011497B">
              <w:rPr>
                <w:sz w:val="20"/>
              </w:rPr>
              <w:t>14.64%</w:t>
            </w:r>
          </w:p>
        </w:tc>
        <w:tc>
          <w:tcPr>
            <w:tcW w:w="1030" w:type="dxa"/>
            <w:tcBorders>
              <w:top w:val="single" w:sz="8" w:space="0" w:color="FFFFFF"/>
              <w:left w:val="nil"/>
              <w:bottom w:val="nil"/>
              <w:right w:val="single" w:sz="8" w:space="0" w:color="FFFFFF"/>
            </w:tcBorders>
            <w:shd w:val="clear" w:color="000000" w:fill="DAEEF3"/>
            <w:hideMark/>
          </w:tcPr>
          <w:p w14:paraId="6A8BC52E" w14:textId="4EAC8504" w:rsidR="0011497B" w:rsidRPr="0011497B" w:rsidRDefault="0011497B" w:rsidP="0011497B">
            <w:pPr>
              <w:jc w:val="center"/>
              <w:rPr>
                <w:rFonts w:cs="Arial"/>
                <w:sz w:val="20"/>
                <w:lang w:eastAsia="en-GB"/>
              </w:rPr>
            </w:pPr>
            <w:r w:rsidRPr="0011497B">
              <w:rPr>
                <w:sz w:val="20"/>
              </w:rPr>
              <w:t>7.74%</w:t>
            </w:r>
          </w:p>
        </w:tc>
        <w:tc>
          <w:tcPr>
            <w:tcW w:w="1239" w:type="dxa"/>
            <w:tcBorders>
              <w:top w:val="single" w:sz="8" w:space="0" w:color="FFFFFF"/>
              <w:left w:val="nil"/>
              <w:bottom w:val="nil"/>
              <w:right w:val="single" w:sz="8" w:space="0" w:color="FFFFFF"/>
            </w:tcBorders>
            <w:shd w:val="clear" w:color="000000" w:fill="DBE5F1"/>
            <w:hideMark/>
          </w:tcPr>
          <w:p w14:paraId="0F18534D" w14:textId="4C02EACE" w:rsidR="0011497B" w:rsidRPr="0011497B" w:rsidRDefault="0011497B" w:rsidP="0011497B">
            <w:pPr>
              <w:jc w:val="center"/>
              <w:rPr>
                <w:rFonts w:cs="Arial"/>
                <w:color w:val="000000"/>
                <w:sz w:val="20"/>
                <w:lang w:eastAsia="en-GB"/>
              </w:rPr>
            </w:pPr>
            <w:r w:rsidRPr="0011497B">
              <w:rPr>
                <w:sz w:val="20"/>
              </w:rPr>
              <w:t>13.67%</w:t>
            </w:r>
          </w:p>
        </w:tc>
        <w:tc>
          <w:tcPr>
            <w:tcW w:w="1030" w:type="dxa"/>
            <w:tcBorders>
              <w:top w:val="single" w:sz="8" w:space="0" w:color="FFFFFF"/>
              <w:left w:val="nil"/>
              <w:bottom w:val="nil"/>
              <w:right w:val="single" w:sz="8" w:space="0" w:color="FFFFFF"/>
            </w:tcBorders>
            <w:shd w:val="clear" w:color="000000" w:fill="DBE5F1"/>
            <w:hideMark/>
          </w:tcPr>
          <w:p w14:paraId="33405F6E" w14:textId="65808CB2" w:rsidR="0011497B" w:rsidRPr="0011497B" w:rsidRDefault="0011497B" w:rsidP="0011497B">
            <w:pPr>
              <w:jc w:val="center"/>
              <w:rPr>
                <w:rFonts w:cs="Arial"/>
                <w:color w:val="000000"/>
                <w:sz w:val="20"/>
                <w:lang w:eastAsia="en-GB"/>
              </w:rPr>
            </w:pPr>
            <w:r w:rsidRPr="0011497B">
              <w:rPr>
                <w:sz w:val="20"/>
              </w:rPr>
              <w:t>8.50%</w:t>
            </w:r>
          </w:p>
        </w:tc>
        <w:tc>
          <w:tcPr>
            <w:tcW w:w="1239" w:type="dxa"/>
            <w:tcBorders>
              <w:top w:val="single" w:sz="8" w:space="0" w:color="FFFFFF"/>
              <w:left w:val="nil"/>
              <w:bottom w:val="nil"/>
              <w:right w:val="single" w:sz="8" w:space="0" w:color="FFFFFF"/>
            </w:tcBorders>
            <w:shd w:val="clear" w:color="000000" w:fill="FDE9D9"/>
            <w:hideMark/>
          </w:tcPr>
          <w:p w14:paraId="4799CA1D" w14:textId="64FFD125" w:rsidR="0011497B" w:rsidRPr="0011497B" w:rsidRDefault="0011497B" w:rsidP="0011497B">
            <w:pPr>
              <w:jc w:val="center"/>
              <w:rPr>
                <w:rFonts w:cs="Arial"/>
                <w:color w:val="000000"/>
                <w:sz w:val="20"/>
                <w:lang w:eastAsia="en-GB"/>
              </w:rPr>
            </w:pPr>
            <w:r w:rsidRPr="0011497B">
              <w:rPr>
                <w:sz w:val="20"/>
              </w:rPr>
              <w:t>13.14%</w:t>
            </w:r>
          </w:p>
        </w:tc>
        <w:tc>
          <w:tcPr>
            <w:tcW w:w="1030" w:type="dxa"/>
            <w:tcBorders>
              <w:top w:val="single" w:sz="8" w:space="0" w:color="FFFFFF"/>
              <w:left w:val="nil"/>
              <w:bottom w:val="nil"/>
              <w:right w:val="single" w:sz="8" w:space="0" w:color="FFFFFF"/>
            </w:tcBorders>
            <w:shd w:val="clear" w:color="000000" w:fill="FDE9D9"/>
            <w:hideMark/>
          </w:tcPr>
          <w:p w14:paraId="71EB9B7D" w14:textId="461A3840" w:rsidR="0011497B" w:rsidRPr="0011497B" w:rsidRDefault="0011497B" w:rsidP="0011497B">
            <w:pPr>
              <w:jc w:val="center"/>
              <w:rPr>
                <w:rFonts w:cs="Arial"/>
                <w:color w:val="000000"/>
                <w:sz w:val="20"/>
                <w:lang w:eastAsia="en-GB"/>
              </w:rPr>
            </w:pPr>
            <w:r w:rsidRPr="0011497B">
              <w:rPr>
                <w:sz w:val="20"/>
              </w:rPr>
              <w:t>8.24%</w:t>
            </w:r>
          </w:p>
        </w:tc>
        <w:tc>
          <w:tcPr>
            <w:tcW w:w="1239" w:type="dxa"/>
            <w:tcBorders>
              <w:top w:val="single" w:sz="8" w:space="0" w:color="FFFFFF"/>
              <w:left w:val="nil"/>
              <w:bottom w:val="nil"/>
              <w:right w:val="single" w:sz="8" w:space="0" w:color="FFFFFF"/>
            </w:tcBorders>
            <w:shd w:val="clear" w:color="000000" w:fill="DFD8E8"/>
          </w:tcPr>
          <w:p w14:paraId="76B90C42" w14:textId="7108D227" w:rsidR="0011497B" w:rsidRPr="0011497B" w:rsidRDefault="0011497B" w:rsidP="0011497B">
            <w:pPr>
              <w:jc w:val="center"/>
              <w:rPr>
                <w:rFonts w:cs="Arial"/>
                <w:color w:val="000000"/>
                <w:sz w:val="20"/>
                <w:lang w:eastAsia="en-GB"/>
              </w:rPr>
            </w:pPr>
            <w:r w:rsidRPr="0011497B">
              <w:rPr>
                <w:sz w:val="20"/>
              </w:rPr>
              <w:t>18.58%</w:t>
            </w:r>
          </w:p>
        </w:tc>
        <w:tc>
          <w:tcPr>
            <w:tcW w:w="987" w:type="dxa"/>
            <w:tcBorders>
              <w:top w:val="single" w:sz="8" w:space="0" w:color="FFFFFF"/>
              <w:left w:val="nil"/>
              <w:bottom w:val="nil"/>
              <w:right w:val="single" w:sz="8" w:space="0" w:color="FFFFFF"/>
            </w:tcBorders>
            <w:shd w:val="clear" w:color="000000" w:fill="DFD8E8"/>
          </w:tcPr>
          <w:p w14:paraId="341837F0" w14:textId="43A038FD" w:rsidR="0011497B" w:rsidRPr="0011497B" w:rsidRDefault="0011497B" w:rsidP="0011497B">
            <w:pPr>
              <w:jc w:val="center"/>
              <w:rPr>
                <w:rFonts w:cs="Arial"/>
                <w:color w:val="000000"/>
                <w:sz w:val="20"/>
                <w:lang w:eastAsia="en-GB"/>
              </w:rPr>
            </w:pPr>
            <w:r w:rsidRPr="0011497B">
              <w:rPr>
                <w:sz w:val="20"/>
              </w:rPr>
              <w:t>8.25%</w:t>
            </w:r>
          </w:p>
        </w:tc>
      </w:tr>
      <w:tr w:rsidR="0011497B" w:rsidRPr="004C13DE" w14:paraId="20284E2C" w14:textId="77777777" w:rsidTr="008E548B">
        <w:trPr>
          <w:trHeight w:val="52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0A5446E4"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5E306015"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Black Caribbean</w:t>
            </w:r>
          </w:p>
        </w:tc>
        <w:tc>
          <w:tcPr>
            <w:tcW w:w="1239" w:type="dxa"/>
            <w:tcBorders>
              <w:top w:val="single" w:sz="8" w:space="0" w:color="FFFFFF"/>
              <w:left w:val="nil"/>
              <w:bottom w:val="nil"/>
              <w:right w:val="single" w:sz="8" w:space="0" w:color="FFFFFF"/>
            </w:tcBorders>
            <w:shd w:val="clear" w:color="000000" w:fill="92CDDC"/>
            <w:hideMark/>
          </w:tcPr>
          <w:p w14:paraId="00E2FBDF" w14:textId="733EFC4B" w:rsidR="0011497B" w:rsidRPr="0011497B" w:rsidRDefault="0011497B" w:rsidP="0011497B">
            <w:pPr>
              <w:jc w:val="center"/>
              <w:rPr>
                <w:rFonts w:cs="Arial"/>
                <w:sz w:val="20"/>
                <w:lang w:eastAsia="en-GB"/>
              </w:rPr>
            </w:pPr>
            <w:r w:rsidRPr="0011497B">
              <w:rPr>
                <w:sz w:val="20"/>
              </w:rPr>
              <w:t>15.57%</w:t>
            </w:r>
          </w:p>
        </w:tc>
        <w:tc>
          <w:tcPr>
            <w:tcW w:w="1030" w:type="dxa"/>
            <w:tcBorders>
              <w:top w:val="single" w:sz="8" w:space="0" w:color="FFFFFF"/>
              <w:left w:val="nil"/>
              <w:bottom w:val="nil"/>
              <w:right w:val="single" w:sz="8" w:space="0" w:color="FFFFFF"/>
            </w:tcBorders>
            <w:shd w:val="clear" w:color="000000" w:fill="92CDDC"/>
            <w:hideMark/>
          </w:tcPr>
          <w:p w14:paraId="1EE53F41" w14:textId="0C7452C9" w:rsidR="0011497B" w:rsidRPr="0011497B" w:rsidRDefault="0011497B" w:rsidP="0011497B">
            <w:pPr>
              <w:jc w:val="center"/>
              <w:rPr>
                <w:rFonts w:cs="Arial"/>
                <w:sz w:val="20"/>
                <w:lang w:eastAsia="en-GB"/>
              </w:rPr>
            </w:pPr>
            <w:r w:rsidRPr="0011497B">
              <w:rPr>
                <w:sz w:val="20"/>
              </w:rPr>
              <w:t>11.27%</w:t>
            </w:r>
          </w:p>
        </w:tc>
        <w:tc>
          <w:tcPr>
            <w:tcW w:w="1239" w:type="dxa"/>
            <w:tcBorders>
              <w:top w:val="single" w:sz="8" w:space="0" w:color="FFFFFF"/>
              <w:left w:val="nil"/>
              <w:bottom w:val="nil"/>
              <w:right w:val="single" w:sz="8" w:space="0" w:color="FFFFFF"/>
            </w:tcBorders>
            <w:shd w:val="clear" w:color="000000" w:fill="95B3D7"/>
            <w:hideMark/>
          </w:tcPr>
          <w:p w14:paraId="5BB85EA7" w14:textId="2CEECC55" w:rsidR="0011497B" w:rsidRPr="0011497B" w:rsidRDefault="0011497B" w:rsidP="0011497B">
            <w:pPr>
              <w:jc w:val="center"/>
              <w:rPr>
                <w:rFonts w:cs="Arial"/>
                <w:color w:val="000000"/>
                <w:sz w:val="20"/>
                <w:lang w:eastAsia="en-GB"/>
              </w:rPr>
            </w:pPr>
            <w:r w:rsidRPr="0011497B">
              <w:rPr>
                <w:sz w:val="20"/>
              </w:rPr>
              <w:t>14.23%</w:t>
            </w:r>
          </w:p>
        </w:tc>
        <w:tc>
          <w:tcPr>
            <w:tcW w:w="1030" w:type="dxa"/>
            <w:tcBorders>
              <w:top w:val="single" w:sz="8" w:space="0" w:color="FFFFFF"/>
              <w:left w:val="nil"/>
              <w:bottom w:val="nil"/>
              <w:right w:val="single" w:sz="8" w:space="0" w:color="FFFFFF"/>
            </w:tcBorders>
            <w:shd w:val="clear" w:color="000000" w:fill="95B3D7"/>
            <w:hideMark/>
          </w:tcPr>
          <w:p w14:paraId="4B14214B" w14:textId="06D23A08" w:rsidR="0011497B" w:rsidRPr="0011497B" w:rsidRDefault="0011497B" w:rsidP="0011497B">
            <w:pPr>
              <w:jc w:val="center"/>
              <w:rPr>
                <w:rFonts w:cs="Arial"/>
                <w:color w:val="000000"/>
                <w:sz w:val="20"/>
                <w:lang w:eastAsia="en-GB"/>
              </w:rPr>
            </w:pPr>
            <w:r w:rsidRPr="0011497B">
              <w:rPr>
                <w:sz w:val="20"/>
              </w:rPr>
              <w:t>11.10%</w:t>
            </w:r>
          </w:p>
        </w:tc>
        <w:tc>
          <w:tcPr>
            <w:tcW w:w="1239" w:type="dxa"/>
            <w:tcBorders>
              <w:top w:val="single" w:sz="8" w:space="0" w:color="FFFFFF"/>
              <w:left w:val="nil"/>
              <w:bottom w:val="nil"/>
              <w:right w:val="single" w:sz="8" w:space="0" w:color="FFFFFF"/>
            </w:tcBorders>
            <w:shd w:val="clear" w:color="000000" w:fill="FBD4B4"/>
            <w:hideMark/>
          </w:tcPr>
          <w:p w14:paraId="5E4E1CB3" w14:textId="52959726" w:rsidR="0011497B" w:rsidRPr="0011497B" w:rsidRDefault="0011497B" w:rsidP="0011497B">
            <w:pPr>
              <w:jc w:val="center"/>
              <w:rPr>
                <w:rFonts w:cs="Arial"/>
                <w:color w:val="000000"/>
                <w:sz w:val="20"/>
                <w:lang w:eastAsia="en-GB"/>
              </w:rPr>
            </w:pPr>
            <w:r w:rsidRPr="0011497B">
              <w:rPr>
                <w:sz w:val="20"/>
              </w:rPr>
              <w:t>10.45%</w:t>
            </w:r>
          </w:p>
        </w:tc>
        <w:tc>
          <w:tcPr>
            <w:tcW w:w="1030" w:type="dxa"/>
            <w:tcBorders>
              <w:top w:val="single" w:sz="8" w:space="0" w:color="FFFFFF"/>
              <w:left w:val="nil"/>
              <w:bottom w:val="nil"/>
              <w:right w:val="single" w:sz="8" w:space="0" w:color="FFFFFF"/>
            </w:tcBorders>
            <w:shd w:val="clear" w:color="000000" w:fill="FBD4B4"/>
            <w:hideMark/>
          </w:tcPr>
          <w:p w14:paraId="75AFF2CA" w14:textId="215046AD" w:rsidR="0011497B" w:rsidRPr="0011497B" w:rsidRDefault="0011497B" w:rsidP="0011497B">
            <w:pPr>
              <w:jc w:val="center"/>
              <w:rPr>
                <w:rFonts w:cs="Arial"/>
                <w:color w:val="000000"/>
                <w:sz w:val="20"/>
                <w:lang w:eastAsia="en-GB"/>
              </w:rPr>
            </w:pPr>
            <w:r w:rsidRPr="0011497B">
              <w:rPr>
                <w:sz w:val="20"/>
              </w:rPr>
              <w:t>10.91%</w:t>
            </w:r>
          </w:p>
        </w:tc>
        <w:tc>
          <w:tcPr>
            <w:tcW w:w="1239" w:type="dxa"/>
            <w:tcBorders>
              <w:top w:val="single" w:sz="8" w:space="0" w:color="FFFFFF"/>
              <w:left w:val="nil"/>
              <w:bottom w:val="nil"/>
              <w:right w:val="single" w:sz="8" w:space="0" w:color="FFFFFF"/>
            </w:tcBorders>
            <w:shd w:val="clear" w:color="000000" w:fill="BFB1D0"/>
          </w:tcPr>
          <w:p w14:paraId="7A022192" w14:textId="7A7309B7" w:rsidR="0011497B" w:rsidRPr="0011497B" w:rsidRDefault="0011497B" w:rsidP="0011497B">
            <w:pPr>
              <w:jc w:val="center"/>
              <w:rPr>
                <w:rFonts w:cs="Arial"/>
                <w:color w:val="000000"/>
                <w:sz w:val="20"/>
                <w:lang w:eastAsia="en-GB"/>
              </w:rPr>
            </w:pPr>
            <w:r w:rsidRPr="0011497B">
              <w:rPr>
                <w:sz w:val="20"/>
              </w:rPr>
              <w:t>16.21%</w:t>
            </w:r>
          </w:p>
        </w:tc>
        <w:tc>
          <w:tcPr>
            <w:tcW w:w="987" w:type="dxa"/>
            <w:tcBorders>
              <w:top w:val="single" w:sz="8" w:space="0" w:color="FFFFFF"/>
              <w:left w:val="nil"/>
              <w:bottom w:val="nil"/>
              <w:right w:val="single" w:sz="8" w:space="0" w:color="FFFFFF"/>
            </w:tcBorders>
            <w:shd w:val="clear" w:color="000000" w:fill="BFB1D0"/>
          </w:tcPr>
          <w:p w14:paraId="3ECED759" w14:textId="74B71B39" w:rsidR="0011497B" w:rsidRPr="0011497B" w:rsidRDefault="0011497B" w:rsidP="0011497B">
            <w:pPr>
              <w:jc w:val="center"/>
              <w:rPr>
                <w:rFonts w:cs="Arial"/>
                <w:color w:val="000000"/>
                <w:sz w:val="20"/>
                <w:lang w:eastAsia="en-GB"/>
              </w:rPr>
            </w:pPr>
            <w:r w:rsidRPr="0011497B">
              <w:rPr>
                <w:sz w:val="20"/>
              </w:rPr>
              <w:t>11.19%</w:t>
            </w:r>
          </w:p>
        </w:tc>
      </w:tr>
      <w:tr w:rsidR="0011497B" w:rsidRPr="004C13DE" w14:paraId="074858D3"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454BA37C"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01CB9A0D"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Chinese</w:t>
            </w:r>
          </w:p>
        </w:tc>
        <w:tc>
          <w:tcPr>
            <w:tcW w:w="1239" w:type="dxa"/>
            <w:tcBorders>
              <w:top w:val="single" w:sz="8" w:space="0" w:color="FFFFFF"/>
              <w:left w:val="nil"/>
              <w:bottom w:val="nil"/>
              <w:right w:val="single" w:sz="8" w:space="0" w:color="FFFFFF"/>
            </w:tcBorders>
            <w:shd w:val="clear" w:color="000000" w:fill="DAEEF3"/>
            <w:hideMark/>
          </w:tcPr>
          <w:p w14:paraId="7AE19B91" w14:textId="5E678058" w:rsidR="0011497B" w:rsidRPr="0011497B" w:rsidRDefault="0011497B" w:rsidP="0011497B">
            <w:pPr>
              <w:jc w:val="center"/>
              <w:rPr>
                <w:rFonts w:cs="Arial"/>
                <w:sz w:val="20"/>
                <w:lang w:eastAsia="en-GB"/>
              </w:rPr>
            </w:pPr>
            <w:r w:rsidRPr="0011497B">
              <w:rPr>
                <w:sz w:val="20"/>
              </w:rPr>
              <w:t>0.40%</w:t>
            </w:r>
          </w:p>
        </w:tc>
        <w:tc>
          <w:tcPr>
            <w:tcW w:w="1030" w:type="dxa"/>
            <w:tcBorders>
              <w:top w:val="single" w:sz="8" w:space="0" w:color="FFFFFF"/>
              <w:left w:val="nil"/>
              <w:bottom w:val="nil"/>
              <w:right w:val="single" w:sz="8" w:space="0" w:color="FFFFFF"/>
            </w:tcBorders>
            <w:shd w:val="clear" w:color="000000" w:fill="DAEEF3"/>
            <w:hideMark/>
          </w:tcPr>
          <w:p w14:paraId="3C1A0862" w14:textId="592DC235" w:rsidR="0011497B" w:rsidRPr="0011497B" w:rsidRDefault="0011497B" w:rsidP="0011497B">
            <w:pPr>
              <w:jc w:val="center"/>
              <w:rPr>
                <w:rFonts w:cs="Arial"/>
                <w:sz w:val="20"/>
                <w:lang w:eastAsia="en-GB"/>
              </w:rPr>
            </w:pPr>
            <w:r w:rsidRPr="0011497B">
              <w:rPr>
                <w:sz w:val="20"/>
              </w:rPr>
              <w:t>0.47%</w:t>
            </w:r>
          </w:p>
        </w:tc>
        <w:tc>
          <w:tcPr>
            <w:tcW w:w="1239" w:type="dxa"/>
            <w:tcBorders>
              <w:top w:val="single" w:sz="8" w:space="0" w:color="FFFFFF"/>
              <w:left w:val="nil"/>
              <w:bottom w:val="nil"/>
              <w:right w:val="single" w:sz="8" w:space="0" w:color="FFFFFF"/>
            </w:tcBorders>
            <w:shd w:val="clear" w:color="000000" w:fill="DBE5F1"/>
            <w:hideMark/>
          </w:tcPr>
          <w:p w14:paraId="4DC06800" w14:textId="145A4AB6" w:rsidR="0011497B" w:rsidRPr="0011497B" w:rsidRDefault="0011497B" w:rsidP="0011497B">
            <w:pPr>
              <w:jc w:val="center"/>
              <w:rPr>
                <w:rFonts w:cs="Arial"/>
                <w:color w:val="000000"/>
                <w:sz w:val="20"/>
                <w:lang w:eastAsia="en-GB"/>
              </w:rPr>
            </w:pPr>
            <w:r w:rsidRPr="0011497B">
              <w:rPr>
                <w:sz w:val="20"/>
              </w:rPr>
              <w:t>0.48%</w:t>
            </w:r>
          </w:p>
        </w:tc>
        <w:tc>
          <w:tcPr>
            <w:tcW w:w="1030" w:type="dxa"/>
            <w:tcBorders>
              <w:top w:val="single" w:sz="8" w:space="0" w:color="FFFFFF"/>
              <w:left w:val="nil"/>
              <w:bottom w:val="nil"/>
              <w:right w:val="single" w:sz="8" w:space="0" w:color="FFFFFF"/>
            </w:tcBorders>
            <w:shd w:val="clear" w:color="000000" w:fill="DBE5F1"/>
            <w:hideMark/>
          </w:tcPr>
          <w:p w14:paraId="69629E04" w14:textId="41E5BF3A" w:rsidR="0011497B" w:rsidRPr="0011497B" w:rsidRDefault="0011497B" w:rsidP="0011497B">
            <w:pPr>
              <w:jc w:val="center"/>
              <w:rPr>
                <w:rFonts w:cs="Arial"/>
                <w:color w:val="000000"/>
                <w:sz w:val="20"/>
                <w:lang w:eastAsia="en-GB"/>
              </w:rPr>
            </w:pPr>
            <w:r w:rsidRPr="0011497B">
              <w:rPr>
                <w:sz w:val="20"/>
              </w:rPr>
              <w:t>0.40%</w:t>
            </w:r>
          </w:p>
        </w:tc>
        <w:tc>
          <w:tcPr>
            <w:tcW w:w="1239" w:type="dxa"/>
            <w:tcBorders>
              <w:top w:val="single" w:sz="8" w:space="0" w:color="FFFFFF"/>
              <w:left w:val="nil"/>
              <w:bottom w:val="nil"/>
              <w:right w:val="single" w:sz="8" w:space="0" w:color="FFFFFF"/>
            </w:tcBorders>
            <w:shd w:val="clear" w:color="000000" w:fill="FDE9D9"/>
            <w:hideMark/>
          </w:tcPr>
          <w:p w14:paraId="0754ED60" w14:textId="7FB14327" w:rsidR="0011497B" w:rsidRPr="0011497B" w:rsidRDefault="0011497B" w:rsidP="0011497B">
            <w:pPr>
              <w:jc w:val="center"/>
              <w:rPr>
                <w:rFonts w:cs="Arial"/>
                <w:color w:val="000000"/>
                <w:sz w:val="20"/>
                <w:lang w:eastAsia="en-GB"/>
              </w:rPr>
            </w:pPr>
            <w:r w:rsidRPr="0011497B">
              <w:rPr>
                <w:sz w:val="20"/>
              </w:rPr>
              <w:t>0.43%</w:t>
            </w:r>
          </w:p>
        </w:tc>
        <w:tc>
          <w:tcPr>
            <w:tcW w:w="1030" w:type="dxa"/>
            <w:tcBorders>
              <w:top w:val="single" w:sz="8" w:space="0" w:color="FFFFFF"/>
              <w:left w:val="nil"/>
              <w:bottom w:val="nil"/>
              <w:right w:val="single" w:sz="8" w:space="0" w:color="FFFFFF"/>
            </w:tcBorders>
            <w:shd w:val="clear" w:color="000000" w:fill="FDE9D9"/>
            <w:hideMark/>
          </w:tcPr>
          <w:p w14:paraId="60234142" w14:textId="57AE639B" w:rsidR="0011497B" w:rsidRPr="0011497B" w:rsidRDefault="0011497B" w:rsidP="0011497B">
            <w:pPr>
              <w:jc w:val="center"/>
              <w:rPr>
                <w:rFonts w:cs="Arial"/>
                <w:color w:val="000000"/>
                <w:sz w:val="20"/>
                <w:lang w:eastAsia="en-GB"/>
              </w:rPr>
            </w:pPr>
            <w:r w:rsidRPr="0011497B">
              <w:rPr>
                <w:sz w:val="20"/>
              </w:rPr>
              <w:t>0.41%</w:t>
            </w:r>
          </w:p>
        </w:tc>
        <w:tc>
          <w:tcPr>
            <w:tcW w:w="1239" w:type="dxa"/>
            <w:tcBorders>
              <w:top w:val="single" w:sz="8" w:space="0" w:color="FFFFFF"/>
              <w:left w:val="nil"/>
              <w:bottom w:val="nil"/>
              <w:right w:val="single" w:sz="8" w:space="0" w:color="FFFFFF"/>
            </w:tcBorders>
            <w:shd w:val="clear" w:color="000000" w:fill="DFD8E8"/>
          </w:tcPr>
          <w:p w14:paraId="438B6275" w14:textId="2A48B2E2" w:rsidR="0011497B" w:rsidRPr="0011497B" w:rsidRDefault="0011497B" w:rsidP="0011497B">
            <w:pPr>
              <w:jc w:val="center"/>
              <w:rPr>
                <w:rFonts w:cs="Arial"/>
                <w:color w:val="000000"/>
                <w:sz w:val="20"/>
                <w:lang w:eastAsia="en-GB"/>
              </w:rPr>
            </w:pPr>
            <w:r w:rsidRPr="0011497B">
              <w:rPr>
                <w:sz w:val="20"/>
              </w:rPr>
              <w:t>0.57%</w:t>
            </w:r>
          </w:p>
        </w:tc>
        <w:tc>
          <w:tcPr>
            <w:tcW w:w="987" w:type="dxa"/>
            <w:tcBorders>
              <w:top w:val="single" w:sz="8" w:space="0" w:color="FFFFFF"/>
              <w:left w:val="nil"/>
              <w:bottom w:val="nil"/>
              <w:right w:val="single" w:sz="8" w:space="0" w:color="FFFFFF"/>
            </w:tcBorders>
            <w:shd w:val="clear" w:color="000000" w:fill="DFD8E8"/>
          </w:tcPr>
          <w:p w14:paraId="554D0868" w14:textId="2F9C5E55" w:rsidR="0011497B" w:rsidRPr="0011497B" w:rsidRDefault="0011497B" w:rsidP="0011497B">
            <w:pPr>
              <w:jc w:val="center"/>
              <w:rPr>
                <w:rFonts w:cs="Arial"/>
                <w:color w:val="000000"/>
                <w:sz w:val="20"/>
                <w:lang w:eastAsia="en-GB"/>
              </w:rPr>
            </w:pPr>
            <w:r w:rsidRPr="0011497B">
              <w:rPr>
                <w:sz w:val="20"/>
              </w:rPr>
              <w:t>0.39%</w:t>
            </w:r>
          </w:p>
        </w:tc>
      </w:tr>
      <w:tr w:rsidR="0011497B" w:rsidRPr="004C13DE" w14:paraId="12BA5535"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7D843E5C"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555959F7"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Indian</w:t>
            </w:r>
          </w:p>
        </w:tc>
        <w:tc>
          <w:tcPr>
            <w:tcW w:w="1239" w:type="dxa"/>
            <w:tcBorders>
              <w:top w:val="single" w:sz="8" w:space="0" w:color="FFFFFF"/>
              <w:left w:val="nil"/>
              <w:bottom w:val="nil"/>
              <w:right w:val="single" w:sz="8" w:space="0" w:color="FFFFFF"/>
            </w:tcBorders>
            <w:shd w:val="clear" w:color="000000" w:fill="92CDDC"/>
            <w:hideMark/>
          </w:tcPr>
          <w:p w14:paraId="5FDD2D06" w14:textId="451D2E81" w:rsidR="0011497B" w:rsidRPr="0011497B" w:rsidRDefault="0011497B" w:rsidP="0011497B">
            <w:pPr>
              <w:jc w:val="center"/>
              <w:rPr>
                <w:rFonts w:cs="Arial"/>
                <w:sz w:val="20"/>
                <w:lang w:eastAsia="en-GB"/>
              </w:rPr>
            </w:pPr>
            <w:r w:rsidRPr="0011497B">
              <w:rPr>
                <w:sz w:val="20"/>
              </w:rPr>
              <w:t>5.13%</w:t>
            </w:r>
          </w:p>
        </w:tc>
        <w:tc>
          <w:tcPr>
            <w:tcW w:w="1030" w:type="dxa"/>
            <w:tcBorders>
              <w:top w:val="single" w:sz="8" w:space="0" w:color="FFFFFF"/>
              <w:left w:val="nil"/>
              <w:bottom w:val="nil"/>
              <w:right w:val="single" w:sz="8" w:space="0" w:color="FFFFFF"/>
            </w:tcBorders>
            <w:shd w:val="clear" w:color="000000" w:fill="92CDDC"/>
            <w:hideMark/>
          </w:tcPr>
          <w:p w14:paraId="43152648" w14:textId="5D6C007C" w:rsidR="0011497B" w:rsidRPr="0011497B" w:rsidRDefault="0011497B" w:rsidP="0011497B">
            <w:pPr>
              <w:jc w:val="center"/>
              <w:rPr>
                <w:rFonts w:cs="Arial"/>
                <w:sz w:val="20"/>
                <w:lang w:eastAsia="en-GB"/>
              </w:rPr>
            </w:pPr>
            <w:r w:rsidRPr="0011497B">
              <w:rPr>
                <w:sz w:val="20"/>
              </w:rPr>
              <w:t>3.08%</w:t>
            </w:r>
          </w:p>
        </w:tc>
        <w:tc>
          <w:tcPr>
            <w:tcW w:w="1239" w:type="dxa"/>
            <w:tcBorders>
              <w:top w:val="single" w:sz="8" w:space="0" w:color="FFFFFF"/>
              <w:left w:val="nil"/>
              <w:bottom w:val="nil"/>
              <w:right w:val="single" w:sz="8" w:space="0" w:color="FFFFFF"/>
            </w:tcBorders>
            <w:shd w:val="clear" w:color="000000" w:fill="95B3D7"/>
            <w:hideMark/>
          </w:tcPr>
          <w:p w14:paraId="1D6A6F9A" w14:textId="36B3E0E3" w:rsidR="0011497B" w:rsidRPr="0011497B" w:rsidRDefault="0011497B" w:rsidP="0011497B">
            <w:pPr>
              <w:jc w:val="center"/>
              <w:rPr>
                <w:rFonts w:cs="Arial"/>
                <w:color w:val="000000"/>
                <w:sz w:val="20"/>
                <w:lang w:eastAsia="en-GB"/>
              </w:rPr>
            </w:pPr>
            <w:r w:rsidRPr="0011497B">
              <w:rPr>
                <w:sz w:val="20"/>
              </w:rPr>
              <w:t>4.53%</w:t>
            </w:r>
          </w:p>
        </w:tc>
        <w:tc>
          <w:tcPr>
            <w:tcW w:w="1030" w:type="dxa"/>
            <w:tcBorders>
              <w:top w:val="single" w:sz="8" w:space="0" w:color="FFFFFF"/>
              <w:left w:val="nil"/>
              <w:bottom w:val="nil"/>
              <w:right w:val="single" w:sz="8" w:space="0" w:color="FFFFFF"/>
            </w:tcBorders>
            <w:shd w:val="clear" w:color="000000" w:fill="95B3D7"/>
            <w:hideMark/>
          </w:tcPr>
          <w:p w14:paraId="17481973" w14:textId="4D9FFFAD" w:rsidR="0011497B" w:rsidRPr="0011497B" w:rsidRDefault="0011497B" w:rsidP="0011497B">
            <w:pPr>
              <w:jc w:val="center"/>
              <w:rPr>
                <w:rFonts w:cs="Arial"/>
                <w:color w:val="000000"/>
                <w:sz w:val="20"/>
                <w:lang w:eastAsia="en-GB"/>
              </w:rPr>
            </w:pPr>
            <w:r w:rsidRPr="0011497B">
              <w:rPr>
                <w:sz w:val="20"/>
              </w:rPr>
              <w:t>3.10%</w:t>
            </w:r>
          </w:p>
        </w:tc>
        <w:tc>
          <w:tcPr>
            <w:tcW w:w="1239" w:type="dxa"/>
            <w:tcBorders>
              <w:top w:val="single" w:sz="8" w:space="0" w:color="FFFFFF"/>
              <w:left w:val="nil"/>
              <w:bottom w:val="nil"/>
              <w:right w:val="single" w:sz="8" w:space="0" w:color="FFFFFF"/>
            </w:tcBorders>
            <w:shd w:val="clear" w:color="000000" w:fill="FBD4B4"/>
            <w:hideMark/>
          </w:tcPr>
          <w:p w14:paraId="44051496" w14:textId="0A7B0E05" w:rsidR="0011497B" w:rsidRPr="0011497B" w:rsidRDefault="0011497B" w:rsidP="0011497B">
            <w:pPr>
              <w:jc w:val="center"/>
              <w:rPr>
                <w:rFonts w:cs="Arial"/>
                <w:color w:val="000000"/>
                <w:sz w:val="20"/>
                <w:lang w:eastAsia="en-GB"/>
              </w:rPr>
            </w:pPr>
            <w:r w:rsidRPr="0011497B">
              <w:rPr>
                <w:sz w:val="20"/>
              </w:rPr>
              <w:t>2.80%</w:t>
            </w:r>
          </w:p>
        </w:tc>
        <w:tc>
          <w:tcPr>
            <w:tcW w:w="1030" w:type="dxa"/>
            <w:tcBorders>
              <w:top w:val="single" w:sz="8" w:space="0" w:color="FFFFFF"/>
              <w:left w:val="nil"/>
              <w:bottom w:val="nil"/>
              <w:right w:val="single" w:sz="8" w:space="0" w:color="FFFFFF"/>
            </w:tcBorders>
            <w:shd w:val="clear" w:color="000000" w:fill="FBD4B4"/>
            <w:hideMark/>
          </w:tcPr>
          <w:p w14:paraId="11F3A718" w14:textId="767C1755" w:rsidR="0011497B" w:rsidRPr="0011497B" w:rsidRDefault="0011497B" w:rsidP="0011497B">
            <w:pPr>
              <w:jc w:val="center"/>
              <w:rPr>
                <w:rFonts w:cs="Arial"/>
                <w:color w:val="000000"/>
                <w:sz w:val="20"/>
                <w:lang w:eastAsia="en-GB"/>
              </w:rPr>
            </w:pPr>
            <w:r w:rsidRPr="0011497B">
              <w:rPr>
                <w:sz w:val="20"/>
              </w:rPr>
              <w:t>2.99%</w:t>
            </w:r>
          </w:p>
        </w:tc>
        <w:tc>
          <w:tcPr>
            <w:tcW w:w="1239" w:type="dxa"/>
            <w:tcBorders>
              <w:top w:val="single" w:sz="8" w:space="0" w:color="FFFFFF"/>
              <w:left w:val="nil"/>
              <w:bottom w:val="nil"/>
              <w:right w:val="single" w:sz="8" w:space="0" w:color="FFFFFF"/>
            </w:tcBorders>
            <w:shd w:val="clear" w:color="000000" w:fill="BFB1D0"/>
          </w:tcPr>
          <w:p w14:paraId="4B5E0D13" w14:textId="42035641" w:rsidR="0011497B" w:rsidRPr="0011497B" w:rsidRDefault="0011497B" w:rsidP="0011497B">
            <w:pPr>
              <w:jc w:val="center"/>
              <w:rPr>
                <w:rFonts w:cs="Arial"/>
                <w:color w:val="000000"/>
                <w:sz w:val="20"/>
                <w:lang w:eastAsia="en-GB"/>
              </w:rPr>
            </w:pPr>
            <w:r w:rsidRPr="0011497B">
              <w:rPr>
                <w:sz w:val="20"/>
              </w:rPr>
              <w:t>5.24%</w:t>
            </w:r>
          </w:p>
        </w:tc>
        <w:tc>
          <w:tcPr>
            <w:tcW w:w="987" w:type="dxa"/>
            <w:tcBorders>
              <w:top w:val="single" w:sz="8" w:space="0" w:color="FFFFFF"/>
              <w:left w:val="nil"/>
              <w:bottom w:val="nil"/>
              <w:right w:val="single" w:sz="8" w:space="0" w:color="FFFFFF"/>
            </w:tcBorders>
            <w:shd w:val="clear" w:color="000000" w:fill="BFB1D0"/>
          </w:tcPr>
          <w:p w14:paraId="72286512" w14:textId="1CDBA9D7" w:rsidR="0011497B" w:rsidRPr="0011497B" w:rsidRDefault="0011497B" w:rsidP="0011497B">
            <w:pPr>
              <w:jc w:val="center"/>
              <w:rPr>
                <w:rFonts w:cs="Arial"/>
                <w:color w:val="000000"/>
                <w:sz w:val="20"/>
                <w:lang w:eastAsia="en-GB"/>
              </w:rPr>
            </w:pPr>
            <w:r w:rsidRPr="0011497B">
              <w:rPr>
                <w:sz w:val="20"/>
              </w:rPr>
              <w:t>2.56%</w:t>
            </w:r>
          </w:p>
        </w:tc>
      </w:tr>
      <w:tr w:rsidR="0011497B" w:rsidRPr="004C13DE" w14:paraId="39009124" w14:textId="77777777" w:rsidTr="008E548B">
        <w:trPr>
          <w:trHeight w:val="52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11639ADD"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3538C423"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Mixed White and Asian</w:t>
            </w:r>
          </w:p>
        </w:tc>
        <w:tc>
          <w:tcPr>
            <w:tcW w:w="1239" w:type="dxa"/>
            <w:tcBorders>
              <w:top w:val="single" w:sz="8" w:space="0" w:color="FFFFFF"/>
              <w:left w:val="nil"/>
              <w:bottom w:val="nil"/>
              <w:right w:val="single" w:sz="8" w:space="0" w:color="FFFFFF"/>
            </w:tcBorders>
            <w:shd w:val="clear" w:color="000000" w:fill="DAEEF3"/>
            <w:hideMark/>
          </w:tcPr>
          <w:p w14:paraId="5DC940DD" w14:textId="144DBF07" w:rsidR="0011497B" w:rsidRPr="0011497B" w:rsidRDefault="0011497B" w:rsidP="0011497B">
            <w:pPr>
              <w:jc w:val="center"/>
              <w:rPr>
                <w:rFonts w:cs="Arial"/>
                <w:sz w:val="20"/>
                <w:lang w:eastAsia="en-GB"/>
              </w:rPr>
            </w:pPr>
            <w:r w:rsidRPr="0011497B">
              <w:rPr>
                <w:sz w:val="20"/>
              </w:rPr>
              <w:t>0.83%</w:t>
            </w:r>
          </w:p>
        </w:tc>
        <w:tc>
          <w:tcPr>
            <w:tcW w:w="1030" w:type="dxa"/>
            <w:tcBorders>
              <w:top w:val="single" w:sz="8" w:space="0" w:color="FFFFFF"/>
              <w:left w:val="nil"/>
              <w:bottom w:val="nil"/>
              <w:right w:val="single" w:sz="8" w:space="0" w:color="FFFFFF"/>
            </w:tcBorders>
            <w:shd w:val="clear" w:color="000000" w:fill="DAEEF3"/>
            <w:hideMark/>
          </w:tcPr>
          <w:p w14:paraId="0CCA4970" w14:textId="55ADB98B" w:rsidR="0011497B" w:rsidRPr="0011497B" w:rsidRDefault="0011497B" w:rsidP="0011497B">
            <w:pPr>
              <w:jc w:val="center"/>
              <w:rPr>
                <w:rFonts w:cs="Arial"/>
                <w:sz w:val="20"/>
                <w:lang w:eastAsia="en-GB"/>
              </w:rPr>
            </w:pPr>
            <w:r w:rsidRPr="0011497B">
              <w:rPr>
                <w:sz w:val="20"/>
              </w:rPr>
              <w:t>0.91%</w:t>
            </w:r>
          </w:p>
        </w:tc>
        <w:tc>
          <w:tcPr>
            <w:tcW w:w="1239" w:type="dxa"/>
            <w:tcBorders>
              <w:top w:val="single" w:sz="8" w:space="0" w:color="FFFFFF"/>
              <w:left w:val="nil"/>
              <w:bottom w:val="nil"/>
              <w:right w:val="single" w:sz="8" w:space="0" w:color="FFFFFF"/>
            </w:tcBorders>
            <w:shd w:val="clear" w:color="000000" w:fill="DBE5F1"/>
            <w:hideMark/>
          </w:tcPr>
          <w:p w14:paraId="476FF76C" w14:textId="041C8C4E" w:rsidR="0011497B" w:rsidRPr="0011497B" w:rsidRDefault="0011497B" w:rsidP="0011497B">
            <w:pPr>
              <w:jc w:val="center"/>
              <w:rPr>
                <w:rFonts w:cs="Arial"/>
                <w:color w:val="000000"/>
                <w:sz w:val="20"/>
                <w:lang w:eastAsia="en-GB"/>
              </w:rPr>
            </w:pPr>
            <w:r w:rsidRPr="0011497B">
              <w:rPr>
                <w:sz w:val="20"/>
              </w:rPr>
              <w:t>1.25%</w:t>
            </w:r>
          </w:p>
        </w:tc>
        <w:tc>
          <w:tcPr>
            <w:tcW w:w="1030" w:type="dxa"/>
            <w:tcBorders>
              <w:top w:val="single" w:sz="8" w:space="0" w:color="FFFFFF"/>
              <w:left w:val="nil"/>
              <w:bottom w:val="nil"/>
              <w:right w:val="single" w:sz="8" w:space="0" w:color="FFFFFF"/>
            </w:tcBorders>
            <w:shd w:val="clear" w:color="000000" w:fill="DBE5F1"/>
            <w:hideMark/>
          </w:tcPr>
          <w:p w14:paraId="2D73CABE" w14:textId="5548EBAC" w:rsidR="0011497B" w:rsidRPr="0011497B" w:rsidRDefault="0011497B" w:rsidP="0011497B">
            <w:pPr>
              <w:jc w:val="center"/>
              <w:rPr>
                <w:rFonts w:cs="Arial"/>
                <w:color w:val="000000"/>
                <w:sz w:val="20"/>
                <w:lang w:eastAsia="en-GB"/>
              </w:rPr>
            </w:pPr>
            <w:r w:rsidRPr="0011497B">
              <w:rPr>
                <w:sz w:val="20"/>
              </w:rPr>
              <w:t>0.90%</w:t>
            </w:r>
          </w:p>
        </w:tc>
        <w:tc>
          <w:tcPr>
            <w:tcW w:w="1239" w:type="dxa"/>
            <w:tcBorders>
              <w:top w:val="single" w:sz="8" w:space="0" w:color="FFFFFF"/>
              <w:left w:val="nil"/>
              <w:bottom w:val="nil"/>
              <w:right w:val="single" w:sz="8" w:space="0" w:color="FFFFFF"/>
            </w:tcBorders>
            <w:shd w:val="clear" w:color="000000" w:fill="FDE9D9"/>
            <w:hideMark/>
          </w:tcPr>
          <w:p w14:paraId="4E35B310" w14:textId="5419CAE7" w:rsidR="0011497B" w:rsidRPr="0011497B" w:rsidRDefault="0011497B" w:rsidP="0011497B">
            <w:pPr>
              <w:jc w:val="center"/>
              <w:rPr>
                <w:rFonts w:cs="Arial"/>
                <w:color w:val="000000"/>
                <w:sz w:val="20"/>
                <w:lang w:eastAsia="en-GB"/>
              </w:rPr>
            </w:pPr>
            <w:r w:rsidRPr="0011497B">
              <w:rPr>
                <w:sz w:val="20"/>
              </w:rPr>
              <w:t>0.88%</w:t>
            </w:r>
          </w:p>
        </w:tc>
        <w:tc>
          <w:tcPr>
            <w:tcW w:w="1030" w:type="dxa"/>
            <w:tcBorders>
              <w:top w:val="single" w:sz="8" w:space="0" w:color="FFFFFF"/>
              <w:left w:val="nil"/>
              <w:bottom w:val="nil"/>
              <w:right w:val="single" w:sz="8" w:space="0" w:color="FFFFFF"/>
            </w:tcBorders>
            <w:shd w:val="clear" w:color="000000" w:fill="FDE9D9"/>
            <w:hideMark/>
          </w:tcPr>
          <w:p w14:paraId="7D23570F" w14:textId="4FAA56B1" w:rsidR="0011497B" w:rsidRPr="0011497B" w:rsidRDefault="0011497B" w:rsidP="0011497B">
            <w:pPr>
              <w:jc w:val="center"/>
              <w:rPr>
                <w:rFonts w:cs="Arial"/>
                <w:color w:val="000000"/>
                <w:sz w:val="20"/>
                <w:lang w:eastAsia="en-GB"/>
              </w:rPr>
            </w:pPr>
            <w:r w:rsidRPr="0011497B">
              <w:rPr>
                <w:sz w:val="20"/>
              </w:rPr>
              <w:t>0.96%</w:t>
            </w:r>
          </w:p>
        </w:tc>
        <w:tc>
          <w:tcPr>
            <w:tcW w:w="1239" w:type="dxa"/>
            <w:tcBorders>
              <w:top w:val="single" w:sz="8" w:space="0" w:color="FFFFFF"/>
              <w:left w:val="nil"/>
              <w:bottom w:val="nil"/>
              <w:right w:val="single" w:sz="8" w:space="0" w:color="FFFFFF"/>
            </w:tcBorders>
            <w:shd w:val="clear" w:color="000000" w:fill="DFD8E8"/>
          </w:tcPr>
          <w:p w14:paraId="4FCFCA04" w14:textId="1510C067" w:rsidR="0011497B" w:rsidRPr="0011497B" w:rsidRDefault="0011497B" w:rsidP="0011497B">
            <w:pPr>
              <w:jc w:val="center"/>
              <w:rPr>
                <w:rFonts w:cs="Arial"/>
                <w:color w:val="000000"/>
                <w:sz w:val="20"/>
                <w:lang w:eastAsia="en-GB"/>
              </w:rPr>
            </w:pPr>
            <w:r w:rsidRPr="0011497B">
              <w:rPr>
                <w:sz w:val="20"/>
              </w:rPr>
              <w:t>1.34%</w:t>
            </w:r>
          </w:p>
        </w:tc>
        <w:tc>
          <w:tcPr>
            <w:tcW w:w="987" w:type="dxa"/>
            <w:tcBorders>
              <w:top w:val="single" w:sz="8" w:space="0" w:color="FFFFFF"/>
              <w:left w:val="nil"/>
              <w:bottom w:val="nil"/>
              <w:right w:val="single" w:sz="8" w:space="0" w:color="FFFFFF"/>
            </w:tcBorders>
            <w:shd w:val="clear" w:color="000000" w:fill="DFD8E8"/>
          </w:tcPr>
          <w:p w14:paraId="7185E71F" w14:textId="320F511B" w:rsidR="0011497B" w:rsidRPr="0011497B" w:rsidRDefault="0011497B" w:rsidP="0011497B">
            <w:pPr>
              <w:jc w:val="center"/>
              <w:rPr>
                <w:rFonts w:cs="Arial"/>
                <w:color w:val="000000"/>
                <w:sz w:val="20"/>
                <w:lang w:eastAsia="en-GB"/>
              </w:rPr>
            </w:pPr>
            <w:r w:rsidRPr="0011497B">
              <w:rPr>
                <w:sz w:val="20"/>
              </w:rPr>
              <w:t>0.98%</w:t>
            </w:r>
          </w:p>
        </w:tc>
      </w:tr>
      <w:tr w:rsidR="0011497B" w:rsidRPr="004C13DE" w14:paraId="2274D15B" w14:textId="77777777" w:rsidTr="008E548B">
        <w:trPr>
          <w:trHeight w:val="780"/>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65CCD5BD"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7E308E52"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Mixed White and Black African</w:t>
            </w:r>
          </w:p>
        </w:tc>
        <w:tc>
          <w:tcPr>
            <w:tcW w:w="1239" w:type="dxa"/>
            <w:tcBorders>
              <w:top w:val="single" w:sz="8" w:space="0" w:color="FFFFFF"/>
              <w:left w:val="nil"/>
              <w:bottom w:val="nil"/>
              <w:right w:val="single" w:sz="8" w:space="0" w:color="FFFFFF"/>
            </w:tcBorders>
            <w:shd w:val="clear" w:color="000000" w:fill="92CDDC"/>
            <w:hideMark/>
          </w:tcPr>
          <w:p w14:paraId="27D0D7C0" w14:textId="4890E01D" w:rsidR="0011497B" w:rsidRPr="0011497B" w:rsidRDefault="0011497B" w:rsidP="0011497B">
            <w:pPr>
              <w:jc w:val="center"/>
              <w:rPr>
                <w:rFonts w:cs="Arial"/>
                <w:sz w:val="20"/>
                <w:lang w:eastAsia="en-GB"/>
              </w:rPr>
            </w:pPr>
            <w:r w:rsidRPr="0011497B">
              <w:rPr>
                <w:sz w:val="20"/>
              </w:rPr>
              <w:t>0.72%</w:t>
            </w:r>
          </w:p>
        </w:tc>
        <w:tc>
          <w:tcPr>
            <w:tcW w:w="1030" w:type="dxa"/>
            <w:tcBorders>
              <w:top w:val="single" w:sz="8" w:space="0" w:color="FFFFFF"/>
              <w:left w:val="nil"/>
              <w:bottom w:val="nil"/>
              <w:right w:val="single" w:sz="8" w:space="0" w:color="FFFFFF"/>
            </w:tcBorders>
            <w:shd w:val="clear" w:color="000000" w:fill="92CDDC"/>
            <w:hideMark/>
          </w:tcPr>
          <w:p w14:paraId="11F1B340" w14:textId="0BA44D09" w:rsidR="0011497B" w:rsidRPr="0011497B" w:rsidRDefault="0011497B" w:rsidP="0011497B">
            <w:pPr>
              <w:jc w:val="center"/>
              <w:rPr>
                <w:rFonts w:cs="Arial"/>
                <w:sz w:val="20"/>
                <w:lang w:eastAsia="en-GB"/>
              </w:rPr>
            </w:pPr>
            <w:r w:rsidRPr="0011497B">
              <w:rPr>
                <w:sz w:val="20"/>
              </w:rPr>
              <w:t>0.35%</w:t>
            </w:r>
          </w:p>
        </w:tc>
        <w:tc>
          <w:tcPr>
            <w:tcW w:w="1239" w:type="dxa"/>
            <w:tcBorders>
              <w:top w:val="single" w:sz="8" w:space="0" w:color="FFFFFF"/>
              <w:left w:val="nil"/>
              <w:bottom w:val="nil"/>
              <w:right w:val="single" w:sz="8" w:space="0" w:color="FFFFFF"/>
            </w:tcBorders>
            <w:shd w:val="clear" w:color="000000" w:fill="95B3D7"/>
            <w:hideMark/>
          </w:tcPr>
          <w:p w14:paraId="00765135" w14:textId="6907C081" w:rsidR="0011497B" w:rsidRPr="0011497B" w:rsidRDefault="0011497B" w:rsidP="0011497B">
            <w:pPr>
              <w:jc w:val="center"/>
              <w:rPr>
                <w:rFonts w:cs="Arial"/>
                <w:color w:val="000000"/>
                <w:sz w:val="20"/>
                <w:lang w:eastAsia="en-GB"/>
              </w:rPr>
            </w:pPr>
            <w:r w:rsidRPr="0011497B">
              <w:rPr>
                <w:sz w:val="20"/>
              </w:rPr>
              <w:t>0.76%</w:t>
            </w:r>
          </w:p>
        </w:tc>
        <w:tc>
          <w:tcPr>
            <w:tcW w:w="1030" w:type="dxa"/>
            <w:tcBorders>
              <w:top w:val="single" w:sz="8" w:space="0" w:color="FFFFFF"/>
              <w:left w:val="nil"/>
              <w:bottom w:val="nil"/>
              <w:right w:val="single" w:sz="8" w:space="0" w:color="FFFFFF"/>
            </w:tcBorders>
            <w:shd w:val="clear" w:color="000000" w:fill="95B3D7"/>
            <w:hideMark/>
          </w:tcPr>
          <w:p w14:paraId="5615FF25" w14:textId="308752C4" w:rsidR="0011497B" w:rsidRPr="0011497B" w:rsidRDefault="0011497B" w:rsidP="0011497B">
            <w:pPr>
              <w:jc w:val="center"/>
              <w:rPr>
                <w:rFonts w:cs="Arial"/>
                <w:color w:val="000000"/>
                <w:sz w:val="20"/>
                <w:lang w:eastAsia="en-GB"/>
              </w:rPr>
            </w:pPr>
            <w:r w:rsidRPr="0011497B">
              <w:rPr>
                <w:sz w:val="20"/>
              </w:rPr>
              <w:t>0.30%</w:t>
            </w:r>
          </w:p>
        </w:tc>
        <w:tc>
          <w:tcPr>
            <w:tcW w:w="1239" w:type="dxa"/>
            <w:tcBorders>
              <w:top w:val="single" w:sz="8" w:space="0" w:color="FFFFFF"/>
              <w:left w:val="nil"/>
              <w:bottom w:val="nil"/>
              <w:right w:val="single" w:sz="8" w:space="0" w:color="FFFFFF"/>
            </w:tcBorders>
            <w:shd w:val="clear" w:color="000000" w:fill="FBD4B4"/>
            <w:hideMark/>
          </w:tcPr>
          <w:p w14:paraId="24EA24AE" w14:textId="6AF2ADB4" w:rsidR="0011497B" w:rsidRPr="0011497B" w:rsidRDefault="0011497B" w:rsidP="0011497B">
            <w:pPr>
              <w:jc w:val="center"/>
              <w:rPr>
                <w:rFonts w:cs="Arial"/>
                <w:color w:val="000000"/>
                <w:sz w:val="20"/>
                <w:lang w:eastAsia="en-GB"/>
              </w:rPr>
            </w:pPr>
            <w:r w:rsidRPr="0011497B">
              <w:rPr>
                <w:sz w:val="20"/>
              </w:rPr>
              <w:t>0.65%</w:t>
            </w:r>
          </w:p>
        </w:tc>
        <w:tc>
          <w:tcPr>
            <w:tcW w:w="1030" w:type="dxa"/>
            <w:tcBorders>
              <w:top w:val="single" w:sz="8" w:space="0" w:color="FFFFFF"/>
              <w:left w:val="nil"/>
              <w:bottom w:val="nil"/>
              <w:right w:val="single" w:sz="8" w:space="0" w:color="FFFFFF"/>
            </w:tcBorders>
            <w:shd w:val="clear" w:color="000000" w:fill="FBD4B4"/>
            <w:hideMark/>
          </w:tcPr>
          <w:p w14:paraId="458DFE47" w14:textId="1B8EB23B" w:rsidR="0011497B" w:rsidRPr="0011497B" w:rsidRDefault="0011497B" w:rsidP="0011497B">
            <w:pPr>
              <w:jc w:val="center"/>
              <w:rPr>
                <w:rFonts w:cs="Arial"/>
                <w:color w:val="000000"/>
                <w:sz w:val="20"/>
                <w:lang w:eastAsia="en-GB"/>
              </w:rPr>
            </w:pPr>
            <w:r w:rsidRPr="0011497B">
              <w:rPr>
                <w:sz w:val="20"/>
              </w:rPr>
              <w:t>0.41%</w:t>
            </w:r>
          </w:p>
        </w:tc>
        <w:tc>
          <w:tcPr>
            <w:tcW w:w="1239" w:type="dxa"/>
            <w:tcBorders>
              <w:top w:val="single" w:sz="8" w:space="0" w:color="FFFFFF"/>
              <w:left w:val="nil"/>
              <w:bottom w:val="nil"/>
              <w:right w:val="single" w:sz="8" w:space="0" w:color="FFFFFF"/>
            </w:tcBorders>
            <w:shd w:val="clear" w:color="000000" w:fill="BFB1D0"/>
          </w:tcPr>
          <w:p w14:paraId="7360C62D" w14:textId="3EB1D927" w:rsidR="0011497B" w:rsidRPr="0011497B" w:rsidRDefault="0011497B" w:rsidP="0011497B">
            <w:pPr>
              <w:jc w:val="center"/>
              <w:rPr>
                <w:rFonts w:cs="Arial"/>
                <w:color w:val="000000"/>
                <w:sz w:val="20"/>
                <w:lang w:eastAsia="en-GB"/>
              </w:rPr>
            </w:pPr>
            <w:r w:rsidRPr="0011497B">
              <w:rPr>
                <w:sz w:val="20"/>
              </w:rPr>
              <w:t>1.09%</w:t>
            </w:r>
          </w:p>
        </w:tc>
        <w:tc>
          <w:tcPr>
            <w:tcW w:w="987" w:type="dxa"/>
            <w:tcBorders>
              <w:top w:val="single" w:sz="8" w:space="0" w:color="FFFFFF"/>
              <w:left w:val="nil"/>
              <w:bottom w:val="nil"/>
              <w:right w:val="single" w:sz="8" w:space="0" w:color="FFFFFF"/>
            </w:tcBorders>
            <w:shd w:val="clear" w:color="000000" w:fill="BFB1D0"/>
          </w:tcPr>
          <w:p w14:paraId="629FAB20" w14:textId="10A754E6" w:rsidR="0011497B" w:rsidRPr="0011497B" w:rsidRDefault="0011497B" w:rsidP="0011497B">
            <w:pPr>
              <w:jc w:val="center"/>
              <w:rPr>
                <w:rFonts w:cs="Arial"/>
                <w:color w:val="000000"/>
                <w:sz w:val="20"/>
                <w:lang w:eastAsia="en-GB"/>
              </w:rPr>
            </w:pPr>
            <w:r w:rsidRPr="0011497B">
              <w:rPr>
                <w:sz w:val="20"/>
              </w:rPr>
              <w:t>0.46%</w:t>
            </w:r>
          </w:p>
        </w:tc>
      </w:tr>
      <w:tr w:rsidR="0011497B" w:rsidRPr="004C13DE" w14:paraId="5AA405CA" w14:textId="77777777" w:rsidTr="008E548B">
        <w:trPr>
          <w:trHeight w:val="780"/>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769044A8"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17A6CE81"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Mixed White and Black Caribbean</w:t>
            </w:r>
          </w:p>
        </w:tc>
        <w:tc>
          <w:tcPr>
            <w:tcW w:w="1239" w:type="dxa"/>
            <w:tcBorders>
              <w:top w:val="single" w:sz="8" w:space="0" w:color="FFFFFF"/>
              <w:left w:val="nil"/>
              <w:bottom w:val="nil"/>
              <w:right w:val="single" w:sz="8" w:space="0" w:color="FFFFFF"/>
            </w:tcBorders>
            <w:shd w:val="clear" w:color="000000" w:fill="DAEEF3"/>
            <w:hideMark/>
          </w:tcPr>
          <w:p w14:paraId="754CECDF" w14:textId="6E126A67" w:rsidR="0011497B" w:rsidRPr="0011497B" w:rsidRDefault="0011497B" w:rsidP="0011497B">
            <w:pPr>
              <w:jc w:val="center"/>
              <w:rPr>
                <w:rFonts w:cs="Arial"/>
                <w:sz w:val="20"/>
                <w:lang w:eastAsia="en-GB"/>
              </w:rPr>
            </w:pPr>
            <w:r w:rsidRPr="0011497B">
              <w:rPr>
                <w:sz w:val="20"/>
              </w:rPr>
              <w:t>2.10%</w:t>
            </w:r>
          </w:p>
        </w:tc>
        <w:tc>
          <w:tcPr>
            <w:tcW w:w="1030" w:type="dxa"/>
            <w:tcBorders>
              <w:top w:val="single" w:sz="8" w:space="0" w:color="FFFFFF"/>
              <w:left w:val="nil"/>
              <w:bottom w:val="nil"/>
              <w:right w:val="single" w:sz="8" w:space="0" w:color="FFFFFF"/>
            </w:tcBorders>
            <w:shd w:val="clear" w:color="000000" w:fill="DAEEF3"/>
            <w:hideMark/>
          </w:tcPr>
          <w:p w14:paraId="23282831" w14:textId="4406DC69" w:rsidR="0011497B" w:rsidRPr="0011497B" w:rsidRDefault="0011497B" w:rsidP="0011497B">
            <w:pPr>
              <w:jc w:val="center"/>
              <w:rPr>
                <w:rFonts w:cs="Arial"/>
                <w:sz w:val="20"/>
                <w:lang w:eastAsia="en-GB"/>
              </w:rPr>
            </w:pPr>
            <w:r w:rsidRPr="0011497B">
              <w:rPr>
                <w:sz w:val="20"/>
              </w:rPr>
              <w:t>1.42%</w:t>
            </w:r>
          </w:p>
        </w:tc>
        <w:tc>
          <w:tcPr>
            <w:tcW w:w="1239" w:type="dxa"/>
            <w:tcBorders>
              <w:top w:val="single" w:sz="8" w:space="0" w:color="FFFFFF"/>
              <w:left w:val="nil"/>
              <w:bottom w:val="nil"/>
              <w:right w:val="single" w:sz="8" w:space="0" w:color="FFFFFF"/>
            </w:tcBorders>
            <w:shd w:val="clear" w:color="000000" w:fill="DBE5F1"/>
            <w:hideMark/>
          </w:tcPr>
          <w:p w14:paraId="569A98F8" w14:textId="505C13E6" w:rsidR="0011497B" w:rsidRPr="0011497B" w:rsidRDefault="0011497B" w:rsidP="0011497B">
            <w:pPr>
              <w:jc w:val="center"/>
              <w:rPr>
                <w:rFonts w:cs="Arial"/>
                <w:color w:val="000000"/>
                <w:sz w:val="20"/>
                <w:lang w:eastAsia="en-GB"/>
              </w:rPr>
            </w:pPr>
            <w:r w:rsidRPr="0011497B">
              <w:rPr>
                <w:sz w:val="20"/>
              </w:rPr>
              <w:t>1.62%</w:t>
            </w:r>
          </w:p>
        </w:tc>
        <w:tc>
          <w:tcPr>
            <w:tcW w:w="1030" w:type="dxa"/>
            <w:tcBorders>
              <w:top w:val="single" w:sz="8" w:space="0" w:color="FFFFFF"/>
              <w:left w:val="nil"/>
              <w:bottom w:val="nil"/>
              <w:right w:val="single" w:sz="8" w:space="0" w:color="FFFFFF"/>
            </w:tcBorders>
            <w:shd w:val="clear" w:color="000000" w:fill="DBE5F1"/>
            <w:hideMark/>
          </w:tcPr>
          <w:p w14:paraId="03EB52A4" w14:textId="42DA92E3" w:rsidR="0011497B" w:rsidRPr="0011497B" w:rsidRDefault="0011497B" w:rsidP="0011497B">
            <w:pPr>
              <w:jc w:val="center"/>
              <w:rPr>
                <w:rFonts w:cs="Arial"/>
                <w:color w:val="000000"/>
                <w:sz w:val="20"/>
                <w:lang w:eastAsia="en-GB"/>
              </w:rPr>
            </w:pPr>
            <w:r w:rsidRPr="0011497B">
              <w:rPr>
                <w:sz w:val="20"/>
              </w:rPr>
              <w:t>1.50%</w:t>
            </w:r>
          </w:p>
        </w:tc>
        <w:tc>
          <w:tcPr>
            <w:tcW w:w="1239" w:type="dxa"/>
            <w:tcBorders>
              <w:top w:val="single" w:sz="8" w:space="0" w:color="FFFFFF"/>
              <w:left w:val="nil"/>
              <w:bottom w:val="nil"/>
              <w:right w:val="single" w:sz="8" w:space="0" w:color="FFFFFF"/>
            </w:tcBorders>
            <w:shd w:val="clear" w:color="000000" w:fill="FDE9D9"/>
            <w:hideMark/>
          </w:tcPr>
          <w:p w14:paraId="75CE0A4F" w14:textId="387CD564" w:rsidR="0011497B" w:rsidRPr="0011497B" w:rsidRDefault="0011497B" w:rsidP="0011497B">
            <w:pPr>
              <w:jc w:val="center"/>
              <w:rPr>
                <w:rFonts w:cs="Arial"/>
                <w:color w:val="000000"/>
                <w:sz w:val="20"/>
                <w:lang w:eastAsia="en-GB"/>
              </w:rPr>
            </w:pPr>
            <w:r w:rsidRPr="0011497B">
              <w:rPr>
                <w:sz w:val="20"/>
              </w:rPr>
              <w:t>1.99%</w:t>
            </w:r>
          </w:p>
        </w:tc>
        <w:tc>
          <w:tcPr>
            <w:tcW w:w="1030" w:type="dxa"/>
            <w:tcBorders>
              <w:top w:val="single" w:sz="8" w:space="0" w:color="FFFFFF"/>
              <w:left w:val="nil"/>
              <w:bottom w:val="nil"/>
              <w:right w:val="single" w:sz="8" w:space="0" w:color="FFFFFF"/>
            </w:tcBorders>
            <w:shd w:val="clear" w:color="000000" w:fill="FDE9D9"/>
            <w:hideMark/>
          </w:tcPr>
          <w:p w14:paraId="7C6E6365" w14:textId="01022349" w:rsidR="0011497B" w:rsidRPr="0011497B" w:rsidRDefault="0011497B" w:rsidP="0011497B">
            <w:pPr>
              <w:jc w:val="center"/>
              <w:rPr>
                <w:rFonts w:cs="Arial"/>
                <w:color w:val="000000"/>
                <w:sz w:val="20"/>
                <w:lang w:eastAsia="en-GB"/>
              </w:rPr>
            </w:pPr>
            <w:r w:rsidRPr="0011497B">
              <w:rPr>
                <w:sz w:val="20"/>
              </w:rPr>
              <w:t>1.37%</w:t>
            </w:r>
          </w:p>
        </w:tc>
        <w:tc>
          <w:tcPr>
            <w:tcW w:w="1239" w:type="dxa"/>
            <w:tcBorders>
              <w:top w:val="single" w:sz="8" w:space="0" w:color="FFFFFF"/>
              <w:left w:val="nil"/>
              <w:bottom w:val="nil"/>
              <w:right w:val="single" w:sz="8" w:space="0" w:color="FFFFFF"/>
            </w:tcBorders>
            <w:shd w:val="clear" w:color="000000" w:fill="DFD8E8"/>
          </w:tcPr>
          <w:p w14:paraId="31E80CB5" w14:textId="47E48DAD" w:rsidR="0011497B" w:rsidRPr="0011497B" w:rsidRDefault="0011497B" w:rsidP="0011497B">
            <w:pPr>
              <w:jc w:val="center"/>
              <w:rPr>
                <w:rFonts w:cs="Arial"/>
                <w:color w:val="000000"/>
                <w:sz w:val="20"/>
                <w:lang w:eastAsia="en-GB"/>
              </w:rPr>
            </w:pPr>
            <w:r w:rsidRPr="0011497B">
              <w:rPr>
                <w:sz w:val="20"/>
              </w:rPr>
              <w:t>2.23%</w:t>
            </w:r>
          </w:p>
        </w:tc>
        <w:tc>
          <w:tcPr>
            <w:tcW w:w="987" w:type="dxa"/>
            <w:tcBorders>
              <w:top w:val="single" w:sz="8" w:space="0" w:color="FFFFFF"/>
              <w:left w:val="nil"/>
              <w:bottom w:val="nil"/>
              <w:right w:val="single" w:sz="8" w:space="0" w:color="FFFFFF"/>
            </w:tcBorders>
            <w:shd w:val="clear" w:color="000000" w:fill="DFD8E8"/>
          </w:tcPr>
          <w:p w14:paraId="2E3C4EB3" w14:textId="7E70B818" w:rsidR="0011497B" w:rsidRPr="0011497B" w:rsidRDefault="0011497B" w:rsidP="0011497B">
            <w:pPr>
              <w:jc w:val="center"/>
              <w:rPr>
                <w:rFonts w:cs="Arial"/>
                <w:color w:val="000000"/>
                <w:sz w:val="20"/>
                <w:lang w:eastAsia="en-GB"/>
              </w:rPr>
            </w:pPr>
            <w:r w:rsidRPr="0011497B">
              <w:rPr>
                <w:sz w:val="20"/>
              </w:rPr>
              <w:t>1.51%</w:t>
            </w:r>
          </w:p>
        </w:tc>
      </w:tr>
      <w:tr w:rsidR="0011497B" w:rsidRPr="004C13DE" w14:paraId="768FD791"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617EEB46"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5D14D4EA"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Other</w:t>
            </w:r>
          </w:p>
        </w:tc>
        <w:tc>
          <w:tcPr>
            <w:tcW w:w="1239" w:type="dxa"/>
            <w:tcBorders>
              <w:top w:val="single" w:sz="8" w:space="0" w:color="FFFFFF"/>
              <w:left w:val="nil"/>
              <w:bottom w:val="nil"/>
              <w:right w:val="single" w:sz="8" w:space="0" w:color="FFFFFF"/>
            </w:tcBorders>
            <w:shd w:val="clear" w:color="000000" w:fill="92CDDC"/>
            <w:hideMark/>
          </w:tcPr>
          <w:p w14:paraId="0338F1D9" w14:textId="6ED64D73" w:rsidR="0011497B" w:rsidRPr="0011497B" w:rsidRDefault="0011497B" w:rsidP="0011497B">
            <w:pPr>
              <w:jc w:val="center"/>
              <w:rPr>
                <w:rFonts w:cs="Arial"/>
                <w:sz w:val="20"/>
                <w:lang w:eastAsia="en-GB"/>
              </w:rPr>
            </w:pPr>
            <w:r w:rsidRPr="0011497B">
              <w:rPr>
                <w:sz w:val="20"/>
              </w:rPr>
              <w:t>2.29%</w:t>
            </w:r>
          </w:p>
        </w:tc>
        <w:tc>
          <w:tcPr>
            <w:tcW w:w="1030" w:type="dxa"/>
            <w:tcBorders>
              <w:top w:val="single" w:sz="8" w:space="0" w:color="FFFFFF"/>
              <w:left w:val="nil"/>
              <w:bottom w:val="nil"/>
              <w:right w:val="single" w:sz="8" w:space="0" w:color="FFFFFF"/>
            </w:tcBorders>
            <w:shd w:val="clear" w:color="000000" w:fill="92CDDC"/>
            <w:hideMark/>
          </w:tcPr>
          <w:p w14:paraId="3AA2C755" w14:textId="1D5CA8F0" w:rsidR="0011497B" w:rsidRPr="0011497B" w:rsidRDefault="0011497B" w:rsidP="0011497B">
            <w:pPr>
              <w:jc w:val="center"/>
              <w:rPr>
                <w:rFonts w:cs="Arial"/>
                <w:sz w:val="20"/>
                <w:lang w:eastAsia="en-GB"/>
              </w:rPr>
            </w:pPr>
            <w:r w:rsidRPr="0011497B">
              <w:rPr>
                <w:sz w:val="20"/>
              </w:rPr>
              <w:t>4.56%</w:t>
            </w:r>
          </w:p>
        </w:tc>
        <w:tc>
          <w:tcPr>
            <w:tcW w:w="1239" w:type="dxa"/>
            <w:tcBorders>
              <w:top w:val="single" w:sz="8" w:space="0" w:color="FFFFFF"/>
              <w:left w:val="nil"/>
              <w:bottom w:val="nil"/>
              <w:right w:val="single" w:sz="8" w:space="0" w:color="FFFFFF"/>
            </w:tcBorders>
            <w:shd w:val="clear" w:color="000000" w:fill="95B3D7"/>
            <w:hideMark/>
          </w:tcPr>
          <w:p w14:paraId="11C5D5E2" w14:textId="03AF8BBC" w:rsidR="0011497B" w:rsidRPr="0011497B" w:rsidRDefault="0011497B" w:rsidP="0011497B">
            <w:pPr>
              <w:jc w:val="center"/>
              <w:rPr>
                <w:rFonts w:cs="Arial"/>
                <w:color w:val="000000"/>
                <w:sz w:val="20"/>
                <w:lang w:eastAsia="en-GB"/>
              </w:rPr>
            </w:pPr>
            <w:r w:rsidRPr="0011497B">
              <w:rPr>
                <w:sz w:val="20"/>
              </w:rPr>
              <w:t>2.46%</w:t>
            </w:r>
          </w:p>
        </w:tc>
        <w:tc>
          <w:tcPr>
            <w:tcW w:w="1030" w:type="dxa"/>
            <w:tcBorders>
              <w:top w:val="single" w:sz="8" w:space="0" w:color="FFFFFF"/>
              <w:left w:val="nil"/>
              <w:bottom w:val="nil"/>
              <w:right w:val="single" w:sz="8" w:space="0" w:color="FFFFFF"/>
            </w:tcBorders>
            <w:shd w:val="clear" w:color="000000" w:fill="95B3D7"/>
            <w:hideMark/>
          </w:tcPr>
          <w:p w14:paraId="6DAB0CF3" w14:textId="3D2C0821" w:rsidR="0011497B" w:rsidRPr="0011497B" w:rsidRDefault="0011497B" w:rsidP="0011497B">
            <w:pPr>
              <w:jc w:val="center"/>
              <w:rPr>
                <w:rFonts w:cs="Arial"/>
                <w:color w:val="000000"/>
                <w:sz w:val="20"/>
                <w:lang w:eastAsia="en-GB"/>
              </w:rPr>
            </w:pPr>
            <w:r w:rsidRPr="0011497B">
              <w:rPr>
                <w:sz w:val="20"/>
              </w:rPr>
              <w:t>4.10%</w:t>
            </w:r>
          </w:p>
        </w:tc>
        <w:tc>
          <w:tcPr>
            <w:tcW w:w="1239" w:type="dxa"/>
            <w:tcBorders>
              <w:top w:val="single" w:sz="8" w:space="0" w:color="FFFFFF"/>
              <w:left w:val="nil"/>
              <w:bottom w:val="nil"/>
              <w:right w:val="single" w:sz="8" w:space="0" w:color="FFFFFF"/>
            </w:tcBorders>
            <w:shd w:val="clear" w:color="000000" w:fill="FBD4B4"/>
            <w:hideMark/>
          </w:tcPr>
          <w:p w14:paraId="561CBBEA" w14:textId="14CCD9D6" w:rsidR="0011497B" w:rsidRPr="0011497B" w:rsidRDefault="0011497B" w:rsidP="0011497B">
            <w:pPr>
              <w:jc w:val="center"/>
              <w:rPr>
                <w:rFonts w:cs="Arial"/>
                <w:color w:val="000000"/>
                <w:sz w:val="20"/>
                <w:lang w:eastAsia="en-GB"/>
              </w:rPr>
            </w:pPr>
            <w:r w:rsidRPr="0011497B">
              <w:rPr>
                <w:sz w:val="20"/>
              </w:rPr>
              <w:t>1.74%</w:t>
            </w:r>
          </w:p>
        </w:tc>
        <w:tc>
          <w:tcPr>
            <w:tcW w:w="1030" w:type="dxa"/>
            <w:tcBorders>
              <w:top w:val="single" w:sz="8" w:space="0" w:color="FFFFFF"/>
              <w:left w:val="nil"/>
              <w:bottom w:val="nil"/>
              <w:right w:val="single" w:sz="8" w:space="0" w:color="FFFFFF"/>
            </w:tcBorders>
            <w:shd w:val="clear" w:color="000000" w:fill="FBD4B4"/>
            <w:hideMark/>
          </w:tcPr>
          <w:p w14:paraId="2761E0BE" w14:textId="1B4B3DDC" w:rsidR="0011497B" w:rsidRPr="0011497B" w:rsidRDefault="0011497B" w:rsidP="0011497B">
            <w:pPr>
              <w:jc w:val="center"/>
              <w:rPr>
                <w:rFonts w:cs="Arial"/>
                <w:color w:val="000000"/>
                <w:sz w:val="20"/>
                <w:lang w:eastAsia="en-GB"/>
              </w:rPr>
            </w:pPr>
            <w:r w:rsidRPr="0011497B">
              <w:rPr>
                <w:sz w:val="20"/>
              </w:rPr>
              <w:t>3.62%</w:t>
            </w:r>
          </w:p>
        </w:tc>
        <w:tc>
          <w:tcPr>
            <w:tcW w:w="1239" w:type="dxa"/>
            <w:tcBorders>
              <w:top w:val="single" w:sz="8" w:space="0" w:color="FFFFFF"/>
              <w:left w:val="nil"/>
              <w:bottom w:val="nil"/>
              <w:right w:val="single" w:sz="8" w:space="0" w:color="FFFFFF"/>
            </w:tcBorders>
            <w:shd w:val="clear" w:color="000000" w:fill="BFB1D0"/>
          </w:tcPr>
          <w:p w14:paraId="70F79F9A" w14:textId="261BFDE4" w:rsidR="0011497B" w:rsidRPr="0011497B" w:rsidRDefault="0011497B" w:rsidP="0011497B">
            <w:pPr>
              <w:jc w:val="center"/>
              <w:rPr>
                <w:rFonts w:cs="Arial"/>
                <w:color w:val="000000"/>
                <w:sz w:val="20"/>
                <w:lang w:eastAsia="en-GB"/>
              </w:rPr>
            </w:pPr>
            <w:r w:rsidRPr="0011497B">
              <w:rPr>
                <w:sz w:val="20"/>
              </w:rPr>
              <w:t>2.95%</w:t>
            </w:r>
          </w:p>
        </w:tc>
        <w:tc>
          <w:tcPr>
            <w:tcW w:w="987" w:type="dxa"/>
            <w:tcBorders>
              <w:top w:val="single" w:sz="8" w:space="0" w:color="FFFFFF"/>
              <w:left w:val="nil"/>
              <w:bottom w:val="nil"/>
              <w:right w:val="single" w:sz="8" w:space="0" w:color="FFFFFF"/>
            </w:tcBorders>
            <w:shd w:val="clear" w:color="000000" w:fill="BFB1D0"/>
          </w:tcPr>
          <w:p w14:paraId="66B2DB31" w14:textId="455367EE" w:rsidR="0011497B" w:rsidRPr="0011497B" w:rsidRDefault="0011497B" w:rsidP="0011497B">
            <w:pPr>
              <w:jc w:val="center"/>
              <w:rPr>
                <w:rFonts w:cs="Arial"/>
                <w:color w:val="000000"/>
                <w:sz w:val="20"/>
                <w:lang w:eastAsia="en-GB"/>
              </w:rPr>
            </w:pPr>
            <w:r w:rsidRPr="0011497B">
              <w:rPr>
                <w:sz w:val="20"/>
              </w:rPr>
              <w:t>3.12%</w:t>
            </w:r>
          </w:p>
        </w:tc>
      </w:tr>
      <w:tr w:rsidR="0011497B" w:rsidRPr="004C13DE" w14:paraId="22FBEA8C"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074DBDAE"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4C72742F"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Other Asian</w:t>
            </w:r>
          </w:p>
        </w:tc>
        <w:tc>
          <w:tcPr>
            <w:tcW w:w="1239" w:type="dxa"/>
            <w:tcBorders>
              <w:top w:val="single" w:sz="8" w:space="0" w:color="FFFFFF"/>
              <w:left w:val="nil"/>
              <w:bottom w:val="nil"/>
              <w:right w:val="single" w:sz="8" w:space="0" w:color="FFFFFF"/>
            </w:tcBorders>
            <w:shd w:val="clear" w:color="000000" w:fill="DAEEF3"/>
            <w:hideMark/>
          </w:tcPr>
          <w:p w14:paraId="5DDFFCD9" w14:textId="3F0320CC" w:rsidR="0011497B" w:rsidRPr="0011497B" w:rsidRDefault="0011497B" w:rsidP="0011497B">
            <w:pPr>
              <w:jc w:val="center"/>
              <w:rPr>
                <w:rFonts w:cs="Arial"/>
                <w:sz w:val="20"/>
                <w:lang w:eastAsia="en-GB"/>
              </w:rPr>
            </w:pPr>
            <w:r w:rsidRPr="0011497B">
              <w:rPr>
                <w:sz w:val="20"/>
              </w:rPr>
              <w:t>2.23%</w:t>
            </w:r>
          </w:p>
        </w:tc>
        <w:tc>
          <w:tcPr>
            <w:tcW w:w="1030" w:type="dxa"/>
            <w:tcBorders>
              <w:top w:val="single" w:sz="8" w:space="0" w:color="FFFFFF"/>
              <w:left w:val="nil"/>
              <w:bottom w:val="nil"/>
              <w:right w:val="single" w:sz="8" w:space="0" w:color="FFFFFF"/>
            </w:tcBorders>
            <w:shd w:val="clear" w:color="000000" w:fill="DAEEF3"/>
            <w:hideMark/>
          </w:tcPr>
          <w:p w14:paraId="74F3FF80" w14:textId="123E0E5A" w:rsidR="0011497B" w:rsidRPr="0011497B" w:rsidRDefault="0011497B" w:rsidP="0011497B">
            <w:pPr>
              <w:jc w:val="center"/>
              <w:rPr>
                <w:rFonts w:cs="Arial"/>
                <w:sz w:val="20"/>
                <w:lang w:eastAsia="en-GB"/>
              </w:rPr>
            </w:pPr>
            <w:r w:rsidRPr="0011497B">
              <w:rPr>
                <w:sz w:val="20"/>
              </w:rPr>
              <w:t>1.51%</w:t>
            </w:r>
          </w:p>
        </w:tc>
        <w:tc>
          <w:tcPr>
            <w:tcW w:w="1239" w:type="dxa"/>
            <w:tcBorders>
              <w:top w:val="single" w:sz="8" w:space="0" w:color="FFFFFF"/>
              <w:left w:val="nil"/>
              <w:bottom w:val="nil"/>
              <w:right w:val="single" w:sz="8" w:space="0" w:color="FFFFFF"/>
            </w:tcBorders>
            <w:shd w:val="clear" w:color="000000" w:fill="DBE5F1"/>
            <w:hideMark/>
          </w:tcPr>
          <w:p w14:paraId="4F9DB634" w14:textId="6C5B50EE" w:rsidR="0011497B" w:rsidRPr="0011497B" w:rsidRDefault="0011497B" w:rsidP="0011497B">
            <w:pPr>
              <w:jc w:val="center"/>
              <w:rPr>
                <w:rFonts w:cs="Arial"/>
                <w:color w:val="000000"/>
                <w:sz w:val="20"/>
                <w:lang w:eastAsia="en-GB"/>
              </w:rPr>
            </w:pPr>
            <w:r w:rsidRPr="0011497B">
              <w:rPr>
                <w:sz w:val="20"/>
              </w:rPr>
              <w:t>2.04%</w:t>
            </w:r>
          </w:p>
        </w:tc>
        <w:tc>
          <w:tcPr>
            <w:tcW w:w="1030" w:type="dxa"/>
            <w:tcBorders>
              <w:top w:val="single" w:sz="8" w:space="0" w:color="FFFFFF"/>
              <w:left w:val="nil"/>
              <w:bottom w:val="nil"/>
              <w:right w:val="single" w:sz="8" w:space="0" w:color="FFFFFF"/>
            </w:tcBorders>
            <w:shd w:val="clear" w:color="000000" w:fill="DBE5F1"/>
            <w:hideMark/>
          </w:tcPr>
          <w:p w14:paraId="7063C786" w14:textId="5F6804D1" w:rsidR="0011497B" w:rsidRPr="0011497B" w:rsidRDefault="0011497B" w:rsidP="0011497B">
            <w:pPr>
              <w:jc w:val="center"/>
              <w:rPr>
                <w:rFonts w:cs="Arial"/>
                <w:color w:val="000000"/>
                <w:sz w:val="20"/>
                <w:lang w:eastAsia="en-GB"/>
              </w:rPr>
            </w:pPr>
            <w:r w:rsidRPr="0011497B">
              <w:rPr>
                <w:sz w:val="20"/>
              </w:rPr>
              <w:t>1.50%</w:t>
            </w:r>
          </w:p>
        </w:tc>
        <w:tc>
          <w:tcPr>
            <w:tcW w:w="1239" w:type="dxa"/>
            <w:tcBorders>
              <w:top w:val="single" w:sz="8" w:space="0" w:color="FFFFFF"/>
              <w:left w:val="nil"/>
              <w:bottom w:val="nil"/>
              <w:right w:val="single" w:sz="8" w:space="0" w:color="FFFFFF"/>
            </w:tcBorders>
            <w:shd w:val="clear" w:color="000000" w:fill="FDE9D9"/>
            <w:hideMark/>
          </w:tcPr>
          <w:p w14:paraId="3EEA4954" w14:textId="3CF6DD2C" w:rsidR="0011497B" w:rsidRPr="0011497B" w:rsidRDefault="0011497B" w:rsidP="0011497B">
            <w:pPr>
              <w:jc w:val="center"/>
              <w:rPr>
                <w:rFonts w:cs="Arial"/>
                <w:color w:val="000000"/>
                <w:sz w:val="20"/>
                <w:lang w:eastAsia="en-GB"/>
              </w:rPr>
            </w:pPr>
            <w:r w:rsidRPr="0011497B">
              <w:rPr>
                <w:sz w:val="20"/>
              </w:rPr>
              <w:t>1.58%</w:t>
            </w:r>
          </w:p>
        </w:tc>
        <w:tc>
          <w:tcPr>
            <w:tcW w:w="1030" w:type="dxa"/>
            <w:tcBorders>
              <w:top w:val="single" w:sz="8" w:space="0" w:color="FFFFFF"/>
              <w:left w:val="nil"/>
              <w:bottom w:val="nil"/>
              <w:right w:val="single" w:sz="8" w:space="0" w:color="FFFFFF"/>
            </w:tcBorders>
            <w:shd w:val="clear" w:color="000000" w:fill="FDE9D9"/>
            <w:hideMark/>
          </w:tcPr>
          <w:p w14:paraId="3D0BF9DA" w14:textId="53670033" w:rsidR="0011497B" w:rsidRPr="0011497B" w:rsidRDefault="0011497B" w:rsidP="0011497B">
            <w:pPr>
              <w:jc w:val="center"/>
              <w:rPr>
                <w:rFonts w:cs="Arial"/>
                <w:color w:val="000000"/>
                <w:sz w:val="20"/>
                <w:lang w:eastAsia="en-GB"/>
              </w:rPr>
            </w:pPr>
            <w:r w:rsidRPr="0011497B">
              <w:rPr>
                <w:sz w:val="20"/>
              </w:rPr>
              <w:t>1.44%</w:t>
            </w:r>
          </w:p>
        </w:tc>
        <w:tc>
          <w:tcPr>
            <w:tcW w:w="1239" w:type="dxa"/>
            <w:tcBorders>
              <w:top w:val="single" w:sz="8" w:space="0" w:color="FFFFFF"/>
              <w:left w:val="nil"/>
              <w:bottom w:val="nil"/>
              <w:right w:val="single" w:sz="8" w:space="0" w:color="FFFFFF"/>
            </w:tcBorders>
            <w:shd w:val="clear" w:color="000000" w:fill="DFD8E8"/>
          </w:tcPr>
          <w:p w14:paraId="0F7CEDF9" w14:textId="1AE7D7B7" w:rsidR="0011497B" w:rsidRPr="0011497B" w:rsidRDefault="0011497B" w:rsidP="0011497B">
            <w:pPr>
              <w:jc w:val="center"/>
              <w:rPr>
                <w:rFonts w:cs="Arial"/>
                <w:color w:val="000000"/>
                <w:sz w:val="20"/>
                <w:lang w:eastAsia="en-GB"/>
              </w:rPr>
            </w:pPr>
            <w:r w:rsidRPr="0011497B">
              <w:rPr>
                <w:sz w:val="20"/>
              </w:rPr>
              <w:t>3.11%</w:t>
            </w:r>
          </w:p>
        </w:tc>
        <w:tc>
          <w:tcPr>
            <w:tcW w:w="987" w:type="dxa"/>
            <w:tcBorders>
              <w:top w:val="single" w:sz="8" w:space="0" w:color="FFFFFF"/>
              <w:left w:val="nil"/>
              <w:bottom w:val="nil"/>
              <w:right w:val="single" w:sz="8" w:space="0" w:color="FFFFFF"/>
            </w:tcBorders>
            <w:shd w:val="clear" w:color="000000" w:fill="DFD8E8"/>
          </w:tcPr>
          <w:p w14:paraId="46C231C3" w14:textId="2BC6EF00" w:rsidR="0011497B" w:rsidRPr="0011497B" w:rsidRDefault="0011497B" w:rsidP="0011497B">
            <w:pPr>
              <w:jc w:val="center"/>
              <w:rPr>
                <w:rFonts w:cs="Arial"/>
                <w:color w:val="000000"/>
                <w:sz w:val="20"/>
                <w:lang w:eastAsia="en-GB"/>
              </w:rPr>
            </w:pPr>
            <w:r w:rsidRPr="0011497B">
              <w:rPr>
                <w:sz w:val="20"/>
              </w:rPr>
              <w:t>1.30%</w:t>
            </w:r>
          </w:p>
        </w:tc>
      </w:tr>
      <w:tr w:rsidR="0011497B" w:rsidRPr="004C13DE" w14:paraId="74628867"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3561B522"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006E9CA4"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Other Black</w:t>
            </w:r>
          </w:p>
        </w:tc>
        <w:tc>
          <w:tcPr>
            <w:tcW w:w="1239" w:type="dxa"/>
            <w:tcBorders>
              <w:top w:val="single" w:sz="8" w:space="0" w:color="FFFFFF"/>
              <w:left w:val="nil"/>
              <w:bottom w:val="nil"/>
              <w:right w:val="single" w:sz="8" w:space="0" w:color="FFFFFF"/>
            </w:tcBorders>
            <w:shd w:val="clear" w:color="000000" w:fill="92CDDC"/>
            <w:hideMark/>
          </w:tcPr>
          <w:p w14:paraId="2E7BF767" w14:textId="01FD5AE3" w:rsidR="0011497B" w:rsidRPr="0011497B" w:rsidRDefault="0011497B" w:rsidP="0011497B">
            <w:pPr>
              <w:jc w:val="center"/>
              <w:rPr>
                <w:rFonts w:cs="Arial"/>
                <w:sz w:val="20"/>
                <w:lang w:eastAsia="en-GB"/>
              </w:rPr>
            </w:pPr>
            <w:r w:rsidRPr="0011497B">
              <w:rPr>
                <w:sz w:val="20"/>
              </w:rPr>
              <w:t>1.56%</w:t>
            </w:r>
          </w:p>
        </w:tc>
        <w:tc>
          <w:tcPr>
            <w:tcW w:w="1030" w:type="dxa"/>
            <w:tcBorders>
              <w:top w:val="single" w:sz="8" w:space="0" w:color="FFFFFF"/>
              <w:left w:val="nil"/>
              <w:bottom w:val="nil"/>
              <w:right w:val="single" w:sz="8" w:space="0" w:color="FFFFFF"/>
            </w:tcBorders>
            <w:shd w:val="clear" w:color="000000" w:fill="92CDDC"/>
            <w:hideMark/>
          </w:tcPr>
          <w:p w14:paraId="64CEEA42" w14:textId="2AC27EF6" w:rsidR="0011497B" w:rsidRPr="0011497B" w:rsidRDefault="0011497B" w:rsidP="0011497B">
            <w:pPr>
              <w:jc w:val="center"/>
              <w:rPr>
                <w:rFonts w:cs="Arial"/>
                <w:sz w:val="20"/>
                <w:lang w:eastAsia="en-GB"/>
              </w:rPr>
            </w:pPr>
            <w:r w:rsidRPr="0011497B">
              <w:rPr>
                <w:sz w:val="20"/>
              </w:rPr>
              <w:t>1.76%</w:t>
            </w:r>
          </w:p>
        </w:tc>
        <w:tc>
          <w:tcPr>
            <w:tcW w:w="1239" w:type="dxa"/>
            <w:tcBorders>
              <w:top w:val="single" w:sz="8" w:space="0" w:color="FFFFFF"/>
              <w:left w:val="nil"/>
              <w:bottom w:val="nil"/>
              <w:right w:val="single" w:sz="8" w:space="0" w:color="FFFFFF"/>
            </w:tcBorders>
            <w:shd w:val="clear" w:color="000000" w:fill="95B3D7"/>
            <w:hideMark/>
          </w:tcPr>
          <w:p w14:paraId="70FDC206" w14:textId="062F0CC7" w:rsidR="0011497B" w:rsidRPr="0011497B" w:rsidRDefault="0011497B" w:rsidP="0011497B">
            <w:pPr>
              <w:jc w:val="center"/>
              <w:rPr>
                <w:rFonts w:cs="Arial"/>
                <w:color w:val="000000"/>
                <w:sz w:val="20"/>
                <w:lang w:eastAsia="en-GB"/>
              </w:rPr>
            </w:pPr>
            <w:r w:rsidRPr="0011497B">
              <w:rPr>
                <w:sz w:val="20"/>
              </w:rPr>
              <w:t>1.62%</w:t>
            </w:r>
          </w:p>
        </w:tc>
        <w:tc>
          <w:tcPr>
            <w:tcW w:w="1030" w:type="dxa"/>
            <w:tcBorders>
              <w:top w:val="single" w:sz="8" w:space="0" w:color="FFFFFF"/>
              <w:left w:val="nil"/>
              <w:bottom w:val="nil"/>
              <w:right w:val="single" w:sz="8" w:space="0" w:color="FFFFFF"/>
            </w:tcBorders>
            <w:shd w:val="clear" w:color="000000" w:fill="95B3D7"/>
            <w:hideMark/>
          </w:tcPr>
          <w:p w14:paraId="520952D2" w14:textId="55B99920" w:rsidR="0011497B" w:rsidRPr="0011497B" w:rsidRDefault="0011497B" w:rsidP="0011497B">
            <w:pPr>
              <w:jc w:val="center"/>
              <w:rPr>
                <w:rFonts w:cs="Arial"/>
                <w:color w:val="000000"/>
                <w:sz w:val="20"/>
                <w:lang w:eastAsia="en-GB"/>
              </w:rPr>
            </w:pPr>
            <w:r w:rsidRPr="0011497B">
              <w:rPr>
                <w:sz w:val="20"/>
              </w:rPr>
              <w:t>1.80%</w:t>
            </w:r>
          </w:p>
        </w:tc>
        <w:tc>
          <w:tcPr>
            <w:tcW w:w="1239" w:type="dxa"/>
            <w:tcBorders>
              <w:top w:val="single" w:sz="8" w:space="0" w:color="FFFFFF"/>
              <w:left w:val="nil"/>
              <w:bottom w:val="nil"/>
              <w:right w:val="single" w:sz="8" w:space="0" w:color="FFFFFF"/>
            </w:tcBorders>
            <w:shd w:val="clear" w:color="000000" w:fill="FBD4B4"/>
            <w:hideMark/>
          </w:tcPr>
          <w:p w14:paraId="4ABB18D5" w14:textId="0C828416" w:rsidR="0011497B" w:rsidRPr="0011497B" w:rsidRDefault="0011497B" w:rsidP="0011497B">
            <w:pPr>
              <w:jc w:val="center"/>
              <w:rPr>
                <w:rFonts w:cs="Arial"/>
                <w:color w:val="000000"/>
                <w:sz w:val="20"/>
                <w:lang w:eastAsia="en-GB"/>
              </w:rPr>
            </w:pPr>
            <w:r w:rsidRPr="0011497B">
              <w:rPr>
                <w:sz w:val="20"/>
              </w:rPr>
              <w:t>1.26%</w:t>
            </w:r>
          </w:p>
        </w:tc>
        <w:tc>
          <w:tcPr>
            <w:tcW w:w="1030" w:type="dxa"/>
            <w:tcBorders>
              <w:top w:val="single" w:sz="8" w:space="0" w:color="FFFFFF"/>
              <w:left w:val="nil"/>
              <w:bottom w:val="nil"/>
              <w:right w:val="single" w:sz="8" w:space="0" w:color="FFFFFF"/>
            </w:tcBorders>
            <w:shd w:val="clear" w:color="000000" w:fill="FBD4B4"/>
            <w:hideMark/>
          </w:tcPr>
          <w:p w14:paraId="06B4755B" w14:textId="77F2C891" w:rsidR="0011497B" w:rsidRPr="0011497B" w:rsidRDefault="0011497B" w:rsidP="0011497B">
            <w:pPr>
              <w:jc w:val="center"/>
              <w:rPr>
                <w:rFonts w:cs="Arial"/>
                <w:color w:val="000000"/>
                <w:sz w:val="20"/>
                <w:lang w:eastAsia="en-GB"/>
              </w:rPr>
            </w:pPr>
            <w:r w:rsidRPr="0011497B">
              <w:rPr>
                <w:sz w:val="20"/>
              </w:rPr>
              <w:t>1.85%</w:t>
            </w:r>
          </w:p>
        </w:tc>
        <w:tc>
          <w:tcPr>
            <w:tcW w:w="1239" w:type="dxa"/>
            <w:tcBorders>
              <w:top w:val="single" w:sz="8" w:space="0" w:color="FFFFFF"/>
              <w:left w:val="nil"/>
              <w:bottom w:val="nil"/>
              <w:right w:val="single" w:sz="8" w:space="0" w:color="FFFFFF"/>
            </w:tcBorders>
            <w:shd w:val="clear" w:color="000000" w:fill="BFB1D0"/>
          </w:tcPr>
          <w:p w14:paraId="5406CC98" w14:textId="4B4B50AF" w:rsidR="0011497B" w:rsidRPr="0011497B" w:rsidRDefault="0011497B" w:rsidP="0011497B">
            <w:pPr>
              <w:jc w:val="center"/>
              <w:rPr>
                <w:rFonts w:cs="Arial"/>
                <w:color w:val="000000"/>
                <w:sz w:val="20"/>
                <w:lang w:eastAsia="en-GB"/>
              </w:rPr>
            </w:pPr>
            <w:r w:rsidRPr="0011497B">
              <w:rPr>
                <w:sz w:val="20"/>
              </w:rPr>
              <w:t>1.75%</w:t>
            </w:r>
          </w:p>
        </w:tc>
        <w:tc>
          <w:tcPr>
            <w:tcW w:w="987" w:type="dxa"/>
            <w:tcBorders>
              <w:top w:val="single" w:sz="8" w:space="0" w:color="FFFFFF"/>
              <w:left w:val="nil"/>
              <w:bottom w:val="nil"/>
              <w:right w:val="single" w:sz="8" w:space="0" w:color="FFFFFF"/>
            </w:tcBorders>
            <w:shd w:val="clear" w:color="000000" w:fill="BFB1D0"/>
          </w:tcPr>
          <w:p w14:paraId="23E3C753" w14:textId="09CBAF2A" w:rsidR="0011497B" w:rsidRPr="0011497B" w:rsidRDefault="0011497B" w:rsidP="0011497B">
            <w:pPr>
              <w:jc w:val="center"/>
              <w:rPr>
                <w:rFonts w:cs="Arial"/>
                <w:color w:val="000000"/>
                <w:sz w:val="20"/>
                <w:lang w:eastAsia="en-GB"/>
              </w:rPr>
            </w:pPr>
            <w:r w:rsidRPr="0011497B">
              <w:rPr>
                <w:sz w:val="20"/>
              </w:rPr>
              <w:t>1.54%</w:t>
            </w:r>
          </w:p>
        </w:tc>
      </w:tr>
      <w:tr w:rsidR="0011497B" w:rsidRPr="004C13DE" w14:paraId="237E414F"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0317BBAD"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408790D2"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Other Mixed</w:t>
            </w:r>
          </w:p>
        </w:tc>
        <w:tc>
          <w:tcPr>
            <w:tcW w:w="1239" w:type="dxa"/>
            <w:tcBorders>
              <w:top w:val="single" w:sz="8" w:space="0" w:color="FFFFFF"/>
              <w:left w:val="nil"/>
              <w:bottom w:val="nil"/>
              <w:right w:val="single" w:sz="8" w:space="0" w:color="FFFFFF"/>
            </w:tcBorders>
            <w:shd w:val="clear" w:color="000000" w:fill="DAEEF3"/>
            <w:hideMark/>
          </w:tcPr>
          <w:p w14:paraId="2BCBB23E" w14:textId="40D78D1C" w:rsidR="0011497B" w:rsidRPr="0011497B" w:rsidRDefault="0011497B" w:rsidP="0011497B">
            <w:pPr>
              <w:jc w:val="center"/>
              <w:rPr>
                <w:rFonts w:cs="Arial"/>
                <w:sz w:val="20"/>
                <w:lang w:eastAsia="en-GB"/>
              </w:rPr>
            </w:pPr>
            <w:r w:rsidRPr="0011497B">
              <w:rPr>
                <w:sz w:val="20"/>
              </w:rPr>
              <w:t>1.33%</w:t>
            </w:r>
          </w:p>
        </w:tc>
        <w:tc>
          <w:tcPr>
            <w:tcW w:w="1030" w:type="dxa"/>
            <w:tcBorders>
              <w:top w:val="single" w:sz="8" w:space="0" w:color="FFFFFF"/>
              <w:left w:val="nil"/>
              <w:bottom w:val="nil"/>
              <w:right w:val="single" w:sz="8" w:space="0" w:color="FFFFFF"/>
            </w:tcBorders>
            <w:shd w:val="clear" w:color="000000" w:fill="DAEEF3"/>
            <w:hideMark/>
          </w:tcPr>
          <w:p w14:paraId="4081B8DC" w14:textId="379F72CA" w:rsidR="0011497B" w:rsidRPr="0011497B" w:rsidRDefault="0011497B" w:rsidP="0011497B">
            <w:pPr>
              <w:jc w:val="center"/>
              <w:rPr>
                <w:rFonts w:cs="Arial"/>
                <w:sz w:val="20"/>
                <w:lang w:eastAsia="en-GB"/>
              </w:rPr>
            </w:pPr>
            <w:r w:rsidRPr="0011497B">
              <w:rPr>
                <w:sz w:val="20"/>
              </w:rPr>
              <w:t>1.16%</w:t>
            </w:r>
          </w:p>
        </w:tc>
        <w:tc>
          <w:tcPr>
            <w:tcW w:w="1239" w:type="dxa"/>
            <w:tcBorders>
              <w:top w:val="single" w:sz="8" w:space="0" w:color="FFFFFF"/>
              <w:left w:val="nil"/>
              <w:bottom w:val="nil"/>
              <w:right w:val="single" w:sz="8" w:space="0" w:color="FFFFFF"/>
            </w:tcBorders>
            <w:shd w:val="clear" w:color="000000" w:fill="DBE5F1"/>
            <w:hideMark/>
          </w:tcPr>
          <w:p w14:paraId="4B9D9C93" w14:textId="4EEE2152" w:rsidR="0011497B" w:rsidRPr="0011497B" w:rsidRDefault="0011497B" w:rsidP="0011497B">
            <w:pPr>
              <w:jc w:val="center"/>
              <w:rPr>
                <w:rFonts w:cs="Arial"/>
                <w:color w:val="000000"/>
                <w:sz w:val="20"/>
                <w:lang w:eastAsia="en-GB"/>
              </w:rPr>
            </w:pPr>
            <w:r w:rsidRPr="0011497B">
              <w:rPr>
                <w:sz w:val="20"/>
              </w:rPr>
              <w:t>0.82%</w:t>
            </w:r>
          </w:p>
        </w:tc>
        <w:tc>
          <w:tcPr>
            <w:tcW w:w="1030" w:type="dxa"/>
            <w:tcBorders>
              <w:top w:val="single" w:sz="8" w:space="0" w:color="FFFFFF"/>
              <w:left w:val="nil"/>
              <w:bottom w:val="nil"/>
              <w:right w:val="single" w:sz="8" w:space="0" w:color="FFFFFF"/>
            </w:tcBorders>
            <w:shd w:val="clear" w:color="000000" w:fill="DBE5F1"/>
            <w:hideMark/>
          </w:tcPr>
          <w:p w14:paraId="788C8645" w14:textId="17CFEF81" w:rsidR="0011497B" w:rsidRPr="0011497B" w:rsidRDefault="0011497B" w:rsidP="0011497B">
            <w:pPr>
              <w:jc w:val="center"/>
              <w:rPr>
                <w:rFonts w:cs="Arial"/>
                <w:color w:val="000000"/>
                <w:sz w:val="20"/>
                <w:lang w:eastAsia="en-GB"/>
              </w:rPr>
            </w:pPr>
            <w:r w:rsidRPr="0011497B">
              <w:rPr>
                <w:sz w:val="20"/>
              </w:rPr>
              <w:t>1.00%</w:t>
            </w:r>
          </w:p>
        </w:tc>
        <w:tc>
          <w:tcPr>
            <w:tcW w:w="1239" w:type="dxa"/>
            <w:tcBorders>
              <w:top w:val="single" w:sz="8" w:space="0" w:color="FFFFFF"/>
              <w:left w:val="nil"/>
              <w:bottom w:val="nil"/>
              <w:right w:val="single" w:sz="8" w:space="0" w:color="FFFFFF"/>
            </w:tcBorders>
            <w:shd w:val="clear" w:color="000000" w:fill="FDE9D9"/>
            <w:hideMark/>
          </w:tcPr>
          <w:p w14:paraId="42080139" w14:textId="3EC79D16" w:rsidR="0011497B" w:rsidRPr="0011497B" w:rsidRDefault="0011497B" w:rsidP="0011497B">
            <w:pPr>
              <w:jc w:val="center"/>
              <w:rPr>
                <w:rFonts w:cs="Arial"/>
                <w:color w:val="000000"/>
                <w:sz w:val="20"/>
                <w:lang w:eastAsia="en-GB"/>
              </w:rPr>
            </w:pPr>
            <w:r w:rsidRPr="0011497B">
              <w:rPr>
                <w:sz w:val="20"/>
              </w:rPr>
              <w:t>0.84%</w:t>
            </w:r>
          </w:p>
        </w:tc>
        <w:tc>
          <w:tcPr>
            <w:tcW w:w="1030" w:type="dxa"/>
            <w:tcBorders>
              <w:top w:val="single" w:sz="8" w:space="0" w:color="FFFFFF"/>
              <w:left w:val="nil"/>
              <w:bottom w:val="nil"/>
              <w:right w:val="single" w:sz="8" w:space="0" w:color="FFFFFF"/>
            </w:tcBorders>
            <w:shd w:val="clear" w:color="000000" w:fill="FDE9D9"/>
            <w:hideMark/>
          </w:tcPr>
          <w:p w14:paraId="4823C0CC" w14:textId="225970FC" w:rsidR="0011497B" w:rsidRPr="0011497B" w:rsidRDefault="0011497B" w:rsidP="0011497B">
            <w:pPr>
              <w:jc w:val="center"/>
              <w:rPr>
                <w:rFonts w:cs="Arial"/>
                <w:color w:val="000000"/>
                <w:sz w:val="20"/>
                <w:lang w:eastAsia="en-GB"/>
              </w:rPr>
            </w:pPr>
            <w:r w:rsidRPr="0011497B">
              <w:rPr>
                <w:sz w:val="20"/>
              </w:rPr>
              <w:t>1.07%</w:t>
            </w:r>
          </w:p>
        </w:tc>
        <w:tc>
          <w:tcPr>
            <w:tcW w:w="1239" w:type="dxa"/>
            <w:tcBorders>
              <w:top w:val="single" w:sz="8" w:space="0" w:color="FFFFFF"/>
              <w:left w:val="nil"/>
              <w:bottom w:val="nil"/>
              <w:right w:val="single" w:sz="8" w:space="0" w:color="FFFFFF"/>
            </w:tcBorders>
            <w:shd w:val="clear" w:color="000000" w:fill="DFD8E8"/>
          </w:tcPr>
          <w:p w14:paraId="1EA82AD4" w14:textId="2363352C" w:rsidR="0011497B" w:rsidRPr="0011497B" w:rsidRDefault="0011497B" w:rsidP="0011497B">
            <w:pPr>
              <w:jc w:val="center"/>
              <w:rPr>
                <w:rFonts w:cs="Arial"/>
                <w:color w:val="000000"/>
                <w:sz w:val="20"/>
                <w:lang w:eastAsia="en-GB"/>
              </w:rPr>
            </w:pPr>
            <w:r w:rsidRPr="0011497B">
              <w:rPr>
                <w:sz w:val="20"/>
              </w:rPr>
              <w:t>1.48%</w:t>
            </w:r>
          </w:p>
        </w:tc>
        <w:tc>
          <w:tcPr>
            <w:tcW w:w="987" w:type="dxa"/>
            <w:tcBorders>
              <w:top w:val="single" w:sz="8" w:space="0" w:color="FFFFFF"/>
              <w:left w:val="nil"/>
              <w:bottom w:val="nil"/>
              <w:right w:val="single" w:sz="8" w:space="0" w:color="FFFFFF"/>
            </w:tcBorders>
            <w:shd w:val="clear" w:color="000000" w:fill="DFD8E8"/>
          </w:tcPr>
          <w:p w14:paraId="347FBCE4" w14:textId="660BA1C4" w:rsidR="0011497B" w:rsidRPr="0011497B" w:rsidRDefault="0011497B" w:rsidP="0011497B">
            <w:pPr>
              <w:jc w:val="center"/>
              <w:rPr>
                <w:rFonts w:cs="Arial"/>
                <w:color w:val="000000"/>
                <w:sz w:val="20"/>
                <w:lang w:eastAsia="en-GB"/>
              </w:rPr>
            </w:pPr>
            <w:r w:rsidRPr="0011497B">
              <w:rPr>
                <w:sz w:val="20"/>
              </w:rPr>
              <w:t>1.12%</w:t>
            </w:r>
          </w:p>
        </w:tc>
      </w:tr>
      <w:tr w:rsidR="0011497B" w:rsidRPr="004C13DE" w14:paraId="77271F06" w14:textId="77777777" w:rsidTr="008E548B">
        <w:trPr>
          <w:trHeight w:val="315"/>
        </w:trPr>
        <w:tc>
          <w:tcPr>
            <w:tcW w:w="485" w:type="dxa"/>
            <w:vMerge/>
            <w:tcBorders>
              <w:top w:val="single" w:sz="8" w:space="0" w:color="FFFFFF"/>
              <w:left w:val="single" w:sz="8" w:space="0" w:color="FFFFFF"/>
              <w:bottom w:val="single" w:sz="8" w:space="0" w:color="FFFFFF"/>
              <w:right w:val="single" w:sz="12" w:space="0" w:color="FFFFFF"/>
            </w:tcBorders>
            <w:vAlign w:val="center"/>
            <w:hideMark/>
          </w:tcPr>
          <w:p w14:paraId="3D9C3C4E" w14:textId="77777777" w:rsidR="0011497B" w:rsidRPr="004C13DE" w:rsidRDefault="0011497B" w:rsidP="0011497B">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vAlign w:val="center"/>
            <w:hideMark/>
          </w:tcPr>
          <w:p w14:paraId="2DC2568D" w14:textId="77777777" w:rsidR="0011497B" w:rsidRPr="004C13DE" w:rsidRDefault="0011497B" w:rsidP="0011497B">
            <w:pPr>
              <w:rPr>
                <w:rFonts w:cs="Arial"/>
                <w:b/>
                <w:bCs/>
                <w:color w:val="FFFFFF"/>
                <w:sz w:val="20"/>
                <w:lang w:eastAsia="en-GB"/>
              </w:rPr>
            </w:pPr>
            <w:r w:rsidRPr="004C13DE">
              <w:rPr>
                <w:rFonts w:cs="Arial"/>
                <w:b/>
                <w:bCs/>
                <w:color w:val="FFFFFF"/>
                <w:sz w:val="20"/>
                <w:lang w:eastAsia="en-GB"/>
              </w:rPr>
              <w:t>Pakistani</w:t>
            </w:r>
          </w:p>
        </w:tc>
        <w:tc>
          <w:tcPr>
            <w:tcW w:w="1239" w:type="dxa"/>
            <w:tcBorders>
              <w:top w:val="single" w:sz="8" w:space="0" w:color="FFFFFF"/>
              <w:left w:val="nil"/>
              <w:bottom w:val="nil"/>
              <w:right w:val="single" w:sz="8" w:space="0" w:color="FFFFFF"/>
            </w:tcBorders>
            <w:shd w:val="clear" w:color="000000" w:fill="92CDDC"/>
            <w:hideMark/>
          </w:tcPr>
          <w:p w14:paraId="137F2D60" w14:textId="0B829102" w:rsidR="0011497B" w:rsidRPr="0011497B" w:rsidRDefault="0011497B" w:rsidP="0011497B">
            <w:pPr>
              <w:jc w:val="center"/>
              <w:rPr>
                <w:rFonts w:cs="Arial"/>
                <w:sz w:val="20"/>
                <w:lang w:eastAsia="en-GB"/>
              </w:rPr>
            </w:pPr>
            <w:r w:rsidRPr="0011497B">
              <w:rPr>
                <w:sz w:val="20"/>
              </w:rPr>
              <w:t>1.53%</w:t>
            </w:r>
          </w:p>
        </w:tc>
        <w:tc>
          <w:tcPr>
            <w:tcW w:w="1030" w:type="dxa"/>
            <w:tcBorders>
              <w:top w:val="single" w:sz="8" w:space="0" w:color="FFFFFF"/>
              <w:left w:val="nil"/>
              <w:bottom w:val="nil"/>
              <w:right w:val="single" w:sz="8" w:space="0" w:color="FFFFFF"/>
            </w:tcBorders>
            <w:shd w:val="clear" w:color="000000" w:fill="92CDDC"/>
            <w:hideMark/>
          </w:tcPr>
          <w:p w14:paraId="10FC80AA" w14:textId="7B4FEAB2" w:rsidR="0011497B" w:rsidRPr="0011497B" w:rsidRDefault="0011497B" w:rsidP="0011497B">
            <w:pPr>
              <w:jc w:val="center"/>
              <w:rPr>
                <w:rFonts w:cs="Arial"/>
                <w:sz w:val="20"/>
                <w:lang w:eastAsia="en-GB"/>
              </w:rPr>
            </w:pPr>
            <w:r w:rsidRPr="0011497B">
              <w:rPr>
                <w:sz w:val="20"/>
              </w:rPr>
              <w:t>0.66%</w:t>
            </w:r>
          </w:p>
        </w:tc>
        <w:tc>
          <w:tcPr>
            <w:tcW w:w="1239" w:type="dxa"/>
            <w:tcBorders>
              <w:top w:val="single" w:sz="8" w:space="0" w:color="FFFFFF"/>
              <w:left w:val="nil"/>
              <w:bottom w:val="nil"/>
              <w:right w:val="single" w:sz="8" w:space="0" w:color="FFFFFF"/>
            </w:tcBorders>
            <w:shd w:val="clear" w:color="000000" w:fill="95B3D7"/>
            <w:hideMark/>
          </w:tcPr>
          <w:p w14:paraId="41E0A37E" w14:textId="436C8EB9" w:rsidR="0011497B" w:rsidRPr="0011497B" w:rsidRDefault="0011497B" w:rsidP="0011497B">
            <w:pPr>
              <w:jc w:val="center"/>
              <w:rPr>
                <w:rFonts w:cs="Arial"/>
                <w:color w:val="000000"/>
                <w:sz w:val="20"/>
                <w:lang w:eastAsia="en-GB"/>
              </w:rPr>
            </w:pPr>
            <w:r w:rsidRPr="0011497B">
              <w:rPr>
                <w:sz w:val="20"/>
              </w:rPr>
              <w:t>1.42%</w:t>
            </w:r>
          </w:p>
        </w:tc>
        <w:tc>
          <w:tcPr>
            <w:tcW w:w="1030" w:type="dxa"/>
            <w:tcBorders>
              <w:top w:val="single" w:sz="8" w:space="0" w:color="FFFFFF"/>
              <w:left w:val="nil"/>
              <w:bottom w:val="nil"/>
              <w:right w:val="single" w:sz="8" w:space="0" w:color="FFFFFF"/>
            </w:tcBorders>
            <w:shd w:val="clear" w:color="000000" w:fill="95B3D7"/>
            <w:hideMark/>
          </w:tcPr>
          <w:p w14:paraId="61ECF948" w14:textId="0647DC2E" w:rsidR="0011497B" w:rsidRPr="0011497B" w:rsidRDefault="0011497B" w:rsidP="0011497B">
            <w:pPr>
              <w:jc w:val="center"/>
              <w:rPr>
                <w:rFonts w:cs="Arial"/>
                <w:color w:val="000000"/>
                <w:sz w:val="20"/>
                <w:lang w:eastAsia="en-GB"/>
              </w:rPr>
            </w:pPr>
            <w:r w:rsidRPr="0011497B">
              <w:rPr>
                <w:sz w:val="20"/>
              </w:rPr>
              <w:t>0.50%</w:t>
            </w:r>
          </w:p>
        </w:tc>
        <w:tc>
          <w:tcPr>
            <w:tcW w:w="1239" w:type="dxa"/>
            <w:tcBorders>
              <w:top w:val="single" w:sz="8" w:space="0" w:color="FFFFFF"/>
              <w:left w:val="nil"/>
              <w:bottom w:val="nil"/>
              <w:right w:val="single" w:sz="8" w:space="0" w:color="FFFFFF"/>
            </w:tcBorders>
            <w:shd w:val="clear" w:color="000000" w:fill="FBD4B4"/>
            <w:hideMark/>
          </w:tcPr>
          <w:p w14:paraId="5B241732" w14:textId="7B4C0394" w:rsidR="0011497B" w:rsidRPr="0011497B" w:rsidRDefault="0011497B" w:rsidP="0011497B">
            <w:pPr>
              <w:jc w:val="center"/>
              <w:rPr>
                <w:rFonts w:cs="Arial"/>
                <w:color w:val="000000"/>
                <w:sz w:val="20"/>
                <w:lang w:eastAsia="en-GB"/>
              </w:rPr>
            </w:pPr>
            <w:r w:rsidRPr="0011497B">
              <w:rPr>
                <w:sz w:val="20"/>
              </w:rPr>
              <w:t>1.44%</w:t>
            </w:r>
          </w:p>
        </w:tc>
        <w:tc>
          <w:tcPr>
            <w:tcW w:w="1030" w:type="dxa"/>
            <w:tcBorders>
              <w:top w:val="single" w:sz="8" w:space="0" w:color="FFFFFF"/>
              <w:left w:val="nil"/>
              <w:bottom w:val="nil"/>
              <w:right w:val="single" w:sz="8" w:space="0" w:color="FFFFFF"/>
            </w:tcBorders>
            <w:shd w:val="clear" w:color="000000" w:fill="FBD4B4"/>
            <w:hideMark/>
          </w:tcPr>
          <w:p w14:paraId="129AC36A" w14:textId="58369F27" w:rsidR="0011497B" w:rsidRPr="0011497B" w:rsidRDefault="0011497B" w:rsidP="0011497B">
            <w:pPr>
              <w:jc w:val="center"/>
              <w:rPr>
                <w:rFonts w:cs="Arial"/>
                <w:color w:val="000000"/>
                <w:sz w:val="20"/>
                <w:lang w:eastAsia="en-GB"/>
              </w:rPr>
            </w:pPr>
            <w:r w:rsidRPr="0011497B">
              <w:rPr>
                <w:sz w:val="20"/>
              </w:rPr>
              <w:t>0.67%</w:t>
            </w:r>
          </w:p>
        </w:tc>
        <w:tc>
          <w:tcPr>
            <w:tcW w:w="1239" w:type="dxa"/>
            <w:tcBorders>
              <w:top w:val="single" w:sz="8" w:space="0" w:color="FFFFFF"/>
              <w:left w:val="nil"/>
              <w:bottom w:val="nil"/>
              <w:right w:val="single" w:sz="8" w:space="0" w:color="FFFFFF"/>
            </w:tcBorders>
            <w:shd w:val="clear" w:color="000000" w:fill="BFB1D0"/>
          </w:tcPr>
          <w:p w14:paraId="564782B6" w14:textId="2FFBAC88" w:rsidR="0011497B" w:rsidRPr="0011497B" w:rsidRDefault="0011497B" w:rsidP="0011497B">
            <w:pPr>
              <w:jc w:val="center"/>
              <w:rPr>
                <w:rFonts w:cs="Arial"/>
                <w:color w:val="000000"/>
                <w:sz w:val="20"/>
                <w:lang w:eastAsia="en-GB"/>
              </w:rPr>
            </w:pPr>
            <w:r w:rsidRPr="0011497B">
              <w:rPr>
                <w:sz w:val="20"/>
              </w:rPr>
              <w:t>2.91%</w:t>
            </w:r>
          </w:p>
        </w:tc>
        <w:tc>
          <w:tcPr>
            <w:tcW w:w="987" w:type="dxa"/>
            <w:tcBorders>
              <w:top w:val="single" w:sz="8" w:space="0" w:color="FFFFFF"/>
              <w:left w:val="nil"/>
              <w:bottom w:val="nil"/>
              <w:right w:val="single" w:sz="8" w:space="0" w:color="FFFFFF"/>
            </w:tcBorders>
            <w:shd w:val="clear" w:color="000000" w:fill="BFB1D0"/>
          </w:tcPr>
          <w:p w14:paraId="106E6BB8" w14:textId="6749CF4A" w:rsidR="0011497B" w:rsidRPr="0011497B" w:rsidRDefault="0011497B" w:rsidP="0011497B">
            <w:pPr>
              <w:jc w:val="center"/>
              <w:rPr>
                <w:rFonts w:cs="Arial"/>
                <w:color w:val="000000"/>
                <w:sz w:val="20"/>
                <w:lang w:eastAsia="en-GB"/>
              </w:rPr>
            </w:pPr>
            <w:r w:rsidRPr="0011497B">
              <w:rPr>
                <w:sz w:val="20"/>
              </w:rPr>
              <w:t>0.67%</w:t>
            </w:r>
          </w:p>
        </w:tc>
      </w:tr>
      <w:tr w:rsidR="008212EA" w:rsidRPr="004C13DE" w14:paraId="02217EDA" w14:textId="77777777" w:rsidTr="00D0263E">
        <w:trPr>
          <w:trHeight w:val="525"/>
        </w:trPr>
        <w:tc>
          <w:tcPr>
            <w:tcW w:w="1964" w:type="dxa"/>
            <w:gridSpan w:val="2"/>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32DE1753" w14:textId="2F7E9482" w:rsidR="008212EA" w:rsidRPr="004C13DE" w:rsidRDefault="008212EA" w:rsidP="008212EA">
            <w:pPr>
              <w:jc w:val="center"/>
              <w:rPr>
                <w:rFonts w:cs="Arial"/>
                <w:b/>
                <w:bCs/>
                <w:color w:val="FFFFFF"/>
                <w:sz w:val="20"/>
                <w:lang w:eastAsia="en-GB"/>
              </w:rPr>
            </w:pPr>
            <w:r w:rsidRPr="004C13DE">
              <w:rPr>
                <w:rFonts w:cs="Arial"/>
                <w:b/>
                <w:bCs/>
                <w:color w:val="FFFFFF"/>
                <w:sz w:val="20"/>
                <w:lang w:eastAsia="en-GB"/>
              </w:rPr>
              <w:lastRenderedPageBreak/>
              <w:t>B</w:t>
            </w:r>
            <w:r w:rsidR="00956218">
              <w:rPr>
                <w:rFonts w:cs="Arial"/>
                <w:b/>
                <w:bCs/>
                <w:color w:val="FFFFFF"/>
                <w:sz w:val="20"/>
                <w:lang w:eastAsia="en-GB"/>
              </w:rPr>
              <w:t>A</w:t>
            </w:r>
            <w:r w:rsidRPr="004C13DE">
              <w:rPr>
                <w:rFonts w:cs="Arial"/>
                <w:b/>
                <w:bCs/>
                <w:color w:val="FFFFFF"/>
                <w:sz w:val="20"/>
                <w:lang w:eastAsia="en-GB"/>
              </w:rPr>
              <w:t>ME Total:</w:t>
            </w:r>
          </w:p>
        </w:tc>
        <w:tc>
          <w:tcPr>
            <w:tcW w:w="1239" w:type="dxa"/>
            <w:tcBorders>
              <w:top w:val="nil"/>
              <w:left w:val="nil"/>
              <w:bottom w:val="single" w:sz="8" w:space="0" w:color="FFFFFF"/>
              <w:right w:val="single" w:sz="8" w:space="0" w:color="FFFFFF"/>
            </w:tcBorders>
            <w:shd w:val="clear" w:color="000000" w:fill="4BACC6"/>
            <w:vAlign w:val="center"/>
            <w:hideMark/>
          </w:tcPr>
          <w:p w14:paraId="0D31A598" w14:textId="257789E5" w:rsidR="008212EA" w:rsidRPr="00630CD8" w:rsidRDefault="008212EA" w:rsidP="00956218">
            <w:pPr>
              <w:jc w:val="center"/>
              <w:rPr>
                <w:rFonts w:cs="Arial"/>
                <w:color w:val="FFFFFF"/>
                <w:sz w:val="20"/>
                <w:lang w:eastAsia="en-GB"/>
              </w:rPr>
            </w:pPr>
            <w:r w:rsidRPr="00D0263E">
              <w:rPr>
                <w:rFonts w:cs="Arial"/>
                <w:color w:val="FFFFFF"/>
                <w:sz w:val="20"/>
                <w:lang w:eastAsia="en-GB"/>
              </w:rPr>
              <w:t>49.85%</w:t>
            </w:r>
          </w:p>
        </w:tc>
        <w:tc>
          <w:tcPr>
            <w:tcW w:w="1030" w:type="dxa"/>
            <w:tcBorders>
              <w:top w:val="nil"/>
              <w:left w:val="nil"/>
              <w:bottom w:val="single" w:sz="8" w:space="0" w:color="FFFFFF"/>
              <w:right w:val="single" w:sz="8" w:space="0" w:color="FFFFFF"/>
            </w:tcBorders>
            <w:shd w:val="clear" w:color="000000" w:fill="4BACC6"/>
            <w:vAlign w:val="center"/>
            <w:hideMark/>
          </w:tcPr>
          <w:p w14:paraId="44AA74E9" w14:textId="5C281BE0" w:rsidR="008212EA" w:rsidRPr="00630CD8" w:rsidRDefault="008212EA" w:rsidP="00956218">
            <w:pPr>
              <w:jc w:val="center"/>
              <w:rPr>
                <w:rFonts w:cs="Arial"/>
                <w:color w:val="FFFFFF"/>
                <w:sz w:val="20"/>
                <w:lang w:eastAsia="en-GB"/>
              </w:rPr>
            </w:pPr>
            <w:r w:rsidRPr="00D0263E">
              <w:rPr>
                <w:rFonts w:cs="Arial"/>
                <w:color w:val="FFFFFF"/>
                <w:sz w:val="20"/>
                <w:lang w:eastAsia="en-GB"/>
              </w:rPr>
              <w:t>34.91%</w:t>
            </w:r>
          </w:p>
        </w:tc>
        <w:tc>
          <w:tcPr>
            <w:tcW w:w="1239" w:type="dxa"/>
            <w:tcBorders>
              <w:top w:val="nil"/>
              <w:left w:val="nil"/>
              <w:bottom w:val="single" w:sz="8" w:space="0" w:color="FFFFFF"/>
              <w:right w:val="single" w:sz="8" w:space="0" w:color="FFFFFF"/>
            </w:tcBorders>
            <w:shd w:val="clear" w:color="000000" w:fill="365F91"/>
            <w:vAlign w:val="center"/>
            <w:hideMark/>
          </w:tcPr>
          <w:p w14:paraId="5A53ED6D" w14:textId="7CE98E82" w:rsidR="008212EA" w:rsidRPr="00630CD8" w:rsidRDefault="008212EA" w:rsidP="00956218">
            <w:pPr>
              <w:jc w:val="center"/>
              <w:rPr>
                <w:rFonts w:cs="Arial"/>
                <w:color w:val="FFFFFF"/>
                <w:sz w:val="20"/>
                <w:lang w:eastAsia="en-GB"/>
              </w:rPr>
            </w:pPr>
            <w:r w:rsidRPr="00D0263E">
              <w:rPr>
                <w:rFonts w:cs="Arial"/>
                <w:color w:val="FFFFFF"/>
                <w:sz w:val="20"/>
                <w:lang w:eastAsia="en-GB"/>
              </w:rPr>
              <w:t>46.22%</w:t>
            </w:r>
          </w:p>
        </w:tc>
        <w:tc>
          <w:tcPr>
            <w:tcW w:w="1030" w:type="dxa"/>
            <w:tcBorders>
              <w:top w:val="nil"/>
              <w:left w:val="nil"/>
              <w:bottom w:val="single" w:sz="8" w:space="0" w:color="FFFFFF"/>
              <w:right w:val="single" w:sz="8" w:space="0" w:color="FFFFFF"/>
            </w:tcBorders>
            <w:shd w:val="clear" w:color="000000" w:fill="365F91"/>
            <w:vAlign w:val="center"/>
            <w:hideMark/>
          </w:tcPr>
          <w:p w14:paraId="60C8662E" w14:textId="3BE6B4C2" w:rsidR="008212EA" w:rsidRPr="00630CD8" w:rsidRDefault="008212EA" w:rsidP="00956218">
            <w:pPr>
              <w:jc w:val="center"/>
              <w:rPr>
                <w:rFonts w:cs="Arial"/>
                <w:color w:val="FFFFFF"/>
                <w:sz w:val="20"/>
                <w:lang w:eastAsia="en-GB"/>
              </w:rPr>
            </w:pPr>
            <w:r w:rsidRPr="00D0263E">
              <w:rPr>
                <w:rFonts w:cs="Arial"/>
                <w:color w:val="FFFFFF"/>
                <w:sz w:val="20"/>
                <w:lang w:eastAsia="en-GB"/>
              </w:rPr>
              <w:t>35.30%</w:t>
            </w:r>
          </w:p>
        </w:tc>
        <w:tc>
          <w:tcPr>
            <w:tcW w:w="1239" w:type="dxa"/>
            <w:tcBorders>
              <w:top w:val="nil"/>
              <w:left w:val="nil"/>
              <w:bottom w:val="single" w:sz="8" w:space="0" w:color="FFFFFF"/>
              <w:right w:val="single" w:sz="8" w:space="0" w:color="FFFFFF"/>
            </w:tcBorders>
            <w:shd w:val="clear" w:color="000000" w:fill="E36C0A"/>
            <w:vAlign w:val="center"/>
            <w:hideMark/>
          </w:tcPr>
          <w:p w14:paraId="0304EF05" w14:textId="5AB355F7" w:rsidR="008212EA" w:rsidRPr="00630CD8" w:rsidRDefault="008212EA" w:rsidP="00956218">
            <w:pPr>
              <w:jc w:val="center"/>
              <w:rPr>
                <w:rFonts w:cs="Arial"/>
                <w:color w:val="FFFFFF"/>
                <w:sz w:val="20"/>
                <w:lang w:eastAsia="en-GB"/>
              </w:rPr>
            </w:pPr>
            <w:r w:rsidRPr="00D0263E">
              <w:rPr>
                <w:rFonts w:cs="Arial"/>
                <w:color w:val="FFFFFF"/>
                <w:sz w:val="20"/>
                <w:lang w:eastAsia="en-GB"/>
              </w:rPr>
              <w:t>38.35%</w:t>
            </w:r>
          </w:p>
        </w:tc>
        <w:tc>
          <w:tcPr>
            <w:tcW w:w="1030" w:type="dxa"/>
            <w:tcBorders>
              <w:top w:val="nil"/>
              <w:left w:val="nil"/>
              <w:bottom w:val="single" w:sz="8" w:space="0" w:color="FFFFFF"/>
              <w:right w:val="single" w:sz="8" w:space="0" w:color="FFFFFF"/>
            </w:tcBorders>
            <w:shd w:val="clear" w:color="000000" w:fill="E36C0A"/>
            <w:vAlign w:val="center"/>
            <w:hideMark/>
          </w:tcPr>
          <w:p w14:paraId="6F525367" w14:textId="6D06BCE7" w:rsidR="008212EA" w:rsidRPr="00630CD8" w:rsidRDefault="008212EA" w:rsidP="00956218">
            <w:pPr>
              <w:jc w:val="center"/>
              <w:rPr>
                <w:rFonts w:cs="Arial"/>
                <w:color w:val="FFFFFF"/>
                <w:sz w:val="20"/>
                <w:lang w:eastAsia="en-GB"/>
              </w:rPr>
            </w:pPr>
            <w:r w:rsidRPr="00D0263E">
              <w:rPr>
                <w:rFonts w:cs="Arial"/>
                <w:color w:val="FFFFFF"/>
                <w:sz w:val="20"/>
                <w:lang w:eastAsia="en-GB"/>
              </w:rPr>
              <w:t>34.42%</w:t>
            </w:r>
          </w:p>
        </w:tc>
        <w:tc>
          <w:tcPr>
            <w:tcW w:w="1239" w:type="dxa"/>
            <w:tcBorders>
              <w:top w:val="nil"/>
              <w:left w:val="nil"/>
              <w:bottom w:val="single" w:sz="8" w:space="0" w:color="FFFFFF"/>
              <w:right w:val="single" w:sz="8" w:space="0" w:color="FFFFFF"/>
            </w:tcBorders>
            <w:shd w:val="clear" w:color="000000" w:fill="5F497A"/>
            <w:vAlign w:val="center"/>
          </w:tcPr>
          <w:p w14:paraId="4456864A" w14:textId="7CDBC34E" w:rsidR="008212EA" w:rsidRPr="00630CD8" w:rsidRDefault="00956218" w:rsidP="00956218">
            <w:pPr>
              <w:jc w:val="center"/>
              <w:rPr>
                <w:rFonts w:cs="Arial"/>
                <w:color w:val="FFFFFF"/>
                <w:sz w:val="20"/>
                <w:lang w:eastAsia="en-GB"/>
              </w:rPr>
            </w:pPr>
            <w:r w:rsidRPr="00630CD8">
              <w:rPr>
                <w:rFonts w:cs="Arial"/>
                <w:color w:val="FFFFFF"/>
                <w:sz w:val="20"/>
                <w:lang w:eastAsia="en-GB"/>
              </w:rPr>
              <w:t>59.29%</w:t>
            </w:r>
          </w:p>
        </w:tc>
        <w:tc>
          <w:tcPr>
            <w:tcW w:w="987" w:type="dxa"/>
            <w:tcBorders>
              <w:top w:val="nil"/>
              <w:left w:val="nil"/>
              <w:bottom w:val="single" w:sz="8" w:space="0" w:color="FFFFFF"/>
              <w:right w:val="single" w:sz="8" w:space="0" w:color="FFFFFF"/>
            </w:tcBorders>
            <w:shd w:val="clear" w:color="000000" w:fill="5F497A"/>
            <w:vAlign w:val="center"/>
          </w:tcPr>
          <w:p w14:paraId="466A96A1" w14:textId="27117348" w:rsidR="008212EA" w:rsidRPr="00630CD8" w:rsidRDefault="00630CD8" w:rsidP="008212EA">
            <w:pPr>
              <w:jc w:val="center"/>
              <w:rPr>
                <w:rFonts w:cs="Arial"/>
                <w:color w:val="FFFFFF"/>
                <w:sz w:val="20"/>
                <w:lang w:eastAsia="en-GB"/>
              </w:rPr>
            </w:pPr>
            <w:r>
              <w:rPr>
                <w:rFonts w:cs="Arial"/>
                <w:color w:val="FFFFFF"/>
                <w:sz w:val="20"/>
                <w:lang w:eastAsia="en-GB"/>
              </w:rPr>
              <w:t>33.61%</w:t>
            </w:r>
          </w:p>
        </w:tc>
      </w:tr>
      <w:tr w:rsidR="00630CD8" w:rsidRPr="004C13DE" w14:paraId="0A1C93EC" w14:textId="77777777" w:rsidTr="00D0263E">
        <w:trPr>
          <w:trHeight w:val="495"/>
        </w:trPr>
        <w:tc>
          <w:tcPr>
            <w:tcW w:w="485" w:type="dxa"/>
            <w:vMerge w:val="restart"/>
            <w:tcBorders>
              <w:top w:val="nil"/>
              <w:left w:val="single" w:sz="8" w:space="0" w:color="FFFFFF"/>
              <w:bottom w:val="single" w:sz="8" w:space="0" w:color="FFFFFF"/>
              <w:right w:val="single" w:sz="12" w:space="0" w:color="FFFFFF"/>
            </w:tcBorders>
            <w:shd w:val="clear" w:color="000000" w:fill="5F497A"/>
            <w:textDirection w:val="btLr"/>
            <w:vAlign w:val="center"/>
            <w:hideMark/>
          </w:tcPr>
          <w:p w14:paraId="5A0C14EF" w14:textId="77777777" w:rsidR="00630CD8" w:rsidRPr="004C13DE" w:rsidRDefault="00630CD8" w:rsidP="00630CD8">
            <w:pPr>
              <w:jc w:val="center"/>
              <w:rPr>
                <w:rFonts w:cs="Arial"/>
                <w:b/>
                <w:bCs/>
                <w:color w:val="FFFFFF"/>
                <w:sz w:val="20"/>
                <w:lang w:eastAsia="en-GB"/>
              </w:rPr>
            </w:pPr>
            <w:r w:rsidRPr="004C13DE">
              <w:rPr>
                <w:rFonts w:cs="Arial"/>
                <w:b/>
                <w:bCs/>
                <w:color w:val="FFFFFF"/>
                <w:sz w:val="20"/>
                <w:lang w:eastAsia="en-GB"/>
              </w:rPr>
              <w:t>White</w:t>
            </w:r>
          </w:p>
        </w:tc>
        <w:tc>
          <w:tcPr>
            <w:tcW w:w="1479" w:type="dxa"/>
            <w:tcBorders>
              <w:top w:val="nil"/>
              <w:left w:val="nil"/>
              <w:bottom w:val="nil"/>
              <w:right w:val="single" w:sz="8" w:space="0" w:color="FFFFFF"/>
            </w:tcBorders>
            <w:shd w:val="clear" w:color="000000" w:fill="8064A2"/>
            <w:hideMark/>
          </w:tcPr>
          <w:p w14:paraId="1C8C0752" w14:textId="7B35DC89" w:rsidR="00630CD8" w:rsidRPr="004C13DE" w:rsidRDefault="00630CD8" w:rsidP="00630CD8">
            <w:pPr>
              <w:rPr>
                <w:rFonts w:cs="Arial"/>
                <w:b/>
                <w:bCs/>
                <w:color w:val="FFFFFF"/>
                <w:sz w:val="20"/>
                <w:lang w:eastAsia="en-GB"/>
              </w:rPr>
            </w:pPr>
            <w:r w:rsidRPr="00956218">
              <w:rPr>
                <w:rFonts w:cs="Arial"/>
                <w:b/>
                <w:bCs/>
                <w:color w:val="FFFFFF"/>
                <w:sz w:val="20"/>
                <w:lang w:eastAsia="en-GB"/>
              </w:rPr>
              <w:t>White British</w:t>
            </w:r>
          </w:p>
        </w:tc>
        <w:tc>
          <w:tcPr>
            <w:tcW w:w="1239" w:type="dxa"/>
            <w:tcBorders>
              <w:top w:val="nil"/>
              <w:left w:val="nil"/>
              <w:bottom w:val="nil"/>
              <w:right w:val="single" w:sz="8" w:space="0" w:color="FFFFFF"/>
            </w:tcBorders>
            <w:shd w:val="clear" w:color="000000" w:fill="92CDDC"/>
            <w:vAlign w:val="center"/>
            <w:hideMark/>
          </w:tcPr>
          <w:p w14:paraId="43018DE2" w14:textId="5BEECB0D" w:rsidR="00630CD8" w:rsidRPr="00630CD8" w:rsidRDefault="00630CD8" w:rsidP="00630CD8">
            <w:pPr>
              <w:jc w:val="center"/>
              <w:rPr>
                <w:rFonts w:cs="Arial"/>
                <w:sz w:val="20"/>
                <w:lang w:eastAsia="en-GB"/>
              </w:rPr>
            </w:pPr>
            <w:r w:rsidRPr="00630CD8">
              <w:rPr>
                <w:sz w:val="20"/>
              </w:rPr>
              <w:t>52.00%</w:t>
            </w:r>
          </w:p>
        </w:tc>
        <w:tc>
          <w:tcPr>
            <w:tcW w:w="1030" w:type="dxa"/>
            <w:tcBorders>
              <w:top w:val="nil"/>
              <w:left w:val="nil"/>
              <w:bottom w:val="nil"/>
              <w:right w:val="single" w:sz="8" w:space="0" w:color="FFFFFF"/>
            </w:tcBorders>
            <w:shd w:val="clear" w:color="000000" w:fill="92CDDC"/>
            <w:vAlign w:val="center"/>
            <w:hideMark/>
          </w:tcPr>
          <w:p w14:paraId="2DAD00AD" w14:textId="151217DA" w:rsidR="00630CD8" w:rsidRPr="00630CD8" w:rsidRDefault="00630CD8" w:rsidP="00630CD8">
            <w:pPr>
              <w:jc w:val="center"/>
              <w:rPr>
                <w:rFonts w:cs="Arial"/>
                <w:sz w:val="20"/>
                <w:lang w:eastAsia="en-GB"/>
              </w:rPr>
            </w:pPr>
            <w:r w:rsidRPr="00630CD8">
              <w:rPr>
                <w:sz w:val="20"/>
              </w:rPr>
              <w:t>24.73%</w:t>
            </w:r>
          </w:p>
        </w:tc>
        <w:tc>
          <w:tcPr>
            <w:tcW w:w="1239" w:type="dxa"/>
            <w:tcBorders>
              <w:top w:val="nil"/>
              <w:left w:val="nil"/>
              <w:bottom w:val="nil"/>
              <w:right w:val="single" w:sz="8" w:space="0" w:color="FFFFFF"/>
            </w:tcBorders>
            <w:shd w:val="clear" w:color="000000" w:fill="95B3D7"/>
            <w:vAlign w:val="center"/>
            <w:hideMark/>
          </w:tcPr>
          <w:p w14:paraId="60FFC410" w14:textId="48A4AC0C" w:rsidR="00630CD8" w:rsidRPr="00630CD8" w:rsidRDefault="00630CD8" w:rsidP="00630CD8">
            <w:pPr>
              <w:jc w:val="center"/>
              <w:rPr>
                <w:rFonts w:cs="Arial"/>
                <w:color w:val="000000"/>
                <w:sz w:val="20"/>
                <w:lang w:eastAsia="en-GB"/>
              </w:rPr>
            </w:pPr>
            <w:r w:rsidRPr="00630CD8">
              <w:rPr>
                <w:sz w:val="20"/>
              </w:rPr>
              <w:t>49.90%</w:t>
            </w:r>
          </w:p>
        </w:tc>
        <w:tc>
          <w:tcPr>
            <w:tcW w:w="1030" w:type="dxa"/>
            <w:tcBorders>
              <w:top w:val="nil"/>
              <w:left w:val="nil"/>
              <w:bottom w:val="nil"/>
              <w:right w:val="single" w:sz="8" w:space="0" w:color="FFFFFF"/>
            </w:tcBorders>
            <w:shd w:val="clear" w:color="000000" w:fill="95B3D7"/>
            <w:vAlign w:val="center"/>
            <w:hideMark/>
          </w:tcPr>
          <w:p w14:paraId="4F118423" w14:textId="0F262F9D" w:rsidR="00630CD8" w:rsidRPr="00630CD8" w:rsidRDefault="00630CD8" w:rsidP="00630CD8">
            <w:pPr>
              <w:jc w:val="center"/>
              <w:rPr>
                <w:rFonts w:cs="Arial"/>
                <w:sz w:val="20"/>
                <w:lang w:eastAsia="en-GB"/>
              </w:rPr>
            </w:pPr>
            <w:r w:rsidRPr="00630CD8">
              <w:rPr>
                <w:sz w:val="20"/>
              </w:rPr>
              <w:t>20.66%</w:t>
            </w:r>
          </w:p>
        </w:tc>
        <w:tc>
          <w:tcPr>
            <w:tcW w:w="1239" w:type="dxa"/>
            <w:tcBorders>
              <w:top w:val="nil"/>
              <w:left w:val="nil"/>
              <w:bottom w:val="nil"/>
              <w:right w:val="single" w:sz="8" w:space="0" w:color="FFFFFF"/>
            </w:tcBorders>
            <w:shd w:val="clear" w:color="000000" w:fill="FBD4B4"/>
            <w:vAlign w:val="center"/>
            <w:hideMark/>
          </w:tcPr>
          <w:p w14:paraId="6E0702E3" w14:textId="7E20716E" w:rsidR="00630CD8" w:rsidRPr="00630CD8" w:rsidRDefault="00630CD8" w:rsidP="00630CD8">
            <w:pPr>
              <w:jc w:val="center"/>
              <w:rPr>
                <w:rFonts w:cs="Arial"/>
                <w:color w:val="000000"/>
                <w:sz w:val="20"/>
                <w:lang w:eastAsia="en-GB"/>
              </w:rPr>
            </w:pPr>
            <w:r w:rsidRPr="00630CD8">
              <w:rPr>
                <w:sz w:val="20"/>
              </w:rPr>
              <w:t>45.51%</w:t>
            </w:r>
          </w:p>
        </w:tc>
        <w:tc>
          <w:tcPr>
            <w:tcW w:w="1030" w:type="dxa"/>
            <w:tcBorders>
              <w:top w:val="nil"/>
              <w:left w:val="nil"/>
              <w:bottom w:val="nil"/>
              <w:right w:val="single" w:sz="8" w:space="0" w:color="FFFFFF"/>
            </w:tcBorders>
            <w:shd w:val="clear" w:color="000000" w:fill="FBD4B4"/>
            <w:vAlign w:val="center"/>
            <w:hideMark/>
          </w:tcPr>
          <w:p w14:paraId="1E06A5F1" w14:textId="77777777" w:rsidR="00630CD8" w:rsidRPr="00630CD8" w:rsidRDefault="00630CD8" w:rsidP="00630CD8">
            <w:pPr>
              <w:jc w:val="center"/>
              <w:rPr>
                <w:rFonts w:cs="Arial"/>
                <w:color w:val="000000"/>
                <w:sz w:val="20"/>
                <w:lang w:eastAsia="en-GB"/>
              </w:rPr>
            </w:pPr>
            <w:r w:rsidRPr="00630CD8">
              <w:rPr>
                <w:rFonts w:cs="Arial"/>
                <w:color w:val="000000"/>
                <w:sz w:val="20"/>
                <w:lang w:eastAsia="en-GB"/>
              </w:rPr>
              <w:t>49.90%</w:t>
            </w:r>
          </w:p>
        </w:tc>
        <w:tc>
          <w:tcPr>
            <w:tcW w:w="1239" w:type="dxa"/>
            <w:tcBorders>
              <w:top w:val="nil"/>
              <w:left w:val="nil"/>
              <w:bottom w:val="nil"/>
              <w:right w:val="single" w:sz="8" w:space="0" w:color="FFFFFF"/>
            </w:tcBorders>
            <w:shd w:val="clear" w:color="000000" w:fill="BFB1D0"/>
            <w:vAlign w:val="center"/>
          </w:tcPr>
          <w:p w14:paraId="0018E28D" w14:textId="3EDC6917" w:rsidR="00630CD8" w:rsidRPr="00630CD8" w:rsidRDefault="00630CD8" w:rsidP="00630CD8">
            <w:pPr>
              <w:jc w:val="center"/>
              <w:rPr>
                <w:rFonts w:cs="Arial"/>
                <w:color w:val="000000"/>
                <w:sz w:val="20"/>
                <w:lang w:eastAsia="en-GB"/>
              </w:rPr>
            </w:pPr>
            <w:r w:rsidRPr="00630CD8">
              <w:rPr>
                <w:sz w:val="20"/>
              </w:rPr>
              <w:t>28.84%</w:t>
            </w:r>
          </w:p>
        </w:tc>
        <w:tc>
          <w:tcPr>
            <w:tcW w:w="987" w:type="dxa"/>
            <w:tcBorders>
              <w:top w:val="nil"/>
              <w:left w:val="nil"/>
              <w:bottom w:val="nil"/>
              <w:right w:val="single" w:sz="8" w:space="0" w:color="FFFFFF"/>
            </w:tcBorders>
            <w:shd w:val="clear" w:color="000000" w:fill="BFB1D0"/>
            <w:vAlign w:val="center"/>
          </w:tcPr>
          <w:p w14:paraId="55B7E016" w14:textId="34C76CB7" w:rsidR="00630CD8" w:rsidRPr="00630CD8" w:rsidRDefault="00630CD8" w:rsidP="00630CD8">
            <w:pPr>
              <w:jc w:val="center"/>
              <w:rPr>
                <w:rFonts w:cs="Arial"/>
                <w:color w:val="000000"/>
                <w:sz w:val="20"/>
                <w:lang w:eastAsia="en-GB"/>
              </w:rPr>
            </w:pPr>
            <w:r w:rsidRPr="00630CD8">
              <w:rPr>
                <w:sz w:val="20"/>
              </w:rPr>
              <w:t>42.28%</w:t>
            </w:r>
          </w:p>
        </w:tc>
      </w:tr>
      <w:tr w:rsidR="00630CD8" w:rsidRPr="004C13DE" w14:paraId="46E47900" w14:textId="77777777" w:rsidTr="00D0263E">
        <w:trPr>
          <w:trHeight w:val="525"/>
        </w:trPr>
        <w:tc>
          <w:tcPr>
            <w:tcW w:w="485" w:type="dxa"/>
            <w:vMerge/>
            <w:tcBorders>
              <w:top w:val="nil"/>
              <w:left w:val="single" w:sz="8" w:space="0" w:color="FFFFFF"/>
              <w:bottom w:val="single" w:sz="8" w:space="0" w:color="FFFFFF"/>
              <w:right w:val="single" w:sz="12" w:space="0" w:color="FFFFFF"/>
            </w:tcBorders>
            <w:vAlign w:val="center"/>
            <w:hideMark/>
          </w:tcPr>
          <w:p w14:paraId="05638361" w14:textId="77777777" w:rsidR="00630CD8" w:rsidRPr="004C13DE" w:rsidRDefault="00630CD8" w:rsidP="00630CD8">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hideMark/>
          </w:tcPr>
          <w:p w14:paraId="55B3CE05" w14:textId="13CCB878" w:rsidR="00630CD8" w:rsidRPr="004C13DE" w:rsidRDefault="00630CD8" w:rsidP="00630CD8">
            <w:pPr>
              <w:rPr>
                <w:rFonts w:cs="Arial"/>
                <w:b/>
                <w:bCs/>
                <w:color w:val="FFFFFF"/>
                <w:sz w:val="20"/>
                <w:lang w:eastAsia="en-GB"/>
              </w:rPr>
            </w:pPr>
            <w:r w:rsidRPr="00956218">
              <w:rPr>
                <w:rFonts w:cs="Arial"/>
                <w:b/>
                <w:bCs/>
                <w:color w:val="FFFFFF"/>
                <w:sz w:val="20"/>
                <w:lang w:eastAsia="en-GB"/>
              </w:rPr>
              <w:t>White Gypsy or Traveller</w:t>
            </w:r>
          </w:p>
        </w:tc>
        <w:tc>
          <w:tcPr>
            <w:tcW w:w="1239" w:type="dxa"/>
            <w:tcBorders>
              <w:top w:val="single" w:sz="8" w:space="0" w:color="FFFFFF"/>
              <w:left w:val="nil"/>
              <w:bottom w:val="nil"/>
              <w:right w:val="single" w:sz="8" w:space="0" w:color="FFFFFF"/>
            </w:tcBorders>
            <w:shd w:val="clear" w:color="000000" w:fill="DAEEF3"/>
            <w:vAlign w:val="center"/>
            <w:hideMark/>
          </w:tcPr>
          <w:p w14:paraId="6DF36EFB" w14:textId="2B1EE0EB" w:rsidR="00630CD8" w:rsidRPr="00630CD8" w:rsidRDefault="00630CD8" w:rsidP="00630CD8">
            <w:pPr>
              <w:jc w:val="center"/>
              <w:rPr>
                <w:rFonts w:cs="Arial"/>
                <w:sz w:val="20"/>
                <w:lang w:eastAsia="en-GB"/>
              </w:rPr>
            </w:pPr>
            <w:r w:rsidRPr="00630CD8">
              <w:rPr>
                <w:sz w:val="20"/>
              </w:rPr>
              <w:t>0.06%</w:t>
            </w:r>
          </w:p>
        </w:tc>
        <w:tc>
          <w:tcPr>
            <w:tcW w:w="1030" w:type="dxa"/>
            <w:tcBorders>
              <w:top w:val="single" w:sz="8" w:space="0" w:color="FFFFFF"/>
              <w:left w:val="nil"/>
              <w:bottom w:val="nil"/>
              <w:right w:val="single" w:sz="8" w:space="0" w:color="FFFFFF"/>
            </w:tcBorders>
            <w:shd w:val="clear" w:color="000000" w:fill="DAEEF3"/>
            <w:vAlign w:val="center"/>
            <w:hideMark/>
          </w:tcPr>
          <w:p w14:paraId="2EF572DE" w14:textId="6050C898" w:rsidR="00630CD8" w:rsidRPr="00630CD8" w:rsidRDefault="00630CD8" w:rsidP="00630CD8">
            <w:pPr>
              <w:jc w:val="center"/>
              <w:rPr>
                <w:rFonts w:cs="Arial"/>
                <w:sz w:val="20"/>
                <w:lang w:eastAsia="en-GB"/>
              </w:rPr>
            </w:pPr>
            <w:r w:rsidRPr="00630CD8">
              <w:rPr>
                <w:sz w:val="20"/>
              </w:rPr>
              <w:t>0.00%</w:t>
            </w:r>
          </w:p>
        </w:tc>
        <w:tc>
          <w:tcPr>
            <w:tcW w:w="1239" w:type="dxa"/>
            <w:tcBorders>
              <w:top w:val="single" w:sz="8" w:space="0" w:color="FFFFFF"/>
              <w:left w:val="nil"/>
              <w:bottom w:val="nil"/>
              <w:right w:val="single" w:sz="8" w:space="0" w:color="FFFFFF"/>
            </w:tcBorders>
            <w:shd w:val="clear" w:color="000000" w:fill="DBE5F1"/>
            <w:vAlign w:val="center"/>
            <w:hideMark/>
          </w:tcPr>
          <w:p w14:paraId="194486D7" w14:textId="4070C2C7" w:rsidR="00630CD8" w:rsidRPr="00630CD8" w:rsidRDefault="00630CD8" w:rsidP="00630CD8">
            <w:pPr>
              <w:jc w:val="center"/>
              <w:rPr>
                <w:rFonts w:cs="Arial"/>
                <w:color w:val="000000"/>
                <w:sz w:val="20"/>
                <w:lang w:eastAsia="en-GB"/>
              </w:rPr>
            </w:pPr>
            <w:r w:rsidRPr="00630CD8">
              <w:rPr>
                <w:sz w:val="20"/>
              </w:rPr>
              <w:t>0.10%</w:t>
            </w:r>
          </w:p>
        </w:tc>
        <w:tc>
          <w:tcPr>
            <w:tcW w:w="1030" w:type="dxa"/>
            <w:tcBorders>
              <w:top w:val="single" w:sz="8" w:space="0" w:color="FFFFFF"/>
              <w:left w:val="nil"/>
              <w:bottom w:val="nil"/>
              <w:right w:val="single" w:sz="8" w:space="0" w:color="FFFFFF"/>
            </w:tcBorders>
            <w:shd w:val="clear" w:color="000000" w:fill="DBE5F1"/>
            <w:vAlign w:val="center"/>
            <w:hideMark/>
          </w:tcPr>
          <w:p w14:paraId="74F5B7ED" w14:textId="66D3C164" w:rsidR="00630CD8" w:rsidRPr="00630CD8" w:rsidRDefault="00630CD8" w:rsidP="00630CD8">
            <w:pPr>
              <w:jc w:val="center"/>
              <w:rPr>
                <w:rFonts w:cs="Arial"/>
                <w:sz w:val="20"/>
                <w:lang w:eastAsia="en-GB"/>
              </w:rPr>
            </w:pPr>
            <w:r w:rsidRPr="00630CD8">
              <w:rPr>
                <w:sz w:val="20"/>
              </w:rPr>
              <w:t>0.02%</w:t>
            </w:r>
          </w:p>
        </w:tc>
        <w:tc>
          <w:tcPr>
            <w:tcW w:w="1239" w:type="dxa"/>
            <w:tcBorders>
              <w:top w:val="single" w:sz="8" w:space="0" w:color="FFFFFF"/>
              <w:left w:val="nil"/>
              <w:bottom w:val="nil"/>
              <w:right w:val="single" w:sz="8" w:space="0" w:color="FFFFFF"/>
            </w:tcBorders>
            <w:shd w:val="clear" w:color="000000" w:fill="FDE9D9"/>
            <w:vAlign w:val="center"/>
            <w:hideMark/>
          </w:tcPr>
          <w:p w14:paraId="119DE66D" w14:textId="27CA5DC0" w:rsidR="00630CD8" w:rsidRPr="00630CD8" w:rsidRDefault="00630CD8" w:rsidP="00630CD8">
            <w:pPr>
              <w:jc w:val="center"/>
              <w:rPr>
                <w:rFonts w:cs="Arial"/>
                <w:color w:val="000000"/>
                <w:sz w:val="20"/>
                <w:lang w:eastAsia="en-GB"/>
              </w:rPr>
            </w:pPr>
            <w:r w:rsidRPr="00630CD8">
              <w:rPr>
                <w:sz w:val="20"/>
              </w:rPr>
              <w:t>0.04%</w:t>
            </w:r>
          </w:p>
        </w:tc>
        <w:tc>
          <w:tcPr>
            <w:tcW w:w="1030" w:type="dxa"/>
            <w:tcBorders>
              <w:top w:val="single" w:sz="8" w:space="0" w:color="FFFFFF"/>
              <w:left w:val="nil"/>
              <w:bottom w:val="nil"/>
              <w:right w:val="single" w:sz="8" w:space="0" w:color="FFFFFF"/>
            </w:tcBorders>
            <w:shd w:val="clear" w:color="000000" w:fill="FDE9D9"/>
            <w:vAlign w:val="center"/>
            <w:hideMark/>
          </w:tcPr>
          <w:p w14:paraId="719DA9A7" w14:textId="77777777" w:rsidR="00630CD8" w:rsidRPr="00630CD8" w:rsidRDefault="00630CD8" w:rsidP="00630CD8">
            <w:pPr>
              <w:jc w:val="center"/>
              <w:rPr>
                <w:rFonts w:cs="Arial"/>
                <w:sz w:val="20"/>
                <w:lang w:eastAsia="en-GB"/>
              </w:rPr>
            </w:pPr>
            <w:r w:rsidRPr="00630CD8">
              <w:rPr>
                <w:rFonts w:cs="Arial"/>
                <w:sz w:val="20"/>
                <w:lang w:eastAsia="en-GB"/>
              </w:rPr>
              <w:t>0.10%</w:t>
            </w:r>
          </w:p>
        </w:tc>
        <w:tc>
          <w:tcPr>
            <w:tcW w:w="1239" w:type="dxa"/>
            <w:tcBorders>
              <w:top w:val="single" w:sz="8" w:space="0" w:color="FFFFFF"/>
              <w:left w:val="nil"/>
              <w:bottom w:val="nil"/>
              <w:right w:val="single" w:sz="8" w:space="0" w:color="FFFFFF"/>
            </w:tcBorders>
            <w:shd w:val="clear" w:color="000000" w:fill="DFD8E8"/>
            <w:vAlign w:val="center"/>
          </w:tcPr>
          <w:p w14:paraId="48826580" w14:textId="28B877B7" w:rsidR="00630CD8" w:rsidRPr="00630CD8" w:rsidRDefault="00630CD8" w:rsidP="00630CD8">
            <w:pPr>
              <w:jc w:val="center"/>
              <w:rPr>
                <w:rFonts w:cs="Arial"/>
                <w:color w:val="000000"/>
                <w:sz w:val="20"/>
                <w:lang w:eastAsia="en-GB"/>
              </w:rPr>
            </w:pPr>
            <w:r w:rsidRPr="00630CD8">
              <w:rPr>
                <w:sz w:val="20"/>
              </w:rPr>
              <w:t>0.02%</w:t>
            </w:r>
          </w:p>
        </w:tc>
        <w:tc>
          <w:tcPr>
            <w:tcW w:w="987" w:type="dxa"/>
            <w:tcBorders>
              <w:top w:val="single" w:sz="8" w:space="0" w:color="FFFFFF"/>
              <w:left w:val="nil"/>
              <w:bottom w:val="nil"/>
              <w:right w:val="single" w:sz="8" w:space="0" w:color="FFFFFF"/>
            </w:tcBorders>
            <w:shd w:val="clear" w:color="000000" w:fill="DFD8E8"/>
            <w:vAlign w:val="center"/>
          </w:tcPr>
          <w:p w14:paraId="4D7CC6D3" w14:textId="61A275BB" w:rsidR="00630CD8" w:rsidRPr="00630CD8" w:rsidRDefault="00630CD8" w:rsidP="00630CD8">
            <w:pPr>
              <w:jc w:val="center"/>
              <w:rPr>
                <w:rFonts w:cs="Arial"/>
                <w:color w:val="000000"/>
                <w:sz w:val="20"/>
                <w:lang w:eastAsia="en-GB"/>
              </w:rPr>
            </w:pPr>
            <w:r w:rsidRPr="00630CD8">
              <w:rPr>
                <w:sz w:val="20"/>
              </w:rPr>
              <w:t>0.04%</w:t>
            </w:r>
          </w:p>
        </w:tc>
      </w:tr>
      <w:tr w:rsidR="00630CD8" w:rsidRPr="004C13DE" w14:paraId="7FB00BB0" w14:textId="77777777" w:rsidTr="00D0263E">
        <w:trPr>
          <w:trHeight w:val="315"/>
        </w:trPr>
        <w:tc>
          <w:tcPr>
            <w:tcW w:w="485" w:type="dxa"/>
            <w:vMerge/>
            <w:tcBorders>
              <w:top w:val="nil"/>
              <w:left w:val="single" w:sz="8" w:space="0" w:color="FFFFFF"/>
              <w:bottom w:val="single" w:sz="8" w:space="0" w:color="FFFFFF"/>
              <w:right w:val="single" w:sz="12" w:space="0" w:color="FFFFFF"/>
            </w:tcBorders>
            <w:vAlign w:val="center"/>
            <w:hideMark/>
          </w:tcPr>
          <w:p w14:paraId="4602C180" w14:textId="77777777" w:rsidR="00630CD8" w:rsidRPr="004C13DE" w:rsidRDefault="00630CD8" w:rsidP="00630CD8">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hideMark/>
          </w:tcPr>
          <w:p w14:paraId="72C636CB" w14:textId="79E0796D" w:rsidR="00630CD8" w:rsidRPr="004C13DE" w:rsidRDefault="00630CD8" w:rsidP="00630CD8">
            <w:pPr>
              <w:rPr>
                <w:rFonts w:cs="Arial"/>
                <w:b/>
                <w:bCs/>
                <w:color w:val="FFFFFF"/>
                <w:sz w:val="20"/>
                <w:lang w:eastAsia="en-GB"/>
              </w:rPr>
            </w:pPr>
            <w:r w:rsidRPr="00956218">
              <w:rPr>
                <w:rFonts w:cs="Arial"/>
                <w:b/>
                <w:bCs/>
                <w:color w:val="FFFFFF"/>
                <w:sz w:val="20"/>
                <w:lang w:eastAsia="en-GB"/>
              </w:rPr>
              <w:t>White Irish</w:t>
            </w:r>
          </w:p>
        </w:tc>
        <w:tc>
          <w:tcPr>
            <w:tcW w:w="1239" w:type="dxa"/>
            <w:tcBorders>
              <w:top w:val="single" w:sz="8" w:space="0" w:color="FFFFFF"/>
              <w:left w:val="nil"/>
              <w:bottom w:val="nil"/>
              <w:right w:val="single" w:sz="8" w:space="0" w:color="FFFFFF"/>
            </w:tcBorders>
            <w:shd w:val="clear" w:color="000000" w:fill="92CDDC"/>
            <w:vAlign w:val="center"/>
            <w:hideMark/>
          </w:tcPr>
          <w:p w14:paraId="39310E25" w14:textId="2EE001BD" w:rsidR="00630CD8" w:rsidRPr="00630CD8" w:rsidRDefault="00630CD8" w:rsidP="00630CD8">
            <w:pPr>
              <w:jc w:val="center"/>
              <w:rPr>
                <w:rFonts w:cs="Arial"/>
                <w:sz w:val="20"/>
                <w:lang w:eastAsia="en-GB"/>
              </w:rPr>
            </w:pPr>
            <w:r w:rsidRPr="00630CD8">
              <w:rPr>
                <w:sz w:val="20"/>
              </w:rPr>
              <w:t>1.98%</w:t>
            </w:r>
          </w:p>
        </w:tc>
        <w:tc>
          <w:tcPr>
            <w:tcW w:w="1030" w:type="dxa"/>
            <w:tcBorders>
              <w:top w:val="single" w:sz="8" w:space="0" w:color="FFFFFF"/>
              <w:left w:val="nil"/>
              <w:bottom w:val="nil"/>
              <w:right w:val="single" w:sz="8" w:space="0" w:color="FFFFFF"/>
            </w:tcBorders>
            <w:shd w:val="clear" w:color="000000" w:fill="92CDDC"/>
            <w:vAlign w:val="center"/>
            <w:hideMark/>
          </w:tcPr>
          <w:p w14:paraId="29F879C9" w14:textId="02C4EA7A" w:rsidR="00630CD8" w:rsidRPr="00630CD8" w:rsidRDefault="00630CD8" w:rsidP="00630CD8">
            <w:pPr>
              <w:jc w:val="center"/>
              <w:rPr>
                <w:rFonts w:cs="Arial"/>
                <w:sz w:val="20"/>
                <w:lang w:eastAsia="en-GB"/>
              </w:rPr>
            </w:pPr>
            <w:r w:rsidRPr="00630CD8">
              <w:rPr>
                <w:sz w:val="20"/>
              </w:rPr>
              <w:t>1.15%</w:t>
            </w:r>
          </w:p>
        </w:tc>
        <w:tc>
          <w:tcPr>
            <w:tcW w:w="1239" w:type="dxa"/>
            <w:tcBorders>
              <w:top w:val="single" w:sz="8" w:space="0" w:color="FFFFFF"/>
              <w:left w:val="nil"/>
              <w:bottom w:val="nil"/>
              <w:right w:val="single" w:sz="8" w:space="0" w:color="FFFFFF"/>
            </w:tcBorders>
            <w:shd w:val="clear" w:color="000000" w:fill="95B3D7"/>
            <w:vAlign w:val="center"/>
            <w:hideMark/>
          </w:tcPr>
          <w:p w14:paraId="3C64CD6A" w14:textId="344E12CA" w:rsidR="00630CD8" w:rsidRPr="00630CD8" w:rsidRDefault="00630CD8" w:rsidP="00630CD8">
            <w:pPr>
              <w:jc w:val="center"/>
              <w:rPr>
                <w:rFonts w:cs="Arial"/>
                <w:color w:val="000000"/>
                <w:sz w:val="20"/>
                <w:lang w:eastAsia="en-GB"/>
              </w:rPr>
            </w:pPr>
            <w:r w:rsidRPr="00630CD8">
              <w:rPr>
                <w:sz w:val="20"/>
              </w:rPr>
              <w:t>2.10%</w:t>
            </w:r>
          </w:p>
        </w:tc>
        <w:tc>
          <w:tcPr>
            <w:tcW w:w="1030" w:type="dxa"/>
            <w:tcBorders>
              <w:top w:val="single" w:sz="8" w:space="0" w:color="FFFFFF"/>
              <w:left w:val="nil"/>
              <w:bottom w:val="nil"/>
              <w:right w:val="single" w:sz="8" w:space="0" w:color="FFFFFF"/>
            </w:tcBorders>
            <w:shd w:val="clear" w:color="000000" w:fill="95B3D7"/>
            <w:vAlign w:val="center"/>
            <w:hideMark/>
          </w:tcPr>
          <w:p w14:paraId="02293A99" w14:textId="02EA01A4" w:rsidR="00630CD8" w:rsidRPr="00630CD8" w:rsidRDefault="00630CD8" w:rsidP="00630CD8">
            <w:pPr>
              <w:jc w:val="center"/>
              <w:rPr>
                <w:rFonts w:cs="Arial"/>
                <w:color w:val="000000"/>
                <w:sz w:val="20"/>
                <w:lang w:eastAsia="en-GB"/>
              </w:rPr>
            </w:pPr>
            <w:r w:rsidRPr="00630CD8">
              <w:rPr>
                <w:sz w:val="20"/>
              </w:rPr>
              <w:t>0.92%</w:t>
            </w:r>
          </w:p>
        </w:tc>
        <w:tc>
          <w:tcPr>
            <w:tcW w:w="1239" w:type="dxa"/>
            <w:tcBorders>
              <w:top w:val="single" w:sz="8" w:space="0" w:color="FFFFFF"/>
              <w:left w:val="nil"/>
              <w:bottom w:val="nil"/>
              <w:right w:val="single" w:sz="8" w:space="0" w:color="FFFFFF"/>
            </w:tcBorders>
            <w:shd w:val="clear" w:color="000000" w:fill="FBD4B4"/>
            <w:vAlign w:val="center"/>
            <w:hideMark/>
          </w:tcPr>
          <w:p w14:paraId="02B99FF5" w14:textId="4CC6714F" w:rsidR="00630CD8" w:rsidRPr="00630CD8" w:rsidRDefault="00630CD8" w:rsidP="00630CD8">
            <w:pPr>
              <w:jc w:val="center"/>
              <w:rPr>
                <w:rFonts w:cs="Arial"/>
                <w:color w:val="000000"/>
                <w:sz w:val="20"/>
                <w:lang w:eastAsia="en-GB"/>
              </w:rPr>
            </w:pPr>
            <w:r w:rsidRPr="00630CD8">
              <w:rPr>
                <w:sz w:val="20"/>
              </w:rPr>
              <w:t>1.81%</w:t>
            </w:r>
          </w:p>
        </w:tc>
        <w:tc>
          <w:tcPr>
            <w:tcW w:w="1030" w:type="dxa"/>
            <w:tcBorders>
              <w:top w:val="single" w:sz="8" w:space="0" w:color="FFFFFF"/>
              <w:left w:val="nil"/>
              <w:bottom w:val="nil"/>
              <w:right w:val="single" w:sz="8" w:space="0" w:color="FFFFFF"/>
            </w:tcBorders>
            <w:shd w:val="clear" w:color="000000" w:fill="FBD4B4"/>
            <w:vAlign w:val="center"/>
            <w:hideMark/>
          </w:tcPr>
          <w:p w14:paraId="263A191A" w14:textId="77777777" w:rsidR="00630CD8" w:rsidRPr="00630CD8" w:rsidRDefault="00630CD8" w:rsidP="00630CD8">
            <w:pPr>
              <w:jc w:val="center"/>
              <w:rPr>
                <w:rFonts w:cs="Arial"/>
                <w:color w:val="000000"/>
                <w:sz w:val="20"/>
                <w:lang w:eastAsia="en-GB"/>
              </w:rPr>
            </w:pPr>
            <w:r w:rsidRPr="00630CD8">
              <w:rPr>
                <w:rFonts w:cs="Arial"/>
                <w:color w:val="000000"/>
                <w:sz w:val="20"/>
                <w:lang w:eastAsia="en-GB"/>
              </w:rPr>
              <w:t>2.10%</w:t>
            </w:r>
          </w:p>
        </w:tc>
        <w:tc>
          <w:tcPr>
            <w:tcW w:w="1239" w:type="dxa"/>
            <w:tcBorders>
              <w:top w:val="single" w:sz="8" w:space="0" w:color="FFFFFF"/>
              <w:left w:val="nil"/>
              <w:bottom w:val="nil"/>
              <w:right w:val="single" w:sz="8" w:space="0" w:color="FFFFFF"/>
            </w:tcBorders>
            <w:shd w:val="clear" w:color="000000" w:fill="BFB1D0"/>
            <w:vAlign w:val="center"/>
          </w:tcPr>
          <w:p w14:paraId="1DE1D388" w14:textId="47D57196" w:rsidR="00630CD8" w:rsidRPr="00630CD8" w:rsidRDefault="00630CD8" w:rsidP="00630CD8">
            <w:pPr>
              <w:jc w:val="center"/>
              <w:rPr>
                <w:rFonts w:cs="Arial"/>
                <w:color w:val="000000"/>
                <w:sz w:val="20"/>
                <w:lang w:eastAsia="en-GB"/>
              </w:rPr>
            </w:pPr>
            <w:r w:rsidRPr="00630CD8">
              <w:rPr>
                <w:sz w:val="20"/>
              </w:rPr>
              <w:t>0.94%</w:t>
            </w:r>
          </w:p>
        </w:tc>
        <w:tc>
          <w:tcPr>
            <w:tcW w:w="987" w:type="dxa"/>
            <w:tcBorders>
              <w:top w:val="single" w:sz="8" w:space="0" w:color="FFFFFF"/>
              <w:left w:val="nil"/>
              <w:bottom w:val="nil"/>
              <w:right w:val="single" w:sz="8" w:space="0" w:color="FFFFFF"/>
            </w:tcBorders>
            <w:shd w:val="clear" w:color="000000" w:fill="BFB1D0"/>
            <w:vAlign w:val="center"/>
          </w:tcPr>
          <w:p w14:paraId="7B7CD97A" w14:textId="308B6B30" w:rsidR="00630CD8" w:rsidRPr="00630CD8" w:rsidRDefault="00630CD8" w:rsidP="00630CD8">
            <w:pPr>
              <w:jc w:val="center"/>
              <w:rPr>
                <w:rFonts w:cs="Arial"/>
                <w:color w:val="000000"/>
                <w:sz w:val="20"/>
                <w:lang w:eastAsia="en-GB"/>
              </w:rPr>
            </w:pPr>
            <w:r w:rsidRPr="00630CD8">
              <w:rPr>
                <w:sz w:val="20"/>
              </w:rPr>
              <w:t>1.47%</w:t>
            </w:r>
          </w:p>
        </w:tc>
      </w:tr>
      <w:tr w:rsidR="00630CD8" w:rsidRPr="004C13DE" w14:paraId="648B756E" w14:textId="77777777" w:rsidTr="00D0263E">
        <w:trPr>
          <w:trHeight w:val="315"/>
        </w:trPr>
        <w:tc>
          <w:tcPr>
            <w:tcW w:w="485" w:type="dxa"/>
            <w:vMerge/>
            <w:tcBorders>
              <w:top w:val="nil"/>
              <w:left w:val="single" w:sz="8" w:space="0" w:color="FFFFFF"/>
              <w:bottom w:val="single" w:sz="8" w:space="0" w:color="FFFFFF"/>
              <w:right w:val="single" w:sz="12" w:space="0" w:color="FFFFFF"/>
            </w:tcBorders>
            <w:vAlign w:val="center"/>
            <w:hideMark/>
          </w:tcPr>
          <w:p w14:paraId="1FBD4E35" w14:textId="77777777" w:rsidR="00630CD8" w:rsidRPr="004C13DE" w:rsidRDefault="00630CD8" w:rsidP="00630CD8">
            <w:pPr>
              <w:rPr>
                <w:rFonts w:cs="Arial"/>
                <w:b/>
                <w:bCs/>
                <w:color w:val="FFFFFF"/>
                <w:sz w:val="20"/>
                <w:lang w:eastAsia="en-GB"/>
              </w:rPr>
            </w:pPr>
          </w:p>
        </w:tc>
        <w:tc>
          <w:tcPr>
            <w:tcW w:w="1479" w:type="dxa"/>
            <w:tcBorders>
              <w:top w:val="single" w:sz="8" w:space="0" w:color="FFFFFF"/>
              <w:left w:val="nil"/>
              <w:bottom w:val="nil"/>
              <w:right w:val="single" w:sz="8" w:space="0" w:color="FFFFFF"/>
            </w:tcBorders>
            <w:shd w:val="clear" w:color="000000" w:fill="8064A2"/>
            <w:hideMark/>
          </w:tcPr>
          <w:p w14:paraId="3C6E170E" w14:textId="7E002F14" w:rsidR="00630CD8" w:rsidRPr="004C13DE" w:rsidRDefault="00630CD8" w:rsidP="00630CD8">
            <w:pPr>
              <w:rPr>
                <w:rFonts w:cs="Arial"/>
                <w:b/>
                <w:bCs/>
                <w:color w:val="FFFFFF"/>
                <w:sz w:val="20"/>
                <w:lang w:eastAsia="en-GB"/>
              </w:rPr>
            </w:pPr>
            <w:r w:rsidRPr="00956218">
              <w:rPr>
                <w:rFonts w:cs="Arial"/>
                <w:b/>
                <w:bCs/>
                <w:color w:val="FFFFFF"/>
                <w:sz w:val="20"/>
                <w:lang w:eastAsia="en-GB"/>
              </w:rPr>
              <w:t>White other</w:t>
            </w:r>
          </w:p>
        </w:tc>
        <w:tc>
          <w:tcPr>
            <w:tcW w:w="1239" w:type="dxa"/>
            <w:tcBorders>
              <w:top w:val="single" w:sz="8" w:space="0" w:color="FFFFFF"/>
              <w:left w:val="nil"/>
              <w:bottom w:val="nil"/>
              <w:right w:val="single" w:sz="8" w:space="0" w:color="FFFFFF"/>
            </w:tcBorders>
            <w:shd w:val="clear" w:color="000000" w:fill="DAEEF3"/>
            <w:vAlign w:val="center"/>
            <w:hideMark/>
          </w:tcPr>
          <w:p w14:paraId="667738B8" w14:textId="054D5A5C" w:rsidR="00630CD8" w:rsidRPr="00630CD8" w:rsidRDefault="00630CD8" w:rsidP="00630CD8">
            <w:pPr>
              <w:jc w:val="center"/>
              <w:rPr>
                <w:rFonts w:cs="Arial"/>
                <w:sz w:val="20"/>
                <w:lang w:eastAsia="en-GB"/>
              </w:rPr>
            </w:pPr>
            <w:r w:rsidRPr="00630CD8">
              <w:rPr>
                <w:sz w:val="20"/>
              </w:rPr>
              <w:t>4.44%</w:t>
            </w:r>
          </w:p>
        </w:tc>
        <w:tc>
          <w:tcPr>
            <w:tcW w:w="1030" w:type="dxa"/>
            <w:tcBorders>
              <w:top w:val="single" w:sz="8" w:space="0" w:color="FFFFFF"/>
              <w:left w:val="nil"/>
              <w:bottom w:val="nil"/>
              <w:right w:val="single" w:sz="8" w:space="0" w:color="FFFFFF"/>
            </w:tcBorders>
            <w:shd w:val="clear" w:color="000000" w:fill="DAEEF3"/>
            <w:vAlign w:val="center"/>
            <w:hideMark/>
          </w:tcPr>
          <w:p w14:paraId="06C7D35F" w14:textId="4D3BC109" w:rsidR="00630CD8" w:rsidRPr="00630CD8" w:rsidRDefault="00630CD8" w:rsidP="00630CD8">
            <w:pPr>
              <w:jc w:val="center"/>
              <w:rPr>
                <w:rFonts w:cs="Arial"/>
                <w:sz w:val="20"/>
                <w:lang w:eastAsia="en-GB"/>
              </w:rPr>
            </w:pPr>
            <w:r w:rsidRPr="00630CD8">
              <w:rPr>
                <w:sz w:val="20"/>
              </w:rPr>
              <w:t>5.12%</w:t>
            </w:r>
          </w:p>
        </w:tc>
        <w:tc>
          <w:tcPr>
            <w:tcW w:w="1239" w:type="dxa"/>
            <w:tcBorders>
              <w:top w:val="single" w:sz="8" w:space="0" w:color="FFFFFF"/>
              <w:left w:val="nil"/>
              <w:bottom w:val="nil"/>
              <w:right w:val="single" w:sz="8" w:space="0" w:color="FFFFFF"/>
            </w:tcBorders>
            <w:shd w:val="clear" w:color="000000" w:fill="DBE5F1"/>
            <w:vAlign w:val="center"/>
            <w:hideMark/>
          </w:tcPr>
          <w:p w14:paraId="3B04A5E6" w14:textId="4E077341" w:rsidR="00630CD8" w:rsidRPr="00630CD8" w:rsidRDefault="00630CD8" w:rsidP="00630CD8">
            <w:pPr>
              <w:jc w:val="center"/>
              <w:rPr>
                <w:rFonts w:cs="Arial"/>
                <w:color w:val="000000"/>
                <w:sz w:val="20"/>
                <w:lang w:eastAsia="en-GB"/>
              </w:rPr>
            </w:pPr>
            <w:r w:rsidRPr="00630CD8">
              <w:rPr>
                <w:sz w:val="20"/>
              </w:rPr>
              <w:t>4.10%</w:t>
            </w:r>
          </w:p>
        </w:tc>
        <w:tc>
          <w:tcPr>
            <w:tcW w:w="1030" w:type="dxa"/>
            <w:tcBorders>
              <w:top w:val="single" w:sz="8" w:space="0" w:color="FFFFFF"/>
              <w:left w:val="nil"/>
              <w:bottom w:val="nil"/>
              <w:right w:val="single" w:sz="8" w:space="0" w:color="FFFFFF"/>
            </w:tcBorders>
            <w:shd w:val="clear" w:color="000000" w:fill="DBE5F1"/>
            <w:vAlign w:val="center"/>
            <w:hideMark/>
          </w:tcPr>
          <w:p w14:paraId="3C5D3FD9" w14:textId="5D049F3E" w:rsidR="00630CD8" w:rsidRPr="00630CD8" w:rsidRDefault="00630CD8" w:rsidP="00630CD8">
            <w:pPr>
              <w:jc w:val="center"/>
              <w:rPr>
                <w:rFonts w:cs="Arial"/>
                <w:color w:val="000000"/>
                <w:sz w:val="20"/>
                <w:lang w:eastAsia="en-GB"/>
              </w:rPr>
            </w:pPr>
            <w:r w:rsidRPr="00630CD8">
              <w:rPr>
                <w:sz w:val="20"/>
              </w:rPr>
              <w:t>5.49%</w:t>
            </w:r>
          </w:p>
        </w:tc>
        <w:tc>
          <w:tcPr>
            <w:tcW w:w="1239" w:type="dxa"/>
            <w:tcBorders>
              <w:top w:val="single" w:sz="8" w:space="0" w:color="FFFFFF"/>
              <w:left w:val="nil"/>
              <w:bottom w:val="nil"/>
              <w:right w:val="single" w:sz="8" w:space="0" w:color="FFFFFF"/>
            </w:tcBorders>
            <w:shd w:val="clear" w:color="000000" w:fill="FDE9D9"/>
            <w:vAlign w:val="center"/>
            <w:hideMark/>
          </w:tcPr>
          <w:p w14:paraId="606732C2" w14:textId="51618B59" w:rsidR="00630CD8" w:rsidRPr="00630CD8" w:rsidRDefault="00630CD8" w:rsidP="00630CD8">
            <w:pPr>
              <w:jc w:val="center"/>
              <w:rPr>
                <w:rFonts w:cs="Arial"/>
                <w:color w:val="000000"/>
                <w:sz w:val="20"/>
                <w:lang w:eastAsia="en-GB"/>
              </w:rPr>
            </w:pPr>
            <w:r w:rsidRPr="00630CD8">
              <w:rPr>
                <w:sz w:val="20"/>
              </w:rPr>
              <w:t>3.62%</w:t>
            </w:r>
          </w:p>
        </w:tc>
        <w:tc>
          <w:tcPr>
            <w:tcW w:w="1030" w:type="dxa"/>
            <w:tcBorders>
              <w:top w:val="single" w:sz="8" w:space="0" w:color="FFFFFF"/>
              <w:left w:val="nil"/>
              <w:bottom w:val="nil"/>
              <w:right w:val="single" w:sz="8" w:space="0" w:color="FFFFFF"/>
            </w:tcBorders>
            <w:shd w:val="clear" w:color="000000" w:fill="FDE9D9"/>
            <w:vAlign w:val="center"/>
            <w:hideMark/>
          </w:tcPr>
          <w:p w14:paraId="72132EE4" w14:textId="77777777" w:rsidR="00630CD8" w:rsidRPr="00630CD8" w:rsidRDefault="00630CD8" w:rsidP="00630CD8">
            <w:pPr>
              <w:jc w:val="center"/>
              <w:rPr>
                <w:rFonts w:cs="Arial"/>
                <w:color w:val="000000"/>
                <w:sz w:val="20"/>
                <w:lang w:eastAsia="en-GB"/>
              </w:rPr>
            </w:pPr>
            <w:r w:rsidRPr="00630CD8">
              <w:rPr>
                <w:rFonts w:cs="Arial"/>
                <w:color w:val="000000"/>
                <w:sz w:val="20"/>
                <w:lang w:eastAsia="en-GB"/>
              </w:rPr>
              <w:t>4.10%</w:t>
            </w:r>
          </w:p>
        </w:tc>
        <w:tc>
          <w:tcPr>
            <w:tcW w:w="1239" w:type="dxa"/>
            <w:tcBorders>
              <w:top w:val="single" w:sz="8" w:space="0" w:color="FFFFFF"/>
              <w:left w:val="nil"/>
              <w:bottom w:val="nil"/>
              <w:right w:val="single" w:sz="8" w:space="0" w:color="FFFFFF"/>
            </w:tcBorders>
            <w:shd w:val="clear" w:color="000000" w:fill="DFD8E8"/>
            <w:vAlign w:val="center"/>
          </w:tcPr>
          <w:p w14:paraId="64FAC8AD" w14:textId="6273539E" w:rsidR="00630CD8" w:rsidRPr="00630CD8" w:rsidRDefault="00630CD8" w:rsidP="00630CD8">
            <w:pPr>
              <w:jc w:val="center"/>
              <w:rPr>
                <w:rFonts w:cs="Arial"/>
                <w:color w:val="000000"/>
                <w:sz w:val="20"/>
                <w:lang w:eastAsia="en-GB"/>
              </w:rPr>
            </w:pPr>
            <w:r w:rsidRPr="00630CD8">
              <w:rPr>
                <w:sz w:val="20"/>
              </w:rPr>
              <w:t>7.81%</w:t>
            </w:r>
          </w:p>
        </w:tc>
        <w:tc>
          <w:tcPr>
            <w:tcW w:w="987" w:type="dxa"/>
            <w:tcBorders>
              <w:top w:val="single" w:sz="8" w:space="0" w:color="FFFFFF"/>
              <w:left w:val="nil"/>
              <w:bottom w:val="nil"/>
              <w:right w:val="single" w:sz="8" w:space="0" w:color="FFFFFF"/>
            </w:tcBorders>
            <w:shd w:val="clear" w:color="000000" w:fill="DFD8E8"/>
            <w:vAlign w:val="center"/>
          </w:tcPr>
          <w:p w14:paraId="03F18BC3" w14:textId="6F9BEB9F" w:rsidR="00630CD8" w:rsidRPr="00630CD8" w:rsidRDefault="00630CD8" w:rsidP="00630CD8">
            <w:pPr>
              <w:jc w:val="center"/>
              <w:rPr>
                <w:rFonts w:cs="Arial"/>
                <w:color w:val="000000"/>
                <w:sz w:val="20"/>
                <w:lang w:eastAsia="en-GB"/>
              </w:rPr>
            </w:pPr>
            <w:r w:rsidRPr="00630CD8">
              <w:rPr>
                <w:sz w:val="20"/>
              </w:rPr>
              <w:t>3.89%</w:t>
            </w:r>
          </w:p>
        </w:tc>
      </w:tr>
      <w:tr w:rsidR="008212EA" w:rsidRPr="004C13DE" w14:paraId="6B0B31F2" w14:textId="77777777" w:rsidTr="00D0263E">
        <w:trPr>
          <w:trHeight w:val="525"/>
        </w:trPr>
        <w:tc>
          <w:tcPr>
            <w:tcW w:w="1964" w:type="dxa"/>
            <w:gridSpan w:val="2"/>
            <w:tcBorders>
              <w:top w:val="single" w:sz="8" w:space="0" w:color="FFFFFF"/>
              <w:left w:val="single" w:sz="8" w:space="0" w:color="FFFFFF"/>
              <w:bottom w:val="single" w:sz="8" w:space="0" w:color="FFFFFF"/>
              <w:right w:val="single" w:sz="12" w:space="0" w:color="FFFFFF"/>
            </w:tcBorders>
            <w:shd w:val="clear" w:color="000000" w:fill="5F497A"/>
            <w:vAlign w:val="center"/>
            <w:hideMark/>
          </w:tcPr>
          <w:p w14:paraId="5524E2A3" w14:textId="77777777" w:rsidR="008212EA" w:rsidRPr="004C13DE" w:rsidRDefault="008212EA" w:rsidP="00956218">
            <w:pPr>
              <w:rPr>
                <w:rFonts w:cs="Arial"/>
                <w:b/>
                <w:bCs/>
                <w:color w:val="FFFFFF"/>
                <w:sz w:val="20"/>
                <w:lang w:eastAsia="en-GB"/>
              </w:rPr>
            </w:pPr>
            <w:r w:rsidRPr="004C13DE">
              <w:rPr>
                <w:rFonts w:cs="Arial"/>
                <w:b/>
                <w:bCs/>
                <w:color w:val="FFFFFF"/>
                <w:sz w:val="20"/>
                <w:lang w:eastAsia="en-GB"/>
              </w:rPr>
              <w:t>White Total:</w:t>
            </w:r>
          </w:p>
        </w:tc>
        <w:tc>
          <w:tcPr>
            <w:tcW w:w="1239" w:type="dxa"/>
            <w:tcBorders>
              <w:top w:val="nil"/>
              <w:left w:val="nil"/>
              <w:bottom w:val="single" w:sz="8" w:space="0" w:color="FFFFFF"/>
              <w:right w:val="single" w:sz="8" w:space="0" w:color="FFFFFF"/>
            </w:tcBorders>
            <w:shd w:val="clear" w:color="000000" w:fill="4BACC6"/>
            <w:vAlign w:val="center"/>
            <w:hideMark/>
          </w:tcPr>
          <w:p w14:paraId="031773B7" w14:textId="77BA9C52" w:rsidR="008212EA" w:rsidRPr="00630CD8" w:rsidRDefault="008212EA" w:rsidP="00956218">
            <w:pPr>
              <w:jc w:val="center"/>
              <w:rPr>
                <w:rFonts w:cs="Arial"/>
                <w:color w:val="FFFFFF"/>
                <w:sz w:val="20"/>
                <w:lang w:eastAsia="en-GB"/>
              </w:rPr>
            </w:pPr>
            <w:r w:rsidRPr="00630CD8">
              <w:rPr>
                <w:sz w:val="20"/>
              </w:rPr>
              <w:t>30.79%</w:t>
            </w:r>
          </w:p>
        </w:tc>
        <w:tc>
          <w:tcPr>
            <w:tcW w:w="1030" w:type="dxa"/>
            <w:tcBorders>
              <w:top w:val="nil"/>
              <w:left w:val="nil"/>
              <w:bottom w:val="single" w:sz="8" w:space="0" w:color="FFFFFF"/>
              <w:right w:val="single" w:sz="8" w:space="0" w:color="FFFFFF"/>
            </w:tcBorders>
            <w:shd w:val="clear" w:color="000000" w:fill="4BACC6"/>
            <w:vAlign w:val="center"/>
            <w:hideMark/>
          </w:tcPr>
          <w:p w14:paraId="35BEE78E" w14:textId="5FAC5A39" w:rsidR="008212EA" w:rsidRPr="00630CD8" w:rsidRDefault="008212EA" w:rsidP="00956218">
            <w:pPr>
              <w:jc w:val="center"/>
              <w:rPr>
                <w:rFonts w:cs="Arial"/>
                <w:color w:val="FFFFFF"/>
                <w:sz w:val="20"/>
                <w:lang w:eastAsia="en-GB"/>
              </w:rPr>
            </w:pPr>
            <w:r w:rsidRPr="00630CD8">
              <w:rPr>
                <w:sz w:val="20"/>
              </w:rPr>
              <w:t>58.48%</w:t>
            </w:r>
          </w:p>
        </w:tc>
        <w:tc>
          <w:tcPr>
            <w:tcW w:w="1239" w:type="dxa"/>
            <w:tcBorders>
              <w:top w:val="nil"/>
              <w:left w:val="nil"/>
              <w:bottom w:val="single" w:sz="8" w:space="0" w:color="FFFFFF"/>
              <w:right w:val="single" w:sz="8" w:space="0" w:color="FFFFFF"/>
            </w:tcBorders>
            <w:shd w:val="clear" w:color="000000" w:fill="365F91"/>
            <w:vAlign w:val="center"/>
            <w:hideMark/>
          </w:tcPr>
          <w:p w14:paraId="77C615A4" w14:textId="267D313E" w:rsidR="008212EA" w:rsidRPr="00630CD8" w:rsidRDefault="008212EA" w:rsidP="00956218">
            <w:pPr>
              <w:jc w:val="center"/>
              <w:rPr>
                <w:rFonts w:cs="Arial"/>
                <w:color w:val="FFFFFF"/>
                <w:sz w:val="20"/>
                <w:lang w:eastAsia="en-GB"/>
              </w:rPr>
            </w:pPr>
            <w:r w:rsidRPr="00630CD8">
              <w:rPr>
                <w:sz w:val="20"/>
              </w:rPr>
              <w:t>31.00%</w:t>
            </w:r>
          </w:p>
        </w:tc>
        <w:tc>
          <w:tcPr>
            <w:tcW w:w="1030" w:type="dxa"/>
            <w:tcBorders>
              <w:top w:val="nil"/>
              <w:left w:val="nil"/>
              <w:bottom w:val="single" w:sz="8" w:space="0" w:color="FFFFFF"/>
              <w:right w:val="single" w:sz="8" w:space="0" w:color="FFFFFF"/>
            </w:tcBorders>
            <w:shd w:val="clear" w:color="000000" w:fill="365F91"/>
            <w:vAlign w:val="center"/>
            <w:hideMark/>
          </w:tcPr>
          <w:p w14:paraId="05392A5F" w14:textId="6C86B607" w:rsidR="008212EA" w:rsidRPr="00630CD8" w:rsidRDefault="008212EA" w:rsidP="00956218">
            <w:pPr>
              <w:jc w:val="center"/>
              <w:rPr>
                <w:rFonts w:cs="Arial"/>
                <w:color w:val="FFFFFF"/>
                <w:sz w:val="20"/>
                <w:lang w:eastAsia="en-GB"/>
              </w:rPr>
            </w:pPr>
            <w:r w:rsidRPr="00630CD8">
              <w:rPr>
                <w:sz w:val="20"/>
              </w:rPr>
              <w:t>56.00%</w:t>
            </w:r>
          </w:p>
        </w:tc>
        <w:tc>
          <w:tcPr>
            <w:tcW w:w="1239" w:type="dxa"/>
            <w:tcBorders>
              <w:top w:val="nil"/>
              <w:left w:val="nil"/>
              <w:bottom w:val="single" w:sz="8" w:space="0" w:color="FFFFFF"/>
              <w:right w:val="single" w:sz="8" w:space="0" w:color="FFFFFF"/>
            </w:tcBorders>
            <w:shd w:val="clear" w:color="000000" w:fill="E36C0A"/>
            <w:vAlign w:val="center"/>
            <w:hideMark/>
          </w:tcPr>
          <w:p w14:paraId="7D1B204D" w14:textId="785FBC71" w:rsidR="008212EA" w:rsidRPr="00630CD8" w:rsidRDefault="008212EA" w:rsidP="00956218">
            <w:pPr>
              <w:jc w:val="center"/>
              <w:rPr>
                <w:rFonts w:cs="Arial"/>
                <w:color w:val="FFFFFF"/>
                <w:sz w:val="20"/>
                <w:lang w:eastAsia="en-GB"/>
              </w:rPr>
            </w:pPr>
            <w:r w:rsidRPr="00630CD8">
              <w:rPr>
                <w:sz w:val="20"/>
              </w:rPr>
              <w:t>27.09%</w:t>
            </w:r>
          </w:p>
        </w:tc>
        <w:tc>
          <w:tcPr>
            <w:tcW w:w="1030" w:type="dxa"/>
            <w:tcBorders>
              <w:top w:val="nil"/>
              <w:left w:val="nil"/>
              <w:bottom w:val="single" w:sz="8" w:space="0" w:color="FFFFFF"/>
              <w:right w:val="single" w:sz="8" w:space="0" w:color="FFFFFF"/>
            </w:tcBorders>
            <w:shd w:val="clear" w:color="000000" w:fill="E36C0A"/>
            <w:vAlign w:val="center"/>
            <w:hideMark/>
          </w:tcPr>
          <w:p w14:paraId="14B3271B" w14:textId="5ADA24C5" w:rsidR="008212EA" w:rsidRPr="00630CD8" w:rsidRDefault="008212EA" w:rsidP="00956218">
            <w:pPr>
              <w:jc w:val="center"/>
              <w:rPr>
                <w:rFonts w:cs="Arial"/>
                <w:color w:val="FFFFFF"/>
                <w:sz w:val="20"/>
                <w:lang w:eastAsia="en-GB"/>
              </w:rPr>
            </w:pPr>
            <w:r w:rsidRPr="00630CD8">
              <w:rPr>
                <w:sz w:val="20"/>
              </w:rPr>
              <w:t>50.98%</w:t>
            </w:r>
          </w:p>
        </w:tc>
        <w:tc>
          <w:tcPr>
            <w:tcW w:w="1239" w:type="dxa"/>
            <w:tcBorders>
              <w:top w:val="nil"/>
              <w:left w:val="nil"/>
              <w:bottom w:val="single" w:sz="8" w:space="0" w:color="FFFFFF"/>
              <w:right w:val="single" w:sz="8" w:space="0" w:color="FFFFFF"/>
            </w:tcBorders>
            <w:shd w:val="clear" w:color="000000" w:fill="5F497A"/>
            <w:vAlign w:val="center"/>
          </w:tcPr>
          <w:p w14:paraId="37EFF779" w14:textId="445D079F" w:rsidR="008212EA" w:rsidRPr="00630CD8" w:rsidRDefault="00956218" w:rsidP="00956218">
            <w:pPr>
              <w:jc w:val="center"/>
              <w:rPr>
                <w:rFonts w:cs="Arial"/>
                <w:color w:val="FFFFFF"/>
                <w:sz w:val="20"/>
                <w:lang w:eastAsia="en-GB"/>
              </w:rPr>
            </w:pPr>
            <w:r w:rsidRPr="00630CD8">
              <w:rPr>
                <w:rFonts w:cs="Arial"/>
                <w:color w:val="FFFFFF"/>
                <w:sz w:val="20"/>
                <w:lang w:eastAsia="en-GB"/>
              </w:rPr>
              <w:t>37.6%</w:t>
            </w:r>
          </w:p>
        </w:tc>
        <w:tc>
          <w:tcPr>
            <w:tcW w:w="987" w:type="dxa"/>
            <w:tcBorders>
              <w:top w:val="nil"/>
              <w:left w:val="nil"/>
              <w:bottom w:val="single" w:sz="8" w:space="0" w:color="FFFFFF"/>
              <w:right w:val="single" w:sz="8" w:space="0" w:color="FFFFFF"/>
            </w:tcBorders>
            <w:shd w:val="clear" w:color="000000" w:fill="5F497A"/>
            <w:vAlign w:val="center"/>
          </w:tcPr>
          <w:p w14:paraId="0BF5AD6F" w14:textId="638059AF" w:rsidR="008212EA" w:rsidRPr="00630CD8" w:rsidRDefault="00630CD8" w:rsidP="008212EA">
            <w:pPr>
              <w:jc w:val="center"/>
              <w:rPr>
                <w:rFonts w:cs="Arial"/>
                <w:color w:val="FFFFFF"/>
                <w:sz w:val="20"/>
                <w:lang w:eastAsia="en-GB"/>
              </w:rPr>
            </w:pPr>
            <w:r>
              <w:rPr>
                <w:rFonts w:cs="Arial"/>
                <w:color w:val="FFFFFF"/>
                <w:sz w:val="20"/>
                <w:lang w:eastAsia="en-GB"/>
              </w:rPr>
              <w:t>47.68%</w:t>
            </w:r>
          </w:p>
        </w:tc>
      </w:tr>
      <w:tr w:rsidR="008212EA" w:rsidRPr="004C13DE" w14:paraId="0E88D54F" w14:textId="77777777" w:rsidTr="00D0263E">
        <w:trPr>
          <w:trHeight w:val="510"/>
        </w:trPr>
        <w:tc>
          <w:tcPr>
            <w:tcW w:w="485" w:type="dxa"/>
            <w:tcBorders>
              <w:top w:val="nil"/>
              <w:left w:val="single" w:sz="8" w:space="0" w:color="FFFFFF"/>
              <w:bottom w:val="nil"/>
              <w:right w:val="single" w:sz="12" w:space="0" w:color="FFFFFF"/>
            </w:tcBorders>
            <w:shd w:val="clear" w:color="000000" w:fill="FFFFFF"/>
            <w:vAlign w:val="center"/>
            <w:hideMark/>
          </w:tcPr>
          <w:p w14:paraId="2787FAB7" w14:textId="77777777" w:rsidR="008212EA" w:rsidRPr="00956218" w:rsidRDefault="008212EA" w:rsidP="008212EA">
            <w:pPr>
              <w:rPr>
                <w:rFonts w:cs="Arial"/>
                <w:b/>
                <w:bCs/>
                <w:color w:val="FFFFFF"/>
                <w:sz w:val="20"/>
                <w:lang w:eastAsia="en-GB"/>
              </w:rPr>
            </w:pPr>
            <w:r w:rsidRPr="00956218">
              <w:rPr>
                <w:rFonts w:cs="Arial"/>
                <w:b/>
                <w:bCs/>
                <w:color w:val="FFFFFF"/>
                <w:sz w:val="20"/>
                <w:lang w:eastAsia="en-GB"/>
              </w:rPr>
              <w:t> </w:t>
            </w:r>
          </w:p>
        </w:tc>
        <w:tc>
          <w:tcPr>
            <w:tcW w:w="1479" w:type="dxa"/>
            <w:tcBorders>
              <w:top w:val="nil"/>
              <w:left w:val="nil"/>
              <w:bottom w:val="nil"/>
              <w:right w:val="single" w:sz="8" w:space="0" w:color="FFFFFF"/>
            </w:tcBorders>
            <w:shd w:val="clear" w:color="000000" w:fill="8064A2"/>
            <w:hideMark/>
          </w:tcPr>
          <w:p w14:paraId="26AA043E" w14:textId="7E34234B" w:rsidR="008212EA" w:rsidRPr="004C13DE" w:rsidRDefault="00956218" w:rsidP="008212EA">
            <w:pPr>
              <w:rPr>
                <w:rFonts w:cs="Arial"/>
                <w:b/>
                <w:bCs/>
                <w:color w:val="FFFFFF"/>
                <w:sz w:val="20"/>
                <w:lang w:eastAsia="en-GB"/>
              </w:rPr>
            </w:pPr>
            <w:r w:rsidRPr="00956218">
              <w:rPr>
                <w:rFonts w:cs="Arial"/>
                <w:b/>
                <w:bCs/>
                <w:color w:val="FFFFFF"/>
                <w:sz w:val="20"/>
                <w:lang w:eastAsia="en-GB"/>
              </w:rPr>
              <w:t>Prefer not to say</w:t>
            </w:r>
          </w:p>
        </w:tc>
        <w:tc>
          <w:tcPr>
            <w:tcW w:w="1239" w:type="dxa"/>
            <w:tcBorders>
              <w:top w:val="nil"/>
              <w:left w:val="nil"/>
              <w:bottom w:val="nil"/>
              <w:right w:val="single" w:sz="8" w:space="0" w:color="FFFFFF"/>
            </w:tcBorders>
            <w:shd w:val="clear" w:color="000000" w:fill="DAEEF3"/>
            <w:vAlign w:val="center"/>
            <w:hideMark/>
          </w:tcPr>
          <w:p w14:paraId="6371761E" w14:textId="7ABF4C5F" w:rsidR="008212EA" w:rsidRPr="00630CD8" w:rsidRDefault="008212EA" w:rsidP="00956218">
            <w:pPr>
              <w:jc w:val="center"/>
              <w:rPr>
                <w:rFonts w:cs="Arial"/>
                <w:sz w:val="20"/>
                <w:lang w:eastAsia="en-GB"/>
              </w:rPr>
            </w:pPr>
            <w:r w:rsidRPr="00630CD8">
              <w:rPr>
                <w:sz w:val="20"/>
              </w:rPr>
              <w:t>6.20%</w:t>
            </w:r>
          </w:p>
        </w:tc>
        <w:tc>
          <w:tcPr>
            <w:tcW w:w="1030" w:type="dxa"/>
            <w:tcBorders>
              <w:top w:val="nil"/>
              <w:left w:val="nil"/>
              <w:bottom w:val="nil"/>
              <w:right w:val="single" w:sz="8" w:space="0" w:color="FFFFFF"/>
            </w:tcBorders>
            <w:shd w:val="clear" w:color="000000" w:fill="DAEEF3"/>
            <w:vAlign w:val="center"/>
            <w:hideMark/>
          </w:tcPr>
          <w:p w14:paraId="12CD5490" w14:textId="4C04D018" w:rsidR="008212EA" w:rsidRPr="00630CD8" w:rsidRDefault="008212EA" w:rsidP="00956218">
            <w:pPr>
              <w:jc w:val="center"/>
              <w:rPr>
                <w:rFonts w:cs="Arial"/>
                <w:sz w:val="20"/>
                <w:lang w:eastAsia="en-GB"/>
              </w:rPr>
            </w:pPr>
            <w:r w:rsidRPr="00630CD8">
              <w:rPr>
                <w:sz w:val="20"/>
              </w:rPr>
              <w:t>22.78%</w:t>
            </w:r>
          </w:p>
        </w:tc>
        <w:tc>
          <w:tcPr>
            <w:tcW w:w="1239" w:type="dxa"/>
            <w:tcBorders>
              <w:top w:val="nil"/>
              <w:left w:val="nil"/>
              <w:bottom w:val="nil"/>
              <w:right w:val="single" w:sz="8" w:space="0" w:color="FFFFFF"/>
            </w:tcBorders>
            <w:shd w:val="clear" w:color="000000" w:fill="DBE5F1"/>
            <w:vAlign w:val="center"/>
            <w:hideMark/>
          </w:tcPr>
          <w:p w14:paraId="6A31CEDC" w14:textId="4C623083" w:rsidR="008212EA" w:rsidRPr="00630CD8" w:rsidRDefault="008212EA" w:rsidP="00956218">
            <w:pPr>
              <w:jc w:val="center"/>
              <w:rPr>
                <w:rFonts w:cs="Arial"/>
                <w:color w:val="000000"/>
                <w:sz w:val="20"/>
                <w:lang w:eastAsia="en-GB"/>
              </w:rPr>
            </w:pPr>
            <w:r w:rsidRPr="00630CD8">
              <w:rPr>
                <w:sz w:val="20"/>
              </w:rPr>
              <w:t>8.70%</w:t>
            </w:r>
          </w:p>
        </w:tc>
        <w:tc>
          <w:tcPr>
            <w:tcW w:w="1030" w:type="dxa"/>
            <w:tcBorders>
              <w:top w:val="nil"/>
              <w:left w:val="nil"/>
              <w:bottom w:val="nil"/>
              <w:right w:val="single" w:sz="8" w:space="0" w:color="FFFFFF"/>
            </w:tcBorders>
            <w:shd w:val="clear" w:color="000000" w:fill="DBE5F1"/>
            <w:vAlign w:val="center"/>
            <w:hideMark/>
          </w:tcPr>
          <w:p w14:paraId="13D9B0C1" w14:textId="0EB96C61" w:rsidR="008212EA" w:rsidRPr="00630CD8" w:rsidRDefault="008212EA" w:rsidP="00956218">
            <w:pPr>
              <w:jc w:val="center"/>
              <w:rPr>
                <w:rFonts w:cs="Arial"/>
                <w:sz w:val="20"/>
                <w:lang w:eastAsia="en-GB"/>
              </w:rPr>
            </w:pPr>
            <w:r w:rsidRPr="00630CD8">
              <w:rPr>
                <w:sz w:val="20"/>
              </w:rPr>
              <w:t>34.56%</w:t>
            </w:r>
          </w:p>
        </w:tc>
        <w:tc>
          <w:tcPr>
            <w:tcW w:w="1239" w:type="dxa"/>
            <w:tcBorders>
              <w:top w:val="nil"/>
              <w:left w:val="nil"/>
              <w:bottom w:val="nil"/>
              <w:right w:val="single" w:sz="8" w:space="0" w:color="FFFFFF"/>
            </w:tcBorders>
            <w:shd w:val="clear" w:color="000000" w:fill="FBD4B4"/>
            <w:vAlign w:val="center"/>
            <w:hideMark/>
          </w:tcPr>
          <w:p w14:paraId="215EA5FF" w14:textId="05F96528" w:rsidR="008212EA" w:rsidRPr="00630CD8" w:rsidRDefault="008212EA" w:rsidP="00956218">
            <w:pPr>
              <w:jc w:val="center"/>
              <w:rPr>
                <w:rFonts w:cs="Arial"/>
                <w:sz w:val="20"/>
                <w:lang w:eastAsia="en-GB"/>
              </w:rPr>
            </w:pPr>
            <w:r w:rsidRPr="00630CD8">
              <w:rPr>
                <w:sz w:val="20"/>
              </w:rPr>
              <w:t>14.60%</w:t>
            </w:r>
          </w:p>
        </w:tc>
        <w:tc>
          <w:tcPr>
            <w:tcW w:w="1030" w:type="dxa"/>
            <w:tcBorders>
              <w:top w:val="nil"/>
              <w:left w:val="nil"/>
              <w:bottom w:val="nil"/>
              <w:right w:val="single" w:sz="8" w:space="0" w:color="FFFFFF"/>
            </w:tcBorders>
            <w:shd w:val="clear" w:color="000000" w:fill="FBD4B4"/>
            <w:vAlign w:val="center"/>
            <w:hideMark/>
          </w:tcPr>
          <w:p w14:paraId="4712DEDC" w14:textId="77777777" w:rsidR="008212EA" w:rsidRPr="00630CD8" w:rsidRDefault="008212EA" w:rsidP="00956218">
            <w:pPr>
              <w:jc w:val="center"/>
              <w:rPr>
                <w:rFonts w:cs="Arial"/>
                <w:sz w:val="20"/>
                <w:lang w:eastAsia="en-GB"/>
              </w:rPr>
            </w:pPr>
            <w:r w:rsidRPr="00630CD8">
              <w:rPr>
                <w:rFonts w:cs="Arial"/>
                <w:sz w:val="20"/>
                <w:lang w:eastAsia="en-GB"/>
              </w:rPr>
              <w:t>8.70%</w:t>
            </w:r>
          </w:p>
        </w:tc>
        <w:tc>
          <w:tcPr>
            <w:tcW w:w="1239" w:type="dxa"/>
            <w:tcBorders>
              <w:top w:val="nil"/>
              <w:left w:val="nil"/>
              <w:bottom w:val="nil"/>
              <w:right w:val="single" w:sz="8" w:space="0" w:color="FFFFFF"/>
            </w:tcBorders>
            <w:shd w:val="clear" w:color="000000" w:fill="DFD8E8"/>
            <w:vAlign w:val="center"/>
          </w:tcPr>
          <w:p w14:paraId="39FC72BE" w14:textId="7F77BC45" w:rsidR="008212EA" w:rsidRPr="00630CD8" w:rsidRDefault="00956218" w:rsidP="00956218">
            <w:pPr>
              <w:jc w:val="center"/>
              <w:rPr>
                <w:rFonts w:cs="Arial"/>
                <w:sz w:val="20"/>
                <w:lang w:eastAsia="en-GB"/>
              </w:rPr>
            </w:pPr>
            <w:r w:rsidRPr="00630CD8">
              <w:rPr>
                <w:rFonts w:cs="Arial"/>
                <w:sz w:val="20"/>
                <w:lang w:eastAsia="en-GB"/>
              </w:rPr>
              <w:t>3.11%</w:t>
            </w:r>
          </w:p>
        </w:tc>
        <w:tc>
          <w:tcPr>
            <w:tcW w:w="987" w:type="dxa"/>
            <w:tcBorders>
              <w:top w:val="nil"/>
              <w:left w:val="nil"/>
              <w:bottom w:val="nil"/>
              <w:right w:val="single" w:sz="8" w:space="0" w:color="FFFFFF"/>
            </w:tcBorders>
            <w:shd w:val="clear" w:color="000000" w:fill="DFD8E8"/>
            <w:vAlign w:val="center"/>
          </w:tcPr>
          <w:p w14:paraId="24CAAE2E" w14:textId="4DFD882F" w:rsidR="008212EA" w:rsidRPr="00630CD8" w:rsidRDefault="00630CD8" w:rsidP="008212EA">
            <w:pPr>
              <w:jc w:val="center"/>
              <w:rPr>
                <w:rFonts w:cs="Arial"/>
                <w:sz w:val="20"/>
                <w:lang w:eastAsia="en-GB"/>
              </w:rPr>
            </w:pPr>
            <w:r>
              <w:rPr>
                <w:rFonts w:cs="Arial"/>
                <w:sz w:val="20"/>
                <w:lang w:eastAsia="en-GB"/>
              </w:rPr>
              <w:t>0.53%</w:t>
            </w:r>
          </w:p>
        </w:tc>
      </w:tr>
    </w:tbl>
    <w:p w14:paraId="7C6126E9" w14:textId="63902F40" w:rsidR="001D5ED2" w:rsidRDefault="00F235F6" w:rsidP="00F14B8C">
      <w:hyperlink w:anchor="Recruitethnicitygraph" w:history="1">
        <w:r w:rsidR="006C4BB9" w:rsidRPr="00E42340">
          <w:rPr>
            <w:rStyle w:val="Hyperlink"/>
          </w:rPr>
          <w:t>Back to graph</w:t>
        </w:r>
      </w:hyperlink>
    </w:p>
    <w:p w14:paraId="326BECD3" w14:textId="77777777" w:rsidR="00BF5FE6" w:rsidRDefault="00BF5FE6" w:rsidP="00F14B8C"/>
    <w:p w14:paraId="7F4B8058" w14:textId="31E4B36E" w:rsidR="001D5ED2" w:rsidRPr="00AE36A9" w:rsidRDefault="00AE36A9" w:rsidP="00F14B8C">
      <w:pPr>
        <w:rPr>
          <w:rFonts w:ascii="Arial Black" w:hAnsi="Arial Black"/>
          <w:color w:val="701471"/>
          <w:szCs w:val="24"/>
        </w:rPr>
      </w:pPr>
      <w:r w:rsidRPr="00AE36A9">
        <w:rPr>
          <w:rFonts w:ascii="Arial Black" w:hAnsi="Arial Black"/>
          <w:color w:val="701471"/>
          <w:szCs w:val="24"/>
        </w:rPr>
        <w:t>Disability</w:t>
      </w:r>
      <w:bookmarkStart w:id="392" w:name="Recruitdisability"/>
      <w:bookmarkEnd w:id="392"/>
    </w:p>
    <w:p w14:paraId="0E87B665" w14:textId="77777777" w:rsidR="001D5ED2" w:rsidRDefault="001D5ED2" w:rsidP="00F14B8C"/>
    <w:tbl>
      <w:tblPr>
        <w:tblW w:w="9920" w:type="dxa"/>
        <w:tblInd w:w="93" w:type="dxa"/>
        <w:tblLook w:val="04A0" w:firstRow="1" w:lastRow="0" w:firstColumn="1" w:lastColumn="0" w:noHBand="0" w:noVBand="1"/>
      </w:tblPr>
      <w:tblGrid>
        <w:gridCol w:w="1221"/>
        <w:gridCol w:w="1138"/>
        <w:gridCol w:w="1030"/>
        <w:gridCol w:w="1137"/>
        <w:gridCol w:w="1030"/>
        <w:gridCol w:w="1152"/>
        <w:gridCol w:w="1030"/>
        <w:gridCol w:w="1152"/>
        <w:gridCol w:w="1030"/>
      </w:tblGrid>
      <w:tr w:rsidR="00436439" w:rsidRPr="00DC37FE" w14:paraId="3DB8A55C" w14:textId="77777777" w:rsidTr="00AE36A9">
        <w:trPr>
          <w:trHeight w:val="315"/>
        </w:trPr>
        <w:tc>
          <w:tcPr>
            <w:tcW w:w="1221"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20046D29" w14:textId="77777777" w:rsidR="00436439" w:rsidRPr="00DC37FE" w:rsidRDefault="00436439" w:rsidP="004E61CE">
            <w:pPr>
              <w:jc w:val="center"/>
              <w:rPr>
                <w:rFonts w:cs="Arial"/>
                <w:b/>
                <w:bCs/>
                <w:sz w:val="18"/>
                <w:szCs w:val="18"/>
                <w:lang w:eastAsia="en-GB"/>
              </w:rPr>
            </w:pPr>
            <w:r w:rsidRPr="00DC37FE">
              <w:rPr>
                <w:rFonts w:cs="Arial"/>
                <w:b/>
                <w:bCs/>
                <w:sz w:val="18"/>
                <w:szCs w:val="18"/>
                <w:lang w:eastAsia="en-GB"/>
              </w:rPr>
              <w:t> </w:t>
            </w:r>
          </w:p>
        </w:tc>
        <w:tc>
          <w:tcPr>
            <w:tcW w:w="2168" w:type="dxa"/>
            <w:gridSpan w:val="2"/>
            <w:tcBorders>
              <w:top w:val="single" w:sz="8" w:space="0" w:color="FFFFFF"/>
              <w:left w:val="nil"/>
              <w:bottom w:val="single" w:sz="12" w:space="0" w:color="FFFFFF"/>
              <w:right w:val="single" w:sz="8" w:space="0" w:color="FFFFFF"/>
            </w:tcBorders>
            <w:shd w:val="clear" w:color="000000" w:fill="31849B"/>
            <w:vAlign w:val="center"/>
            <w:hideMark/>
          </w:tcPr>
          <w:p w14:paraId="64DC7AF6" w14:textId="61B2EFEF" w:rsidR="00436439" w:rsidRPr="00DC37FE" w:rsidRDefault="00436439" w:rsidP="00AE36A9">
            <w:pPr>
              <w:jc w:val="center"/>
              <w:rPr>
                <w:rFonts w:cs="Arial"/>
                <w:b/>
                <w:bCs/>
                <w:color w:val="FFFFFF"/>
                <w:sz w:val="18"/>
                <w:szCs w:val="18"/>
                <w:lang w:eastAsia="en-GB"/>
              </w:rPr>
            </w:pPr>
            <w:r w:rsidRPr="00DC37FE">
              <w:rPr>
                <w:rFonts w:cs="Arial"/>
                <w:b/>
                <w:bCs/>
                <w:color w:val="FFFFFF"/>
                <w:sz w:val="18"/>
                <w:szCs w:val="18"/>
                <w:lang w:eastAsia="en-GB"/>
              </w:rPr>
              <w:t>201</w:t>
            </w:r>
            <w:r w:rsidR="00AE36A9">
              <w:rPr>
                <w:rFonts w:cs="Arial"/>
                <w:b/>
                <w:bCs/>
                <w:color w:val="FFFFFF"/>
                <w:sz w:val="18"/>
                <w:szCs w:val="18"/>
                <w:lang w:eastAsia="en-GB"/>
              </w:rPr>
              <w:t>3</w:t>
            </w:r>
          </w:p>
        </w:tc>
        <w:tc>
          <w:tcPr>
            <w:tcW w:w="2167" w:type="dxa"/>
            <w:gridSpan w:val="2"/>
            <w:tcBorders>
              <w:top w:val="single" w:sz="8" w:space="0" w:color="FFFFFF"/>
              <w:left w:val="nil"/>
              <w:bottom w:val="single" w:sz="12" w:space="0" w:color="FFFFFF"/>
              <w:right w:val="single" w:sz="8" w:space="0" w:color="FFFFFF"/>
            </w:tcBorders>
            <w:shd w:val="clear" w:color="000000" w:fill="4F81BD"/>
            <w:vAlign w:val="center"/>
            <w:hideMark/>
          </w:tcPr>
          <w:p w14:paraId="79660AA0" w14:textId="5AC93D56" w:rsidR="00436439" w:rsidRPr="00DC37FE" w:rsidRDefault="00436439" w:rsidP="00AE36A9">
            <w:pPr>
              <w:jc w:val="center"/>
              <w:rPr>
                <w:rFonts w:cs="Arial"/>
                <w:b/>
                <w:bCs/>
                <w:color w:val="FFFFFF"/>
                <w:sz w:val="18"/>
                <w:szCs w:val="18"/>
                <w:lang w:eastAsia="en-GB"/>
              </w:rPr>
            </w:pPr>
            <w:r w:rsidRPr="00DC37FE">
              <w:rPr>
                <w:rFonts w:cs="Arial"/>
                <w:b/>
                <w:bCs/>
                <w:color w:val="FFFFFF"/>
                <w:sz w:val="18"/>
                <w:szCs w:val="18"/>
                <w:lang w:eastAsia="en-GB"/>
              </w:rPr>
              <w:t>201</w:t>
            </w:r>
            <w:r w:rsidR="00AE36A9">
              <w:rPr>
                <w:rFonts w:cs="Arial"/>
                <w:b/>
                <w:bCs/>
                <w:color w:val="FFFFFF"/>
                <w:sz w:val="18"/>
                <w:szCs w:val="18"/>
                <w:lang w:eastAsia="en-GB"/>
              </w:rPr>
              <w:t>4</w:t>
            </w:r>
          </w:p>
        </w:tc>
        <w:tc>
          <w:tcPr>
            <w:tcW w:w="2182" w:type="dxa"/>
            <w:gridSpan w:val="2"/>
            <w:tcBorders>
              <w:top w:val="single" w:sz="8" w:space="0" w:color="FFFFFF"/>
              <w:left w:val="nil"/>
              <w:bottom w:val="single" w:sz="12" w:space="0" w:color="FFFFFF"/>
              <w:right w:val="single" w:sz="8" w:space="0" w:color="FFFFFF"/>
            </w:tcBorders>
            <w:shd w:val="clear" w:color="000000" w:fill="F79646"/>
            <w:vAlign w:val="center"/>
            <w:hideMark/>
          </w:tcPr>
          <w:p w14:paraId="5AB2A578" w14:textId="23CEF64D" w:rsidR="00436439" w:rsidRPr="00DC37FE" w:rsidRDefault="00436439" w:rsidP="00AE36A9">
            <w:pPr>
              <w:jc w:val="center"/>
              <w:rPr>
                <w:rFonts w:cs="Arial"/>
                <w:b/>
                <w:bCs/>
                <w:color w:val="FFFFFF"/>
                <w:sz w:val="18"/>
                <w:szCs w:val="18"/>
                <w:lang w:eastAsia="en-GB"/>
              </w:rPr>
            </w:pPr>
            <w:r w:rsidRPr="00DC37FE">
              <w:rPr>
                <w:rFonts w:cs="Arial"/>
                <w:b/>
                <w:bCs/>
                <w:color w:val="FFFFFF"/>
                <w:sz w:val="18"/>
                <w:szCs w:val="18"/>
                <w:lang w:eastAsia="en-GB"/>
              </w:rPr>
              <w:t>201</w:t>
            </w:r>
            <w:r w:rsidR="00AE36A9">
              <w:rPr>
                <w:rFonts w:cs="Arial"/>
                <w:b/>
                <w:bCs/>
                <w:color w:val="FFFFFF"/>
                <w:sz w:val="18"/>
                <w:szCs w:val="18"/>
                <w:lang w:eastAsia="en-GB"/>
              </w:rPr>
              <w:t>5/16</w:t>
            </w:r>
          </w:p>
        </w:tc>
        <w:tc>
          <w:tcPr>
            <w:tcW w:w="2182"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1282C47D" w14:textId="19775401" w:rsidR="00436439" w:rsidRPr="00DC37FE" w:rsidRDefault="00436439" w:rsidP="00AE36A9">
            <w:pPr>
              <w:jc w:val="center"/>
              <w:rPr>
                <w:rFonts w:cs="Arial"/>
                <w:b/>
                <w:bCs/>
                <w:color w:val="FFFFFF"/>
                <w:sz w:val="18"/>
                <w:szCs w:val="18"/>
                <w:lang w:eastAsia="en-GB"/>
              </w:rPr>
            </w:pPr>
            <w:r w:rsidRPr="00DC37FE">
              <w:rPr>
                <w:rFonts w:cs="Arial"/>
                <w:b/>
                <w:bCs/>
                <w:color w:val="FFFFFF"/>
                <w:sz w:val="18"/>
                <w:szCs w:val="18"/>
                <w:lang w:eastAsia="en-GB"/>
              </w:rPr>
              <w:t>201</w:t>
            </w:r>
            <w:r w:rsidR="00AE36A9">
              <w:rPr>
                <w:rFonts w:cs="Arial"/>
                <w:b/>
                <w:bCs/>
                <w:color w:val="FFFFFF"/>
                <w:sz w:val="18"/>
                <w:szCs w:val="18"/>
                <w:lang w:eastAsia="en-GB"/>
              </w:rPr>
              <w:t>6</w:t>
            </w:r>
            <w:r w:rsidRPr="00DC37FE">
              <w:rPr>
                <w:rFonts w:cs="Arial"/>
                <w:b/>
                <w:bCs/>
                <w:color w:val="FFFFFF"/>
                <w:sz w:val="18"/>
                <w:szCs w:val="18"/>
                <w:lang w:eastAsia="en-GB"/>
              </w:rPr>
              <w:t>/1</w:t>
            </w:r>
            <w:r w:rsidR="00AE36A9">
              <w:rPr>
                <w:rFonts w:cs="Arial"/>
                <w:b/>
                <w:bCs/>
                <w:color w:val="FFFFFF"/>
                <w:sz w:val="18"/>
                <w:szCs w:val="18"/>
                <w:lang w:eastAsia="en-GB"/>
              </w:rPr>
              <w:t>7</w:t>
            </w:r>
          </w:p>
        </w:tc>
      </w:tr>
      <w:tr w:rsidR="00436439" w:rsidRPr="00DC37FE" w14:paraId="0F8725BC" w14:textId="77777777" w:rsidTr="00AE36A9">
        <w:trPr>
          <w:trHeight w:val="330"/>
        </w:trPr>
        <w:tc>
          <w:tcPr>
            <w:tcW w:w="1221" w:type="dxa"/>
            <w:tcBorders>
              <w:top w:val="nil"/>
              <w:left w:val="single" w:sz="8" w:space="0" w:color="FFFFFF"/>
              <w:bottom w:val="nil"/>
              <w:right w:val="single" w:sz="12" w:space="0" w:color="FFFFFF"/>
            </w:tcBorders>
            <w:shd w:val="clear" w:color="000000" w:fill="FFFFFF"/>
            <w:vAlign w:val="center"/>
            <w:hideMark/>
          </w:tcPr>
          <w:p w14:paraId="6FAC8BDE" w14:textId="77777777" w:rsidR="00436439" w:rsidRPr="00DC37FE" w:rsidRDefault="00436439" w:rsidP="004E61CE">
            <w:pPr>
              <w:jc w:val="center"/>
              <w:rPr>
                <w:rFonts w:cs="Arial"/>
                <w:b/>
                <w:bCs/>
                <w:sz w:val="18"/>
                <w:szCs w:val="18"/>
                <w:lang w:eastAsia="en-GB"/>
              </w:rPr>
            </w:pPr>
            <w:r w:rsidRPr="00DC37FE">
              <w:rPr>
                <w:rFonts w:cs="Arial"/>
                <w:b/>
                <w:bCs/>
                <w:sz w:val="18"/>
                <w:szCs w:val="18"/>
                <w:lang w:eastAsia="en-GB"/>
              </w:rPr>
              <w:t> </w:t>
            </w:r>
          </w:p>
        </w:tc>
        <w:tc>
          <w:tcPr>
            <w:tcW w:w="1138" w:type="dxa"/>
            <w:tcBorders>
              <w:top w:val="nil"/>
              <w:left w:val="nil"/>
              <w:bottom w:val="single" w:sz="8" w:space="0" w:color="FFFFFF"/>
              <w:right w:val="single" w:sz="8" w:space="0" w:color="FFFFFF"/>
            </w:tcBorders>
            <w:shd w:val="clear" w:color="000000" w:fill="215868"/>
            <w:vAlign w:val="center"/>
            <w:hideMark/>
          </w:tcPr>
          <w:p w14:paraId="497EAE7F" w14:textId="77777777" w:rsidR="00436439" w:rsidRPr="00DC37FE" w:rsidRDefault="00436439" w:rsidP="004E61CE">
            <w:pPr>
              <w:jc w:val="center"/>
              <w:rPr>
                <w:rFonts w:cs="Arial"/>
                <w:b/>
                <w:bCs/>
                <w:color w:val="FFFFFF"/>
                <w:sz w:val="18"/>
                <w:szCs w:val="18"/>
                <w:lang w:eastAsia="en-GB"/>
              </w:rPr>
            </w:pPr>
            <w:r w:rsidRPr="00DC37FE">
              <w:rPr>
                <w:rFonts w:cs="Arial"/>
                <w:b/>
                <w:bCs/>
                <w:color w:val="FFFFFF"/>
                <w:sz w:val="18"/>
                <w:szCs w:val="18"/>
                <w:lang w:eastAsia="en-GB"/>
              </w:rPr>
              <w:t>Applicants</w:t>
            </w:r>
          </w:p>
        </w:tc>
        <w:tc>
          <w:tcPr>
            <w:tcW w:w="1030" w:type="dxa"/>
            <w:tcBorders>
              <w:top w:val="nil"/>
              <w:left w:val="nil"/>
              <w:bottom w:val="single" w:sz="8" w:space="0" w:color="FFFFFF"/>
              <w:right w:val="single" w:sz="8" w:space="0" w:color="FFFFFF"/>
            </w:tcBorders>
            <w:shd w:val="clear" w:color="000000" w:fill="215868"/>
            <w:vAlign w:val="center"/>
            <w:hideMark/>
          </w:tcPr>
          <w:p w14:paraId="1BF918E1" w14:textId="77777777" w:rsidR="00436439" w:rsidRPr="00DC37FE" w:rsidRDefault="00436439" w:rsidP="004E61CE">
            <w:pPr>
              <w:jc w:val="center"/>
              <w:rPr>
                <w:rFonts w:cs="Arial"/>
                <w:b/>
                <w:bCs/>
                <w:color w:val="FFFFFF"/>
                <w:sz w:val="18"/>
                <w:szCs w:val="18"/>
                <w:lang w:eastAsia="en-GB"/>
              </w:rPr>
            </w:pPr>
            <w:r w:rsidRPr="00DC37FE">
              <w:rPr>
                <w:rFonts w:cs="Arial"/>
                <w:b/>
                <w:bCs/>
                <w:color w:val="FFFFFF"/>
                <w:sz w:val="18"/>
                <w:szCs w:val="18"/>
                <w:lang w:eastAsia="en-GB"/>
              </w:rPr>
              <w:t>LBC</w:t>
            </w:r>
          </w:p>
        </w:tc>
        <w:tc>
          <w:tcPr>
            <w:tcW w:w="1137" w:type="dxa"/>
            <w:tcBorders>
              <w:top w:val="nil"/>
              <w:left w:val="nil"/>
              <w:bottom w:val="single" w:sz="8" w:space="0" w:color="FFFFFF"/>
              <w:right w:val="single" w:sz="8" w:space="0" w:color="FFFFFF"/>
            </w:tcBorders>
            <w:shd w:val="clear" w:color="000000" w:fill="244061"/>
            <w:vAlign w:val="center"/>
            <w:hideMark/>
          </w:tcPr>
          <w:p w14:paraId="3E3C21F1" w14:textId="77777777" w:rsidR="00436439" w:rsidRPr="00DC37FE" w:rsidRDefault="00436439" w:rsidP="004E61CE">
            <w:pPr>
              <w:jc w:val="center"/>
              <w:rPr>
                <w:rFonts w:cs="Arial"/>
                <w:b/>
                <w:bCs/>
                <w:color w:val="FFFFFF"/>
                <w:sz w:val="18"/>
                <w:szCs w:val="18"/>
                <w:lang w:eastAsia="en-GB"/>
              </w:rPr>
            </w:pPr>
            <w:r w:rsidRPr="00DC37FE">
              <w:rPr>
                <w:rFonts w:cs="Arial"/>
                <w:b/>
                <w:bCs/>
                <w:color w:val="FFFFFF"/>
                <w:sz w:val="18"/>
                <w:szCs w:val="18"/>
                <w:lang w:eastAsia="en-GB"/>
              </w:rPr>
              <w:t>Applicants</w:t>
            </w:r>
          </w:p>
        </w:tc>
        <w:tc>
          <w:tcPr>
            <w:tcW w:w="1030" w:type="dxa"/>
            <w:tcBorders>
              <w:top w:val="nil"/>
              <w:left w:val="nil"/>
              <w:bottom w:val="single" w:sz="8" w:space="0" w:color="FFFFFF"/>
              <w:right w:val="single" w:sz="8" w:space="0" w:color="FFFFFF"/>
            </w:tcBorders>
            <w:shd w:val="clear" w:color="000000" w:fill="244061"/>
            <w:vAlign w:val="center"/>
            <w:hideMark/>
          </w:tcPr>
          <w:p w14:paraId="23EEE8DA" w14:textId="77777777" w:rsidR="00436439" w:rsidRPr="00DC37FE" w:rsidRDefault="00436439" w:rsidP="004E61CE">
            <w:pPr>
              <w:jc w:val="center"/>
              <w:rPr>
                <w:rFonts w:cs="Arial"/>
                <w:b/>
                <w:bCs/>
                <w:color w:val="FFFFFF"/>
                <w:sz w:val="18"/>
                <w:szCs w:val="18"/>
                <w:lang w:eastAsia="en-GB"/>
              </w:rPr>
            </w:pPr>
            <w:r w:rsidRPr="00DC37FE">
              <w:rPr>
                <w:rFonts w:cs="Arial"/>
                <w:b/>
                <w:bCs/>
                <w:color w:val="FFFFFF"/>
                <w:sz w:val="18"/>
                <w:szCs w:val="18"/>
                <w:lang w:eastAsia="en-GB"/>
              </w:rPr>
              <w:t>LBC</w:t>
            </w:r>
          </w:p>
        </w:tc>
        <w:tc>
          <w:tcPr>
            <w:tcW w:w="1152" w:type="dxa"/>
            <w:tcBorders>
              <w:top w:val="nil"/>
              <w:left w:val="nil"/>
              <w:bottom w:val="single" w:sz="8" w:space="0" w:color="FFFFFF"/>
              <w:right w:val="single" w:sz="8" w:space="0" w:color="FFFFFF"/>
            </w:tcBorders>
            <w:shd w:val="clear" w:color="000000" w:fill="E36C0A"/>
            <w:vAlign w:val="center"/>
            <w:hideMark/>
          </w:tcPr>
          <w:p w14:paraId="1F67C5EB" w14:textId="77777777" w:rsidR="00436439" w:rsidRPr="00DC37FE" w:rsidRDefault="00436439" w:rsidP="004E61CE">
            <w:pPr>
              <w:jc w:val="center"/>
              <w:rPr>
                <w:rFonts w:cs="Arial"/>
                <w:b/>
                <w:bCs/>
                <w:color w:val="FFFFFF"/>
                <w:sz w:val="18"/>
                <w:szCs w:val="18"/>
                <w:lang w:eastAsia="en-GB"/>
              </w:rPr>
            </w:pPr>
            <w:r w:rsidRPr="00DC37FE">
              <w:rPr>
                <w:rFonts w:cs="Arial"/>
                <w:b/>
                <w:bCs/>
                <w:color w:val="FFFFFF"/>
                <w:sz w:val="18"/>
                <w:szCs w:val="18"/>
                <w:lang w:eastAsia="en-GB"/>
              </w:rPr>
              <w:t>Applicants</w:t>
            </w:r>
          </w:p>
        </w:tc>
        <w:tc>
          <w:tcPr>
            <w:tcW w:w="1030" w:type="dxa"/>
            <w:tcBorders>
              <w:top w:val="nil"/>
              <w:left w:val="nil"/>
              <w:bottom w:val="single" w:sz="8" w:space="0" w:color="FFFFFF"/>
              <w:right w:val="single" w:sz="8" w:space="0" w:color="FFFFFF"/>
            </w:tcBorders>
            <w:shd w:val="clear" w:color="000000" w:fill="E36C0A"/>
            <w:vAlign w:val="center"/>
            <w:hideMark/>
          </w:tcPr>
          <w:p w14:paraId="6B20903A" w14:textId="77777777" w:rsidR="00436439" w:rsidRPr="00DC37FE" w:rsidRDefault="00436439" w:rsidP="004E61CE">
            <w:pPr>
              <w:jc w:val="center"/>
              <w:rPr>
                <w:rFonts w:cs="Arial"/>
                <w:b/>
                <w:bCs/>
                <w:color w:val="FFFFFF"/>
                <w:sz w:val="18"/>
                <w:szCs w:val="18"/>
                <w:lang w:eastAsia="en-GB"/>
              </w:rPr>
            </w:pPr>
            <w:r w:rsidRPr="00DC37FE">
              <w:rPr>
                <w:rFonts w:cs="Arial"/>
                <w:b/>
                <w:bCs/>
                <w:color w:val="FFFFFF"/>
                <w:sz w:val="18"/>
                <w:szCs w:val="18"/>
                <w:lang w:eastAsia="en-GB"/>
              </w:rPr>
              <w:t>LBC</w:t>
            </w:r>
          </w:p>
        </w:tc>
        <w:tc>
          <w:tcPr>
            <w:tcW w:w="1152" w:type="dxa"/>
            <w:tcBorders>
              <w:top w:val="nil"/>
              <w:left w:val="nil"/>
              <w:bottom w:val="single" w:sz="8" w:space="0" w:color="FFFFFF"/>
              <w:right w:val="single" w:sz="8" w:space="0" w:color="FFFFFF"/>
            </w:tcBorders>
            <w:shd w:val="clear" w:color="000000" w:fill="403152"/>
            <w:vAlign w:val="center"/>
            <w:hideMark/>
          </w:tcPr>
          <w:p w14:paraId="5B49E253" w14:textId="77777777" w:rsidR="00436439" w:rsidRPr="00DC37FE" w:rsidRDefault="00436439" w:rsidP="004E61CE">
            <w:pPr>
              <w:jc w:val="center"/>
              <w:rPr>
                <w:rFonts w:cs="Arial"/>
                <w:b/>
                <w:bCs/>
                <w:color w:val="FFFFFF"/>
                <w:sz w:val="18"/>
                <w:szCs w:val="18"/>
                <w:lang w:eastAsia="en-GB"/>
              </w:rPr>
            </w:pPr>
            <w:r w:rsidRPr="00DC37FE">
              <w:rPr>
                <w:rFonts w:cs="Arial"/>
                <w:b/>
                <w:bCs/>
                <w:color w:val="FFFFFF"/>
                <w:sz w:val="18"/>
                <w:szCs w:val="18"/>
                <w:lang w:eastAsia="en-GB"/>
              </w:rPr>
              <w:t>Applicants</w:t>
            </w:r>
          </w:p>
        </w:tc>
        <w:tc>
          <w:tcPr>
            <w:tcW w:w="1030" w:type="dxa"/>
            <w:tcBorders>
              <w:top w:val="nil"/>
              <w:left w:val="nil"/>
              <w:bottom w:val="single" w:sz="8" w:space="0" w:color="FFFFFF"/>
              <w:right w:val="single" w:sz="8" w:space="0" w:color="FFFFFF"/>
            </w:tcBorders>
            <w:shd w:val="clear" w:color="000000" w:fill="403152"/>
            <w:vAlign w:val="center"/>
            <w:hideMark/>
          </w:tcPr>
          <w:p w14:paraId="3C7C81AA" w14:textId="77777777" w:rsidR="00436439" w:rsidRPr="00DC37FE" w:rsidRDefault="00436439" w:rsidP="004E61CE">
            <w:pPr>
              <w:jc w:val="center"/>
              <w:rPr>
                <w:rFonts w:cs="Arial"/>
                <w:b/>
                <w:bCs/>
                <w:color w:val="FFFFFF"/>
                <w:sz w:val="18"/>
                <w:szCs w:val="18"/>
                <w:lang w:eastAsia="en-GB"/>
              </w:rPr>
            </w:pPr>
            <w:r w:rsidRPr="00DC37FE">
              <w:rPr>
                <w:rFonts w:cs="Arial"/>
                <w:b/>
                <w:bCs/>
                <w:color w:val="FFFFFF"/>
                <w:sz w:val="18"/>
                <w:szCs w:val="18"/>
                <w:lang w:eastAsia="en-GB"/>
              </w:rPr>
              <w:t>LBC</w:t>
            </w:r>
          </w:p>
        </w:tc>
      </w:tr>
      <w:tr w:rsidR="00AE36A9" w:rsidRPr="00DC37FE" w14:paraId="02407498" w14:textId="77777777" w:rsidTr="00AE36A9">
        <w:trPr>
          <w:trHeight w:val="315"/>
        </w:trPr>
        <w:tc>
          <w:tcPr>
            <w:tcW w:w="1221" w:type="dxa"/>
            <w:tcBorders>
              <w:top w:val="single" w:sz="8" w:space="0" w:color="FFFFFF"/>
              <w:left w:val="single" w:sz="8" w:space="0" w:color="FFFFFF"/>
              <w:bottom w:val="nil"/>
              <w:right w:val="single" w:sz="12" w:space="0" w:color="FFFFFF"/>
            </w:tcBorders>
            <w:shd w:val="clear" w:color="000000" w:fill="8064A2"/>
            <w:vAlign w:val="center"/>
            <w:hideMark/>
          </w:tcPr>
          <w:p w14:paraId="4EBF6201" w14:textId="77777777" w:rsidR="00AE36A9" w:rsidRPr="00DC37FE" w:rsidRDefault="00AE36A9" w:rsidP="00AE36A9">
            <w:pPr>
              <w:rPr>
                <w:rFonts w:cs="Arial"/>
                <w:b/>
                <w:bCs/>
                <w:color w:val="FFFFFF"/>
                <w:sz w:val="18"/>
                <w:szCs w:val="18"/>
                <w:lang w:eastAsia="en-GB"/>
              </w:rPr>
            </w:pPr>
            <w:r w:rsidRPr="00DC37FE">
              <w:rPr>
                <w:rFonts w:cs="Arial"/>
                <w:b/>
                <w:bCs/>
                <w:color w:val="FFFFFF"/>
                <w:sz w:val="18"/>
                <w:szCs w:val="18"/>
                <w:lang w:eastAsia="en-GB"/>
              </w:rPr>
              <w:t>Not disabled</w:t>
            </w:r>
          </w:p>
        </w:tc>
        <w:tc>
          <w:tcPr>
            <w:tcW w:w="1138" w:type="dxa"/>
            <w:tcBorders>
              <w:top w:val="nil"/>
              <w:left w:val="nil"/>
              <w:bottom w:val="single" w:sz="8" w:space="0" w:color="FFFFFF"/>
              <w:right w:val="single" w:sz="8" w:space="0" w:color="FFFFFF"/>
            </w:tcBorders>
            <w:shd w:val="clear" w:color="000000" w:fill="DAEEF3"/>
            <w:hideMark/>
          </w:tcPr>
          <w:p w14:paraId="1F1FAFDC" w14:textId="5D1F4724" w:rsidR="00AE36A9" w:rsidRPr="006C4BB9" w:rsidRDefault="00AE36A9" w:rsidP="00AE36A9">
            <w:pPr>
              <w:jc w:val="center"/>
              <w:rPr>
                <w:rFonts w:cs="Arial"/>
                <w:color w:val="000000"/>
                <w:sz w:val="20"/>
                <w:szCs w:val="18"/>
                <w:lang w:eastAsia="en-GB"/>
              </w:rPr>
            </w:pPr>
            <w:r w:rsidRPr="006C4BB9">
              <w:rPr>
                <w:sz w:val="20"/>
              </w:rPr>
              <w:t>77.76%</w:t>
            </w:r>
          </w:p>
        </w:tc>
        <w:tc>
          <w:tcPr>
            <w:tcW w:w="1030" w:type="dxa"/>
            <w:tcBorders>
              <w:top w:val="nil"/>
              <w:left w:val="nil"/>
              <w:bottom w:val="single" w:sz="8" w:space="0" w:color="FFFFFF"/>
              <w:right w:val="single" w:sz="8" w:space="0" w:color="FFFFFF"/>
            </w:tcBorders>
            <w:shd w:val="clear" w:color="000000" w:fill="DAEEF3"/>
            <w:hideMark/>
          </w:tcPr>
          <w:p w14:paraId="1DAA4931" w14:textId="58623B7A" w:rsidR="00AE36A9" w:rsidRPr="006C4BB9" w:rsidRDefault="00AE36A9" w:rsidP="00AE36A9">
            <w:pPr>
              <w:jc w:val="center"/>
              <w:rPr>
                <w:rFonts w:cs="Arial"/>
                <w:color w:val="000000"/>
                <w:sz w:val="20"/>
                <w:szCs w:val="18"/>
                <w:lang w:eastAsia="en-GB"/>
              </w:rPr>
            </w:pPr>
            <w:r w:rsidRPr="006C4BB9">
              <w:rPr>
                <w:sz w:val="20"/>
              </w:rPr>
              <w:t>82.72%</w:t>
            </w:r>
          </w:p>
        </w:tc>
        <w:tc>
          <w:tcPr>
            <w:tcW w:w="1137" w:type="dxa"/>
            <w:tcBorders>
              <w:top w:val="nil"/>
              <w:left w:val="nil"/>
              <w:bottom w:val="single" w:sz="8" w:space="0" w:color="FFFFFF"/>
              <w:right w:val="single" w:sz="8" w:space="0" w:color="FFFFFF"/>
            </w:tcBorders>
            <w:shd w:val="clear" w:color="000000" w:fill="DBE5F1"/>
            <w:hideMark/>
          </w:tcPr>
          <w:p w14:paraId="28C68E1B" w14:textId="0409847A" w:rsidR="00AE36A9" w:rsidRPr="006C4BB9" w:rsidRDefault="00AE36A9" w:rsidP="00AE36A9">
            <w:pPr>
              <w:jc w:val="center"/>
              <w:rPr>
                <w:rFonts w:cs="Arial"/>
                <w:color w:val="000000"/>
                <w:sz w:val="20"/>
                <w:szCs w:val="18"/>
                <w:lang w:eastAsia="en-GB"/>
              </w:rPr>
            </w:pPr>
            <w:r w:rsidRPr="006C4BB9">
              <w:rPr>
                <w:sz w:val="20"/>
              </w:rPr>
              <w:t>74.66%</w:t>
            </w:r>
          </w:p>
        </w:tc>
        <w:tc>
          <w:tcPr>
            <w:tcW w:w="1030" w:type="dxa"/>
            <w:tcBorders>
              <w:top w:val="nil"/>
              <w:left w:val="nil"/>
              <w:bottom w:val="single" w:sz="8" w:space="0" w:color="FFFFFF"/>
              <w:right w:val="single" w:sz="8" w:space="0" w:color="FFFFFF"/>
            </w:tcBorders>
            <w:shd w:val="clear" w:color="000000" w:fill="DBE5F1"/>
            <w:hideMark/>
          </w:tcPr>
          <w:p w14:paraId="64466937" w14:textId="3B1CE7FB" w:rsidR="00AE36A9" w:rsidRPr="006C4BB9" w:rsidRDefault="00AE36A9" w:rsidP="00AE36A9">
            <w:pPr>
              <w:jc w:val="center"/>
              <w:rPr>
                <w:rFonts w:cs="Arial"/>
                <w:color w:val="000000"/>
                <w:sz w:val="20"/>
                <w:szCs w:val="18"/>
                <w:lang w:eastAsia="en-GB"/>
              </w:rPr>
            </w:pPr>
            <w:r w:rsidRPr="006C4BB9">
              <w:rPr>
                <w:sz w:val="20"/>
              </w:rPr>
              <w:t>79.98%</w:t>
            </w:r>
          </w:p>
        </w:tc>
        <w:tc>
          <w:tcPr>
            <w:tcW w:w="1152" w:type="dxa"/>
            <w:tcBorders>
              <w:top w:val="nil"/>
              <w:left w:val="nil"/>
              <w:bottom w:val="single" w:sz="8" w:space="0" w:color="FFFFFF"/>
              <w:right w:val="single" w:sz="8" w:space="0" w:color="FFFFFF"/>
            </w:tcBorders>
            <w:shd w:val="clear" w:color="000000" w:fill="FDE9D9"/>
            <w:hideMark/>
          </w:tcPr>
          <w:p w14:paraId="7C3F40CA" w14:textId="14E17F7D" w:rsidR="00AE36A9" w:rsidRPr="006C4BB9" w:rsidRDefault="00AE36A9" w:rsidP="00AE36A9">
            <w:pPr>
              <w:jc w:val="center"/>
              <w:rPr>
                <w:rFonts w:cs="Arial"/>
                <w:color w:val="000000"/>
                <w:sz w:val="20"/>
                <w:szCs w:val="18"/>
                <w:lang w:eastAsia="en-GB"/>
              </w:rPr>
            </w:pPr>
            <w:r w:rsidRPr="006C4BB9">
              <w:rPr>
                <w:sz w:val="20"/>
              </w:rPr>
              <w:t>64.18%</w:t>
            </w:r>
          </w:p>
        </w:tc>
        <w:tc>
          <w:tcPr>
            <w:tcW w:w="1030" w:type="dxa"/>
            <w:tcBorders>
              <w:top w:val="nil"/>
              <w:left w:val="nil"/>
              <w:bottom w:val="single" w:sz="8" w:space="0" w:color="FFFFFF"/>
              <w:right w:val="single" w:sz="8" w:space="0" w:color="FFFFFF"/>
            </w:tcBorders>
            <w:shd w:val="clear" w:color="000000" w:fill="FDE9D9"/>
            <w:hideMark/>
          </w:tcPr>
          <w:p w14:paraId="21A56F1C" w14:textId="44F65283" w:rsidR="00AE36A9" w:rsidRPr="006C4BB9" w:rsidRDefault="00AE36A9" w:rsidP="00AE36A9">
            <w:pPr>
              <w:jc w:val="center"/>
              <w:rPr>
                <w:rFonts w:cs="Arial"/>
                <w:color w:val="000000"/>
                <w:sz w:val="20"/>
                <w:szCs w:val="18"/>
                <w:lang w:eastAsia="en-GB"/>
              </w:rPr>
            </w:pPr>
            <w:r w:rsidRPr="006C4BB9">
              <w:rPr>
                <w:sz w:val="20"/>
              </w:rPr>
              <w:t>70.54%</w:t>
            </w:r>
          </w:p>
        </w:tc>
        <w:tc>
          <w:tcPr>
            <w:tcW w:w="1152" w:type="dxa"/>
            <w:tcBorders>
              <w:top w:val="nil"/>
              <w:left w:val="nil"/>
              <w:bottom w:val="single" w:sz="8" w:space="0" w:color="FFFFFF"/>
              <w:right w:val="single" w:sz="8" w:space="0" w:color="FFFFFF"/>
            </w:tcBorders>
            <w:shd w:val="clear" w:color="000000" w:fill="DFD8E8"/>
          </w:tcPr>
          <w:p w14:paraId="62A44409" w14:textId="6D07B279" w:rsidR="00AE36A9" w:rsidRPr="006C4BB9" w:rsidRDefault="00AE36A9" w:rsidP="00AE36A9">
            <w:pPr>
              <w:jc w:val="center"/>
              <w:rPr>
                <w:rFonts w:cs="Arial"/>
                <w:color w:val="000000"/>
                <w:sz w:val="20"/>
                <w:szCs w:val="18"/>
                <w:lang w:eastAsia="en-GB"/>
              </w:rPr>
            </w:pPr>
            <w:r w:rsidRPr="006C4BB9">
              <w:rPr>
                <w:sz w:val="20"/>
              </w:rPr>
              <w:t>93.86%</w:t>
            </w:r>
          </w:p>
        </w:tc>
        <w:tc>
          <w:tcPr>
            <w:tcW w:w="1030" w:type="dxa"/>
            <w:tcBorders>
              <w:top w:val="nil"/>
              <w:left w:val="nil"/>
              <w:bottom w:val="single" w:sz="8" w:space="0" w:color="FFFFFF"/>
              <w:right w:val="single" w:sz="8" w:space="0" w:color="FFFFFF"/>
            </w:tcBorders>
            <w:shd w:val="clear" w:color="000000" w:fill="DFD8E8"/>
          </w:tcPr>
          <w:p w14:paraId="52D2F651" w14:textId="1C178C71" w:rsidR="00AE36A9" w:rsidRPr="006C4BB9" w:rsidRDefault="00AE36A9" w:rsidP="00AE36A9">
            <w:pPr>
              <w:jc w:val="center"/>
              <w:rPr>
                <w:rFonts w:cs="Arial"/>
                <w:color w:val="000000"/>
                <w:sz w:val="20"/>
                <w:szCs w:val="18"/>
                <w:lang w:eastAsia="en-GB"/>
              </w:rPr>
            </w:pPr>
            <w:r w:rsidRPr="006C4BB9">
              <w:rPr>
                <w:sz w:val="20"/>
              </w:rPr>
              <w:t>90.12%</w:t>
            </w:r>
          </w:p>
        </w:tc>
      </w:tr>
      <w:tr w:rsidR="00AE36A9" w:rsidRPr="00DC37FE" w14:paraId="71A22931" w14:textId="77777777" w:rsidTr="00AE36A9">
        <w:trPr>
          <w:trHeight w:val="315"/>
        </w:trPr>
        <w:tc>
          <w:tcPr>
            <w:tcW w:w="1221" w:type="dxa"/>
            <w:tcBorders>
              <w:top w:val="single" w:sz="8" w:space="0" w:color="FFFFFF"/>
              <w:left w:val="single" w:sz="8" w:space="0" w:color="FFFFFF"/>
              <w:bottom w:val="nil"/>
              <w:right w:val="single" w:sz="12" w:space="0" w:color="FFFFFF"/>
            </w:tcBorders>
            <w:shd w:val="clear" w:color="000000" w:fill="8064A2"/>
            <w:vAlign w:val="center"/>
            <w:hideMark/>
          </w:tcPr>
          <w:p w14:paraId="7DC5A5A9" w14:textId="77777777" w:rsidR="00AE36A9" w:rsidRPr="00DC37FE" w:rsidRDefault="00AE36A9" w:rsidP="00AE36A9">
            <w:pPr>
              <w:rPr>
                <w:rFonts w:cs="Arial"/>
                <w:b/>
                <w:bCs/>
                <w:color w:val="FFFFFF"/>
                <w:sz w:val="18"/>
                <w:szCs w:val="18"/>
                <w:lang w:eastAsia="en-GB"/>
              </w:rPr>
            </w:pPr>
            <w:r w:rsidRPr="00DC37FE">
              <w:rPr>
                <w:rFonts w:cs="Arial"/>
                <w:b/>
                <w:bCs/>
                <w:color w:val="FFFFFF"/>
                <w:sz w:val="18"/>
                <w:szCs w:val="18"/>
                <w:lang w:eastAsia="en-GB"/>
              </w:rPr>
              <w:t>Disabled</w:t>
            </w:r>
          </w:p>
        </w:tc>
        <w:tc>
          <w:tcPr>
            <w:tcW w:w="1138" w:type="dxa"/>
            <w:tcBorders>
              <w:top w:val="nil"/>
              <w:left w:val="nil"/>
              <w:bottom w:val="single" w:sz="8" w:space="0" w:color="FFFFFF"/>
              <w:right w:val="single" w:sz="8" w:space="0" w:color="FFFFFF"/>
            </w:tcBorders>
            <w:shd w:val="clear" w:color="000000" w:fill="92CDDC"/>
            <w:hideMark/>
          </w:tcPr>
          <w:p w14:paraId="22713850" w14:textId="73CC3945" w:rsidR="00AE36A9" w:rsidRPr="006C4BB9" w:rsidRDefault="00AE36A9" w:rsidP="00AE36A9">
            <w:pPr>
              <w:jc w:val="center"/>
              <w:rPr>
                <w:rFonts w:cs="Arial"/>
                <w:color w:val="000000"/>
                <w:sz w:val="20"/>
                <w:szCs w:val="18"/>
                <w:lang w:eastAsia="en-GB"/>
              </w:rPr>
            </w:pPr>
            <w:r w:rsidRPr="006C4BB9">
              <w:rPr>
                <w:sz w:val="20"/>
              </w:rPr>
              <w:t>3.55%</w:t>
            </w:r>
          </w:p>
        </w:tc>
        <w:tc>
          <w:tcPr>
            <w:tcW w:w="1030" w:type="dxa"/>
            <w:tcBorders>
              <w:top w:val="nil"/>
              <w:left w:val="nil"/>
              <w:bottom w:val="single" w:sz="8" w:space="0" w:color="FFFFFF"/>
              <w:right w:val="single" w:sz="8" w:space="0" w:color="FFFFFF"/>
            </w:tcBorders>
            <w:shd w:val="clear" w:color="000000" w:fill="92CDDC"/>
            <w:hideMark/>
          </w:tcPr>
          <w:p w14:paraId="6C8A1F77" w14:textId="2295FD0E" w:rsidR="00AE36A9" w:rsidRPr="006C4BB9" w:rsidRDefault="00AE36A9" w:rsidP="00AE36A9">
            <w:pPr>
              <w:jc w:val="center"/>
              <w:rPr>
                <w:rFonts w:cs="Arial"/>
                <w:color w:val="000000"/>
                <w:sz w:val="20"/>
                <w:szCs w:val="18"/>
                <w:lang w:eastAsia="en-GB"/>
              </w:rPr>
            </w:pPr>
            <w:r w:rsidRPr="006C4BB9">
              <w:rPr>
                <w:sz w:val="20"/>
              </w:rPr>
              <w:t>7.96%</w:t>
            </w:r>
          </w:p>
        </w:tc>
        <w:tc>
          <w:tcPr>
            <w:tcW w:w="1137" w:type="dxa"/>
            <w:tcBorders>
              <w:top w:val="nil"/>
              <w:left w:val="nil"/>
              <w:bottom w:val="single" w:sz="8" w:space="0" w:color="FFFFFF"/>
              <w:right w:val="single" w:sz="8" w:space="0" w:color="FFFFFF"/>
            </w:tcBorders>
            <w:shd w:val="clear" w:color="000000" w:fill="95B3D7"/>
            <w:hideMark/>
          </w:tcPr>
          <w:p w14:paraId="09E6003C" w14:textId="4C8476E0" w:rsidR="00AE36A9" w:rsidRPr="006C4BB9" w:rsidRDefault="00AE36A9" w:rsidP="00AE36A9">
            <w:pPr>
              <w:jc w:val="center"/>
              <w:rPr>
                <w:rFonts w:cs="Arial"/>
                <w:color w:val="000000"/>
                <w:sz w:val="20"/>
                <w:szCs w:val="18"/>
                <w:lang w:eastAsia="en-GB"/>
              </w:rPr>
            </w:pPr>
            <w:r w:rsidRPr="006C4BB9">
              <w:rPr>
                <w:sz w:val="20"/>
              </w:rPr>
              <w:t>3.55%</w:t>
            </w:r>
          </w:p>
        </w:tc>
        <w:tc>
          <w:tcPr>
            <w:tcW w:w="1030" w:type="dxa"/>
            <w:tcBorders>
              <w:top w:val="nil"/>
              <w:left w:val="nil"/>
              <w:bottom w:val="single" w:sz="8" w:space="0" w:color="FFFFFF"/>
              <w:right w:val="single" w:sz="8" w:space="0" w:color="FFFFFF"/>
            </w:tcBorders>
            <w:shd w:val="clear" w:color="000000" w:fill="95B3D7"/>
            <w:hideMark/>
          </w:tcPr>
          <w:p w14:paraId="57A3B5C4" w14:textId="48209295" w:rsidR="00AE36A9" w:rsidRPr="006C4BB9" w:rsidRDefault="00AE36A9" w:rsidP="00AE36A9">
            <w:pPr>
              <w:jc w:val="center"/>
              <w:rPr>
                <w:rFonts w:cs="Arial"/>
                <w:color w:val="000000"/>
                <w:sz w:val="20"/>
                <w:szCs w:val="18"/>
                <w:lang w:eastAsia="en-GB"/>
              </w:rPr>
            </w:pPr>
            <w:r w:rsidRPr="006C4BB9">
              <w:rPr>
                <w:sz w:val="20"/>
              </w:rPr>
              <w:t>7.25%</w:t>
            </w:r>
          </w:p>
        </w:tc>
        <w:tc>
          <w:tcPr>
            <w:tcW w:w="1152" w:type="dxa"/>
            <w:tcBorders>
              <w:top w:val="nil"/>
              <w:left w:val="nil"/>
              <w:bottom w:val="single" w:sz="8" w:space="0" w:color="FFFFFF"/>
              <w:right w:val="single" w:sz="8" w:space="0" w:color="FFFFFF"/>
            </w:tcBorders>
            <w:shd w:val="clear" w:color="000000" w:fill="FABF8F"/>
            <w:hideMark/>
          </w:tcPr>
          <w:p w14:paraId="3E811458" w14:textId="4C90A4EB" w:rsidR="00AE36A9" w:rsidRPr="006C4BB9" w:rsidRDefault="00AE36A9" w:rsidP="00AE36A9">
            <w:pPr>
              <w:jc w:val="center"/>
              <w:rPr>
                <w:rFonts w:cs="Arial"/>
                <w:color w:val="000000"/>
                <w:sz w:val="20"/>
                <w:szCs w:val="18"/>
                <w:lang w:eastAsia="en-GB"/>
              </w:rPr>
            </w:pPr>
            <w:r w:rsidRPr="006C4BB9">
              <w:rPr>
                <w:sz w:val="20"/>
              </w:rPr>
              <w:t>2.48%</w:t>
            </w:r>
          </w:p>
        </w:tc>
        <w:tc>
          <w:tcPr>
            <w:tcW w:w="1030" w:type="dxa"/>
            <w:tcBorders>
              <w:top w:val="nil"/>
              <w:left w:val="nil"/>
              <w:bottom w:val="single" w:sz="8" w:space="0" w:color="FFFFFF"/>
              <w:right w:val="single" w:sz="8" w:space="0" w:color="FFFFFF"/>
            </w:tcBorders>
            <w:shd w:val="clear" w:color="000000" w:fill="FABF8F"/>
            <w:hideMark/>
          </w:tcPr>
          <w:p w14:paraId="78F63C45" w14:textId="61A74F6D" w:rsidR="00AE36A9" w:rsidRPr="006C4BB9" w:rsidRDefault="00AE36A9" w:rsidP="00AE36A9">
            <w:pPr>
              <w:jc w:val="center"/>
              <w:rPr>
                <w:rFonts w:cs="Arial"/>
                <w:color w:val="000000"/>
                <w:sz w:val="20"/>
                <w:szCs w:val="18"/>
                <w:lang w:eastAsia="en-GB"/>
              </w:rPr>
            </w:pPr>
            <w:r w:rsidRPr="006C4BB9">
              <w:rPr>
                <w:sz w:val="20"/>
              </w:rPr>
              <w:t>6.62%</w:t>
            </w:r>
          </w:p>
        </w:tc>
        <w:tc>
          <w:tcPr>
            <w:tcW w:w="1152" w:type="dxa"/>
            <w:tcBorders>
              <w:top w:val="nil"/>
              <w:left w:val="nil"/>
              <w:bottom w:val="single" w:sz="8" w:space="0" w:color="FFFFFF"/>
              <w:right w:val="single" w:sz="8" w:space="0" w:color="FFFFFF"/>
            </w:tcBorders>
            <w:shd w:val="clear" w:color="000000" w:fill="BFB1D0"/>
          </w:tcPr>
          <w:p w14:paraId="19732E23" w14:textId="26EF6BC0" w:rsidR="00AE36A9" w:rsidRPr="006C4BB9" w:rsidRDefault="00AE36A9" w:rsidP="00AE36A9">
            <w:pPr>
              <w:jc w:val="center"/>
              <w:rPr>
                <w:rFonts w:cs="Arial"/>
                <w:color w:val="000000"/>
                <w:sz w:val="20"/>
                <w:szCs w:val="18"/>
                <w:lang w:eastAsia="en-GB"/>
              </w:rPr>
            </w:pPr>
            <w:r w:rsidRPr="006C4BB9">
              <w:rPr>
                <w:sz w:val="20"/>
              </w:rPr>
              <w:t>4.64%</w:t>
            </w:r>
          </w:p>
        </w:tc>
        <w:tc>
          <w:tcPr>
            <w:tcW w:w="1030" w:type="dxa"/>
            <w:tcBorders>
              <w:top w:val="nil"/>
              <w:left w:val="nil"/>
              <w:bottom w:val="single" w:sz="8" w:space="0" w:color="FFFFFF"/>
              <w:right w:val="single" w:sz="8" w:space="0" w:color="FFFFFF"/>
            </w:tcBorders>
            <w:shd w:val="clear" w:color="000000" w:fill="BFB1D0"/>
          </w:tcPr>
          <w:p w14:paraId="72BDACFC" w14:textId="4E7391B5" w:rsidR="00AE36A9" w:rsidRPr="006C4BB9" w:rsidRDefault="00AE36A9" w:rsidP="00AE36A9">
            <w:pPr>
              <w:jc w:val="center"/>
              <w:rPr>
                <w:rFonts w:cs="Arial"/>
                <w:color w:val="000000"/>
                <w:sz w:val="20"/>
                <w:szCs w:val="18"/>
                <w:lang w:eastAsia="en-GB"/>
              </w:rPr>
            </w:pPr>
            <w:r w:rsidRPr="006C4BB9">
              <w:rPr>
                <w:sz w:val="20"/>
              </w:rPr>
              <w:t>8.41%</w:t>
            </w:r>
          </w:p>
        </w:tc>
      </w:tr>
      <w:tr w:rsidR="00AE36A9" w:rsidRPr="00DC37FE" w14:paraId="238BF5B7" w14:textId="77777777" w:rsidTr="00AE36A9">
        <w:trPr>
          <w:trHeight w:val="315"/>
        </w:trPr>
        <w:tc>
          <w:tcPr>
            <w:tcW w:w="1221" w:type="dxa"/>
            <w:tcBorders>
              <w:top w:val="single" w:sz="8" w:space="0" w:color="FFFFFF"/>
              <w:left w:val="single" w:sz="8" w:space="0" w:color="FFFFFF"/>
              <w:bottom w:val="single" w:sz="8" w:space="0" w:color="FFFFFF"/>
              <w:right w:val="single" w:sz="12" w:space="0" w:color="FFFFFF"/>
            </w:tcBorders>
            <w:shd w:val="clear" w:color="000000" w:fill="8064A2"/>
            <w:vAlign w:val="center"/>
            <w:hideMark/>
          </w:tcPr>
          <w:p w14:paraId="7513417F" w14:textId="77777777" w:rsidR="00AE36A9" w:rsidRPr="00DC37FE" w:rsidRDefault="00AE36A9" w:rsidP="00AE36A9">
            <w:pPr>
              <w:rPr>
                <w:rFonts w:cs="Arial"/>
                <w:b/>
                <w:bCs/>
                <w:color w:val="FFFFFF"/>
                <w:sz w:val="18"/>
                <w:szCs w:val="18"/>
                <w:lang w:eastAsia="en-GB"/>
              </w:rPr>
            </w:pPr>
            <w:r w:rsidRPr="00DC37FE">
              <w:rPr>
                <w:rFonts w:cs="Arial"/>
                <w:b/>
                <w:bCs/>
                <w:color w:val="FFFFFF"/>
                <w:sz w:val="18"/>
                <w:szCs w:val="18"/>
                <w:lang w:eastAsia="en-GB"/>
              </w:rPr>
              <w:t>Prefer not to say</w:t>
            </w:r>
          </w:p>
        </w:tc>
        <w:tc>
          <w:tcPr>
            <w:tcW w:w="1138" w:type="dxa"/>
            <w:tcBorders>
              <w:top w:val="nil"/>
              <w:left w:val="nil"/>
              <w:bottom w:val="single" w:sz="8" w:space="0" w:color="FFFFFF"/>
              <w:right w:val="single" w:sz="8" w:space="0" w:color="FFFFFF"/>
            </w:tcBorders>
            <w:shd w:val="clear" w:color="000000" w:fill="DAEEF3"/>
            <w:hideMark/>
          </w:tcPr>
          <w:p w14:paraId="7EC49959" w14:textId="6C2DF6AF" w:rsidR="00AE36A9" w:rsidRPr="006C4BB9" w:rsidRDefault="00AE36A9" w:rsidP="00AE36A9">
            <w:pPr>
              <w:jc w:val="center"/>
              <w:rPr>
                <w:rFonts w:cs="Arial"/>
                <w:color w:val="000000"/>
                <w:sz w:val="20"/>
                <w:szCs w:val="18"/>
                <w:lang w:eastAsia="en-GB"/>
              </w:rPr>
            </w:pPr>
            <w:r w:rsidRPr="006C4BB9">
              <w:rPr>
                <w:sz w:val="20"/>
              </w:rPr>
              <w:t>18.69%</w:t>
            </w:r>
          </w:p>
        </w:tc>
        <w:tc>
          <w:tcPr>
            <w:tcW w:w="1030" w:type="dxa"/>
            <w:tcBorders>
              <w:top w:val="nil"/>
              <w:left w:val="nil"/>
              <w:bottom w:val="single" w:sz="8" w:space="0" w:color="FFFFFF"/>
              <w:right w:val="single" w:sz="8" w:space="0" w:color="FFFFFF"/>
            </w:tcBorders>
            <w:shd w:val="clear" w:color="000000" w:fill="DAEEF3"/>
            <w:hideMark/>
          </w:tcPr>
          <w:p w14:paraId="573BE10B" w14:textId="33218437" w:rsidR="00AE36A9" w:rsidRPr="006C4BB9" w:rsidRDefault="00AE36A9" w:rsidP="00AE36A9">
            <w:pPr>
              <w:jc w:val="center"/>
              <w:rPr>
                <w:rFonts w:cs="Arial"/>
                <w:color w:val="000000"/>
                <w:sz w:val="20"/>
                <w:szCs w:val="18"/>
                <w:lang w:eastAsia="en-GB"/>
              </w:rPr>
            </w:pPr>
            <w:r w:rsidRPr="006C4BB9">
              <w:rPr>
                <w:sz w:val="20"/>
              </w:rPr>
              <w:t>9.32%</w:t>
            </w:r>
          </w:p>
        </w:tc>
        <w:tc>
          <w:tcPr>
            <w:tcW w:w="1137" w:type="dxa"/>
            <w:tcBorders>
              <w:top w:val="nil"/>
              <w:left w:val="nil"/>
              <w:bottom w:val="single" w:sz="8" w:space="0" w:color="FFFFFF"/>
              <w:right w:val="single" w:sz="8" w:space="0" w:color="FFFFFF"/>
            </w:tcBorders>
            <w:shd w:val="clear" w:color="000000" w:fill="DBE5F1"/>
            <w:hideMark/>
          </w:tcPr>
          <w:p w14:paraId="2F354AA0" w14:textId="6FF38C44" w:rsidR="00AE36A9" w:rsidRPr="006C4BB9" w:rsidRDefault="00AE36A9" w:rsidP="00AE36A9">
            <w:pPr>
              <w:jc w:val="center"/>
              <w:rPr>
                <w:rFonts w:cs="Arial"/>
                <w:color w:val="000000"/>
                <w:sz w:val="20"/>
                <w:szCs w:val="18"/>
                <w:lang w:eastAsia="en-GB"/>
              </w:rPr>
            </w:pPr>
            <w:r w:rsidRPr="006C4BB9">
              <w:rPr>
                <w:sz w:val="20"/>
              </w:rPr>
              <w:t>21.79%</w:t>
            </w:r>
          </w:p>
        </w:tc>
        <w:tc>
          <w:tcPr>
            <w:tcW w:w="1030" w:type="dxa"/>
            <w:tcBorders>
              <w:top w:val="nil"/>
              <w:left w:val="nil"/>
              <w:bottom w:val="single" w:sz="8" w:space="0" w:color="FFFFFF"/>
              <w:right w:val="single" w:sz="8" w:space="0" w:color="FFFFFF"/>
            </w:tcBorders>
            <w:shd w:val="clear" w:color="000000" w:fill="DBE5F1"/>
            <w:hideMark/>
          </w:tcPr>
          <w:p w14:paraId="2A7C979F" w14:textId="085FFF5A" w:rsidR="00AE36A9" w:rsidRPr="006C4BB9" w:rsidRDefault="00AE36A9" w:rsidP="00AE36A9">
            <w:pPr>
              <w:jc w:val="center"/>
              <w:rPr>
                <w:rFonts w:cs="Arial"/>
                <w:color w:val="000000"/>
                <w:sz w:val="20"/>
                <w:szCs w:val="18"/>
                <w:lang w:eastAsia="en-GB"/>
              </w:rPr>
            </w:pPr>
            <w:r w:rsidRPr="006C4BB9">
              <w:rPr>
                <w:sz w:val="20"/>
              </w:rPr>
              <w:t>12.77%</w:t>
            </w:r>
          </w:p>
        </w:tc>
        <w:tc>
          <w:tcPr>
            <w:tcW w:w="1152" w:type="dxa"/>
            <w:tcBorders>
              <w:top w:val="nil"/>
              <w:left w:val="nil"/>
              <w:bottom w:val="single" w:sz="8" w:space="0" w:color="FFFFFF"/>
              <w:right w:val="single" w:sz="8" w:space="0" w:color="FFFFFF"/>
            </w:tcBorders>
            <w:shd w:val="clear" w:color="000000" w:fill="FDE9D9"/>
            <w:hideMark/>
          </w:tcPr>
          <w:p w14:paraId="08D16AC8" w14:textId="0898A4D6" w:rsidR="00AE36A9" w:rsidRPr="006C4BB9" w:rsidRDefault="00AE36A9" w:rsidP="00AE36A9">
            <w:pPr>
              <w:jc w:val="center"/>
              <w:rPr>
                <w:rFonts w:cs="Arial"/>
                <w:color w:val="000000"/>
                <w:sz w:val="20"/>
                <w:szCs w:val="18"/>
                <w:lang w:eastAsia="en-GB"/>
              </w:rPr>
            </w:pPr>
            <w:r w:rsidRPr="006C4BB9">
              <w:rPr>
                <w:sz w:val="20"/>
              </w:rPr>
              <w:t>33.34%</w:t>
            </w:r>
          </w:p>
        </w:tc>
        <w:tc>
          <w:tcPr>
            <w:tcW w:w="1030" w:type="dxa"/>
            <w:tcBorders>
              <w:top w:val="nil"/>
              <w:left w:val="nil"/>
              <w:bottom w:val="single" w:sz="8" w:space="0" w:color="FFFFFF"/>
              <w:right w:val="single" w:sz="8" w:space="0" w:color="FFFFFF"/>
            </w:tcBorders>
            <w:shd w:val="clear" w:color="000000" w:fill="FDE9D9"/>
            <w:hideMark/>
          </w:tcPr>
          <w:p w14:paraId="64FA4116" w14:textId="6B0DDBD3" w:rsidR="00AE36A9" w:rsidRPr="006C4BB9" w:rsidRDefault="00AE36A9" w:rsidP="00AE36A9">
            <w:pPr>
              <w:jc w:val="center"/>
              <w:rPr>
                <w:rFonts w:cs="Arial"/>
                <w:color w:val="000000"/>
                <w:sz w:val="20"/>
                <w:szCs w:val="18"/>
                <w:lang w:eastAsia="en-GB"/>
              </w:rPr>
            </w:pPr>
            <w:r w:rsidRPr="006C4BB9">
              <w:rPr>
                <w:sz w:val="20"/>
              </w:rPr>
              <w:t>22.85%</w:t>
            </w:r>
          </w:p>
        </w:tc>
        <w:tc>
          <w:tcPr>
            <w:tcW w:w="1152" w:type="dxa"/>
            <w:tcBorders>
              <w:top w:val="nil"/>
              <w:left w:val="nil"/>
              <w:bottom w:val="single" w:sz="8" w:space="0" w:color="FFFFFF"/>
              <w:right w:val="single" w:sz="8" w:space="0" w:color="FFFFFF"/>
            </w:tcBorders>
            <w:shd w:val="clear" w:color="000000" w:fill="DFD8E8"/>
          </w:tcPr>
          <w:p w14:paraId="6F9FDF4D" w14:textId="4E40EAC3" w:rsidR="00AE36A9" w:rsidRPr="006C4BB9" w:rsidRDefault="00AE36A9" w:rsidP="00AE36A9">
            <w:pPr>
              <w:jc w:val="center"/>
              <w:rPr>
                <w:rFonts w:cs="Arial"/>
                <w:color w:val="000000"/>
                <w:sz w:val="20"/>
                <w:szCs w:val="18"/>
                <w:lang w:eastAsia="en-GB"/>
              </w:rPr>
            </w:pPr>
            <w:r w:rsidRPr="006C4BB9">
              <w:rPr>
                <w:sz w:val="20"/>
              </w:rPr>
              <w:t>1.49%</w:t>
            </w:r>
          </w:p>
        </w:tc>
        <w:tc>
          <w:tcPr>
            <w:tcW w:w="1030" w:type="dxa"/>
            <w:tcBorders>
              <w:top w:val="nil"/>
              <w:left w:val="nil"/>
              <w:bottom w:val="single" w:sz="8" w:space="0" w:color="FFFFFF"/>
              <w:right w:val="single" w:sz="8" w:space="0" w:color="FFFFFF"/>
            </w:tcBorders>
            <w:shd w:val="clear" w:color="000000" w:fill="DFD8E8"/>
          </w:tcPr>
          <w:p w14:paraId="634685E8" w14:textId="42A9B19C" w:rsidR="00AE36A9" w:rsidRPr="006C4BB9" w:rsidRDefault="00AE36A9" w:rsidP="00AE36A9">
            <w:pPr>
              <w:jc w:val="center"/>
              <w:rPr>
                <w:rFonts w:cs="Arial"/>
                <w:color w:val="000000"/>
                <w:sz w:val="20"/>
                <w:szCs w:val="18"/>
                <w:lang w:eastAsia="en-GB"/>
              </w:rPr>
            </w:pPr>
            <w:r w:rsidRPr="006C4BB9">
              <w:rPr>
                <w:sz w:val="20"/>
              </w:rPr>
              <w:t>1.47%</w:t>
            </w:r>
          </w:p>
        </w:tc>
      </w:tr>
    </w:tbl>
    <w:bookmarkStart w:id="393" w:name="Recruitdisabilitygraph"/>
    <w:p w14:paraId="076CEF13" w14:textId="76AC6B70" w:rsidR="001D5ED2" w:rsidRDefault="00E42340" w:rsidP="00F14B8C">
      <w:r>
        <w:fldChar w:fldCharType="begin"/>
      </w:r>
      <w:r>
        <w:instrText xml:space="preserve"> HYPERLINK  \l "Recruitdisabilitygraph" </w:instrText>
      </w:r>
      <w:r>
        <w:fldChar w:fldCharType="separate"/>
      </w:r>
      <w:r w:rsidR="006C4BB9" w:rsidRPr="00E42340">
        <w:rPr>
          <w:rStyle w:val="Hyperlink"/>
        </w:rPr>
        <w:t>Back to graph</w:t>
      </w:r>
      <w:r>
        <w:fldChar w:fldCharType="end"/>
      </w:r>
    </w:p>
    <w:bookmarkEnd w:id="393"/>
    <w:p w14:paraId="791C7015" w14:textId="77777777" w:rsidR="001D5ED2" w:rsidRDefault="001D5ED2" w:rsidP="00F14B8C"/>
    <w:p w14:paraId="5304E112" w14:textId="77777777" w:rsidR="001D5ED2" w:rsidRDefault="001D5ED2" w:rsidP="00F14B8C"/>
    <w:p w14:paraId="7D3B4AB9" w14:textId="2F2D5785" w:rsidR="001D5ED2" w:rsidRDefault="001D5ED2" w:rsidP="00F14B8C"/>
    <w:p w14:paraId="62116417" w14:textId="4A9710DD" w:rsidR="00436439" w:rsidRPr="006C4BB9" w:rsidRDefault="006C4BB9" w:rsidP="00F14B8C">
      <w:pPr>
        <w:rPr>
          <w:rFonts w:ascii="Arial Black" w:hAnsi="Arial Black"/>
          <w:color w:val="701471"/>
          <w:szCs w:val="24"/>
        </w:rPr>
      </w:pPr>
      <w:r w:rsidRPr="006C4BB9">
        <w:rPr>
          <w:rFonts w:ascii="Arial Black" w:hAnsi="Arial Black"/>
          <w:color w:val="701471"/>
          <w:szCs w:val="24"/>
        </w:rPr>
        <w:t>Age</w:t>
      </w:r>
      <w:bookmarkStart w:id="394" w:name="Recruitage"/>
      <w:bookmarkEnd w:id="394"/>
    </w:p>
    <w:p w14:paraId="66AE9D95" w14:textId="77777777" w:rsidR="001D5ED2" w:rsidRDefault="001D5ED2" w:rsidP="00F14B8C"/>
    <w:tbl>
      <w:tblPr>
        <w:tblW w:w="10940" w:type="dxa"/>
        <w:tblInd w:w="-318" w:type="dxa"/>
        <w:tblLayout w:type="fixed"/>
        <w:tblLook w:val="04A0" w:firstRow="1" w:lastRow="0" w:firstColumn="1" w:lastColumn="0" w:noHBand="0" w:noVBand="1"/>
      </w:tblPr>
      <w:tblGrid>
        <w:gridCol w:w="392"/>
        <w:gridCol w:w="709"/>
        <w:gridCol w:w="743"/>
        <w:gridCol w:w="816"/>
        <w:gridCol w:w="767"/>
        <w:gridCol w:w="709"/>
        <w:gridCol w:w="850"/>
        <w:gridCol w:w="851"/>
        <w:gridCol w:w="850"/>
        <w:gridCol w:w="851"/>
        <w:gridCol w:w="850"/>
        <w:gridCol w:w="851"/>
        <w:gridCol w:w="850"/>
        <w:gridCol w:w="851"/>
      </w:tblGrid>
      <w:tr w:rsidR="004E61CE" w:rsidRPr="00D6106E" w14:paraId="62AD2814" w14:textId="77777777" w:rsidTr="006C4BB9">
        <w:trPr>
          <w:trHeight w:val="319"/>
          <w:tblHeader/>
        </w:trPr>
        <w:tc>
          <w:tcPr>
            <w:tcW w:w="392"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2AB63CC9" w14:textId="77777777" w:rsidR="004E61CE" w:rsidRPr="00D6106E" w:rsidRDefault="004E61CE" w:rsidP="004E61CE">
            <w:pPr>
              <w:jc w:val="center"/>
              <w:rPr>
                <w:rFonts w:ascii="Arial Black" w:hAnsi="Arial Black" w:cs="Calibri"/>
                <w:b/>
                <w:bCs/>
                <w:sz w:val="20"/>
                <w:lang w:eastAsia="en-GB"/>
              </w:rPr>
            </w:pPr>
          </w:p>
        </w:tc>
        <w:tc>
          <w:tcPr>
            <w:tcW w:w="709" w:type="dxa"/>
            <w:tcBorders>
              <w:top w:val="single" w:sz="8" w:space="0" w:color="FFFFFF"/>
              <w:left w:val="nil"/>
              <w:bottom w:val="single" w:sz="12" w:space="0" w:color="FFFFFF"/>
              <w:right w:val="single" w:sz="8" w:space="0" w:color="FFFFFF"/>
            </w:tcBorders>
            <w:shd w:val="clear" w:color="000000" w:fill="FFFFFF"/>
            <w:vAlign w:val="center"/>
            <w:hideMark/>
          </w:tcPr>
          <w:p w14:paraId="2C46B6EC" w14:textId="77777777" w:rsidR="004E61CE" w:rsidRPr="00D6106E" w:rsidRDefault="004E61CE" w:rsidP="004E61CE">
            <w:pPr>
              <w:rPr>
                <w:rFonts w:ascii="Arial Black" w:hAnsi="Arial Black" w:cs="Calibri"/>
                <w:b/>
                <w:bCs/>
                <w:sz w:val="20"/>
                <w:lang w:eastAsia="en-GB"/>
              </w:rPr>
            </w:pPr>
            <w:r w:rsidRPr="00D6106E">
              <w:rPr>
                <w:rFonts w:ascii="Arial Black" w:hAnsi="Arial Black" w:cs="Calibri"/>
                <w:b/>
                <w:bCs/>
                <w:sz w:val="20"/>
                <w:lang w:eastAsia="en-GB"/>
              </w:rPr>
              <w:t> </w:t>
            </w:r>
          </w:p>
        </w:tc>
        <w:tc>
          <w:tcPr>
            <w:tcW w:w="2326" w:type="dxa"/>
            <w:gridSpan w:val="3"/>
            <w:tcBorders>
              <w:top w:val="single" w:sz="8" w:space="0" w:color="FFFFFF"/>
              <w:left w:val="nil"/>
              <w:bottom w:val="single" w:sz="12" w:space="0" w:color="FFFFFF"/>
              <w:right w:val="single" w:sz="8" w:space="0" w:color="FFFFFF"/>
            </w:tcBorders>
            <w:shd w:val="clear" w:color="000000" w:fill="31849B"/>
            <w:vAlign w:val="center"/>
            <w:hideMark/>
          </w:tcPr>
          <w:p w14:paraId="2FE455A6" w14:textId="255AA0D8" w:rsidR="004E61CE" w:rsidRPr="00D6106E" w:rsidRDefault="004E61CE" w:rsidP="002452D5">
            <w:pPr>
              <w:jc w:val="center"/>
              <w:rPr>
                <w:rFonts w:ascii="Arial Black" w:hAnsi="Arial Black" w:cs="Calibri"/>
                <w:color w:val="FFFFFF"/>
                <w:sz w:val="20"/>
                <w:lang w:eastAsia="en-GB"/>
              </w:rPr>
            </w:pPr>
            <w:r w:rsidRPr="00D6106E">
              <w:rPr>
                <w:rFonts w:ascii="Arial Black" w:hAnsi="Arial Black" w:cs="Calibri"/>
                <w:color w:val="FFFFFF"/>
                <w:sz w:val="20"/>
                <w:lang w:eastAsia="en-GB"/>
              </w:rPr>
              <w:t>201</w:t>
            </w:r>
            <w:r w:rsidR="002452D5">
              <w:rPr>
                <w:rFonts w:ascii="Arial Black" w:hAnsi="Arial Black" w:cs="Calibri"/>
                <w:color w:val="FFFFFF"/>
                <w:sz w:val="20"/>
                <w:lang w:eastAsia="en-GB"/>
              </w:rPr>
              <w:t>3</w:t>
            </w:r>
          </w:p>
        </w:tc>
        <w:tc>
          <w:tcPr>
            <w:tcW w:w="2410" w:type="dxa"/>
            <w:gridSpan w:val="3"/>
            <w:tcBorders>
              <w:top w:val="single" w:sz="8" w:space="0" w:color="FFFFFF"/>
              <w:left w:val="nil"/>
              <w:bottom w:val="single" w:sz="12" w:space="0" w:color="FFFFFF"/>
              <w:right w:val="single" w:sz="8" w:space="0" w:color="FFFFFF"/>
            </w:tcBorders>
            <w:shd w:val="clear" w:color="000000" w:fill="4F81BD"/>
            <w:vAlign w:val="center"/>
            <w:hideMark/>
          </w:tcPr>
          <w:p w14:paraId="65B699F1" w14:textId="47D97D06" w:rsidR="004E61CE" w:rsidRPr="00D6106E" w:rsidRDefault="004E61CE" w:rsidP="002452D5">
            <w:pPr>
              <w:jc w:val="center"/>
              <w:rPr>
                <w:rFonts w:ascii="Arial Black" w:hAnsi="Arial Black" w:cs="Calibri"/>
                <w:color w:val="FFFFFF"/>
                <w:sz w:val="20"/>
                <w:lang w:eastAsia="en-GB"/>
              </w:rPr>
            </w:pPr>
            <w:r w:rsidRPr="00D6106E">
              <w:rPr>
                <w:rFonts w:ascii="Arial Black" w:hAnsi="Arial Black" w:cs="Calibri"/>
                <w:color w:val="FFFFFF"/>
                <w:sz w:val="20"/>
                <w:lang w:eastAsia="en-GB"/>
              </w:rPr>
              <w:t>201</w:t>
            </w:r>
            <w:r w:rsidR="002452D5">
              <w:rPr>
                <w:rFonts w:ascii="Arial Black" w:hAnsi="Arial Black" w:cs="Calibri"/>
                <w:color w:val="FFFFFF"/>
                <w:sz w:val="20"/>
                <w:lang w:eastAsia="en-GB"/>
              </w:rPr>
              <w:t>4</w:t>
            </w:r>
          </w:p>
        </w:tc>
        <w:tc>
          <w:tcPr>
            <w:tcW w:w="2551" w:type="dxa"/>
            <w:gridSpan w:val="3"/>
            <w:tcBorders>
              <w:top w:val="single" w:sz="8" w:space="0" w:color="FFFFFF"/>
              <w:left w:val="nil"/>
              <w:bottom w:val="single" w:sz="12" w:space="0" w:color="FFFFFF"/>
              <w:right w:val="single" w:sz="8" w:space="0" w:color="FFFFFF"/>
            </w:tcBorders>
            <w:shd w:val="clear" w:color="000000" w:fill="F79646"/>
            <w:vAlign w:val="center"/>
            <w:hideMark/>
          </w:tcPr>
          <w:p w14:paraId="293CAE2F" w14:textId="39B7BE0C" w:rsidR="004E61CE" w:rsidRPr="00D6106E" w:rsidRDefault="004E61CE" w:rsidP="002452D5">
            <w:pPr>
              <w:jc w:val="center"/>
              <w:rPr>
                <w:rFonts w:ascii="Arial Black" w:hAnsi="Arial Black" w:cs="Calibri"/>
                <w:color w:val="FFFFFF"/>
                <w:sz w:val="20"/>
                <w:lang w:eastAsia="en-GB"/>
              </w:rPr>
            </w:pPr>
            <w:r w:rsidRPr="00D6106E">
              <w:rPr>
                <w:rFonts w:ascii="Arial Black" w:hAnsi="Arial Black" w:cs="Calibri"/>
                <w:color w:val="FFFFFF"/>
                <w:sz w:val="20"/>
                <w:lang w:eastAsia="en-GB"/>
              </w:rPr>
              <w:t>201</w:t>
            </w:r>
            <w:r w:rsidR="002452D5">
              <w:rPr>
                <w:rFonts w:ascii="Arial Black" w:hAnsi="Arial Black" w:cs="Calibri"/>
                <w:color w:val="FFFFFF"/>
                <w:sz w:val="20"/>
                <w:lang w:eastAsia="en-GB"/>
              </w:rPr>
              <w:t>5/16</w:t>
            </w:r>
          </w:p>
        </w:tc>
        <w:tc>
          <w:tcPr>
            <w:tcW w:w="2552" w:type="dxa"/>
            <w:gridSpan w:val="3"/>
            <w:tcBorders>
              <w:top w:val="single" w:sz="8" w:space="0" w:color="FFFFFF"/>
              <w:left w:val="nil"/>
              <w:bottom w:val="single" w:sz="12" w:space="0" w:color="FFFFFF"/>
              <w:right w:val="single" w:sz="8" w:space="0" w:color="FFFFFF"/>
            </w:tcBorders>
            <w:shd w:val="clear" w:color="000000" w:fill="8064A2"/>
            <w:vAlign w:val="center"/>
            <w:hideMark/>
          </w:tcPr>
          <w:p w14:paraId="17F30FAD" w14:textId="6C195027" w:rsidR="004E61CE" w:rsidRPr="00D6106E" w:rsidRDefault="004E61CE" w:rsidP="002452D5">
            <w:pPr>
              <w:jc w:val="center"/>
              <w:rPr>
                <w:rFonts w:ascii="Arial Black" w:hAnsi="Arial Black" w:cs="Calibri"/>
                <w:color w:val="FFFFFF"/>
                <w:sz w:val="20"/>
                <w:lang w:eastAsia="en-GB"/>
              </w:rPr>
            </w:pPr>
            <w:r w:rsidRPr="00D6106E">
              <w:rPr>
                <w:rFonts w:ascii="Arial Black" w:hAnsi="Arial Black" w:cs="Calibri"/>
                <w:color w:val="FFFFFF"/>
                <w:sz w:val="20"/>
                <w:lang w:eastAsia="en-GB"/>
              </w:rPr>
              <w:t>201</w:t>
            </w:r>
            <w:r w:rsidR="002452D5">
              <w:rPr>
                <w:rFonts w:ascii="Arial Black" w:hAnsi="Arial Black" w:cs="Calibri"/>
                <w:color w:val="FFFFFF"/>
                <w:sz w:val="20"/>
                <w:lang w:eastAsia="en-GB"/>
              </w:rPr>
              <w:t>6</w:t>
            </w:r>
            <w:r w:rsidRPr="00D6106E">
              <w:rPr>
                <w:rFonts w:ascii="Arial Black" w:hAnsi="Arial Black" w:cs="Calibri"/>
                <w:color w:val="FFFFFF"/>
                <w:sz w:val="20"/>
                <w:lang w:eastAsia="en-GB"/>
              </w:rPr>
              <w:t>/1</w:t>
            </w:r>
            <w:r w:rsidR="002452D5">
              <w:rPr>
                <w:rFonts w:ascii="Arial Black" w:hAnsi="Arial Black" w:cs="Calibri"/>
                <w:color w:val="FFFFFF"/>
                <w:sz w:val="20"/>
                <w:lang w:eastAsia="en-GB"/>
              </w:rPr>
              <w:t>7</w:t>
            </w:r>
          </w:p>
        </w:tc>
      </w:tr>
      <w:tr w:rsidR="004E61CE" w:rsidRPr="00D6106E" w14:paraId="123C8129" w14:textId="77777777" w:rsidTr="006C4BB9">
        <w:trPr>
          <w:trHeight w:val="336"/>
          <w:tblHeader/>
        </w:trPr>
        <w:tc>
          <w:tcPr>
            <w:tcW w:w="392" w:type="dxa"/>
            <w:tcBorders>
              <w:top w:val="nil"/>
              <w:left w:val="single" w:sz="8" w:space="0" w:color="FFFFFF"/>
              <w:bottom w:val="nil"/>
              <w:right w:val="single" w:sz="12" w:space="0" w:color="FFFFFF"/>
            </w:tcBorders>
            <w:shd w:val="clear" w:color="000000" w:fill="FFFFFF"/>
            <w:vAlign w:val="center"/>
            <w:hideMark/>
          </w:tcPr>
          <w:p w14:paraId="27E76501" w14:textId="77777777" w:rsidR="004E61CE" w:rsidRPr="00D6106E" w:rsidRDefault="004E61CE" w:rsidP="004E61CE">
            <w:pPr>
              <w:jc w:val="center"/>
              <w:rPr>
                <w:rFonts w:ascii="Arial Black" w:hAnsi="Arial Black" w:cs="Calibri"/>
                <w:b/>
                <w:bCs/>
                <w:sz w:val="20"/>
                <w:lang w:eastAsia="en-GB"/>
              </w:rPr>
            </w:pPr>
          </w:p>
        </w:tc>
        <w:tc>
          <w:tcPr>
            <w:tcW w:w="709" w:type="dxa"/>
            <w:tcBorders>
              <w:top w:val="nil"/>
              <w:left w:val="nil"/>
              <w:bottom w:val="single" w:sz="8" w:space="0" w:color="FFFFFF"/>
              <w:right w:val="single" w:sz="8" w:space="0" w:color="FFFFFF"/>
            </w:tcBorders>
            <w:shd w:val="clear" w:color="000000" w:fill="FFFFFF"/>
            <w:vAlign w:val="center"/>
            <w:hideMark/>
          </w:tcPr>
          <w:p w14:paraId="731A93C1" w14:textId="77777777" w:rsidR="004E61CE" w:rsidRPr="00D6106E" w:rsidRDefault="004E61CE" w:rsidP="004E61CE">
            <w:pPr>
              <w:jc w:val="center"/>
              <w:rPr>
                <w:rFonts w:ascii="Arial Black" w:hAnsi="Arial Black" w:cs="Calibri"/>
                <w:b/>
                <w:bCs/>
                <w:sz w:val="20"/>
                <w:lang w:eastAsia="en-GB"/>
              </w:rPr>
            </w:pPr>
            <w:r w:rsidRPr="00D6106E">
              <w:rPr>
                <w:rFonts w:ascii="Arial Black" w:hAnsi="Arial Black" w:cs="Calibri"/>
                <w:b/>
                <w:bCs/>
                <w:sz w:val="20"/>
                <w:lang w:eastAsia="en-GB"/>
              </w:rPr>
              <w:t> </w:t>
            </w:r>
          </w:p>
        </w:tc>
        <w:tc>
          <w:tcPr>
            <w:tcW w:w="1559" w:type="dxa"/>
            <w:gridSpan w:val="2"/>
            <w:tcBorders>
              <w:top w:val="single" w:sz="12" w:space="0" w:color="FFFFFF"/>
              <w:left w:val="nil"/>
              <w:bottom w:val="single" w:sz="8" w:space="0" w:color="FFFFFF"/>
              <w:right w:val="single" w:sz="8" w:space="0" w:color="FFFFFF"/>
            </w:tcBorders>
            <w:shd w:val="clear" w:color="000000" w:fill="215868"/>
            <w:vAlign w:val="center"/>
            <w:hideMark/>
          </w:tcPr>
          <w:p w14:paraId="5DA33C63" w14:textId="77777777" w:rsidR="004E61CE" w:rsidRPr="00D6106E" w:rsidRDefault="004E61CE" w:rsidP="004E61CE">
            <w:pPr>
              <w:jc w:val="center"/>
              <w:rPr>
                <w:rFonts w:ascii="Arial Black" w:hAnsi="Arial Black" w:cs="Calibri"/>
                <w:color w:val="FFFFFF"/>
                <w:sz w:val="20"/>
                <w:lang w:eastAsia="en-GB"/>
              </w:rPr>
            </w:pPr>
            <w:r w:rsidRPr="00D6106E">
              <w:rPr>
                <w:rFonts w:ascii="Arial Black" w:hAnsi="Arial Black" w:cs="Calibri"/>
                <w:color w:val="FFFFFF"/>
                <w:sz w:val="20"/>
                <w:lang w:eastAsia="en-GB"/>
              </w:rPr>
              <w:t>Applicants</w:t>
            </w:r>
          </w:p>
        </w:tc>
        <w:tc>
          <w:tcPr>
            <w:tcW w:w="767" w:type="dxa"/>
            <w:tcBorders>
              <w:top w:val="nil"/>
              <w:left w:val="nil"/>
              <w:bottom w:val="single" w:sz="8" w:space="0" w:color="FFFFFF"/>
              <w:right w:val="single" w:sz="8" w:space="0" w:color="FFFFFF"/>
            </w:tcBorders>
            <w:shd w:val="clear" w:color="000000" w:fill="215868"/>
            <w:vAlign w:val="center"/>
            <w:hideMark/>
          </w:tcPr>
          <w:p w14:paraId="5A5083BF" w14:textId="77777777" w:rsidR="004E61CE" w:rsidRPr="00D6106E" w:rsidRDefault="004E61CE" w:rsidP="004E61CE">
            <w:pPr>
              <w:jc w:val="center"/>
              <w:rPr>
                <w:rFonts w:ascii="Arial Black" w:hAnsi="Arial Black" w:cs="Calibri"/>
                <w:color w:val="FFFFFF"/>
                <w:sz w:val="20"/>
                <w:lang w:eastAsia="en-GB"/>
              </w:rPr>
            </w:pPr>
            <w:r w:rsidRPr="00D6106E">
              <w:rPr>
                <w:rFonts w:ascii="Arial Black" w:hAnsi="Arial Black" w:cs="Calibri"/>
                <w:color w:val="FFFFFF"/>
                <w:sz w:val="20"/>
                <w:lang w:eastAsia="en-GB"/>
              </w:rPr>
              <w:t>LBC</w:t>
            </w:r>
          </w:p>
        </w:tc>
        <w:tc>
          <w:tcPr>
            <w:tcW w:w="1559" w:type="dxa"/>
            <w:gridSpan w:val="2"/>
            <w:tcBorders>
              <w:top w:val="single" w:sz="12" w:space="0" w:color="FFFFFF"/>
              <w:left w:val="nil"/>
              <w:bottom w:val="single" w:sz="8" w:space="0" w:color="FFFFFF"/>
              <w:right w:val="single" w:sz="8" w:space="0" w:color="FFFFFF"/>
            </w:tcBorders>
            <w:shd w:val="clear" w:color="000000" w:fill="244061"/>
            <w:vAlign w:val="center"/>
            <w:hideMark/>
          </w:tcPr>
          <w:p w14:paraId="5DDB11CC" w14:textId="77777777" w:rsidR="004E61CE" w:rsidRPr="00D6106E" w:rsidRDefault="004E61CE" w:rsidP="004E61CE">
            <w:pPr>
              <w:jc w:val="center"/>
              <w:rPr>
                <w:rFonts w:ascii="Arial Black" w:hAnsi="Arial Black" w:cs="Calibri"/>
                <w:color w:val="FFFFFF"/>
                <w:sz w:val="20"/>
                <w:lang w:eastAsia="en-GB"/>
              </w:rPr>
            </w:pPr>
            <w:r w:rsidRPr="00D6106E">
              <w:rPr>
                <w:rFonts w:ascii="Arial Black" w:hAnsi="Arial Black" w:cs="Calibri"/>
                <w:color w:val="FFFFFF"/>
                <w:sz w:val="20"/>
                <w:lang w:eastAsia="en-GB"/>
              </w:rPr>
              <w:t>Applicants</w:t>
            </w:r>
          </w:p>
        </w:tc>
        <w:tc>
          <w:tcPr>
            <w:tcW w:w="851" w:type="dxa"/>
            <w:tcBorders>
              <w:top w:val="nil"/>
              <w:left w:val="nil"/>
              <w:bottom w:val="single" w:sz="8" w:space="0" w:color="FFFFFF"/>
              <w:right w:val="single" w:sz="8" w:space="0" w:color="FFFFFF"/>
            </w:tcBorders>
            <w:shd w:val="clear" w:color="000000" w:fill="244061"/>
            <w:vAlign w:val="center"/>
            <w:hideMark/>
          </w:tcPr>
          <w:p w14:paraId="3846B007" w14:textId="77777777" w:rsidR="004E61CE" w:rsidRPr="00D6106E" w:rsidRDefault="004E61CE" w:rsidP="004E61CE">
            <w:pPr>
              <w:jc w:val="center"/>
              <w:rPr>
                <w:rFonts w:ascii="Arial Black" w:hAnsi="Arial Black" w:cs="Calibri"/>
                <w:color w:val="FFFFFF"/>
                <w:sz w:val="20"/>
                <w:lang w:eastAsia="en-GB"/>
              </w:rPr>
            </w:pPr>
            <w:r w:rsidRPr="00D6106E">
              <w:rPr>
                <w:rFonts w:ascii="Arial Black" w:hAnsi="Arial Black" w:cs="Calibri"/>
                <w:color w:val="FFFFFF"/>
                <w:sz w:val="20"/>
                <w:lang w:eastAsia="en-GB"/>
              </w:rPr>
              <w:t>LBC</w:t>
            </w:r>
          </w:p>
        </w:tc>
        <w:tc>
          <w:tcPr>
            <w:tcW w:w="1701" w:type="dxa"/>
            <w:gridSpan w:val="2"/>
            <w:tcBorders>
              <w:top w:val="single" w:sz="12" w:space="0" w:color="FFFFFF"/>
              <w:left w:val="nil"/>
              <w:bottom w:val="single" w:sz="8" w:space="0" w:color="FFFFFF"/>
              <w:right w:val="single" w:sz="8" w:space="0" w:color="FFFFFF"/>
            </w:tcBorders>
            <w:shd w:val="clear" w:color="000000" w:fill="E36C0A"/>
            <w:vAlign w:val="center"/>
            <w:hideMark/>
          </w:tcPr>
          <w:p w14:paraId="0ADBCC1F" w14:textId="77777777" w:rsidR="004E61CE" w:rsidRPr="00D6106E" w:rsidRDefault="004E61CE" w:rsidP="004E61CE">
            <w:pPr>
              <w:jc w:val="center"/>
              <w:rPr>
                <w:rFonts w:ascii="Arial Black" w:hAnsi="Arial Black" w:cs="Calibri"/>
                <w:color w:val="FFFFFF"/>
                <w:sz w:val="20"/>
                <w:lang w:eastAsia="en-GB"/>
              </w:rPr>
            </w:pPr>
            <w:r w:rsidRPr="00D6106E">
              <w:rPr>
                <w:rFonts w:ascii="Arial Black" w:hAnsi="Arial Black" w:cs="Calibri"/>
                <w:color w:val="FFFFFF"/>
                <w:sz w:val="20"/>
                <w:lang w:eastAsia="en-GB"/>
              </w:rPr>
              <w:t>Applicants</w:t>
            </w:r>
          </w:p>
        </w:tc>
        <w:tc>
          <w:tcPr>
            <w:tcW w:w="850" w:type="dxa"/>
            <w:tcBorders>
              <w:top w:val="nil"/>
              <w:left w:val="nil"/>
              <w:bottom w:val="single" w:sz="8" w:space="0" w:color="FFFFFF"/>
              <w:right w:val="single" w:sz="8" w:space="0" w:color="FFFFFF"/>
            </w:tcBorders>
            <w:shd w:val="clear" w:color="000000" w:fill="E36C0A"/>
            <w:vAlign w:val="center"/>
            <w:hideMark/>
          </w:tcPr>
          <w:p w14:paraId="2D3270FE" w14:textId="77777777" w:rsidR="004E61CE" w:rsidRPr="00D6106E" w:rsidRDefault="004E61CE" w:rsidP="004E61CE">
            <w:pPr>
              <w:jc w:val="center"/>
              <w:rPr>
                <w:rFonts w:ascii="Arial Black" w:hAnsi="Arial Black" w:cs="Calibri"/>
                <w:color w:val="FFFFFF"/>
                <w:sz w:val="20"/>
                <w:lang w:eastAsia="en-GB"/>
              </w:rPr>
            </w:pPr>
            <w:r w:rsidRPr="00D6106E">
              <w:rPr>
                <w:rFonts w:ascii="Arial Black" w:hAnsi="Arial Black" w:cs="Calibri"/>
                <w:color w:val="FFFFFF"/>
                <w:sz w:val="20"/>
                <w:lang w:eastAsia="en-GB"/>
              </w:rPr>
              <w:t>LBC</w:t>
            </w:r>
          </w:p>
        </w:tc>
        <w:tc>
          <w:tcPr>
            <w:tcW w:w="1701" w:type="dxa"/>
            <w:gridSpan w:val="2"/>
            <w:tcBorders>
              <w:top w:val="single" w:sz="12" w:space="0" w:color="FFFFFF"/>
              <w:left w:val="nil"/>
              <w:bottom w:val="single" w:sz="8" w:space="0" w:color="FFFFFF"/>
              <w:right w:val="single" w:sz="8" w:space="0" w:color="FFFFFF"/>
            </w:tcBorders>
            <w:shd w:val="clear" w:color="000000" w:fill="403152"/>
            <w:vAlign w:val="center"/>
            <w:hideMark/>
          </w:tcPr>
          <w:p w14:paraId="03258ECD" w14:textId="77777777" w:rsidR="004E61CE" w:rsidRPr="00D6106E" w:rsidRDefault="004E61CE" w:rsidP="004E61CE">
            <w:pPr>
              <w:jc w:val="center"/>
              <w:rPr>
                <w:rFonts w:ascii="Arial Black" w:hAnsi="Arial Black" w:cs="Calibri"/>
                <w:color w:val="FFFFFF"/>
                <w:sz w:val="20"/>
                <w:lang w:eastAsia="en-GB"/>
              </w:rPr>
            </w:pPr>
            <w:r w:rsidRPr="00D6106E">
              <w:rPr>
                <w:rFonts w:ascii="Arial Black" w:hAnsi="Arial Black" w:cs="Calibri"/>
                <w:color w:val="FFFFFF"/>
                <w:sz w:val="20"/>
                <w:lang w:eastAsia="en-GB"/>
              </w:rPr>
              <w:t>Applicants</w:t>
            </w:r>
          </w:p>
        </w:tc>
        <w:tc>
          <w:tcPr>
            <w:tcW w:w="851" w:type="dxa"/>
            <w:tcBorders>
              <w:top w:val="nil"/>
              <w:left w:val="nil"/>
              <w:bottom w:val="single" w:sz="8" w:space="0" w:color="FFFFFF"/>
              <w:right w:val="single" w:sz="8" w:space="0" w:color="FFFFFF"/>
            </w:tcBorders>
            <w:shd w:val="clear" w:color="000000" w:fill="403152"/>
            <w:vAlign w:val="center"/>
            <w:hideMark/>
          </w:tcPr>
          <w:p w14:paraId="52E40FBC" w14:textId="77777777" w:rsidR="004E61CE" w:rsidRPr="00D6106E" w:rsidRDefault="004E61CE" w:rsidP="004E61CE">
            <w:pPr>
              <w:jc w:val="center"/>
              <w:rPr>
                <w:rFonts w:ascii="Arial Black" w:hAnsi="Arial Black" w:cs="Calibri"/>
                <w:color w:val="FFFFFF"/>
                <w:sz w:val="20"/>
                <w:lang w:eastAsia="en-GB"/>
              </w:rPr>
            </w:pPr>
            <w:r w:rsidRPr="00D6106E">
              <w:rPr>
                <w:rFonts w:ascii="Arial Black" w:hAnsi="Arial Black" w:cs="Calibri"/>
                <w:color w:val="FFFFFF"/>
                <w:sz w:val="20"/>
                <w:lang w:eastAsia="en-GB"/>
              </w:rPr>
              <w:t>LBC</w:t>
            </w:r>
          </w:p>
        </w:tc>
      </w:tr>
      <w:tr w:rsidR="006958C7" w:rsidRPr="00D6106E" w14:paraId="622FC5A5" w14:textId="77777777" w:rsidTr="006958C7">
        <w:trPr>
          <w:trHeight w:val="866"/>
        </w:trPr>
        <w:tc>
          <w:tcPr>
            <w:tcW w:w="392" w:type="dxa"/>
            <w:vMerge w:val="restart"/>
            <w:tcBorders>
              <w:top w:val="single" w:sz="8" w:space="0" w:color="FFFFFF"/>
              <w:left w:val="single" w:sz="8" w:space="0" w:color="FFFFFF"/>
              <w:right w:val="single" w:sz="12" w:space="0" w:color="FFFFFF"/>
            </w:tcBorders>
            <w:shd w:val="clear" w:color="000000" w:fill="403152"/>
            <w:textDirection w:val="btLr"/>
            <w:vAlign w:val="center"/>
            <w:hideMark/>
          </w:tcPr>
          <w:p w14:paraId="3633AE8D"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Age bands</w:t>
            </w: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77BC3AF3"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&lt;=20</w:t>
            </w:r>
          </w:p>
        </w:tc>
        <w:tc>
          <w:tcPr>
            <w:tcW w:w="743" w:type="dxa"/>
            <w:tcBorders>
              <w:top w:val="nil"/>
              <w:left w:val="nil"/>
              <w:bottom w:val="single" w:sz="8" w:space="0" w:color="FFFFFF"/>
              <w:right w:val="single" w:sz="8" w:space="0" w:color="FFFFFF"/>
            </w:tcBorders>
            <w:shd w:val="clear" w:color="000000" w:fill="DAEEF3"/>
            <w:vAlign w:val="center"/>
            <w:hideMark/>
          </w:tcPr>
          <w:p w14:paraId="0B2E736B" w14:textId="75C6B55C" w:rsidR="006958C7" w:rsidRPr="006958C7" w:rsidRDefault="006958C7" w:rsidP="006958C7">
            <w:pPr>
              <w:jc w:val="center"/>
              <w:rPr>
                <w:rFonts w:cs="Arial"/>
                <w:color w:val="000000"/>
                <w:sz w:val="20"/>
                <w:lang w:eastAsia="en-GB"/>
              </w:rPr>
            </w:pPr>
            <w:r w:rsidRPr="006958C7">
              <w:rPr>
                <w:sz w:val="20"/>
              </w:rPr>
              <w:t>106</w:t>
            </w:r>
          </w:p>
        </w:tc>
        <w:tc>
          <w:tcPr>
            <w:tcW w:w="816" w:type="dxa"/>
            <w:tcBorders>
              <w:top w:val="nil"/>
              <w:left w:val="nil"/>
              <w:bottom w:val="single" w:sz="8" w:space="0" w:color="FFFFFF"/>
              <w:right w:val="single" w:sz="8" w:space="0" w:color="FFFFFF"/>
            </w:tcBorders>
            <w:shd w:val="clear" w:color="000000" w:fill="DAEEF3"/>
            <w:vAlign w:val="center"/>
            <w:hideMark/>
          </w:tcPr>
          <w:p w14:paraId="100E7C28" w14:textId="21671B66" w:rsidR="006958C7" w:rsidRPr="006958C7" w:rsidRDefault="006958C7" w:rsidP="006958C7">
            <w:pPr>
              <w:jc w:val="center"/>
              <w:rPr>
                <w:rFonts w:cs="Arial"/>
                <w:color w:val="000000"/>
                <w:sz w:val="20"/>
                <w:lang w:eastAsia="en-GB"/>
              </w:rPr>
            </w:pPr>
            <w:r w:rsidRPr="006958C7">
              <w:rPr>
                <w:sz w:val="20"/>
              </w:rPr>
              <w:t>0.7%</w:t>
            </w:r>
          </w:p>
        </w:tc>
        <w:tc>
          <w:tcPr>
            <w:tcW w:w="767" w:type="dxa"/>
            <w:tcBorders>
              <w:top w:val="nil"/>
              <w:left w:val="nil"/>
              <w:bottom w:val="single" w:sz="8" w:space="0" w:color="FFFFFF"/>
              <w:right w:val="single" w:sz="8" w:space="0" w:color="FFFFFF"/>
            </w:tcBorders>
            <w:shd w:val="clear" w:color="000000" w:fill="DAEEF3"/>
            <w:vAlign w:val="center"/>
            <w:hideMark/>
          </w:tcPr>
          <w:p w14:paraId="16BDCB6C" w14:textId="197D133F" w:rsidR="006958C7" w:rsidRPr="006958C7" w:rsidRDefault="006958C7" w:rsidP="006958C7">
            <w:pPr>
              <w:jc w:val="center"/>
              <w:rPr>
                <w:rFonts w:cs="Arial"/>
                <w:color w:val="000000"/>
                <w:sz w:val="20"/>
                <w:lang w:eastAsia="en-GB"/>
              </w:rPr>
            </w:pPr>
            <w:r w:rsidRPr="006958C7">
              <w:rPr>
                <w:sz w:val="20"/>
              </w:rPr>
              <w:t>0.2%</w:t>
            </w:r>
          </w:p>
        </w:tc>
        <w:tc>
          <w:tcPr>
            <w:tcW w:w="709" w:type="dxa"/>
            <w:tcBorders>
              <w:top w:val="nil"/>
              <w:left w:val="nil"/>
              <w:bottom w:val="single" w:sz="8" w:space="0" w:color="FFFFFF"/>
              <w:right w:val="single" w:sz="8" w:space="0" w:color="FFFFFF"/>
            </w:tcBorders>
            <w:shd w:val="clear" w:color="000000" w:fill="DBE5F1"/>
            <w:vAlign w:val="center"/>
            <w:hideMark/>
          </w:tcPr>
          <w:p w14:paraId="0A31AD41" w14:textId="4276A36F" w:rsidR="006958C7" w:rsidRPr="006958C7" w:rsidRDefault="006958C7" w:rsidP="006958C7">
            <w:pPr>
              <w:jc w:val="center"/>
              <w:rPr>
                <w:rFonts w:cs="Arial"/>
                <w:color w:val="000000"/>
                <w:sz w:val="20"/>
                <w:lang w:eastAsia="en-GB"/>
              </w:rPr>
            </w:pPr>
            <w:r w:rsidRPr="006958C7">
              <w:rPr>
                <w:sz w:val="20"/>
              </w:rPr>
              <w:t>41</w:t>
            </w:r>
          </w:p>
        </w:tc>
        <w:tc>
          <w:tcPr>
            <w:tcW w:w="850" w:type="dxa"/>
            <w:tcBorders>
              <w:top w:val="nil"/>
              <w:left w:val="nil"/>
              <w:bottom w:val="single" w:sz="8" w:space="0" w:color="FFFFFF"/>
              <w:right w:val="single" w:sz="8" w:space="0" w:color="FFFFFF"/>
            </w:tcBorders>
            <w:shd w:val="clear" w:color="000000" w:fill="DBE5F1"/>
            <w:vAlign w:val="center"/>
            <w:hideMark/>
          </w:tcPr>
          <w:p w14:paraId="2ED040E0" w14:textId="3494C7A0" w:rsidR="006958C7" w:rsidRPr="006958C7" w:rsidRDefault="006958C7" w:rsidP="006958C7">
            <w:pPr>
              <w:jc w:val="center"/>
              <w:rPr>
                <w:rFonts w:cs="Arial"/>
                <w:color w:val="000000"/>
                <w:sz w:val="20"/>
                <w:lang w:eastAsia="en-GB"/>
              </w:rPr>
            </w:pPr>
            <w:r w:rsidRPr="006958C7">
              <w:rPr>
                <w:sz w:val="20"/>
              </w:rPr>
              <w:t>0.6%</w:t>
            </w:r>
          </w:p>
        </w:tc>
        <w:tc>
          <w:tcPr>
            <w:tcW w:w="851" w:type="dxa"/>
            <w:tcBorders>
              <w:top w:val="nil"/>
              <w:left w:val="nil"/>
              <w:bottom w:val="single" w:sz="8" w:space="0" w:color="FFFFFF"/>
              <w:right w:val="single" w:sz="8" w:space="0" w:color="FFFFFF"/>
            </w:tcBorders>
            <w:shd w:val="clear" w:color="000000" w:fill="DBE5F1"/>
            <w:vAlign w:val="center"/>
            <w:hideMark/>
          </w:tcPr>
          <w:p w14:paraId="065595F0" w14:textId="05891376" w:rsidR="006958C7" w:rsidRPr="006958C7" w:rsidRDefault="006958C7" w:rsidP="006958C7">
            <w:pPr>
              <w:jc w:val="center"/>
              <w:rPr>
                <w:rFonts w:cs="Arial"/>
                <w:color w:val="000000"/>
                <w:sz w:val="20"/>
                <w:lang w:eastAsia="en-GB"/>
              </w:rPr>
            </w:pPr>
            <w:r w:rsidRPr="006958C7">
              <w:rPr>
                <w:sz w:val="20"/>
              </w:rPr>
              <w:t>0.6%</w:t>
            </w:r>
          </w:p>
        </w:tc>
        <w:tc>
          <w:tcPr>
            <w:tcW w:w="850" w:type="dxa"/>
            <w:tcBorders>
              <w:top w:val="nil"/>
              <w:left w:val="nil"/>
              <w:bottom w:val="single" w:sz="8" w:space="0" w:color="FFFFFF"/>
              <w:right w:val="single" w:sz="8" w:space="0" w:color="FFFFFF"/>
            </w:tcBorders>
            <w:shd w:val="clear" w:color="000000" w:fill="FDE9D9"/>
            <w:vAlign w:val="center"/>
            <w:hideMark/>
          </w:tcPr>
          <w:p w14:paraId="1C65D362" w14:textId="302888B6" w:rsidR="006958C7" w:rsidRPr="006958C7" w:rsidRDefault="006958C7" w:rsidP="006958C7">
            <w:pPr>
              <w:jc w:val="center"/>
              <w:rPr>
                <w:rFonts w:cs="Arial"/>
                <w:color w:val="000000"/>
                <w:sz w:val="20"/>
                <w:lang w:eastAsia="en-GB"/>
              </w:rPr>
            </w:pPr>
            <w:r w:rsidRPr="006958C7">
              <w:rPr>
                <w:sz w:val="20"/>
              </w:rPr>
              <w:t>67</w:t>
            </w:r>
          </w:p>
        </w:tc>
        <w:tc>
          <w:tcPr>
            <w:tcW w:w="851" w:type="dxa"/>
            <w:tcBorders>
              <w:top w:val="nil"/>
              <w:left w:val="nil"/>
              <w:bottom w:val="single" w:sz="8" w:space="0" w:color="FFFFFF"/>
              <w:right w:val="single" w:sz="8" w:space="0" w:color="FFFFFF"/>
            </w:tcBorders>
            <w:shd w:val="clear" w:color="000000" w:fill="FDE9D9"/>
            <w:vAlign w:val="center"/>
            <w:hideMark/>
          </w:tcPr>
          <w:p w14:paraId="096B1D1D" w14:textId="1FF026D1" w:rsidR="006958C7" w:rsidRPr="006958C7" w:rsidRDefault="006958C7" w:rsidP="006958C7">
            <w:pPr>
              <w:jc w:val="center"/>
              <w:rPr>
                <w:rFonts w:cs="Arial"/>
                <w:color w:val="000000"/>
                <w:sz w:val="20"/>
                <w:lang w:eastAsia="en-GB"/>
              </w:rPr>
            </w:pPr>
            <w:r w:rsidRPr="006958C7">
              <w:rPr>
                <w:sz w:val="20"/>
              </w:rPr>
              <w:t>1.20%</w:t>
            </w:r>
          </w:p>
        </w:tc>
        <w:tc>
          <w:tcPr>
            <w:tcW w:w="850" w:type="dxa"/>
            <w:tcBorders>
              <w:top w:val="nil"/>
              <w:left w:val="nil"/>
              <w:bottom w:val="single" w:sz="8" w:space="0" w:color="FFFFFF"/>
              <w:right w:val="single" w:sz="8" w:space="0" w:color="FFFFFF"/>
            </w:tcBorders>
            <w:shd w:val="clear" w:color="000000" w:fill="FDE9D9"/>
            <w:vAlign w:val="center"/>
            <w:hideMark/>
          </w:tcPr>
          <w:p w14:paraId="6D489216" w14:textId="418CED60" w:rsidR="006958C7" w:rsidRPr="006958C7" w:rsidRDefault="006958C7" w:rsidP="006958C7">
            <w:pPr>
              <w:jc w:val="center"/>
              <w:rPr>
                <w:rFonts w:cs="Arial"/>
                <w:color w:val="000000"/>
                <w:sz w:val="20"/>
                <w:lang w:eastAsia="en-GB"/>
              </w:rPr>
            </w:pPr>
            <w:r w:rsidRPr="006958C7">
              <w:rPr>
                <w:sz w:val="20"/>
              </w:rPr>
              <w:t>0.37%</w:t>
            </w:r>
          </w:p>
        </w:tc>
        <w:tc>
          <w:tcPr>
            <w:tcW w:w="851" w:type="dxa"/>
            <w:tcBorders>
              <w:top w:val="nil"/>
              <w:left w:val="nil"/>
              <w:bottom w:val="single" w:sz="8" w:space="0" w:color="FFFFFF"/>
              <w:right w:val="single" w:sz="8" w:space="0" w:color="FFFFFF"/>
            </w:tcBorders>
            <w:shd w:val="clear" w:color="000000" w:fill="DFD8E8"/>
            <w:vAlign w:val="center"/>
          </w:tcPr>
          <w:p w14:paraId="14194ACF" w14:textId="2BC4B85D" w:rsidR="006958C7" w:rsidRPr="006958C7" w:rsidRDefault="006958C7" w:rsidP="006958C7">
            <w:pPr>
              <w:jc w:val="center"/>
              <w:rPr>
                <w:rFonts w:cs="Arial"/>
                <w:color w:val="000000"/>
                <w:sz w:val="20"/>
                <w:lang w:eastAsia="en-GB"/>
              </w:rPr>
            </w:pPr>
            <w:r w:rsidRPr="006958C7">
              <w:rPr>
                <w:sz w:val="20"/>
              </w:rPr>
              <w:t>87</w:t>
            </w:r>
          </w:p>
        </w:tc>
        <w:tc>
          <w:tcPr>
            <w:tcW w:w="850" w:type="dxa"/>
            <w:tcBorders>
              <w:top w:val="nil"/>
              <w:left w:val="nil"/>
              <w:bottom w:val="single" w:sz="8" w:space="0" w:color="FFFFFF"/>
              <w:right w:val="single" w:sz="8" w:space="0" w:color="FFFFFF"/>
            </w:tcBorders>
            <w:shd w:val="clear" w:color="000000" w:fill="DFD8E8"/>
            <w:vAlign w:val="center"/>
          </w:tcPr>
          <w:p w14:paraId="2957A192" w14:textId="34E1A1A0" w:rsidR="006958C7" w:rsidRPr="006958C7" w:rsidRDefault="006958C7" w:rsidP="006958C7">
            <w:pPr>
              <w:jc w:val="center"/>
              <w:rPr>
                <w:rFonts w:cs="Arial"/>
                <w:color w:val="000000"/>
                <w:sz w:val="20"/>
                <w:lang w:eastAsia="en-GB"/>
              </w:rPr>
            </w:pPr>
            <w:r w:rsidRPr="006958C7">
              <w:rPr>
                <w:sz w:val="20"/>
              </w:rPr>
              <w:t>1.34%</w:t>
            </w:r>
          </w:p>
        </w:tc>
        <w:tc>
          <w:tcPr>
            <w:tcW w:w="851" w:type="dxa"/>
            <w:tcBorders>
              <w:top w:val="nil"/>
              <w:left w:val="nil"/>
              <w:bottom w:val="single" w:sz="8" w:space="0" w:color="FFFFFF"/>
              <w:right w:val="single" w:sz="8" w:space="0" w:color="FFFFFF"/>
            </w:tcBorders>
            <w:shd w:val="clear" w:color="000000" w:fill="DFD8E8"/>
            <w:vAlign w:val="center"/>
          </w:tcPr>
          <w:p w14:paraId="21DE24A0" w14:textId="2987A650" w:rsidR="006958C7" w:rsidRPr="006958C7" w:rsidRDefault="006958C7" w:rsidP="006958C7">
            <w:pPr>
              <w:jc w:val="center"/>
              <w:rPr>
                <w:rFonts w:cs="Arial"/>
                <w:color w:val="000000"/>
                <w:sz w:val="20"/>
                <w:lang w:eastAsia="en-GB"/>
              </w:rPr>
            </w:pPr>
            <w:r w:rsidRPr="006958C7">
              <w:rPr>
                <w:sz w:val="20"/>
              </w:rPr>
              <w:t>0.25%</w:t>
            </w:r>
          </w:p>
        </w:tc>
      </w:tr>
      <w:tr w:rsidR="006958C7" w:rsidRPr="00D6106E" w14:paraId="7D2D7508" w14:textId="77777777" w:rsidTr="006958C7">
        <w:trPr>
          <w:trHeight w:val="578"/>
        </w:trPr>
        <w:tc>
          <w:tcPr>
            <w:tcW w:w="392" w:type="dxa"/>
            <w:vMerge/>
            <w:tcBorders>
              <w:left w:val="single" w:sz="8" w:space="0" w:color="FFFFFF"/>
              <w:bottom w:val="nil"/>
              <w:right w:val="single" w:sz="12" w:space="0" w:color="FFFFFF"/>
            </w:tcBorders>
            <w:shd w:val="clear" w:color="000000" w:fill="403152"/>
            <w:textDirection w:val="btLr"/>
            <w:vAlign w:val="center"/>
            <w:hideMark/>
          </w:tcPr>
          <w:p w14:paraId="5DBE3BA2"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660296E2"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21 – 25</w:t>
            </w:r>
          </w:p>
        </w:tc>
        <w:tc>
          <w:tcPr>
            <w:tcW w:w="743" w:type="dxa"/>
            <w:tcBorders>
              <w:top w:val="nil"/>
              <w:left w:val="nil"/>
              <w:bottom w:val="single" w:sz="8" w:space="0" w:color="FFFFFF"/>
              <w:right w:val="single" w:sz="8" w:space="0" w:color="FFFFFF"/>
            </w:tcBorders>
            <w:shd w:val="clear" w:color="000000" w:fill="92CDDC"/>
            <w:vAlign w:val="center"/>
            <w:hideMark/>
          </w:tcPr>
          <w:p w14:paraId="0C633E90" w14:textId="55D610AB" w:rsidR="006958C7" w:rsidRPr="006958C7" w:rsidRDefault="006958C7" w:rsidP="006958C7">
            <w:pPr>
              <w:jc w:val="center"/>
              <w:rPr>
                <w:rFonts w:cs="Arial"/>
                <w:color w:val="000000"/>
                <w:sz w:val="20"/>
                <w:lang w:eastAsia="en-GB"/>
              </w:rPr>
            </w:pPr>
            <w:r w:rsidRPr="006958C7">
              <w:rPr>
                <w:sz w:val="20"/>
              </w:rPr>
              <w:t>2,007</w:t>
            </w:r>
          </w:p>
        </w:tc>
        <w:tc>
          <w:tcPr>
            <w:tcW w:w="816" w:type="dxa"/>
            <w:tcBorders>
              <w:top w:val="nil"/>
              <w:left w:val="nil"/>
              <w:bottom w:val="single" w:sz="8" w:space="0" w:color="FFFFFF"/>
              <w:right w:val="single" w:sz="8" w:space="0" w:color="FFFFFF"/>
            </w:tcBorders>
            <w:shd w:val="clear" w:color="000000" w:fill="92CDDC"/>
            <w:vAlign w:val="center"/>
            <w:hideMark/>
          </w:tcPr>
          <w:p w14:paraId="5663C159" w14:textId="0CC4F6E3" w:rsidR="006958C7" w:rsidRPr="006958C7" w:rsidRDefault="006958C7" w:rsidP="006958C7">
            <w:pPr>
              <w:jc w:val="center"/>
              <w:rPr>
                <w:rFonts w:cs="Arial"/>
                <w:color w:val="000000"/>
                <w:sz w:val="20"/>
                <w:lang w:eastAsia="en-GB"/>
              </w:rPr>
            </w:pPr>
            <w:r w:rsidRPr="006958C7">
              <w:rPr>
                <w:sz w:val="20"/>
              </w:rPr>
              <w:t>13.6%</w:t>
            </w:r>
          </w:p>
        </w:tc>
        <w:tc>
          <w:tcPr>
            <w:tcW w:w="767" w:type="dxa"/>
            <w:tcBorders>
              <w:top w:val="nil"/>
              <w:left w:val="nil"/>
              <w:bottom w:val="single" w:sz="8" w:space="0" w:color="FFFFFF"/>
              <w:right w:val="single" w:sz="8" w:space="0" w:color="FFFFFF"/>
            </w:tcBorders>
            <w:shd w:val="clear" w:color="000000" w:fill="92CDDC"/>
            <w:vAlign w:val="center"/>
            <w:hideMark/>
          </w:tcPr>
          <w:p w14:paraId="4BFD6586" w14:textId="669BF8F1" w:rsidR="006958C7" w:rsidRPr="006958C7" w:rsidRDefault="006958C7" w:rsidP="006958C7">
            <w:pPr>
              <w:jc w:val="center"/>
              <w:rPr>
                <w:rFonts w:cs="Arial"/>
                <w:color w:val="000000"/>
                <w:sz w:val="20"/>
                <w:lang w:eastAsia="en-GB"/>
              </w:rPr>
            </w:pPr>
            <w:r w:rsidRPr="006958C7">
              <w:rPr>
                <w:sz w:val="20"/>
              </w:rPr>
              <w:t>2.8%</w:t>
            </w:r>
          </w:p>
        </w:tc>
        <w:tc>
          <w:tcPr>
            <w:tcW w:w="709" w:type="dxa"/>
            <w:tcBorders>
              <w:top w:val="nil"/>
              <w:left w:val="nil"/>
              <w:bottom w:val="single" w:sz="8" w:space="0" w:color="FFFFFF"/>
              <w:right w:val="single" w:sz="8" w:space="0" w:color="FFFFFF"/>
            </w:tcBorders>
            <w:shd w:val="clear" w:color="000000" w:fill="95B3D7"/>
            <w:vAlign w:val="center"/>
            <w:hideMark/>
          </w:tcPr>
          <w:p w14:paraId="532C98A0" w14:textId="02E3158D" w:rsidR="006958C7" w:rsidRPr="006958C7" w:rsidRDefault="006958C7" w:rsidP="006958C7">
            <w:pPr>
              <w:jc w:val="center"/>
              <w:rPr>
                <w:rFonts w:cs="Arial"/>
                <w:color w:val="000000"/>
                <w:sz w:val="20"/>
                <w:lang w:eastAsia="en-GB"/>
              </w:rPr>
            </w:pPr>
            <w:r w:rsidRPr="006958C7">
              <w:rPr>
                <w:sz w:val="20"/>
              </w:rPr>
              <w:t>968</w:t>
            </w:r>
          </w:p>
        </w:tc>
        <w:tc>
          <w:tcPr>
            <w:tcW w:w="850" w:type="dxa"/>
            <w:tcBorders>
              <w:top w:val="nil"/>
              <w:left w:val="nil"/>
              <w:bottom w:val="single" w:sz="8" w:space="0" w:color="FFFFFF"/>
              <w:right w:val="single" w:sz="8" w:space="0" w:color="FFFFFF"/>
            </w:tcBorders>
            <w:shd w:val="clear" w:color="000000" w:fill="95B3D7"/>
            <w:vAlign w:val="center"/>
            <w:hideMark/>
          </w:tcPr>
          <w:p w14:paraId="70E80EE2" w14:textId="111AECB0" w:rsidR="006958C7" w:rsidRPr="006958C7" w:rsidRDefault="006958C7" w:rsidP="006958C7">
            <w:pPr>
              <w:jc w:val="center"/>
              <w:rPr>
                <w:rFonts w:cs="Arial"/>
                <w:color w:val="000000"/>
                <w:sz w:val="20"/>
                <w:lang w:eastAsia="en-GB"/>
              </w:rPr>
            </w:pPr>
            <w:r w:rsidRPr="006958C7">
              <w:rPr>
                <w:sz w:val="20"/>
              </w:rPr>
              <w:t>14.4%</w:t>
            </w:r>
          </w:p>
        </w:tc>
        <w:tc>
          <w:tcPr>
            <w:tcW w:w="851" w:type="dxa"/>
            <w:tcBorders>
              <w:top w:val="nil"/>
              <w:left w:val="nil"/>
              <w:bottom w:val="single" w:sz="8" w:space="0" w:color="FFFFFF"/>
              <w:right w:val="single" w:sz="8" w:space="0" w:color="FFFFFF"/>
            </w:tcBorders>
            <w:shd w:val="clear" w:color="000000" w:fill="95B3D7"/>
            <w:vAlign w:val="center"/>
            <w:hideMark/>
          </w:tcPr>
          <w:p w14:paraId="118FEF5D" w14:textId="29BBED72" w:rsidR="006958C7" w:rsidRPr="006958C7" w:rsidRDefault="006958C7" w:rsidP="006958C7">
            <w:pPr>
              <w:jc w:val="center"/>
              <w:rPr>
                <w:rFonts w:cs="Arial"/>
                <w:color w:val="000000"/>
                <w:sz w:val="20"/>
                <w:lang w:eastAsia="en-GB"/>
              </w:rPr>
            </w:pPr>
            <w:r w:rsidRPr="006958C7">
              <w:rPr>
                <w:sz w:val="20"/>
              </w:rPr>
              <w:t>2.7%</w:t>
            </w:r>
          </w:p>
        </w:tc>
        <w:tc>
          <w:tcPr>
            <w:tcW w:w="850" w:type="dxa"/>
            <w:tcBorders>
              <w:top w:val="nil"/>
              <w:left w:val="nil"/>
              <w:bottom w:val="single" w:sz="8" w:space="0" w:color="FFFFFF"/>
              <w:right w:val="single" w:sz="8" w:space="0" w:color="FFFFFF"/>
            </w:tcBorders>
            <w:shd w:val="clear" w:color="000000" w:fill="FABF8F"/>
            <w:vAlign w:val="center"/>
            <w:hideMark/>
          </w:tcPr>
          <w:p w14:paraId="59DE6E9E" w14:textId="39BA7106" w:rsidR="006958C7" w:rsidRPr="006958C7" w:rsidRDefault="006958C7" w:rsidP="006958C7">
            <w:pPr>
              <w:jc w:val="center"/>
              <w:rPr>
                <w:rFonts w:cs="Arial"/>
                <w:color w:val="000000"/>
                <w:sz w:val="20"/>
                <w:lang w:eastAsia="en-GB"/>
              </w:rPr>
            </w:pPr>
            <w:r w:rsidRPr="006958C7">
              <w:rPr>
                <w:sz w:val="20"/>
              </w:rPr>
              <w:t>698</w:t>
            </w:r>
          </w:p>
        </w:tc>
        <w:tc>
          <w:tcPr>
            <w:tcW w:w="851" w:type="dxa"/>
            <w:tcBorders>
              <w:top w:val="nil"/>
              <w:left w:val="nil"/>
              <w:bottom w:val="single" w:sz="8" w:space="0" w:color="FFFFFF"/>
              <w:right w:val="single" w:sz="8" w:space="0" w:color="FFFFFF"/>
            </w:tcBorders>
            <w:shd w:val="clear" w:color="000000" w:fill="FABF8F"/>
            <w:vAlign w:val="center"/>
            <w:hideMark/>
          </w:tcPr>
          <w:p w14:paraId="45468734" w14:textId="3DB5D485" w:rsidR="006958C7" w:rsidRPr="006958C7" w:rsidRDefault="006958C7" w:rsidP="006958C7">
            <w:pPr>
              <w:jc w:val="center"/>
              <w:rPr>
                <w:rFonts w:cs="Arial"/>
                <w:color w:val="000000"/>
                <w:sz w:val="20"/>
                <w:lang w:eastAsia="en-GB"/>
              </w:rPr>
            </w:pPr>
            <w:r w:rsidRPr="006958C7">
              <w:rPr>
                <w:sz w:val="20"/>
              </w:rPr>
              <w:t>12.53%</w:t>
            </w:r>
          </w:p>
        </w:tc>
        <w:tc>
          <w:tcPr>
            <w:tcW w:w="850" w:type="dxa"/>
            <w:tcBorders>
              <w:top w:val="nil"/>
              <w:left w:val="nil"/>
              <w:bottom w:val="single" w:sz="8" w:space="0" w:color="FFFFFF"/>
              <w:right w:val="single" w:sz="8" w:space="0" w:color="FFFFFF"/>
            </w:tcBorders>
            <w:shd w:val="clear" w:color="000000" w:fill="FABF8F"/>
            <w:vAlign w:val="center"/>
            <w:hideMark/>
          </w:tcPr>
          <w:p w14:paraId="3DBDADA2" w14:textId="306052CD" w:rsidR="006958C7" w:rsidRPr="006958C7" w:rsidRDefault="006958C7" w:rsidP="006958C7">
            <w:pPr>
              <w:jc w:val="center"/>
              <w:rPr>
                <w:rFonts w:cs="Arial"/>
                <w:color w:val="000000"/>
                <w:sz w:val="20"/>
                <w:lang w:eastAsia="en-GB"/>
              </w:rPr>
            </w:pPr>
            <w:r w:rsidRPr="006958C7">
              <w:rPr>
                <w:sz w:val="20"/>
              </w:rPr>
              <w:t>2.59%</w:t>
            </w:r>
          </w:p>
        </w:tc>
        <w:tc>
          <w:tcPr>
            <w:tcW w:w="851" w:type="dxa"/>
            <w:tcBorders>
              <w:top w:val="nil"/>
              <w:left w:val="nil"/>
              <w:bottom w:val="single" w:sz="8" w:space="0" w:color="FFFFFF"/>
              <w:right w:val="single" w:sz="8" w:space="0" w:color="FFFFFF"/>
            </w:tcBorders>
            <w:shd w:val="clear" w:color="000000" w:fill="BFB1D0"/>
            <w:vAlign w:val="center"/>
          </w:tcPr>
          <w:p w14:paraId="30BAEE3A" w14:textId="4F0248CC" w:rsidR="006958C7" w:rsidRPr="006958C7" w:rsidRDefault="006958C7" w:rsidP="006958C7">
            <w:pPr>
              <w:jc w:val="center"/>
              <w:rPr>
                <w:rFonts w:cs="Arial"/>
                <w:color w:val="000000"/>
                <w:sz w:val="20"/>
                <w:lang w:eastAsia="en-GB"/>
              </w:rPr>
            </w:pPr>
            <w:r w:rsidRPr="006958C7">
              <w:rPr>
                <w:sz w:val="20"/>
              </w:rPr>
              <w:t>1072</w:t>
            </w:r>
          </w:p>
        </w:tc>
        <w:tc>
          <w:tcPr>
            <w:tcW w:w="850" w:type="dxa"/>
            <w:tcBorders>
              <w:top w:val="nil"/>
              <w:left w:val="nil"/>
              <w:bottom w:val="single" w:sz="8" w:space="0" w:color="FFFFFF"/>
              <w:right w:val="single" w:sz="8" w:space="0" w:color="FFFFFF"/>
            </w:tcBorders>
            <w:shd w:val="clear" w:color="000000" w:fill="BFB1D0"/>
            <w:vAlign w:val="center"/>
          </w:tcPr>
          <w:p w14:paraId="0E5200C3" w14:textId="25AF9380" w:rsidR="006958C7" w:rsidRPr="006958C7" w:rsidRDefault="006958C7" w:rsidP="006958C7">
            <w:pPr>
              <w:jc w:val="center"/>
              <w:rPr>
                <w:rFonts w:cs="Arial"/>
                <w:color w:val="000000"/>
                <w:sz w:val="20"/>
                <w:lang w:eastAsia="en-GB"/>
              </w:rPr>
            </w:pPr>
            <w:r w:rsidRPr="006958C7">
              <w:rPr>
                <w:sz w:val="20"/>
              </w:rPr>
              <w:t>16.49%</w:t>
            </w:r>
          </w:p>
        </w:tc>
        <w:tc>
          <w:tcPr>
            <w:tcW w:w="851" w:type="dxa"/>
            <w:tcBorders>
              <w:top w:val="nil"/>
              <w:left w:val="nil"/>
              <w:bottom w:val="single" w:sz="8" w:space="0" w:color="FFFFFF"/>
              <w:right w:val="single" w:sz="8" w:space="0" w:color="FFFFFF"/>
            </w:tcBorders>
            <w:shd w:val="clear" w:color="000000" w:fill="BFB1D0"/>
            <w:vAlign w:val="center"/>
          </w:tcPr>
          <w:p w14:paraId="7AF3FC92" w14:textId="54042666" w:rsidR="006958C7" w:rsidRPr="006958C7" w:rsidRDefault="006958C7" w:rsidP="006958C7">
            <w:pPr>
              <w:jc w:val="center"/>
              <w:rPr>
                <w:rFonts w:cs="Arial"/>
                <w:color w:val="000000"/>
                <w:sz w:val="20"/>
                <w:lang w:eastAsia="en-GB"/>
              </w:rPr>
            </w:pPr>
            <w:r w:rsidRPr="006958C7">
              <w:rPr>
                <w:sz w:val="20"/>
              </w:rPr>
              <w:t>2.91%</w:t>
            </w:r>
          </w:p>
        </w:tc>
      </w:tr>
      <w:tr w:rsidR="006958C7" w:rsidRPr="00D6106E" w14:paraId="2ABD3E54" w14:textId="77777777" w:rsidTr="006958C7">
        <w:trPr>
          <w:trHeight w:val="57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53EFA7D2"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2C05FD21"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26 – 30</w:t>
            </w:r>
          </w:p>
        </w:tc>
        <w:tc>
          <w:tcPr>
            <w:tcW w:w="743" w:type="dxa"/>
            <w:tcBorders>
              <w:top w:val="nil"/>
              <w:left w:val="nil"/>
              <w:bottom w:val="single" w:sz="8" w:space="0" w:color="FFFFFF"/>
              <w:right w:val="single" w:sz="8" w:space="0" w:color="FFFFFF"/>
            </w:tcBorders>
            <w:shd w:val="clear" w:color="000000" w:fill="DAEEF3"/>
            <w:vAlign w:val="center"/>
            <w:hideMark/>
          </w:tcPr>
          <w:p w14:paraId="7CCCACA8" w14:textId="34B27E0B" w:rsidR="006958C7" w:rsidRPr="006958C7" w:rsidRDefault="006958C7" w:rsidP="006958C7">
            <w:pPr>
              <w:jc w:val="center"/>
              <w:rPr>
                <w:rFonts w:cs="Arial"/>
                <w:color w:val="000000"/>
                <w:sz w:val="20"/>
                <w:lang w:eastAsia="en-GB"/>
              </w:rPr>
            </w:pPr>
            <w:r w:rsidRPr="006958C7">
              <w:rPr>
                <w:sz w:val="20"/>
              </w:rPr>
              <w:t>2,088</w:t>
            </w:r>
          </w:p>
        </w:tc>
        <w:tc>
          <w:tcPr>
            <w:tcW w:w="816" w:type="dxa"/>
            <w:tcBorders>
              <w:top w:val="nil"/>
              <w:left w:val="nil"/>
              <w:bottom w:val="single" w:sz="8" w:space="0" w:color="FFFFFF"/>
              <w:right w:val="single" w:sz="8" w:space="0" w:color="FFFFFF"/>
            </w:tcBorders>
            <w:shd w:val="clear" w:color="000000" w:fill="DAEEF3"/>
            <w:vAlign w:val="center"/>
            <w:hideMark/>
          </w:tcPr>
          <w:p w14:paraId="5308A8C8" w14:textId="3B87E1AE" w:rsidR="006958C7" w:rsidRPr="006958C7" w:rsidRDefault="006958C7" w:rsidP="006958C7">
            <w:pPr>
              <w:jc w:val="center"/>
              <w:rPr>
                <w:rFonts w:cs="Arial"/>
                <w:color w:val="000000"/>
                <w:sz w:val="20"/>
                <w:lang w:eastAsia="en-GB"/>
              </w:rPr>
            </w:pPr>
            <w:r w:rsidRPr="006958C7">
              <w:rPr>
                <w:sz w:val="20"/>
              </w:rPr>
              <w:t>14.2%</w:t>
            </w:r>
          </w:p>
        </w:tc>
        <w:tc>
          <w:tcPr>
            <w:tcW w:w="767" w:type="dxa"/>
            <w:tcBorders>
              <w:top w:val="nil"/>
              <w:left w:val="nil"/>
              <w:bottom w:val="single" w:sz="8" w:space="0" w:color="FFFFFF"/>
              <w:right w:val="single" w:sz="8" w:space="0" w:color="FFFFFF"/>
            </w:tcBorders>
            <w:shd w:val="clear" w:color="000000" w:fill="DAEEF3"/>
            <w:vAlign w:val="center"/>
            <w:hideMark/>
          </w:tcPr>
          <w:p w14:paraId="0E3FF553" w14:textId="2ACC21D0" w:rsidR="006958C7" w:rsidRPr="006958C7" w:rsidRDefault="006958C7" w:rsidP="006958C7">
            <w:pPr>
              <w:jc w:val="center"/>
              <w:rPr>
                <w:rFonts w:cs="Arial"/>
                <w:color w:val="000000"/>
                <w:sz w:val="20"/>
                <w:lang w:eastAsia="en-GB"/>
              </w:rPr>
            </w:pPr>
            <w:r w:rsidRPr="006958C7">
              <w:rPr>
                <w:sz w:val="20"/>
              </w:rPr>
              <w:t>6.8%</w:t>
            </w:r>
          </w:p>
        </w:tc>
        <w:tc>
          <w:tcPr>
            <w:tcW w:w="709" w:type="dxa"/>
            <w:tcBorders>
              <w:top w:val="nil"/>
              <w:left w:val="nil"/>
              <w:bottom w:val="single" w:sz="8" w:space="0" w:color="FFFFFF"/>
              <w:right w:val="single" w:sz="8" w:space="0" w:color="FFFFFF"/>
            </w:tcBorders>
            <w:shd w:val="clear" w:color="000000" w:fill="DBE5F1"/>
            <w:vAlign w:val="center"/>
            <w:hideMark/>
          </w:tcPr>
          <w:p w14:paraId="46B31D83" w14:textId="6F1C4ADD" w:rsidR="006958C7" w:rsidRPr="006958C7" w:rsidRDefault="006958C7" w:rsidP="006958C7">
            <w:pPr>
              <w:jc w:val="center"/>
              <w:rPr>
                <w:rFonts w:cs="Arial"/>
                <w:color w:val="000000"/>
                <w:sz w:val="20"/>
                <w:lang w:eastAsia="en-GB"/>
              </w:rPr>
            </w:pPr>
            <w:r w:rsidRPr="006958C7">
              <w:rPr>
                <w:sz w:val="20"/>
              </w:rPr>
              <w:t>876</w:t>
            </w:r>
          </w:p>
        </w:tc>
        <w:tc>
          <w:tcPr>
            <w:tcW w:w="850" w:type="dxa"/>
            <w:tcBorders>
              <w:top w:val="nil"/>
              <w:left w:val="nil"/>
              <w:bottom w:val="single" w:sz="8" w:space="0" w:color="FFFFFF"/>
              <w:right w:val="single" w:sz="8" w:space="0" w:color="FFFFFF"/>
            </w:tcBorders>
            <w:shd w:val="clear" w:color="000000" w:fill="DBE5F1"/>
            <w:vAlign w:val="center"/>
            <w:hideMark/>
          </w:tcPr>
          <w:p w14:paraId="607FF272" w14:textId="29B686F3" w:rsidR="006958C7" w:rsidRPr="006958C7" w:rsidRDefault="006958C7" w:rsidP="006958C7">
            <w:pPr>
              <w:jc w:val="center"/>
              <w:rPr>
                <w:rFonts w:cs="Arial"/>
                <w:color w:val="000000"/>
                <w:sz w:val="20"/>
                <w:lang w:eastAsia="en-GB"/>
              </w:rPr>
            </w:pPr>
            <w:r w:rsidRPr="006958C7">
              <w:rPr>
                <w:sz w:val="20"/>
              </w:rPr>
              <w:t>13.0%</w:t>
            </w:r>
          </w:p>
        </w:tc>
        <w:tc>
          <w:tcPr>
            <w:tcW w:w="851" w:type="dxa"/>
            <w:tcBorders>
              <w:top w:val="nil"/>
              <w:left w:val="nil"/>
              <w:bottom w:val="single" w:sz="8" w:space="0" w:color="FFFFFF"/>
              <w:right w:val="single" w:sz="8" w:space="0" w:color="FFFFFF"/>
            </w:tcBorders>
            <w:shd w:val="clear" w:color="000000" w:fill="DBE5F1"/>
            <w:vAlign w:val="center"/>
            <w:hideMark/>
          </w:tcPr>
          <w:p w14:paraId="2784E0AC" w14:textId="476059AA" w:rsidR="006958C7" w:rsidRPr="006958C7" w:rsidRDefault="006958C7" w:rsidP="006958C7">
            <w:pPr>
              <w:jc w:val="center"/>
              <w:rPr>
                <w:rFonts w:cs="Arial"/>
                <w:color w:val="000000"/>
                <w:sz w:val="20"/>
                <w:lang w:eastAsia="en-GB"/>
              </w:rPr>
            </w:pPr>
            <w:r w:rsidRPr="006958C7">
              <w:rPr>
                <w:sz w:val="20"/>
              </w:rPr>
              <w:t>6.4%</w:t>
            </w:r>
          </w:p>
        </w:tc>
        <w:tc>
          <w:tcPr>
            <w:tcW w:w="850" w:type="dxa"/>
            <w:tcBorders>
              <w:top w:val="nil"/>
              <w:left w:val="nil"/>
              <w:bottom w:val="single" w:sz="8" w:space="0" w:color="FFFFFF"/>
              <w:right w:val="single" w:sz="8" w:space="0" w:color="FFFFFF"/>
            </w:tcBorders>
            <w:shd w:val="clear" w:color="000000" w:fill="FDE9D9"/>
            <w:vAlign w:val="center"/>
            <w:hideMark/>
          </w:tcPr>
          <w:p w14:paraId="2FABF77C" w14:textId="3D18979B" w:rsidR="006958C7" w:rsidRPr="006958C7" w:rsidRDefault="006958C7" w:rsidP="006958C7">
            <w:pPr>
              <w:jc w:val="center"/>
              <w:rPr>
                <w:rFonts w:cs="Arial"/>
                <w:color w:val="000000"/>
                <w:sz w:val="20"/>
                <w:lang w:eastAsia="en-GB"/>
              </w:rPr>
            </w:pPr>
            <w:r w:rsidRPr="006958C7">
              <w:rPr>
                <w:sz w:val="20"/>
              </w:rPr>
              <w:t>734</w:t>
            </w:r>
          </w:p>
        </w:tc>
        <w:tc>
          <w:tcPr>
            <w:tcW w:w="851" w:type="dxa"/>
            <w:tcBorders>
              <w:top w:val="nil"/>
              <w:left w:val="nil"/>
              <w:bottom w:val="single" w:sz="8" w:space="0" w:color="FFFFFF"/>
              <w:right w:val="single" w:sz="8" w:space="0" w:color="FFFFFF"/>
            </w:tcBorders>
            <w:shd w:val="clear" w:color="000000" w:fill="FDE9D9"/>
            <w:vAlign w:val="center"/>
            <w:hideMark/>
          </w:tcPr>
          <w:p w14:paraId="73421115" w14:textId="1AE0F720" w:rsidR="006958C7" w:rsidRPr="006958C7" w:rsidRDefault="006958C7" w:rsidP="006958C7">
            <w:pPr>
              <w:jc w:val="center"/>
              <w:rPr>
                <w:rFonts w:cs="Arial"/>
                <w:color w:val="000000"/>
                <w:sz w:val="20"/>
                <w:lang w:eastAsia="en-GB"/>
              </w:rPr>
            </w:pPr>
            <w:r w:rsidRPr="006958C7">
              <w:rPr>
                <w:sz w:val="20"/>
              </w:rPr>
              <w:t>13.18%</w:t>
            </w:r>
          </w:p>
        </w:tc>
        <w:tc>
          <w:tcPr>
            <w:tcW w:w="850" w:type="dxa"/>
            <w:tcBorders>
              <w:top w:val="nil"/>
              <w:left w:val="nil"/>
              <w:bottom w:val="single" w:sz="8" w:space="0" w:color="FFFFFF"/>
              <w:right w:val="single" w:sz="8" w:space="0" w:color="FFFFFF"/>
            </w:tcBorders>
            <w:shd w:val="clear" w:color="000000" w:fill="FDE9D9"/>
            <w:vAlign w:val="center"/>
            <w:hideMark/>
          </w:tcPr>
          <w:p w14:paraId="489645F1" w14:textId="064AE634" w:rsidR="006958C7" w:rsidRPr="006958C7" w:rsidRDefault="006958C7" w:rsidP="006958C7">
            <w:pPr>
              <w:jc w:val="center"/>
              <w:rPr>
                <w:rFonts w:cs="Arial"/>
                <w:color w:val="000000"/>
                <w:sz w:val="20"/>
                <w:lang w:eastAsia="en-GB"/>
              </w:rPr>
            </w:pPr>
            <w:r w:rsidRPr="006958C7">
              <w:rPr>
                <w:sz w:val="20"/>
              </w:rPr>
              <w:t>7.17%</w:t>
            </w:r>
          </w:p>
        </w:tc>
        <w:tc>
          <w:tcPr>
            <w:tcW w:w="851" w:type="dxa"/>
            <w:tcBorders>
              <w:top w:val="nil"/>
              <w:left w:val="nil"/>
              <w:bottom w:val="single" w:sz="8" w:space="0" w:color="FFFFFF"/>
              <w:right w:val="single" w:sz="8" w:space="0" w:color="FFFFFF"/>
            </w:tcBorders>
            <w:shd w:val="clear" w:color="000000" w:fill="DFD8E8"/>
            <w:vAlign w:val="center"/>
          </w:tcPr>
          <w:p w14:paraId="48061D5F" w14:textId="5BBA63B9" w:rsidR="006958C7" w:rsidRPr="006958C7" w:rsidRDefault="006958C7" w:rsidP="006958C7">
            <w:pPr>
              <w:jc w:val="center"/>
              <w:rPr>
                <w:rFonts w:cs="Arial"/>
                <w:color w:val="000000"/>
                <w:sz w:val="20"/>
                <w:lang w:eastAsia="en-GB"/>
              </w:rPr>
            </w:pPr>
            <w:r w:rsidRPr="006958C7">
              <w:rPr>
                <w:sz w:val="20"/>
              </w:rPr>
              <w:t>1211</w:t>
            </w:r>
          </w:p>
        </w:tc>
        <w:tc>
          <w:tcPr>
            <w:tcW w:w="850" w:type="dxa"/>
            <w:tcBorders>
              <w:top w:val="nil"/>
              <w:left w:val="nil"/>
              <w:bottom w:val="single" w:sz="8" w:space="0" w:color="FFFFFF"/>
              <w:right w:val="single" w:sz="8" w:space="0" w:color="FFFFFF"/>
            </w:tcBorders>
            <w:shd w:val="clear" w:color="000000" w:fill="DFD8E8"/>
            <w:vAlign w:val="center"/>
          </w:tcPr>
          <w:p w14:paraId="2DA191CA" w14:textId="1890A253" w:rsidR="006958C7" w:rsidRPr="006958C7" w:rsidRDefault="006958C7" w:rsidP="006958C7">
            <w:pPr>
              <w:jc w:val="center"/>
              <w:rPr>
                <w:rFonts w:cs="Arial"/>
                <w:color w:val="000000"/>
                <w:sz w:val="20"/>
                <w:lang w:eastAsia="en-GB"/>
              </w:rPr>
            </w:pPr>
            <w:r w:rsidRPr="006958C7">
              <w:rPr>
                <w:sz w:val="20"/>
              </w:rPr>
              <w:t>18.63%</w:t>
            </w:r>
          </w:p>
        </w:tc>
        <w:tc>
          <w:tcPr>
            <w:tcW w:w="851" w:type="dxa"/>
            <w:tcBorders>
              <w:top w:val="nil"/>
              <w:left w:val="nil"/>
              <w:bottom w:val="single" w:sz="8" w:space="0" w:color="FFFFFF"/>
              <w:right w:val="single" w:sz="8" w:space="0" w:color="FFFFFF"/>
            </w:tcBorders>
            <w:shd w:val="clear" w:color="000000" w:fill="DFD8E8"/>
            <w:vAlign w:val="center"/>
          </w:tcPr>
          <w:p w14:paraId="2A62C8C7" w14:textId="3E420101" w:rsidR="006958C7" w:rsidRPr="006958C7" w:rsidRDefault="006958C7" w:rsidP="006958C7">
            <w:pPr>
              <w:jc w:val="center"/>
              <w:rPr>
                <w:rFonts w:cs="Arial"/>
                <w:color w:val="000000"/>
                <w:sz w:val="20"/>
                <w:lang w:eastAsia="en-GB"/>
              </w:rPr>
            </w:pPr>
            <w:r w:rsidRPr="006958C7">
              <w:rPr>
                <w:sz w:val="20"/>
              </w:rPr>
              <w:t>8.00%</w:t>
            </w:r>
          </w:p>
        </w:tc>
      </w:tr>
      <w:tr w:rsidR="006958C7" w:rsidRPr="00D6106E" w14:paraId="743E8508" w14:textId="77777777" w:rsidTr="006958C7">
        <w:trPr>
          <w:trHeight w:val="57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390CF3A8"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40EC5763"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31 – 35</w:t>
            </w:r>
          </w:p>
        </w:tc>
        <w:tc>
          <w:tcPr>
            <w:tcW w:w="743" w:type="dxa"/>
            <w:tcBorders>
              <w:top w:val="nil"/>
              <w:left w:val="nil"/>
              <w:bottom w:val="single" w:sz="8" w:space="0" w:color="FFFFFF"/>
              <w:right w:val="single" w:sz="8" w:space="0" w:color="FFFFFF"/>
            </w:tcBorders>
            <w:shd w:val="clear" w:color="000000" w:fill="92CDDC"/>
            <w:vAlign w:val="center"/>
            <w:hideMark/>
          </w:tcPr>
          <w:p w14:paraId="45E14542" w14:textId="52C644DB" w:rsidR="006958C7" w:rsidRPr="006958C7" w:rsidRDefault="006958C7" w:rsidP="006958C7">
            <w:pPr>
              <w:jc w:val="center"/>
              <w:rPr>
                <w:rFonts w:cs="Arial"/>
                <w:color w:val="000000"/>
                <w:sz w:val="20"/>
                <w:lang w:eastAsia="en-GB"/>
              </w:rPr>
            </w:pPr>
            <w:r w:rsidRPr="006958C7">
              <w:rPr>
                <w:sz w:val="20"/>
              </w:rPr>
              <w:t>1,869</w:t>
            </w:r>
          </w:p>
        </w:tc>
        <w:tc>
          <w:tcPr>
            <w:tcW w:w="816" w:type="dxa"/>
            <w:tcBorders>
              <w:top w:val="nil"/>
              <w:left w:val="nil"/>
              <w:bottom w:val="single" w:sz="8" w:space="0" w:color="FFFFFF"/>
              <w:right w:val="single" w:sz="8" w:space="0" w:color="FFFFFF"/>
            </w:tcBorders>
            <w:shd w:val="clear" w:color="000000" w:fill="92CDDC"/>
            <w:vAlign w:val="center"/>
            <w:hideMark/>
          </w:tcPr>
          <w:p w14:paraId="6E2ADC13" w14:textId="5B147ED1" w:rsidR="006958C7" w:rsidRPr="006958C7" w:rsidRDefault="006958C7" w:rsidP="006958C7">
            <w:pPr>
              <w:jc w:val="center"/>
              <w:rPr>
                <w:rFonts w:cs="Arial"/>
                <w:color w:val="000000"/>
                <w:sz w:val="20"/>
                <w:lang w:eastAsia="en-GB"/>
              </w:rPr>
            </w:pPr>
            <w:r w:rsidRPr="006958C7">
              <w:rPr>
                <w:sz w:val="20"/>
              </w:rPr>
              <w:t>12.7%</w:t>
            </w:r>
          </w:p>
        </w:tc>
        <w:tc>
          <w:tcPr>
            <w:tcW w:w="767" w:type="dxa"/>
            <w:tcBorders>
              <w:top w:val="nil"/>
              <w:left w:val="nil"/>
              <w:bottom w:val="single" w:sz="8" w:space="0" w:color="FFFFFF"/>
              <w:right w:val="single" w:sz="8" w:space="0" w:color="FFFFFF"/>
            </w:tcBorders>
            <w:shd w:val="clear" w:color="000000" w:fill="92CDDC"/>
            <w:vAlign w:val="center"/>
            <w:hideMark/>
          </w:tcPr>
          <w:p w14:paraId="7D49C2B4" w14:textId="2F755536" w:rsidR="006958C7" w:rsidRPr="006958C7" w:rsidRDefault="006958C7" w:rsidP="006958C7">
            <w:pPr>
              <w:jc w:val="center"/>
              <w:rPr>
                <w:rFonts w:cs="Arial"/>
                <w:color w:val="000000"/>
                <w:sz w:val="20"/>
                <w:lang w:eastAsia="en-GB"/>
              </w:rPr>
            </w:pPr>
            <w:r w:rsidRPr="006958C7">
              <w:rPr>
                <w:sz w:val="20"/>
              </w:rPr>
              <w:t>11.3%</w:t>
            </w:r>
          </w:p>
        </w:tc>
        <w:tc>
          <w:tcPr>
            <w:tcW w:w="709" w:type="dxa"/>
            <w:tcBorders>
              <w:top w:val="nil"/>
              <w:left w:val="nil"/>
              <w:bottom w:val="single" w:sz="8" w:space="0" w:color="FFFFFF"/>
              <w:right w:val="single" w:sz="8" w:space="0" w:color="FFFFFF"/>
            </w:tcBorders>
            <w:shd w:val="clear" w:color="000000" w:fill="95B3D7"/>
            <w:vAlign w:val="center"/>
            <w:hideMark/>
          </w:tcPr>
          <w:p w14:paraId="11BF72B2" w14:textId="5A2D1203" w:rsidR="006958C7" w:rsidRPr="006958C7" w:rsidRDefault="006958C7" w:rsidP="006958C7">
            <w:pPr>
              <w:jc w:val="center"/>
              <w:rPr>
                <w:rFonts w:cs="Arial"/>
                <w:color w:val="000000"/>
                <w:sz w:val="20"/>
                <w:lang w:eastAsia="en-GB"/>
              </w:rPr>
            </w:pPr>
            <w:r w:rsidRPr="006958C7">
              <w:rPr>
                <w:sz w:val="20"/>
              </w:rPr>
              <w:t>884</w:t>
            </w:r>
          </w:p>
        </w:tc>
        <w:tc>
          <w:tcPr>
            <w:tcW w:w="850" w:type="dxa"/>
            <w:tcBorders>
              <w:top w:val="nil"/>
              <w:left w:val="nil"/>
              <w:bottom w:val="single" w:sz="8" w:space="0" w:color="FFFFFF"/>
              <w:right w:val="single" w:sz="8" w:space="0" w:color="FFFFFF"/>
            </w:tcBorders>
            <w:shd w:val="clear" w:color="000000" w:fill="95B3D7"/>
            <w:vAlign w:val="center"/>
            <w:hideMark/>
          </w:tcPr>
          <w:p w14:paraId="789FE184" w14:textId="6CC03A30" w:rsidR="006958C7" w:rsidRPr="006958C7" w:rsidRDefault="006958C7" w:rsidP="006958C7">
            <w:pPr>
              <w:jc w:val="center"/>
              <w:rPr>
                <w:rFonts w:cs="Arial"/>
                <w:color w:val="000000"/>
                <w:sz w:val="20"/>
                <w:lang w:eastAsia="en-GB"/>
              </w:rPr>
            </w:pPr>
            <w:r w:rsidRPr="006958C7">
              <w:rPr>
                <w:sz w:val="20"/>
              </w:rPr>
              <w:t>13.1%</w:t>
            </w:r>
          </w:p>
        </w:tc>
        <w:tc>
          <w:tcPr>
            <w:tcW w:w="851" w:type="dxa"/>
            <w:tcBorders>
              <w:top w:val="nil"/>
              <w:left w:val="nil"/>
              <w:bottom w:val="single" w:sz="8" w:space="0" w:color="FFFFFF"/>
              <w:right w:val="single" w:sz="8" w:space="0" w:color="FFFFFF"/>
            </w:tcBorders>
            <w:shd w:val="clear" w:color="000000" w:fill="95B3D7"/>
            <w:vAlign w:val="center"/>
            <w:hideMark/>
          </w:tcPr>
          <w:p w14:paraId="289B7067" w14:textId="015EC056" w:rsidR="006958C7" w:rsidRPr="006958C7" w:rsidRDefault="006958C7" w:rsidP="006958C7">
            <w:pPr>
              <w:jc w:val="center"/>
              <w:rPr>
                <w:rFonts w:cs="Arial"/>
                <w:color w:val="000000"/>
                <w:sz w:val="20"/>
                <w:lang w:eastAsia="en-GB"/>
              </w:rPr>
            </w:pPr>
            <w:r w:rsidRPr="006958C7">
              <w:rPr>
                <w:sz w:val="20"/>
              </w:rPr>
              <w:t>12.7%</w:t>
            </w:r>
          </w:p>
        </w:tc>
        <w:tc>
          <w:tcPr>
            <w:tcW w:w="850" w:type="dxa"/>
            <w:tcBorders>
              <w:top w:val="nil"/>
              <w:left w:val="nil"/>
              <w:bottom w:val="single" w:sz="8" w:space="0" w:color="FFFFFF"/>
              <w:right w:val="single" w:sz="8" w:space="0" w:color="FFFFFF"/>
            </w:tcBorders>
            <w:shd w:val="clear" w:color="000000" w:fill="FABF8F"/>
            <w:vAlign w:val="center"/>
            <w:hideMark/>
          </w:tcPr>
          <w:p w14:paraId="6E33E52C" w14:textId="06A0453D" w:rsidR="006958C7" w:rsidRPr="006958C7" w:rsidRDefault="006958C7" w:rsidP="006958C7">
            <w:pPr>
              <w:jc w:val="center"/>
              <w:rPr>
                <w:rFonts w:cs="Arial"/>
                <w:color w:val="000000"/>
                <w:sz w:val="20"/>
                <w:lang w:eastAsia="en-GB"/>
              </w:rPr>
            </w:pPr>
            <w:r w:rsidRPr="006958C7">
              <w:rPr>
                <w:sz w:val="20"/>
              </w:rPr>
              <w:t>535</w:t>
            </w:r>
          </w:p>
        </w:tc>
        <w:tc>
          <w:tcPr>
            <w:tcW w:w="851" w:type="dxa"/>
            <w:tcBorders>
              <w:top w:val="nil"/>
              <w:left w:val="nil"/>
              <w:bottom w:val="single" w:sz="8" w:space="0" w:color="FFFFFF"/>
              <w:right w:val="single" w:sz="8" w:space="0" w:color="FFFFFF"/>
            </w:tcBorders>
            <w:shd w:val="clear" w:color="000000" w:fill="FABF8F"/>
            <w:vAlign w:val="center"/>
            <w:hideMark/>
          </w:tcPr>
          <w:p w14:paraId="57EBCD4E" w14:textId="2F265516" w:rsidR="006958C7" w:rsidRPr="006958C7" w:rsidRDefault="006958C7" w:rsidP="006958C7">
            <w:pPr>
              <w:jc w:val="center"/>
              <w:rPr>
                <w:rFonts w:cs="Arial"/>
                <w:color w:val="000000"/>
                <w:sz w:val="20"/>
                <w:lang w:eastAsia="en-GB"/>
              </w:rPr>
            </w:pPr>
            <w:r w:rsidRPr="006958C7">
              <w:rPr>
                <w:sz w:val="20"/>
              </w:rPr>
              <w:t>9.61%</w:t>
            </w:r>
          </w:p>
        </w:tc>
        <w:tc>
          <w:tcPr>
            <w:tcW w:w="850" w:type="dxa"/>
            <w:tcBorders>
              <w:top w:val="nil"/>
              <w:left w:val="nil"/>
              <w:bottom w:val="single" w:sz="8" w:space="0" w:color="FFFFFF"/>
              <w:right w:val="single" w:sz="8" w:space="0" w:color="FFFFFF"/>
            </w:tcBorders>
            <w:shd w:val="clear" w:color="000000" w:fill="FABF8F"/>
            <w:vAlign w:val="center"/>
            <w:hideMark/>
          </w:tcPr>
          <w:p w14:paraId="0C302126" w14:textId="0FEC6760" w:rsidR="006958C7" w:rsidRPr="006958C7" w:rsidRDefault="006958C7" w:rsidP="006958C7">
            <w:pPr>
              <w:jc w:val="center"/>
              <w:rPr>
                <w:rFonts w:cs="Arial"/>
                <w:color w:val="000000"/>
                <w:sz w:val="20"/>
                <w:lang w:eastAsia="en-GB"/>
              </w:rPr>
            </w:pPr>
            <w:r w:rsidRPr="006958C7">
              <w:rPr>
                <w:sz w:val="20"/>
              </w:rPr>
              <w:t>12.27%</w:t>
            </w:r>
          </w:p>
        </w:tc>
        <w:tc>
          <w:tcPr>
            <w:tcW w:w="851" w:type="dxa"/>
            <w:tcBorders>
              <w:top w:val="nil"/>
              <w:left w:val="nil"/>
              <w:bottom w:val="single" w:sz="8" w:space="0" w:color="FFFFFF"/>
              <w:right w:val="single" w:sz="8" w:space="0" w:color="FFFFFF"/>
            </w:tcBorders>
            <w:shd w:val="clear" w:color="000000" w:fill="BFB1D0"/>
            <w:vAlign w:val="center"/>
          </w:tcPr>
          <w:p w14:paraId="2D74734A" w14:textId="7FB01620" w:rsidR="006958C7" w:rsidRPr="006958C7" w:rsidRDefault="006958C7" w:rsidP="006958C7">
            <w:pPr>
              <w:jc w:val="center"/>
              <w:rPr>
                <w:rFonts w:cs="Arial"/>
                <w:color w:val="000000"/>
                <w:sz w:val="20"/>
                <w:lang w:eastAsia="en-GB"/>
              </w:rPr>
            </w:pPr>
            <w:r w:rsidRPr="006958C7">
              <w:rPr>
                <w:sz w:val="20"/>
              </w:rPr>
              <w:t>1143</w:t>
            </w:r>
          </w:p>
        </w:tc>
        <w:tc>
          <w:tcPr>
            <w:tcW w:w="850" w:type="dxa"/>
            <w:tcBorders>
              <w:top w:val="nil"/>
              <w:left w:val="nil"/>
              <w:bottom w:val="single" w:sz="8" w:space="0" w:color="FFFFFF"/>
              <w:right w:val="single" w:sz="8" w:space="0" w:color="FFFFFF"/>
            </w:tcBorders>
            <w:shd w:val="clear" w:color="000000" w:fill="BFB1D0"/>
            <w:vAlign w:val="center"/>
          </w:tcPr>
          <w:p w14:paraId="6777B878" w14:textId="214DD0DF" w:rsidR="006958C7" w:rsidRPr="006958C7" w:rsidRDefault="006958C7" w:rsidP="006958C7">
            <w:pPr>
              <w:jc w:val="center"/>
              <w:rPr>
                <w:rFonts w:cs="Arial"/>
                <w:color w:val="000000"/>
                <w:sz w:val="20"/>
                <w:lang w:eastAsia="en-GB"/>
              </w:rPr>
            </w:pPr>
            <w:r w:rsidRPr="006958C7">
              <w:rPr>
                <w:sz w:val="20"/>
              </w:rPr>
              <w:t>17.58%</w:t>
            </w:r>
          </w:p>
        </w:tc>
        <w:tc>
          <w:tcPr>
            <w:tcW w:w="851" w:type="dxa"/>
            <w:tcBorders>
              <w:top w:val="nil"/>
              <w:left w:val="nil"/>
              <w:bottom w:val="single" w:sz="8" w:space="0" w:color="FFFFFF"/>
              <w:right w:val="single" w:sz="8" w:space="0" w:color="FFFFFF"/>
            </w:tcBorders>
            <w:shd w:val="clear" w:color="000000" w:fill="BFB1D0"/>
            <w:vAlign w:val="center"/>
          </w:tcPr>
          <w:p w14:paraId="76ECC495" w14:textId="052D5710" w:rsidR="006958C7" w:rsidRPr="006958C7" w:rsidRDefault="006958C7" w:rsidP="006958C7">
            <w:pPr>
              <w:jc w:val="center"/>
              <w:rPr>
                <w:rFonts w:cs="Arial"/>
                <w:color w:val="000000"/>
                <w:sz w:val="20"/>
                <w:lang w:eastAsia="en-GB"/>
              </w:rPr>
            </w:pPr>
            <w:r w:rsidRPr="006958C7">
              <w:rPr>
                <w:sz w:val="20"/>
              </w:rPr>
              <w:t>11.37%</w:t>
            </w:r>
          </w:p>
        </w:tc>
      </w:tr>
      <w:tr w:rsidR="006958C7" w:rsidRPr="00D6106E" w14:paraId="6BF182BC" w14:textId="77777777" w:rsidTr="006958C7">
        <w:trPr>
          <w:trHeight w:val="57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1D827C52"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31E8055F"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36 – 40</w:t>
            </w:r>
          </w:p>
        </w:tc>
        <w:tc>
          <w:tcPr>
            <w:tcW w:w="743" w:type="dxa"/>
            <w:tcBorders>
              <w:top w:val="nil"/>
              <w:left w:val="nil"/>
              <w:bottom w:val="single" w:sz="8" w:space="0" w:color="FFFFFF"/>
              <w:right w:val="single" w:sz="8" w:space="0" w:color="FFFFFF"/>
            </w:tcBorders>
            <w:shd w:val="clear" w:color="000000" w:fill="DAEEF3"/>
            <w:vAlign w:val="center"/>
            <w:hideMark/>
          </w:tcPr>
          <w:p w14:paraId="2D22CE1A" w14:textId="5DD40939" w:rsidR="006958C7" w:rsidRPr="006958C7" w:rsidRDefault="006958C7" w:rsidP="006958C7">
            <w:pPr>
              <w:jc w:val="center"/>
              <w:rPr>
                <w:rFonts w:cs="Arial"/>
                <w:color w:val="000000"/>
                <w:sz w:val="20"/>
                <w:lang w:eastAsia="en-GB"/>
              </w:rPr>
            </w:pPr>
            <w:r w:rsidRPr="006958C7">
              <w:rPr>
                <w:sz w:val="20"/>
              </w:rPr>
              <w:t>1,434</w:t>
            </w:r>
          </w:p>
        </w:tc>
        <w:tc>
          <w:tcPr>
            <w:tcW w:w="816" w:type="dxa"/>
            <w:tcBorders>
              <w:top w:val="nil"/>
              <w:left w:val="nil"/>
              <w:bottom w:val="single" w:sz="8" w:space="0" w:color="FFFFFF"/>
              <w:right w:val="single" w:sz="8" w:space="0" w:color="FFFFFF"/>
            </w:tcBorders>
            <w:shd w:val="clear" w:color="000000" w:fill="DAEEF3"/>
            <w:vAlign w:val="center"/>
            <w:hideMark/>
          </w:tcPr>
          <w:p w14:paraId="2B4984F4" w14:textId="0F8287A2" w:rsidR="006958C7" w:rsidRPr="006958C7" w:rsidRDefault="006958C7" w:rsidP="006958C7">
            <w:pPr>
              <w:jc w:val="center"/>
              <w:rPr>
                <w:rFonts w:cs="Arial"/>
                <w:color w:val="000000"/>
                <w:sz w:val="20"/>
                <w:lang w:eastAsia="en-GB"/>
              </w:rPr>
            </w:pPr>
            <w:r w:rsidRPr="006958C7">
              <w:rPr>
                <w:sz w:val="20"/>
              </w:rPr>
              <w:t>9.7%</w:t>
            </w:r>
          </w:p>
        </w:tc>
        <w:tc>
          <w:tcPr>
            <w:tcW w:w="767" w:type="dxa"/>
            <w:tcBorders>
              <w:top w:val="nil"/>
              <w:left w:val="nil"/>
              <w:bottom w:val="single" w:sz="8" w:space="0" w:color="FFFFFF"/>
              <w:right w:val="single" w:sz="8" w:space="0" w:color="FFFFFF"/>
            </w:tcBorders>
            <w:shd w:val="clear" w:color="000000" w:fill="DAEEF3"/>
            <w:vAlign w:val="center"/>
            <w:hideMark/>
          </w:tcPr>
          <w:p w14:paraId="3E7E3F63" w14:textId="39D96D08" w:rsidR="006958C7" w:rsidRPr="006958C7" w:rsidRDefault="006958C7" w:rsidP="006958C7">
            <w:pPr>
              <w:jc w:val="center"/>
              <w:rPr>
                <w:rFonts w:cs="Arial"/>
                <w:color w:val="000000"/>
                <w:sz w:val="20"/>
                <w:lang w:eastAsia="en-GB"/>
              </w:rPr>
            </w:pPr>
            <w:r w:rsidRPr="006958C7">
              <w:rPr>
                <w:sz w:val="20"/>
              </w:rPr>
              <w:t>8.8%</w:t>
            </w:r>
          </w:p>
        </w:tc>
        <w:tc>
          <w:tcPr>
            <w:tcW w:w="709" w:type="dxa"/>
            <w:tcBorders>
              <w:top w:val="nil"/>
              <w:left w:val="nil"/>
              <w:bottom w:val="single" w:sz="8" w:space="0" w:color="FFFFFF"/>
              <w:right w:val="single" w:sz="8" w:space="0" w:color="FFFFFF"/>
            </w:tcBorders>
            <w:shd w:val="clear" w:color="000000" w:fill="DBE5F1"/>
            <w:vAlign w:val="center"/>
            <w:hideMark/>
          </w:tcPr>
          <w:p w14:paraId="0C527C07" w14:textId="489A694D" w:rsidR="006958C7" w:rsidRPr="006958C7" w:rsidRDefault="006958C7" w:rsidP="006958C7">
            <w:pPr>
              <w:jc w:val="center"/>
              <w:rPr>
                <w:rFonts w:cs="Arial"/>
                <w:color w:val="000000"/>
                <w:sz w:val="20"/>
                <w:lang w:eastAsia="en-GB"/>
              </w:rPr>
            </w:pPr>
            <w:r w:rsidRPr="006958C7">
              <w:rPr>
                <w:sz w:val="20"/>
              </w:rPr>
              <w:t>593</w:t>
            </w:r>
          </w:p>
        </w:tc>
        <w:tc>
          <w:tcPr>
            <w:tcW w:w="850" w:type="dxa"/>
            <w:tcBorders>
              <w:top w:val="nil"/>
              <w:left w:val="nil"/>
              <w:bottom w:val="single" w:sz="8" w:space="0" w:color="FFFFFF"/>
              <w:right w:val="single" w:sz="8" w:space="0" w:color="FFFFFF"/>
            </w:tcBorders>
            <w:shd w:val="clear" w:color="000000" w:fill="DBE5F1"/>
            <w:vAlign w:val="center"/>
            <w:hideMark/>
          </w:tcPr>
          <w:p w14:paraId="536CE1D2" w14:textId="698124F9" w:rsidR="006958C7" w:rsidRPr="006958C7" w:rsidRDefault="006958C7" w:rsidP="006958C7">
            <w:pPr>
              <w:jc w:val="center"/>
              <w:rPr>
                <w:rFonts w:cs="Arial"/>
                <w:color w:val="000000"/>
                <w:sz w:val="20"/>
                <w:lang w:eastAsia="en-GB"/>
              </w:rPr>
            </w:pPr>
            <w:r w:rsidRPr="006958C7">
              <w:rPr>
                <w:sz w:val="20"/>
              </w:rPr>
              <w:t>8.8%</w:t>
            </w:r>
          </w:p>
        </w:tc>
        <w:tc>
          <w:tcPr>
            <w:tcW w:w="851" w:type="dxa"/>
            <w:tcBorders>
              <w:top w:val="nil"/>
              <w:left w:val="nil"/>
              <w:bottom w:val="single" w:sz="8" w:space="0" w:color="FFFFFF"/>
              <w:right w:val="single" w:sz="8" w:space="0" w:color="FFFFFF"/>
            </w:tcBorders>
            <w:shd w:val="clear" w:color="000000" w:fill="DBE5F1"/>
            <w:vAlign w:val="center"/>
            <w:hideMark/>
          </w:tcPr>
          <w:p w14:paraId="132027DC" w14:textId="7CF90811" w:rsidR="006958C7" w:rsidRPr="006958C7" w:rsidRDefault="006958C7" w:rsidP="006958C7">
            <w:pPr>
              <w:jc w:val="center"/>
              <w:rPr>
                <w:rFonts w:cs="Arial"/>
                <w:color w:val="000000"/>
                <w:sz w:val="20"/>
                <w:lang w:eastAsia="en-GB"/>
              </w:rPr>
            </w:pPr>
            <w:r w:rsidRPr="006958C7">
              <w:rPr>
                <w:sz w:val="20"/>
              </w:rPr>
              <w:t>9.8%</w:t>
            </w:r>
          </w:p>
        </w:tc>
        <w:tc>
          <w:tcPr>
            <w:tcW w:w="850" w:type="dxa"/>
            <w:tcBorders>
              <w:top w:val="nil"/>
              <w:left w:val="nil"/>
              <w:bottom w:val="single" w:sz="8" w:space="0" w:color="FFFFFF"/>
              <w:right w:val="single" w:sz="8" w:space="0" w:color="FFFFFF"/>
            </w:tcBorders>
            <w:shd w:val="clear" w:color="000000" w:fill="FDE9D9"/>
            <w:vAlign w:val="center"/>
            <w:hideMark/>
          </w:tcPr>
          <w:p w14:paraId="53A5CBFB" w14:textId="2DCDE375" w:rsidR="006958C7" w:rsidRPr="006958C7" w:rsidRDefault="006958C7" w:rsidP="006958C7">
            <w:pPr>
              <w:jc w:val="center"/>
              <w:rPr>
                <w:rFonts w:cs="Arial"/>
                <w:color w:val="000000"/>
                <w:sz w:val="20"/>
                <w:lang w:eastAsia="en-GB"/>
              </w:rPr>
            </w:pPr>
            <w:r w:rsidRPr="006958C7">
              <w:rPr>
                <w:sz w:val="20"/>
              </w:rPr>
              <w:t>429</w:t>
            </w:r>
          </w:p>
        </w:tc>
        <w:tc>
          <w:tcPr>
            <w:tcW w:w="851" w:type="dxa"/>
            <w:tcBorders>
              <w:top w:val="nil"/>
              <w:left w:val="nil"/>
              <w:bottom w:val="single" w:sz="8" w:space="0" w:color="FFFFFF"/>
              <w:right w:val="single" w:sz="8" w:space="0" w:color="FFFFFF"/>
            </w:tcBorders>
            <w:shd w:val="clear" w:color="000000" w:fill="FDE9D9"/>
            <w:vAlign w:val="center"/>
            <w:hideMark/>
          </w:tcPr>
          <w:p w14:paraId="1A8F4AB5" w14:textId="48DA3A13" w:rsidR="006958C7" w:rsidRPr="006958C7" w:rsidRDefault="006958C7" w:rsidP="006958C7">
            <w:pPr>
              <w:jc w:val="center"/>
              <w:rPr>
                <w:rFonts w:cs="Arial"/>
                <w:color w:val="000000"/>
                <w:sz w:val="20"/>
                <w:lang w:eastAsia="en-GB"/>
              </w:rPr>
            </w:pPr>
            <w:r w:rsidRPr="006958C7">
              <w:rPr>
                <w:sz w:val="20"/>
              </w:rPr>
              <w:t>7.70%</w:t>
            </w:r>
          </w:p>
        </w:tc>
        <w:tc>
          <w:tcPr>
            <w:tcW w:w="850" w:type="dxa"/>
            <w:tcBorders>
              <w:top w:val="nil"/>
              <w:left w:val="nil"/>
              <w:bottom w:val="single" w:sz="8" w:space="0" w:color="FFFFFF"/>
              <w:right w:val="single" w:sz="8" w:space="0" w:color="FFFFFF"/>
            </w:tcBorders>
            <w:shd w:val="clear" w:color="000000" w:fill="FDE9D9"/>
            <w:vAlign w:val="center"/>
            <w:hideMark/>
          </w:tcPr>
          <w:p w14:paraId="0631B229" w14:textId="5CDF62C2" w:rsidR="006958C7" w:rsidRPr="006958C7" w:rsidRDefault="006958C7" w:rsidP="006958C7">
            <w:pPr>
              <w:jc w:val="center"/>
              <w:rPr>
                <w:rFonts w:cs="Arial"/>
                <w:color w:val="000000"/>
                <w:sz w:val="20"/>
                <w:lang w:eastAsia="en-GB"/>
              </w:rPr>
            </w:pPr>
            <w:r w:rsidRPr="006958C7">
              <w:rPr>
                <w:sz w:val="20"/>
              </w:rPr>
              <w:t>10.98%</w:t>
            </w:r>
          </w:p>
        </w:tc>
        <w:tc>
          <w:tcPr>
            <w:tcW w:w="851" w:type="dxa"/>
            <w:tcBorders>
              <w:top w:val="nil"/>
              <w:left w:val="nil"/>
              <w:bottom w:val="single" w:sz="8" w:space="0" w:color="FFFFFF"/>
              <w:right w:val="single" w:sz="8" w:space="0" w:color="FFFFFF"/>
            </w:tcBorders>
            <w:shd w:val="clear" w:color="000000" w:fill="DFD8E8"/>
            <w:vAlign w:val="center"/>
          </w:tcPr>
          <w:p w14:paraId="3B8C8F69" w14:textId="4152CF9B" w:rsidR="006958C7" w:rsidRPr="006958C7" w:rsidRDefault="006958C7" w:rsidP="006958C7">
            <w:pPr>
              <w:jc w:val="center"/>
              <w:rPr>
                <w:rFonts w:cs="Arial"/>
                <w:color w:val="000000"/>
                <w:sz w:val="20"/>
                <w:lang w:eastAsia="en-GB"/>
              </w:rPr>
            </w:pPr>
            <w:r w:rsidRPr="006958C7">
              <w:rPr>
                <w:sz w:val="20"/>
              </w:rPr>
              <w:t>745</w:t>
            </w:r>
          </w:p>
        </w:tc>
        <w:tc>
          <w:tcPr>
            <w:tcW w:w="850" w:type="dxa"/>
            <w:tcBorders>
              <w:top w:val="nil"/>
              <w:left w:val="nil"/>
              <w:bottom w:val="single" w:sz="8" w:space="0" w:color="FFFFFF"/>
              <w:right w:val="single" w:sz="8" w:space="0" w:color="FFFFFF"/>
            </w:tcBorders>
            <w:shd w:val="clear" w:color="000000" w:fill="DFD8E8"/>
            <w:vAlign w:val="center"/>
          </w:tcPr>
          <w:p w14:paraId="1A6671AF" w14:textId="20F349EC" w:rsidR="006958C7" w:rsidRPr="006958C7" w:rsidRDefault="006958C7" w:rsidP="006958C7">
            <w:pPr>
              <w:jc w:val="center"/>
              <w:rPr>
                <w:rFonts w:cs="Arial"/>
                <w:color w:val="000000"/>
                <w:sz w:val="20"/>
                <w:lang w:eastAsia="en-GB"/>
              </w:rPr>
            </w:pPr>
            <w:r w:rsidRPr="006958C7">
              <w:rPr>
                <w:sz w:val="20"/>
              </w:rPr>
              <w:t>11.46%</w:t>
            </w:r>
          </w:p>
        </w:tc>
        <w:tc>
          <w:tcPr>
            <w:tcW w:w="851" w:type="dxa"/>
            <w:tcBorders>
              <w:top w:val="nil"/>
              <w:left w:val="nil"/>
              <w:bottom w:val="single" w:sz="8" w:space="0" w:color="FFFFFF"/>
              <w:right w:val="single" w:sz="8" w:space="0" w:color="FFFFFF"/>
            </w:tcBorders>
            <w:shd w:val="clear" w:color="000000" w:fill="DFD8E8"/>
            <w:vAlign w:val="center"/>
          </w:tcPr>
          <w:p w14:paraId="67240570" w14:textId="3771B02B" w:rsidR="006958C7" w:rsidRPr="006958C7" w:rsidRDefault="006958C7" w:rsidP="006958C7">
            <w:pPr>
              <w:jc w:val="center"/>
              <w:rPr>
                <w:rFonts w:cs="Arial"/>
                <w:color w:val="000000"/>
                <w:sz w:val="20"/>
                <w:lang w:eastAsia="en-GB"/>
              </w:rPr>
            </w:pPr>
            <w:r w:rsidRPr="006958C7">
              <w:rPr>
                <w:sz w:val="20"/>
              </w:rPr>
              <w:t>11.58%</w:t>
            </w:r>
          </w:p>
        </w:tc>
      </w:tr>
      <w:tr w:rsidR="006958C7" w:rsidRPr="00D6106E" w14:paraId="5324FA11" w14:textId="77777777" w:rsidTr="006958C7">
        <w:trPr>
          <w:trHeight w:val="57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2B315977"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1F41E4C0"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41 – 45</w:t>
            </w:r>
          </w:p>
        </w:tc>
        <w:tc>
          <w:tcPr>
            <w:tcW w:w="743" w:type="dxa"/>
            <w:tcBorders>
              <w:top w:val="nil"/>
              <w:left w:val="nil"/>
              <w:bottom w:val="single" w:sz="8" w:space="0" w:color="FFFFFF"/>
              <w:right w:val="single" w:sz="8" w:space="0" w:color="FFFFFF"/>
            </w:tcBorders>
            <w:shd w:val="clear" w:color="000000" w:fill="92CDDC"/>
            <w:vAlign w:val="center"/>
            <w:hideMark/>
          </w:tcPr>
          <w:p w14:paraId="3DF16E45" w14:textId="2BA2EEDA" w:rsidR="006958C7" w:rsidRPr="006958C7" w:rsidRDefault="006958C7" w:rsidP="006958C7">
            <w:pPr>
              <w:jc w:val="center"/>
              <w:rPr>
                <w:rFonts w:cs="Arial"/>
                <w:color w:val="000000"/>
                <w:sz w:val="20"/>
                <w:lang w:eastAsia="en-GB"/>
              </w:rPr>
            </w:pPr>
            <w:r w:rsidRPr="006958C7">
              <w:rPr>
                <w:sz w:val="20"/>
              </w:rPr>
              <w:t>1,462</w:t>
            </w:r>
          </w:p>
        </w:tc>
        <w:tc>
          <w:tcPr>
            <w:tcW w:w="816" w:type="dxa"/>
            <w:tcBorders>
              <w:top w:val="nil"/>
              <w:left w:val="nil"/>
              <w:bottom w:val="single" w:sz="8" w:space="0" w:color="FFFFFF"/>
              <w:right w:val="single" w:sz="8" w:space="0" w:color="FFFFFF"/>
            </w:tcBorders>
            <w:shd w:val="clear" w:color="000000" w:fill="92CDDC"/>
            <w:vAlign w:val="center"/>
            <w:hideMark/>
          </w:tcPr>
          <w:p w14:paraId="722022B5" w14:textId="589CC09A" w:rsidR="006958C7" w:rsidRPr="006958C7" w:rsidRDefault="006958C7" w:rsidP="006958C7">
            <w:pPr>
              <w:jc w:val="center"/>
              <w:rPr>
                <w:rFonts w:cs="Arial"/>
                <w:color w:val="000000"/>
                <w:sz w:val="20"/>
                <w:lang w:eastAsia="en-GB"/>
              </w:rPr>
            </w:pPr>
            <w:r w:rsidRPr="006958C7">
              <w:rPr>
                <w:sz w:val="20"/>
              </w:rPr>
              <w:t>9.9%</w:t>
            </w:r>
          </w:p>
        </w:tc>
        <w:tc>
          <w:tcPr>
            <w:tcW w:w="767" w:type="dxa"/>
            <w:tcBorders>
              <w:top w:val="nil"/>
              <w:left w:val="nil"/>
              <w:bottom w:val="single" w:sz="8" w:space="0" w:color="FFFFFF"/>
              <w:right w:val="single" w:sz="8" w:space="0" w:color="FFFFFF"/>
            </w:tcBorders>
            <w:shd w:val="clear" w:color="000000" w:fill="92CDDC"/>
            <w:vAlign w:val="center"/>
            <w:hideMark/>
          </w:tcPr>
          <w:p w14:paraId="55E06B32" w14:textId="58CFDE73" w:rsidR="006958C7" w:rsidRPr="006958C7" w:rsidRDefault="006958C7" w:rsidP="006958C7">
            <w:pPr>
              <w:jc w:val="center"/>
              <w:rPr>
                <w:rFonts w:cs="Arial"/>
                <w:color w:val="000000"/>
                <w:sz w:val="20"/>
                <w:lang w:eastAsia="en-GB"/>
              </w:rPr>
            </w:pPr>
            <w:r w:rsidRPr="006958C7">
              <w:rPr>
                <w:sz w:val="20"/>
              </w:rPr>
              <w:t>13.8%</w:t>
            </w:r>
          </w:p>
        </w:tc>
        <w:tc>
          <w:tcPr>
            <w:tcW w:w="709" w:type="dxa"/>
            <w:tcBorders>
              <w:top w:val="nil"/>
              <w:left w:val="nil"/>
              <w:bottom w:val="single" w:sz="8" w:space="0" w:color="FFFFFF"/>
              <w:right w:val="single" w:sz="8" w:space="0" w:color="FFFFFF"/>
            </w:tcBorders>
            <w:shd w:val="clear" w:color="000000" w:fill="95B3D7"/>
            <w:vAlign w:val="center"/>
            <w:hideMark/>
          </w:tcPr>
          <w:p w14:paraId="1D7D374E" w14:textId="404B6E12" w:rsidR="006958C7" w:rsidRPr="006958C7" w:rsidRDefault="006958C7" w:rsidP="006958C7">
            <w:pPr>
              <w:jc w:val="center"/>
              <w:rPr>
                <w:rFonts w:cs="Arial"/>
                <w:color w:val="000000"/>
                <w:sz w:val="20"/>
                <w:lang w:eastAsia="en-GB"/>
              </w:rPr>
            </w:pPr>
            <w:r w:rsidRPr="006958C7">
              <w:rPr>
                <w:sz w:val="20"/>
              </w:rPr>
              <w:t>609</w:t>
            </w:r>
          </w:p>
        </w:tc>
        <w:tc>
          <w:tcPr>
            <w:tcW w:w="850" w:type="dxa"/>
            <w:tcBorders>
              <w:top w:val="nil"/>
              <w:left w:val="nil"/>
              <w:bottom w:val="single" w:sz="8" w:space="0" w:color="FFFFFF"/>
              <w:right w:val="single" w:sz="8" w:space="0" w:color="FFFFFF"/>
            </w:tcBorders>
            <w:shd w:val="clear" w:color="000000" w:fill="95B3D7"/>
            <w:vAlign w:val="center"/>
            <w:hideMark/>
          </w:tcPr>
          <w:p w14:paraId="67BF7284" w14:textId="7BE755AF" w:rsidR="006958C7" w:rsidRPr="006958C7" w:rsidRDefault="006958C7" w:rsidP="006958C7">
            <w:pPr>
              <w:jc w:val="center"/>
              <w:rPr>
                <w:rFonts w:cs="Arial"/>
                <w:color w:val="000000"/>
                <w:sz w:val="20"/>
                <w:lang w:eastAsia="en-GB"/>
              </w:rPr>
            </w:pPr>
            <w:r w:rsidRPr="006958C7">
              <w:rPr>
                <w:sz w:val="20"/>
              </w:rPr>
              <w:t>9.0%</w:t>
            </w:r>
          </w:p>
        </w:tc>
        <w:tc>
          <w:tcPr>
            <w:tcW w:w="851" w:type="dxa"/>
            <w:tcBorders>
              <w:top w:val="nil"/>
              <w:left w:val="nil"/>
              <w:bottom w:val="single" w:sz="8" w:space="0" w:color="FFFFFF"/>
              <w:right w:val="single" w:sz="8" w:space="0" w:color="FFFFFF"/>
            </w:tcBorders>
            <w:shd w:val="clear" w:color="000000" w:fill="95B3D7"/>
            <w:vAlign w:val="center"/>
            <w:hideMark/>
          </w:tcPr>
          <w:p w14:paraId="36992139" w14:textId="4626AE5A" w:rsidR="006958C7" w:rsidRPr="006958C7" w:rsidRDefault="006958C7" w:rsidP="006958C7">
            <w:pPr>
              <w:jc w:val="center"/>
              <w:rPr>
                <w:rFonts w:cs="Arial"/>
                <w:color w:val="000000"/>
                <w:sz w:val="20"/>
                <w:lang w:eastAsia="en-GB"/>
              </w:rPr>
            </w:pPr>
            <w:r w:rsidRPr="006958C7">
              <w:rPr>
                <w:sz w:val="20"/>
              </w:rPr>
              <w:t>13.0%</w:t>
            </w:r>
          </w:p>
        </w:tc>
        <w:tc>
          <w:tcPr>
            <w:tcW w:w="850" w:type="dxa"/>
            <w:tcBorders>
              <w:top w:val="nil"/>
              <w:left w:val="nil"/>
              <w:bottom w:val="single" w:sz="8" w:space="0" w:color="FFFFFF"/>
              <w:right w:val="single" w:sz="8" w:space="0" w:color="FFFFFF"/>
            </w:tcBorders>
            <w:shd w:val="clear" w:color="000000" w:fill="FABF8F"/>
            <w:vAlign w:val="center"/>
            <w:hideMark/>
          </w:tcPr>
          <w:p w14:paraId="2B9C576F" w14:textId="53679D21" w:rsidR="006958C7" w:rsidRPr="006958C7" w:rsidRDefault="006958C7" w:rsidP="006958C7">
            <w:pPr>
              <w:jc w:val="center"/>
              <w:rPr>
                <w:rFonts w:cs="Arial"/>
                <w:color w:val="000000"/>
                <w:sz w:val="20"/>
                <w:lang w:eastAsia="en-GB"/>
              </w:rPr>
            </w:pPr>
            <w:r w:rsidRPr="006958C7">
              <w:rPr>
                <w:sz w:val="20"/>
              </w:rPr>
              <w:t>374</w:t>
            </w:r>
          </w:p>
        </w:tc>
        <w:tc>
          <w:tcPr>
            <w:tcW w:w="851" w:type="dxa"/>
            <w:tcBorders>
              <w:top w:val="nil"/>
              <w:left w:val="nil"/>
              <w:bottom w:val="single" w:sz="8" w:space="0" w:color="FFFFFF"/>
              <w:right w:val="single" w:sz="8" w:space="0" w:color="FFFFFF"/>
            </w:tcBorders>
            <w:shd w:val="clear" w:color="000000" w:fill="FABF8F"/>
            <w:vAlign w:val="center"/>
            <w:hideMark/>
          </w:tcPr>
          <w:p w14:paraId="27D2FAFE" w14:textId="31D7E866" w:rsidR="006958C7" w:rsidRPr="006958C7" w:rsidRDefault="006958C7" w:rsidP="006958C7">
            <w:pPr>
              <w:jc w:val="center"/>
              <w:rPr>
                <w:rFonts w:cs="Arial"/>
                <w:color w:val="000000"/>
                <w:sz w:val="20"/>
                <w:lang w:eastAsia="en-GB"/>
              </w:rPr>
            </w:pPr>
            <w:r w:rsidRPr="006958C7">
              <w:rPr>
                <w:sz w:val="20"/>
              </w:rPr>
              <w:t>6.71%</w:t>
            </w:r>
          </w:p>
        </w:tc>
        <w:tc>
          <w:tcPr>
            <w:tcW w:w="850" w:type="dxa"/>
            <w:tcBorders>
              <w:top w:val="nil"/>
              <w:left w:val="nil"/>
              <w:bottom w:val="single" w:sz="8" w:space="0" w:color="FFFFFF"/>
              <w:right w:val="single" w:sz="8" w:space="0" w:color="FFFFFF"/>
            </w:tcBorders>
            <w:shd w:val="clear" w:color="000000" w:fill="FABF8F"/>
            <w:vAlign w:val="center"/>
            <w:hideMark/>
          </w:tcPr>
          <w:p w14:paraId="63F3A88E" w14:textId="3EA8CE3F" w:rsidR="006958C7" w:rsidRPr="006958C7" w:rsidRDefault="006958C7" w:rsidP="006958C7">
            <w:pPr>
              <w:jc w:val="center"/>
              <w:rPr>
                <w:rFonts w:cs="Arial"/>
                <w:color w:val="000000"/>
                <w:sz w:val="20"/>
                <w:lang w:eastAsia="en-GB"/>
              </w:rPr>
            </w:pPr>
            <w:r w:rsidRPr="006958C7">
              <w:rPr>
                <w:sz w:val="20"/>
              </w:rPr>
              <w:t>11.20%</w:t>
            </w:r>
          </w:p>
        </w:tc>
        <w:tc>
          <w:tcPr>
            <w:tcW w:w="851" w:type="dxa"/>
            <w:tcBorders>
              <w:top w:val="nil"/>
              <w:left w:val="nil"/>
              <w:bottom w:val="single" w:sz="8" w:space="0" w:color="FFFFFF"/>
              <w:right w:val="single" w:sz="8" w:space="0" w:color="FFFFFF"/>
            </w:tcBorders>
            <w:shd w:val="clear" w:color="000000" w:fill="BFB1D0"/>
            <w:vAlign w:val="center"/>
          </w:tcPr>
          <w:p w14:paraId="159637F7" w14:textId="3067A9B1" w:rsidR="006958C7" w:rsidRPr="006958C7" w:rsidRDefault="006958C7" w:rsidP="006958C7">
            <w:pPr>
              <w:jc w:val="center"/>
              <w:rPr>
                <w:rFonts w:cs="Arial"/>
                <w:color w:val="000000"/>
                <w:sz w:val="20"/>
                <w:lang w:eastAsia="en-GB"/>
              </w:rPr>
            </w:pPr>
            <w:r w:rsidRPr="006958C7">
              <w:rPr>
                <w:sz w:val="20"/>
              </w:rPr>
              <w:t>682</w:t>
            </w:r>
          </w:p>
        </w:tc>
        <w:tc>
          <w:tcPr>
            <w:tcW w:w="850" w:type="dxa"/>
            <w:tcBorders>
              <w:top w:val="nil"/>
              <w:left w:val="nil"/>
              <w:bottom w:val="single" w:sz="8" w:space="0" w:color="FFFFFF"/>
              <w:right w:val="single" w:sz="8" w:space="0" w:color="FFFFFF"/>
            </w:tcBorders>
            <w:shd w:val="clear" w:color="000000" w:fill="BFB1D0"/>
            <w:vAlign w:val="center"/>
          </w:tcPr>
          <w:p w14:paraId="3EEDB32E" w14:textId="13E5C5AB" w:rsidR="006958C7" w:rsidRPr="006958C7" w:rsidRDefault="006958C7" w:rsidP="006958C7">
            <w:pPr>
              <w:jc w:val="center"/>
              <w:rPr>
                <w:rFonts w:cs="Arial"/>
                <w:color w:val="000000"/>
                <w:sz w:val="20"/>
                <w:lang w:eastAsia="en-GB"/>
              </w:rPr>
            </w:pPr>
            <w:r w:rsidRPr="006958C7">
              <w:rPr>
                <w:sz w:val="20"/>
              </w:rPr>
              <w:t>10.49%</w:t>
            </w:r>
          </w:p>
        </w:tc>
        <w:tc>
          <w:tcPr>
            <w:tcW w:w="851" w:type="dxa"/>
            <w:tcBorders>
              <w:top w:val="nil"/>
              <w:left w:val="nil"/>
              <w:bottom w:val="single" w:sz="8" w:space="0" w:color="FFFFFF"/>
              <w:right w:val="single" w:sz="8" w:space="0" w:color="FFFFFF"/>
            </w:tcBorders>
            <w:shd w:val="clear" w:color="000000" w:fill="BFB1D0"/>
            <w:vAlign w:val="center"/>
          </w:tcPr>
          <w:p w14:paraId="3FFFCB3F" w14:textId="1F8033AB" w:rsidR="006958C7" w:rsidRPr="006958C7" w:rsidRDefault="006958C7" w:rsidP="006958C7">
            <w:pPr>
              <w:jc w:val="center"/>
              <w:rPr>
                <w:rFonts w:cs="Arial"/>
                <w:color w:val="000000"/>
                <w:sz w:val="20"/>
                <w:lang w:eastAsia="en-GB"/>
              </w:rPr>
            </w:pPr>
            <w:r w:rsidRPr="006958C7">
              <w:rPr>
                <w:sz w:val="20"/>
              </w:rPr>
              <w:t>11.09%</w:t>
            </w:r>
          </w:p>
        </w:tc>
      </w:tr>
      <w:tr w:rsidR="006958C7" w:rsidRPr="00D6106E" w14:paraId="2DD313C6" w14:textId="77777777" w:rsidTr="006958C7">
        <w:trPr>
          <w:trHeight w:val="57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4C9A3145"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52610EC3"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46 – 50</w:t>
            </w:r>
          </w:p>
        </w:tc>
        <w:tc>
          <w:tcPr>
            <w:tcW w:w="743" w:type="dxa"/>
            <w:tcBorders>
              <w:top w:val="nil"/>
              <w:left w:val="nil"/>
              <w:bottom w:val="single" w:sz="8" w:space="0" w:color="FFFFFF"/>
              <w:right w:val="single" w:sz="8" w:space="0" w:color="FFFFFF"/>
            </w:tcBorders>
            <w:shd w:val="clear" w:color="000000" w:fill="DAEEF3"/>
            <w:vAlign w:val="center"/>
            <w:hideMark/>
          </w:tcPr>
          <w:p w14:paraId="708041DA" w14:textId="47F3F930" w:rsidR="006958C7" w:rsidRPr="006958C7" w:rsidRDefault="006958C7" w:rsidP="006958C7">
            <w:pPr>
              <w:jc w:val="center"/>
              <w:rPr>
                <w:rFonts w:cs="Arial"/>
                <w:color w:val="000000"/>
                <w:sz w:val="20"/>
                <w:lang w:eastAsia="en-GB"/>
              </w:rPr>
            </w:pPr>
            <w:r w:rsidRPr="006958C7">
              <w:rPr>
                <w:sz w:val="20"/>
              </w:rPr>
              <w:t>1281</w:t>
            </w:r>
          </w:p>
        </w:tc>
        <w:tc>
          <w:tcPr>
            <w:tcW w:w="816" w:type="dxa"/>
            <w:tcBorders>
              <w:top w:val="nil"/>
              <w:left w:val="nil"/>
              <w:bottom w:val="single" w:sz="8" w:space="0" w:color="FFFFFF"/>
              <w:right w:val="single" w:sz="8" w:space="0" w:color="FFFFFF"/>
            </w:tcBorders>
            <w:shd w:val="clear" w:color="000000" w:fill="DAEEF3"/>
            <w:vAlign w:val="center"/>
            <w:hideMark/>
          </w:tcPr>
          <w:p w14:paraId="036B416F" w14:textId="4F7074F2" w:rsidR="006958C7" w:rsidRPr="006958C7" w:rsidRDefault="006958C7" w:rsidP="006958C7">
            <w:pPr>
              <w:jc w:val="center"/>
              <w:rPr>
                <w:rFonts w:cs="Arial"/>
                <w:color w:val="000000"/>
                <w:sz w:val="20"/>
                <w:lang w:eastAsia="en-GB"/>
              </w:rPr>
            </w:pPr>
            <w:r w:rsidRPr="006958C7">
              <w:rPr>
                <w:sz w:val="20"/>
              </w:rPr>
              <w:t>8.7%</w:t>
            </w:r>
          </w:p>
        </w:tc>
        <w:tc>
          <w:tcPr>
            <w:tcW w:w="767" w:type="dxa"/>
            <w:tcBorders>
              <w:top w:val="nil"/>
              <w:left w:val="nil"/>
              <w:bottom w:val="single" w:sz="8" w:space="0" w:color="FFFFFF"/>
              <w:right w:val="single" w:sz="8" w:space="0" w:color="FFFFFF"/>
            </w:tcBorders>
            <w:shd w:val="clear" w:color="000000" w:fill="DAEEF3"/>
            <w:vAlign w:val="center"/>
            <w:hideMark/>
          </w:tcPr>
          <w:p w14:paraId="44B9EEE7" w14:textId="3A7A358A" w:rsidR="006958C7" w:rsidRPr="006958C7" w:rsidRDefault="006958C7" w:rsidP="006958C7">
            <w:pPr>
              <w:jc w:val="center"/>
              <w:rPr>
                <w:rFonts w:cs="Arial"/>
                <w:color w:val="000000"/>
                <w:sz w:val="20"/>
                <w:lang w:eastAsia="en-GB"/>
              </w:rPr>
            </w:pPr>
            <w:r w:rsidRPr="006958C7">
              <w:rPr>
                <w:sz w:val="20"/>
              </w:rPr>
              <w:t>17.5%</w:t>
            </w:r>
          </w:p>
        </w:tc>
        <w:tc>
          <w:tcPr>
            <w:tcW w:w="709" w:type="dxa"/>
            <w:tcBorders>
              <w:top w:val="nil"/>
              <w:left w:val="nil"/>
              <w:bottom w:val="single" w:sz="8" w:space="0" w:color="FFFFFF"/>
              <w:right w:val="single" w:sz="8" w:space="0" w:color="FFFFFF"/>
            </w:tcBorders>
            <w:shd w:val="clear" w:color="000000" w:fill="DBE5F1"/>
            <w:vAlign w:val="center"/>
            <w:hideMark/>
          </w:tcPr>
          <w:p w14:paraId="2C0EFADF" w14:textId="1EC986C5" w:rsidR="006958C7" w:rsidRPr="006958C7" w:rsidRDefault="006958C7" w:rsidP="006958C7">
            <w:pPr>
              <w:jc w:val="center"/>
              <w:rPr>
                <w:rFonts w:cs="Arial"/>
                <w:color w:val="000000"/>
                <w:sz w:val="20"/>
                <w:lang w:eastAsia="en-GB"/>
              </w:rPr>
            </w:pPr>
            <w:r w:rsidRPr="006958C7">
              <w:rPr>
                <w:sz w:val="20"/>
              </w:rPr>
              <w:t>540</w:t>
            </w:r>
          </w:p>
        </w:tc>
        <w:tc>
          <w:tcPr>
            <w:tcW w:w="850" w:type="dxa"/>
            <w:tcBorders>
              <w:top w:val="nil"/>
              <w:left w:val="nil"/>
              <w:bottom w:val="single" w:sz="8" w:space="0" w:color="FFFFFF"/>
              <w:right w:val="single" w:sz="8" w:space="0" w:color="FFFFFF"/>
            </w:tcBorders>
            <w:shd w:val="clear" w:color="000000" w:fill="DBE5F1"/>
            <w:vAlign w:val="center"/>
            <w:hideMark/>
          </w:tcPr>
          <w:p w14:paraId="55BB0684" w14:textId="2D22D5BD" w:rsidR="006958C7" w:rsidRPr="006958C7" w:rsidRDefault="006958C7" w:rsidP="006958C7">
            <w:pPr>
              <w:jc w:val="center"/>
              <w:rPr>
                <w:rFonts w:cs="Arial"/>
                <w:color w:val="000000"/>
                <w:sz w:val="20"/>
                <w:lang w:eastAsia="en-GB"/>
              </w:rPr>
            </w:pPr>
            <w:r w:rsidRPr="006958C7">
              <w:rPr>
                <w:sz w:val="20"/>
              </w:rPr>
              <w:t>8.0%</w:t>
            </w:r>
          </w:p>
        </w:tc>
        <w:tc>
          <w:tcPr>
            <w:tcW w:w="851" w:type="dxa"/>
            <w:tcBorders>
              <w:top w:val="nil"/>
              <w:left w:val="nil"/>
              <w:bottom w:val="single" w:sz="8" w:space="0" w:color="FFFFFF"/>
              <w:right w:val="single" w:sz="8" w:space="0" w:color="FFFFFF"/>
            </w:tcBorders>
            <w:shd w:val="clear" w:color="000000" w:fill="DBE5F1"/>
            <w:vAlign w:val="center"/>
            <w:hideMark/>
          </w:tcPr>
          <w:p w14:paraId="02F5D710" w14:textId="23E1AB18" w:rsidR="006958C7" w:rsidRPr="006958C7" w:rsidRDefault="006958C7" w:rsidP="006958C7">
            <w:pPr>
              <w:jc w:val="center"/>
              <w:rPr>
                <w:rFonts w:cs="Arial"/>
                <w:color w:val="000000"/>
                <w:sz w:val="20"/>
                <w:lang w:eastAsia="en-GB"/>
              </w:rPr>
            </w:pPr>
            <w:r w:rsidRPr="006958C7">
              <w:rPr>
                <w:sz w:val="20"/>
              </w:rPr>
              <w:t>17.5%</w:t>
            </w:r>
          </w:p>
        </w:tc>
        <w:tc>
          <w:tcPr>
            <w:tcW w:w="850" w:type="dxa"/>
            <w:tcBorders>
              <w:top w:val="nil"/>
              <w:left w:val="nil"/>
              <w:bottom w:val="single" w:sz="8" w:space="0" w:color="FFFFFF"/>
              <w:right w:val="single" w:sz="8" w:space="0" w:color="FFFFFF"/>
            </w:tcBorders>
            <w:shd w:val="clear" w:color="000000" w:fill="FDE9D9"/>
            <w:vAlign w:val="center"/>
            <w:hideMark/>
          </w:tcPr>
          <w:p w14:paraId="2C4843E0" w14:textId="3A5110D5" w:rsidR="006958C7" w:rsidRPr="006958C7" w:rsidRDefault="006958C7" w:rsidP="006958C7">
            <w:pPr>
              <w:jc w:val="center"/>
              <w:rPr>
                <w:rFonts w:cs="Arial"/>
                <w:color w:val="000000"/>
                <w:sz w:val="20"/>
                <w:lang w:eastAsia="en-GB"/>
              </w:rPr>
            </w:pPr>
            <w:r w:rsidRPr="006958C7">
              <w:rPr>
                <w:sz w:val="20"/>
              </w:rPr>
              <w:t>338</w:t>
            </w:r>
          </w:p>
        </w:tc>
        <w:tc>
          <w:tcPr>
            <w:tcW w:w="851" w:type="dxa"/>
            <w:tcBorders>
              <w:top w:val="nil"/>
              <w:left w:val="nil"/>
              <w:bottom w:val="single" w:sz="8" w:space="0" w:color="FFFFFF"/>
              <w:right w:val="single" w:sz="8" w:space="0" w:color="FFFFFF"/>
            </w:tcBorders>
            <w:shd w:val="clear" w:color="000000" w:fill="FDE9D9"/>
            <w:vAlign w:val="center"/>
            <w:hideMark/>
          </w:tcPr>
          <w:p w14:paraId="6B60B1A8" w14:textId="326E129F" w:rsidR="006958C7" w:rsidRPr="006958C7" w:rsidRDefault="006958C7" w:rsidP="006958C7">
            <w:pPr>
              <w:jc w:val="center"/>
              <w:rPr>
                <w:rFonts w:cs="Arial"/>
                <w:color w:val="000000"/>
                <w:sz w:val="20"/>
                <w:lang w:eastAsia="en-GB"/>
              </w:rPr>
            </w:pPr>
            <w:r w:rsidRPr="006958C7">
              <w:rPr>
                <w:sz w:val="20"/>
              </w:rPr>
              <w:t>6.07%</w:t>
            </w:r>
          </w:p>
        </w:tc>
        <w:tc>
          <w:tcPr>
            <w:tcW w:w="850" w:type="dxa"/>
            <w:tcBorders>
              <w:top w:val="nil"/>
              <w:left w:val="nil"/>
              <w:bottom w:val="single" w:sz="8" w:space="0" w:color="FFFFFF"/>
              <w:right w:val="single" w:sz="8" w:space="0" w:color="FFFFFF"/>
            </w:tcBorders>
            <w:shd w:val="clear" w:color="000000" w:fill="FDE9D9"/>
            <w:vAlign w:val="center"/>
            <w:hideMark/>
          </w:tcPr>
          <w:p w14:paraId="778C5D3C" w14:textId="2F098C97" w:rsidR="006958C7" w:rsidRPr="006958C7" w:rsidRDefault="006958C7" w:rsidP="006958C7">
            <w:pPr>
              <w:jc w:val="center"/>
              <w:rPr>
                <w:rFonts w:cs="Arial"/>
                <w:color w:val="000000"/>
                <w:sz w:val="20"/>
                <w:lang w:eastAsia="en-GB"/>
              </w:rPr>
            </w:pPr>
            <w:r w:rsidRPr="006958C7">
              <w:rPr>
                <w:sz w:val="20"/>
              </w:rPr>
              <w:t>16.75%</w:t>
            </w:r>
          </w:p>
        </w:tc>
        <w:tc>
          <w:tcPr>
            <w:tcW w:w="851" w:type="dxa"/>
            <w:tcBorders>
              <w:top w:val="nil"/>
              <w:left w:val="nil"/>
              <w:bottom w:val="single" w:sz="8" w:space="0" w:color="FFFFFF"/>
              <w:right w:val="single" w:sz="8" w:space="0" w:color="FFFFFF"/>
            </w:tcBorders>
            <w:shd w:val="clear" w:color="000000" w:fill="DFD8E8"/>
            <w:vAlign w:val="center"/>
          </w:tcPr>
          <w:p w14:paraId="5EE1B384" w14:textId="70DCE6D8" w:rsidR="006958C7" w:rsidRPr="006958C7" w:rsidRDefault="006958C7" w:rsidP="006958C7">
            <w:pPr>
              <w:jc w:val="center"/>
              <w:rPr>
                <w:rFonts w:cs="Arial"/>
                <w:color w:val="000000"/>
                <w:sz w:val="20"/>
                <w:lang w:eastAsia="en-GB"/>
              </w:rPr>
            </w:pPr>
            <w:r w:rsidRPr="006958C7">
              <w:rPr>
                <w:sz w:val="20"/>
              </w:rPr>
              <w:t>597</w:t>
            </w:r>
          </w:p>
        </w:tc>
        <w:tc>
          <w:tcPr>
            <w:tcW w:w="850" w:type="dxa"/>
            <w:tcBorders>
              <w:top w:val="nil"/>
              <w:left w:val="nil"/>
              <w:bottom w:val="single" w:sz="8" w:space="0" w:color="FFFFFF"/>
              <w:right w:val="single" w:sz="8" w:space="0" w:color="FFFFFF"/>
            </w:tcBorders>
            <w:shd w:val="clear" w:color="000000" w:fill="DFD8E8"/>
            <w:vAlign w:val="center"/>
          </w:tcPr>
          <w:p w14:paraId="13B0BE60" w14:textId="6590CF5F" w:rsidR="006958C7" w:rsidRPr="006958C7" w:rsidRDefault="006958C7" w:rsidP="006958C7">
            <w:pPr>
              <w:jc w:val="center"/>
              <w:rPr>
                <w:rFonts w:cs="Arial"/>
                <w:color w:val="000000"/>
                <w:sz w:val="20"/>
                <w:lang w:eastAsia="en-GB"/>
              </w:rPr>
            </w:pPr>
            <w:r w:rsidRPr="006958C7">
              <w:rPr>
                <w:sz w:val="20"/>
              </w:rPr>
              <w:t>9.18%</w:t>
            </w:r>
          </w:p>
        </w:tc>
        <w:tc>
          <w:tcPr>
            <w:tcW w:w="851" w:type="dxa"/>
            <w:tcBorders>
              <w:top w:val="nil"/>
              <w:left w:val="nil"/>
              <w:bottom w:val="single" w:sz="8" w:space="0" w:color="FFFFFF"/>
              <w:right w:val="single" w:sz="8" w:space="0" w:color="FFFFFF"/>
            </w:tcBorders>
            <w:shd w:val="clear" w:color="000000" w:fill="DFD8E8"/>
            <w:vAlign w:val="center"/>
          </w:tcPr>
          <w:p w14:paraId="7E84202B" w14:textId="144AFCFE" w:rsidR="006958C7" w:rsidRPr="006958C7" w:rsidRDefault="006958C7" w:rsidP="006958C7">
            <w:pPr>
              <w:jc w:val="center"/>
              <w:rPr>
                <w:rFonts w:cs="Arial"/>
                <w:color w:val="000000"/>
                <w:sz w:val="20"/>
                <w:lang w:eastAsia="en-GB"/>
              </w:rPr>
            </w:pPr>
            <w:r w:rsidRPr="006958C7">
              <w:rPr>
                <w:sz w:val="20"/>
              </w:rPr>
              <w:t>15.62%</w:t>
            </w:r>
          </w:p>
        </w:tc>
      </w:tr>
      <w:tr w:rsidR="006958C7" w:rsidRPr="00D6106E" w14:paraId="69AA15C1" w14:textId="77777777" w:rsidTr="006958C7">
        <w:trPr>
          <w:trHeight w:val="57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15AA5A0A"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434CF392"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51 – 55</w:t>
            </w:r>
          </w:p>
        </w:tc>
        <w:tc>
          <w:tcPr>
            <w:tcW w:w="743" w:type="dxa"/>
            <w:tcBorders>
              <w:top w:val="nil"/>
              <w:left w:val="nil"/>
              <w:bottom w:val="single" w:sz="8" w:space="0" w:color="FFFFFF"/>
              <w:right w:val="single" w:sz="8" w:space="0" w:color="FFFFFF"/>
            </w:tcBorders>
            <w:shd w:val="clear" w:color="000000" w:fill="92CDDC"/>
            <w:vAlign w:val="center"/>
            <w:hideMark/>
          </w:tcPr>
          <w:p w14:paraId="7A28FBE1" w14:textId="03167BC2" w:rsidR="006958C7" w:rsidRPr="006958C7" w:rsidRDefault="006958C7" w:rsidP="006958C7">
            <w:pPr>
              <w:jc w:val="center"/>
              <w:rPr>
                <w:rFonts w:cs="Arial"/>
                <w:color w:val="000000"/>
                <w:sz w:val="20"/>
                <w:lang w:eastAsia="en-GB"/>
              </w:rPr>
            </w:pPr>
            <w:r w:rsidRPr="006958C7">
              <w:rPr>
                <w:sz w:val="20"/>
              </w:rPr>
              <w:t>994</w:t>
            </w:r>
          </w:p>
        </w:tc>
        <w:tc>
          <w:tcPr>
            <w:tcW w:w="816" w:type="dxa"/>
            <w:tcBorders>
              <w:top w:val="nil"/>
              <w:left w:val="nil"/>
              <w:bottom w:val="single" w:sz="8" w:space="0" w:color="FFFFFF"/>
              <w:right w:val="single" w:sz="8" w:space="0" w:color="FFFFFF"/>
            </w:tcBorders>
            <w:shd w:val="clear" w:color="000000" w:fill="92CDDC"/>
            <w:vAlign w:val="center"/>
            <w:hideMark/>
          </w:tcPr>
          <w:p w14:paraId="1153F0C2" w14:textId="76BE2A10" w:rsidR="006958C7" w:rsidRPr="006958C7" w:rsidRDefault="006958C7" w:rsidP="006958C7">
            <w:pPr>
              <w:jc w:val="center"/>
              <w:rPr>
                <w:rFonts w:cs="Arial"/>
                <w:color w:val="000000"/>
                <w:sz w:val="20"/>
                <w:lang w:eastAsia="en-GB"/>
              </w:rPr>
            </w:pPr>
            <w:r w:rsidRPr="006958C7">
              <w:rPr>
                <w:sz w:val="20"/>
              </w:rPr>
              <w:t>6.7%</w:t>
            </w:r>
          </w:p>
        </w:tc>
        <w:tc>
          <w:tcPr>
            <w:tcW w:w="767" w:type="dxa"/>
            <w:tcBorders>
              <w:top w:val="nil"/>
              <w:left w:val="nil"/>
              <w:bottom w:val="single" w:sz="8" w:space="0" w:color="FFFFFF"/>
              <w:right w:val="single" w:sz="8" w:space="0" w:color="FFFFFF"/>
            </w:tcBorders>
            <w:shd w:val="clear" w:color="000000" w:fill="92CDDC"/>
            <w:vAlign w:val="center"/>
            <w:hideMark/>
          </w:tcPr>
          <w:p w14:paraId="5C480C6E" w14:textId="2D6586DC" w:rsidR="006958C7" w:rsidRPr="006958C7" w:rsidRDefault="006958C7" w:rsidP="006958C7">
            <w:pPr>
              <w:jc w:val="center"/>
              <w:rPr>
                <w:rFonts w:cs="Arial"/>
                <w:color w:val="000000"/>
                <w:sz w:val="20"/>
                <w:lang w:eastAsia="en-GB"/>
              </w:rPr>
            </w:pPr>
            <w:r w:rsidRPr="006958C7">
              <w:rPr>
                <w:sz w:val="20"/>
              </w:rPr>
              <w:t>15.8%</w:t>
            </w:r>
          </w:p>
        </w:tc>
        <w:tc>
          <w:tcPr>
            <w:tcW w:w="709" w:type="dxa"/>
            <w:tcBorders>
              <w:top w:val="nil"/>
              <w:left w:val="nil"/>
              <w:bottom w:val="single" w:sz="8" w:space="0" w:color="FFFFFF"/>
              <w:right w:val="single" w:sz="8" w:space="0" w:color="FFFFFF"/>
            </w:tcBorders>
            <w:shd w:val="clear" w:color="000000" w:fill="95B3D7"/>
            <w:vAlign w:val="center"/>
            <w:hideMark/>
          </w:tcPr>
          <w:p w14:paraId="5311BC84" w14:textId="57994E9E" w:rsidR="006958C7" w:rsidRPr="006958C7" w:rsidRDefault="006958C7" w:rsidP="006958C7">
            <w:pPr>
              <w:jc w:val="center"/>
              <w:rPr>
                <w:rFonts w:cs="Arial"/>
                <w:color w:val="000000"/>
                <w:sz w:val="20"/>
                <w:lang w:eastAsia="en-GB"/>
              </w:rPr>
            </w:pPr>
            <w:r w:rsidRPr="006958C7">
              <w:rPr>
                <w:sz w:val="20"/>
              </w:rPr>
              <w:t>374</w:t>
            </w:r>
          </w:p>
        </w:tc>
        <w:tc>
          <w:tcPr>
            <w:tcW w:w="850" w:type="dxa"/>
            <w:tcBorders>
              <w:top w:val="nil"/>
              <w:left w:val="nil"/>
              <w:bottom w:val="single" w:sz="8" w:space="0" w:color="FFFFFF"/>
              <w:right w:val="single" w:sz="8" w:space="0" w:color="FFFFFF"/>
            </w:tcBorders>
            <w:shd w:val="clear" w:color="000000" w:fill="95B3D7"/>
            <w:vAlign w:val="center"/>
            <w:hideMark/>
          </w:tcPr>
          <w:p w14:paraId="6A79E4A6" w14:textId="0E27DE81" w:rsidR="006958C7" w:rsidRPr="006958C7" w:rsidRDefault="006958C7" w:rsidP="006958C7">
            <w:pPr>
              <w:jc w:val="center"/>
              <w:rPr>
                <w:rFonts w:cs="Arial"/>
                <w:color w:val="000000"/>
                <w:sz w:val="20"/>
                <w:lang w:eastAsia="en-GB"/>
              </w:rPr>
            </w:pPr>
            <w:r w:rsidRPr="006958C7">
              <w:rPr>
                <w:sz w:val="20"/>
              </w:rPr>
              <w:t>5.5%</w:t>
            </w:r>
          </w:p>
        </w:tc>
        <w:tc>
          <w:tcPr>
            <w:tcW w:w="851" w:type="dxa"/>
            <w:tcBorders>
              <w:top w:val="nil"/>
              <w:left w:val="nil"/>
              <w:bottom w:val="single" w:sz="8" w:space="0" w:color="FFFFFF"/>
              <w:right w:val="single" w:sz="8" w:space="0" w:color="FFFFFF"/>
            </w:tcBorders>
            <w:shd w:val="clear" w:color="000000" w:fill="95B3D7"/>
            <w:vAlign w:val="center"/>
            <w:hideMark/>
          </w:tcPr>
          <w:p w14:paraId="6145A632" w14:textId="65E3887B" w:rsidR="006958C7" w:rsidRPr="006958C7" w:rsidRDefault="006958C7" w:rsidP="006958C7">
            <w:pPr>
              <w:jc w:val="center"/>
              <w:rPr>
                <w:rFonts w:cs="Arial"/>
                <w:color w:val="000000"/>
                <w:sz w:val="20"/>
                <w:lang w:eastAsia="en-GB"/>
              </w:rPr>
            </w:pPr>
            <w:r w:rsidRPr="006958C7">
              <w:rPr>
                <w:sz w:val="20"/>
              </w:rPr>
              <w:t>16.1%</w:t>
            </w:r>
          </w:p>
        </w:tc>
        <w:tc>
          <w:tcPr>
            <w:tcW w:w="850" w:type="dxa"/>
            <w:tcBorders>
              <w:top w:val="nil"/>
              <w:left w:val="nil"/>
              <w:bottom w:val="single" w:sz="8" w:space="0" w:color="FFFFFF"/>
              <w:right w:val="single" w:sz="8" w:space="0" w:color="FFFFFF"/>
            </w:tcBorders>
            <w:shd w:val="clear" w:color="000000" w:fill="FABF8F"/>
            <w:vAlign w:val="center"/>
            <w:hideMark/>
          </w:tcPr>
          <w:p w14:paraId="4805A999" w14:textId="1129E917" w:rsidR="006958C7" w:rsidRPr="006958C7" w:rsidRDefault="006958C7" w:rsidP="006958C7">
            <w:pPr>
              <w:jc w:val="center"/>
              <w:rPr>
                <w:rFonts w:cs="Arial"/>
                <w:color w:val="000000"/>
                <w:sz w:val="20"/>
                <w:lang w:eastAsia="en-GB"/>
              </w:rPr>
            </w:pPr>
            <w:r w:rsidRPr="006958C7">
              <w:rPr>
                <w:sz w:val="20"/>
              </w:rPr>
              <w:t>316</w:t>
            </w:r>
          </w:p>
        </w:tc>
        <w:tc>
          <w:tcPr>
            <w:tcW w:w="851" w:type="dxa"/>
            <w:tcBorders>
              <w:top w:val="nil"/>
              <w:left w:val="nil"/>
              <w:bottom w:val="single" w:sz="8" w:space="0" w:color="FFFFFF"/>
              <w:right w:val="single" w:sz="8" w:space="0" w:color="FFFFFF"/>
            </w:tcBorders>
            <w:shd w:val="clear" w:color="000000" w:fill="FABF8F"/>
            <w:vAlign w:val="center"/>
            <w:hideMark/>
          </w:tcPr>
          <w:p w14:paraId="1C483FD4" w14:textId="19B40530" w:rsidR="006958C7" w:rsidRPr="006958C7" w:rsidRDefault="006958C7" w:rsidP="006958C7">
            <w:pPr>
              <w:jc w:val="center"/>
              <w:rPr>
                <w:rFonts w:cs="Arial"/>
                <w:color w:val="000000"/>
                <w:sz w:val="20"/>
                <w:lang w:eastAsia="en-GB"/>
              </w:rPr>
            </w:pPr>
            <w:r w:rsidRPr="006958C7">
              <w:rPr>
                <w:sz w:val="20"/>
              </w:rPr>
              <w:t>5.67%</w:t>
            </w:r>
          </w:p>
        </w:tc>
        <w:tc>
          <w:tcPr>
            <w:tcW w:w="850" w:type="dxa"/>
            <w:tcBorders>
              <w:top w:val="nil"/>
              <w:left w:val="nil"/>
              <w:bottom w:val="single" w:sz="8" w:space="0" w:color="FFFFFF"/>
              <w:right w:val="single" w:sz="8" w:space="0" w:color="FFFFFF"/>
            </w:tcBorders>
            <w:shd w:val="clear" w:color="000000" w:fill="FABF8F"/>
            <w:vAlign w:val="center"/>
            <w:hideMark/>
          </w:tcPr>
          <w:p w14:paraId="1AC57B6A" w14:textId="39304250" w:rsidR="006958C7" w:rsidRPr="006958C7" w:rsidRDefault="006958C7" w:rsidP="006958C7">
            <w:pPr>
              <w:jc w:val="center"/>
              <w:rPr>
                <w:rFonts w:cs="Arial"/>
                <w:color w:val="000000"/>
                <w:sz w:val="20"/>
                <w:lang w:eastAsia="en-GB"/>
              </w:rPr>
            </w:pPr>
            <w:r w:rsidRPr="006958C7">
              <w:rPr>
                <w:sz w:val="20"/>
              </w:rPr>
              <w:t>17.49%</w:t>
            </w:r>
          </w:p>
        </w:tc>
        <w:tc>
          <w:tcPr>
            <w:tcW w:w="851" w:type="dxa"/>
            <w:tcBorders>
              <w:top w:val="nil"/>
              <w:left w:val="nil"/>
              <w:bottom w:val="single" w:sz="8" w:space="0" w:color="FFFFFF"/>
              <w:right w:val="single" w:sz="8" w:space="0" w:color="FFFFFF"/>
            </w:tcBorders>
            <w:shd w:val="clear" w:color="000000" w:fill="BFB1D0"/>
            <w:vAlign w:val="center"/>
          </w:tcPr>
          <w:p w14:paraId="251C4B5B" w14:textId="548FD80A" w:rsidR="006958C7" w:rsidRPr="006958C7" w:rsidRDefault="006958C7" w:rsidP="006958C7">
            <w:pPr>
              <w:jc w:val="center"/>
              <w:rPr>
                <w:rFonts w:cs="Arial"/>
                <w:color w:val="000000"/>
                <w:sz w:val="20"/>
                <w:lang w:eastAsia="en-GB"/>
              </w:rPr>
            </w:pPr>
            <w:r w:rsidRPr="006958C7">
              <w:rPr>
                <w:sz w:val="20"/>
              </w:rPr>
              <w:t>503</w:t>
            </w:r>
          </w:p>
        </w:tc>
        <w:tc>
          <w:tcPr>
            <w:tcW w:w="850" w:type="dxa"/>
            <w:tcBorders>
              <w:top w:val="nil"/>
              <w:left w:val="nil"/>
              <w:bottom w:val="single" w:sz="8" w:space="0" w:color="FFFFFF"/>
              <w:right w:val="single" w:sz="8" w:space="0" w:color="FFFFFF"/>
            </w:tcBorders>
            <w:shd w:val="clear" w:color="000000" w:fill="BFB1D0"/>
            <w:vAlign w:val="center"/>
          </w:tcPr>
          <w:p w14:paraId="49839E3A" w14:textId="2D5FE2B5" w:rsidR="006958C7" w:rsidRPr="006958C7" w:rsidRDefault="006958C7" w:rsidP="006958C7">
            <w:pPr>
              <w:jc w:val="center"/>
              <w:rPr>
                <w:rFonts w:cs="Arial"/>
                <w:color w:val="000000"/>
                <w:sz w:val="20"/>
                <w:lang w:eastAsia="en-GB"/>
              </w:rPr>
            </w:pPr>
            <w:r w:rsidRPr="006958C7">
              <w:rPr>
                <w:sz w:val="20"/>
              </w:rPr>
              <w:t>7.74%</w:t>
            </w:r>
          </w:p>
        </w:tc>
        <w:tc>
          <w:tcPr>
            <w:tcW w:w="851" w:type="dxa"/>
            <w:tcBorders>
              <w:top w:val="nil"/>
              <w:left w:val="nil"/>
              <w:bottom w:val="single" w:sz="8" w:space="0" w:color="FFFFFF"/>
              <w:right w:val="single" w:sz="8" w:space="0" w:color="FFFFFF"/>
            </w:tcBorders>
            <w:shd w:val="clear" w:color="000000" w:fill="BFB1D0"/>
            <w:vAlign w:val="center"/>
          </w:tcPr>
          <w:p w14:paraId="5959EB70" w14:textId="6AA5895F" w:rsidR="006958C7" w:rsidRPr="006958C7" w:rsidRDefault="006958C7" w:rsidP="006958C7">
            <w:pPr>
              <w:jc w:val="center"/>
              <w:rPr>
                <w:rFonts w:cs="Arial"/>
                <w:color w:val="000000"/>
                <w:sz w:val="20"/>
                <w:lang w:eastAsia="en-GB"/>
              </w:rPr>
            </w:pPr>
            <w:r w:rsidRPr="006958C7">
              <w:rPr>
                <w:sz w:val="20"/>
              </w:rPr>
              <w:t>17.97%</w:t>
            </w:r>
          </w:p>
        </w:tc>
      </w:tr>
      <w:tr w:rsidR="006958C7" w:rsidRPr="00D6106E" w14:paraId="2EAF4161" w14:textId="77777777" w:rsidTr="006958C7">
        <w:trPr>
          <w:trHeight w:val="57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3D1186CC"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646D1959"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56 – 60</w:t>
            </w:r>
          </w:p>
        </w:tc>
        <w:tc>
          <w:tcPr>
            <w:tcW w:w="743" w:type="dxa"/>
            <w:tcBorders>
              <w:top w:val="nil"/>
              <w:left w:val="nil"/>
              <w:bottom w:val="single" w:sz="8" w:space="0" w:color="FFFFFF"/>
              <w:right w:val="single" w:sz="8" w:space="0" w:color="FFFFFF"/>
            </w:tcBorders>
            <w:shd w:val="clear" w:color="000000" w:fill="DAEEF3"/>
            <w:vAlign w:val="center"/>
            <w:hideMark/>
          </w:tcPr>
          <w:p w14:paraId="487251FC" w14:textId="6A296D7B" w:rsidR="006958C7" w:rsidRPr="006958C7" w:rsidRDefault="006958C7" w:rsidP="006958C7">
            <w:pPr>
              <w:jc w:val="center"/>
              <w:rPr>
                <w:rFonts w:cs="Arial"/>
                <w:color w:val="000000"/>
                <w:sz w:val="20"/>
                <w:lang w:eastAsia="en-GB"/>
              </w:rPr>
            </w:pPr>
            <w:r w:rsidRPr="006958C7">
              <w:rPr>
                <w:sz w:val="20"/>
              </w:rPr>
              <w:t>416</w:t>
            </w:r>
          </w:p>
        </w:tc>
        <w:tc>
          <w:tcPr>
            <w:tcW w:w="816" w:type="dxa"/>
            <w:tcBorders>
              <w:top w:val="nil"/>
              <w:left w:val="nil"/>
              <w:bottom w:val="single" w:sz="8" w:space="0" w:color="FFFFFF"/>
              <w:right w:val="single" w:sz="8" w:space="0" w:color="FFFFFF"/>
            </w:tcBorders>
            <w:shd w:val="clear" w:color="000000" w:fill="DAEEF3"/>
            <w:vAlign w:val="center"/>
            <w:hideMark/>
          </w:tcPr>
          <w:p w14:paraId="64C0048A" w14:textId="62A2A47F" w:rsidR="006958C7" w:rsidRPr="006958C7" w:rsidRDefault="006958C7" w:rsidP="006958C7">
            <w:pPr>
              <w:jc w:val="center"/>
              <w:rPr>
                <w:rFonts w:cs="Arial"/>
                <w:color w:val="000000"/>
                <w:sz w:val="20"/>
                <w:lang w:eastAsia="en-GB"/>
              </w:rPr>
            </w:pPr>
            <w:r w:rsidRPr="006958C7">
              <w:rPr>
                <w:sz w:val="20"/>
              </w:rPr>
              <w:t>2.8%</w:t>
            </w:r>
          </w:p>
        </w:tc>
        <w:tc>
          <w:tcPr>
            <w:tcW w:w="767" w:type="dxa"/>
            <w:tcBorders>
              <w:top w:val="nil"/>
              <w:left w:val="nil"/>
              <w:bottom w:val="single" w:sz="8" w:space="0" w:color="FFFFFF"/>
              <w:right w:val="single" w:sz="8" w:space="0" w:color="FFFFFF"/>
            </w:tcBorders>
            <w:shd w:val="clear" w:color="000000" w:fill="DAEEF3"/>
            <w:vAlign w:val="center"/>
            <w:hideMark/>
          </w:tcPr>
          <w:p w14:paraId="357B13BA" w14:textId="167195C4" w:rsidR="006958C7" w:rsidRPr="006958C7" w:rsidRDefault="006958C7" w:rsidP="006958C7">
            <w:pPr>
              <w:jc w:val="center"/>
              <w:rPr>
                <w:rFonts w:cs="Arial"/>
                <w:color w:val="000000"/>
                <w:sz w:val="20"/>
                <w:lang w:eastAsia="en-GB"/>
              </w:rPr>
            </w:pPr>
            <w:r w:rsidRPr="006958C7">
              <w:rPr>
                <w:sz w:val="20"/>
              </w:rPr>
              <w:t>13.4%</w:t>
            </w:r>
          </w:p>
        </w:tc>
        <w:tc>
          <w:tcPr>
            <w:tcW w:w="709" w:type="dxa"/>
            <w:tcBorders>
              <w:top w:val="nil"/>
              <w:left w:val="nil"/>
              <w:bottom w:val="single" w:sz="8" w:space="0" w:color="FFFFFF"/>
              <w:right w:val="single" w:sz="8" w:space="0" w:color="FFFFFF"/>
            </w:tcBorders>
            <w:shd w:val="clear" w:color="000000" w:fill="DBE5F1"/>
            <w:vAlign w:val="center"/>
            <w:hideMark/>
          </w:tcPr>
          <w:p w14:paraId="4DB08822" w14:textId="5D672A97" w:rsidR="006958C7" w:rsidRPr="006958C7" w:rsidRDefault="006958C7" w:rsidP="006958C7">
            <w:pPr>
              <w:jc w:val="center"/>
              <w:rPr>
                <w:rFonts w:cs="Arial"/>
                <w:color w:val="000000"/>
                <w:sz w:val="20"/>
                <w:lang w:eastAsia="en-GB"/>
              </w:rPr>
            </w:pPr>
            <w:r w:rsidRPr="006958C7">
              <w:rPr>
                <w:sz w:val="20"/>
              </w:rPr>
              <w:t>222</w:t>
            </w:r>
          </w:p>
        </w:tc>
        <w:tc>
          <w:tcPr>
            <w:tcW w:w="850" w:type="dxa"/>
            <w:tcBorders>
              <w:top w:val="nil"/>
              <w:left w:val="nil"/>
              <w:bottom w:val="single" w:sz="8" w:space="0" w:color="FFFFFF"/>
              <w:right w:val="single" w:sz="8" w:space="0" w:color="FFFFFF"/>
            </w:tcBorders>
            <w:shd w:val="clear" w:color="000000" w:fill="DBE5F1"/>
            <w:vAlign w:val="center"/>
            <w:hideMark/>
          </w:tcPr>
          <w:p w14:paraId="086357B9" w14:textId="10AA5008" w:rsidR="006958C7" w:rsidRPr="006958C7" w:rsidRDefault="006958C7" w:rsidP="006958C7">
            <w:pPr>
              <w:jc w:val="center"/>
              <w:rPr>
                <w:rFonts w:cs="Arial"/>
                <w:color w:val="000000"/>
                <w:sz w:val="20"/>
                <w:lang w:eastAsia="en-GB"/>
              </w:rPr>
            </w:pPr>
            <w:r w:rsidRPr="006958C7">
              <w:rPr>
                <w:sz w:val="20"/>
              </w:rPr>
              <w:t>3.3%</w:t>
            </w:r>
          </w:p>
        </w:tc>
        <w:tc>
          <w:tcPr>
            <w:tcW w:w="851" w:type="dxa"/>
            <w:tcBorders>
              <w:top w:val="nil"/>
              <w:left w:val="nil"/>
              <w:bottom w:val="single" w:sz="8" w:space="0" w:color="FFFFFF"/>
              <w:right w:val="single" w:sz="8" w:space="0" w:color="FFFFFF"/>
            </w:tcBorders>
            <w:shd w:val="clear" w:color="000000" w:fill="DBE5F1"/>
            <w:vAlign w:val="center"/>
            <w:hideMark/>
          </w:tcPr>
          <w:p w14:paraId="6628FFBD" w14:textId="00713229" w:rsidR="006958C7" w:rsidRPr="006958C7" w:rsidRDefault="006958C7" w:rsidP="006958C7">
            <w:pPr>
              <w:jc w:val="center"/>
              <w:rPr>
                <w:rFonts w:cs="Arial"/>
                <w:color w:val="000000"/>
                <w:sz w:val="20"/>
                <w:lang w:eastAsia="en-GB"/>
              </w:rPr>
            </w:pPr>
            <w:r w:rsidRPr="006958C7">
              <w:rPr>
                <w:sz w:val="20"/>
              </w:rPr>
              <w:t>12.8%</w:t>
            </w:r>
          </w:p>
        </w:tc>
        <w:tc>
          <w:tcPr>
            <w:tcW w:w="850" w:type="dxa"/>
            <w:tcBorders>
              <w:top w:val="nil"/>
              <w:left w:val="nil"/>
              <w:bottom w:val="single" w:sz="8" w:space="0" w:color="FFFFFF"/>
              <w:right w:val="single" w:sz="8" w:space="0" w:color="FFFFFF"/>
            </w:tcBorders>
            <w:shd w:val="clear" w:color="000000" w:fill="FDE9D9"/>
            <w:vAlign w:val="center"/>
            <w:hideMark/>
          </w:tcPr>
          <w:p w14:paraId="4DE7E3F4" w14:textId="73EADDE9" w:rsidR="006958C7" w:rsidRPr="006958C7" w:rsidRDefault="006958C7" w:rsidP="006958C7">
            <w:pPr>
              <w:jc w:val="center"/>
              <w:rPr>
                <w:rFonts w:cs="Arial"/>
                <w:color w:val="000000"/>
                <w:sz w:val="20"/>
                <w:lang w:eastAsia="en-GB"/>
              </w:rPr>
            </w:pPr>
            <w:r w:rsidRPr="006958C7">
              <w:rPr>
                <w:sz w:val="20"/>
              </w:rPr>
              <w:t>137</w:t>
            </w:r>
          </w:p>
        </w:tc>
        <w:tc>
          <w:tcPr>
            <w:tcW w:w="851" w:type="dxa"/>
            <w:tcBorders>
              <w:top w:val="nil"/>
              <w:left w:val="nil"/>
              <w:bottom w:val="single" w:sz="8" w:space="0" w:color="FFFFFF"/>
              <w:right w:val="single" w:sz="8" w:space="0" w:color="FFFFFF"/>
            </w:tcBorders>
            <w:shd w:val="clear" w:color="000000" w:fill="FDE9D9"/>
            <w:vAlign w:val="center"/>
            <w:hideMark/>
          </w:tcPr>
          <w:p w14:paraId="5420EFDD" w14:textId="600F19A6" w:rsidR="006958C7" w:rsidRPr="006958C7" w:rsidRDefault="006958C7" w:rsidP="006958C7">
            <w:pPr>
              <w:jc w:val="center"/>
              <w:rPr>
                <w:rFonts w:cs="Arial"/>
                <w:color w:val="000000"/>
                <w:sz w:val="20"/>
                <w:lang w:eastAsia="en-GB"/>
              </w:rPr>
            </w:pPr>
            <w:r w:rsidRPr="006958C7">
              <w:rPr>
                <w:sz w:val="20"/>
              </w:rPr>
              <w:t>2.46%</w:t>
            </w:r>
          </w:p>
        </w:tc>
        <w:tc>
          <w:tcPr>
            <w:tcW w:w="850" w:type="dxa"/>
            <w:tcBorders>
              <w:top w:val="nil"/>
              <w:left w:val="nil"/>
              <w:bottom w:val="single" w:sz="8" w:space="0" w:color="FFFFFF"/>
              <w:right w:val="single" w:sz="8" w:space="0" w:color="FFFFFF"/>
            </w:tcBorders>
            <w:shd w:val="clear" w:color="000000" w:fill="FDE9D9"/>
            <w:vAlign w:val="center"/>
            <w:hideMark/>
          </w:tcPr>
          <w:p w14:paraId="0E9EE487" w14:textId="4E83B8A2" w:rsidR="006958C7" w:rsidRPr="006958C7" w:rsidRDefault="006958C7" w:rsidP="006958C7">
            <w:pPr>
              <w:jc w:val="center"/>
              <w:rPr>
                <w:rFonts w:cs="Arial"/>
                <w:color w:val="000000"/>
                <w:sz w:val="20"/>
                <w:lang w:eastAsia="en-GB"/>
              </w:rPr>
            </w:pPr>
            <w:r w:rsidRPr="006958C7">
              <w:rPr>
                <w:sz w:val="20"/>
              </w:rPr>
              <w:t>13.27%</w:t>
            </w:r>
          </w:p>
        </w:tc>
        <w:tc>
          <w:tcPr>
            <w:tcW w:w="851" w:type="dxa"/>
            <w:tcBorders>
              <w:top w:val="nil"/>
              <w:left w:val="nil"/>
              <w:bottom w:val="single" w:sz="8" w:space="0" w:color="FFFFFF"/>
              <w:right w:val="single" w:sz="8" w:space="0" w:color="FFFFFF"/>
            </w:tcBorders>
            <w:shd w:val="clear" w:color="000000" w:fill="DFD8E8"/>
            <w:vAlign w:val="center"/>
          </w:tcPr>
          <w:p w14:paraId="00B1D076" w14:textId="528902E2" w:rsidR="006958C7" w:rsidRPr="006958C7" w:rsidRDefault="006958C7" w:rsidP="006958C7">
            <w:pPr>
              <w:jc w:val="center"/>
              <w:rPr>
                <w:rFonts w:cs="Arial"/>
                <w:color w:val="000000"/>
                <w:sz w:val="20"/>
                <w:lang w:eastAsia="en-GB"/>
              </w:rPr>
            </w:pPr>
            <w:r w:rsidRPr="006958C7">
              <w:rPr>
                <w:sz w:val="20"/>
              </w:rPr>
              <w:t>205</w:t>
            </w:r>
          </w:p>
        </w:tc>
        <w:tc>
          <w:tcPr>
            <w:tcW w:w="850" w:type="dxa"/>
            <w:tcBorders>
              <w:top w:val="nil"/>
              <w:left w:val="nil"/>
              <w:bottom w:val="single" w:sz="8" w:space="0" w:color="FFFFFF"/>
              <w:right w:val="single" w:sz="8" w:space="0" w:color="FFFFFF"/>
            </w:tcBorders>
            <w:shd w:val="clear" w:color="000000" w:fill="DFD8E8"/>
            <w:vAlign w:val="center"/>
          </w:tcPr>
          <w:p w14:paraId="4096E1EF" w14:textId="6D407CBA" w:rsidR="006958C7" w:rsidRPr="006958C7" w:rsidRDefault="006958C7" w:rsidP="006958C7">
            <w:pPr>
              <w:jc w:val="center"/>
              <w:rPr>
                <w:rFonts w:cs="Arial"/>
                <w:color w:val="000000"/>
                <w:sz w:val="20"/>
                <w:lang w:eastAsia="en-GB"/>
              </w:rPr>
            </w:pPr>
            <w:r w:rsidRPr="006958C7">
              <w:rPr>
                <w:sz w:val="20"/>
              </w:rPr>
              <w:t>3.15%</w:t>
            </w:r>
          </w:p>
        </w:tc>
        <w:tc>
          <w:tcPr>
            <w:tcW w:w="851" w:type="dxa"/>
            <w:tcBorders>
              <w:top w:val="nil"/>
              <w:left w:val="nil"/>
              <w:bottom w:val="single" w:sz="8" w:space="0" w:color="FFFFFF"/>
              <w:right w:val="single" w:sz="8" w:space="0" w:color="FFFFFF"/>
            </w:tcBorders>
            <w:shd w:val="clear" w:color="000000" w:fill="DFD8E8"/>
            <w:vAlign w:val="center"/>
          </w:tcPr>
          <w:p w14:paraId="776667F6" w14:textId="6B93E7C9" w:rsidR="006958C7" w:rsidRPr="006958C7" w:rsidRDefault="006958C7" w:rsidP="006958C7">
            <w:pPr>
              <w:jc w:val="center"/>
              <w:rPr>
                <w:rFonts w:cs="Arial"/>
                <w:color w:val="000000"/>
                <w:sz w:val="20"/>
                <w:lang w:eastAsia="en-GB"/>
              </w:rPr>
            </w:pPr>
            <w:r w:rsidRPr="006958C7">
              <w:rPr>
                <w:sz w:val="20"/>
              </w:rPr>
              <w:t>12.95%</w:t>
            </w:r>
          </w:p>
        </w:tc>
      </w:tr>
      <w:tr w:rsidR="006958C7" w:rsidRPr="00D6106E" w14:paraId="72A08638" w14:textId="77777777" w:rsidTr="006958C7">
        <w:trPr>
          <w:trHeight w:val="57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146BE734" w14:textId="77777777" w:rsidR="006958C7" w:rsidRPr="00D6106E" w:rsidRDefault="006958C7" w:rsidP="006958C7">
            <w:pPr>
              <w:jc w:val="center"/>
              <w:rPr>
                <w:rFonts w:ascii="Arial Black" w:hAnsi="Arial Black" w:cs="Calibri"/>
                <w:color w:val="FFFFFF"/>
                <w:sz w:val="20"/>
                <w:lang w:eastAsia="en-GB"/>
              </w:rPr>
            </w:pPr>
          </w:p>
        </w:tc>
        <w:tc>
          <w:tcPr>
            <w:tcW w:w="709" w:type="dxa"/>
            <w:tcBorders>
              <w:top w:val="nil"/>
              <w:left w:val="nil"/>
              <w:bottom w:val="single" w:sz="8" w:space="0" w:color="FFFFFF"/>
              <w:right w:val="single" w:sz="8" w:space="0" w:color="FFFFFF"/>
            </w:tcBorders>
            <w:shd w:val="clear" w:color="000000" w:fill="8064A2"/>
            <w:textDirection w:val="btLr"/>
            <w:vAlign w:val="center"/>
            <w:hideMark/>
          </w:tcPr>
          <w:p w14:paraId="0A917BE1" w14:textId="77777777" w:rsidR="006958C7" w:rsidRPr="00D6106E" w:rsidRDefault="006958C7" w:rsidP="006958C7">
            <w:pPr>
              <w:jc w:val="center"/>
              <w:rPr>
                <w:rFonts w:ascii="Arial Black" w:hAnsi="Arial Black" w:cs="Calibri"/>
                <w:color w:val="FFFFFF"/>
                <w:sz w:val="20"/>
                <w:lang w:eastAsia="en-GB"/>
              </w:rPr>
            </w:pPr>
            <w:r w:rsidRPr="00D6106E">
              <w:rPr>
                <w:rFonts w:ascii="Arial Black" w:hAnsi="Arial Black" w:cs="Calibri"/>
                <w:color w:val="FFFFFF"/>
                <w:sz w:val="20"/>
                <w:lang w:eastAsia="en-GB"/>
              </w:rPr>
              <w:t>61+</w:t>
            </w:r>
          </w:p>
        </w:tc>
        <w:tc>
          <w:tcPr>
            <w:tcW w:w="743" w:type="dxa"/>
            <w:tcBorders>
              <w:top w:val="nil"/>
              <w:left w:val="nil"/>
              <w:bottom w:val="single" w:sz="8" w:space="0" w:color="FFFFFF"/>
              <w:right w:val="single" w:sz="8" w:space="0" w:color="FFFFFF"/>
            </w:tcBorders>
            <w:shd w:val="clear" w:color="000000" w:fill="92CDDC"/>
            <w:vAlign w:val="center"/>
            <w:hideMark/>
          </w:tcPr>
          <w:p w14:paraId="0A4A0CE1" w14:textId="261A9650" w:rsidR="006958C7" w:rsidRPr="006958C7" w:rsidRDefault="006958C7" w:rsidP="006958C7">
            <w:pPr>
              <w:jc w:val="center"/>
              <w:rPr>
                <w:rFonts w:cs="Arial"/>
                <w:color w:val="000000"/>
                <w:sz w:val="20"/>
                <w:lang w:eastAsia="en-GB"/>
              </w:rPr>
            </w:pPr>
            <w:r w:rsidRPr="006958C7">
              <w:rPr>
                <w:sz w:val="20"/>
              </w:rPr>
              <w:t>117</w:t>
            </w:r>
          </w:p>
        </w:tc>
        <w:tc>
          <w:tcPr>
            <w:tcW w:w="816" w:type="dxa"/>
            <w:tcBorders>
              <w:top w:val="nil"/>
              <w:left w:val="nil"/>
              <w:bottom w:val="single" w:sz="8" w:space="0" w:color="FFFFFF"/>
              <w:right w:val="single" w:sz="8" w:space="0" w:color="FFFFFF"/>
            </w:tcBorders>
            <w:shd w:val="clear" w:color="000000" w:fill="92CDDC"/>
            <w:vAlign w:val="center"/>
            <w:hideMark/>
          </w:tcPr>
          <w:p w14:paraId="55DCD8AC" w14:textId="144A0520" w:rsidR="006958C7" w:rsidRPr="006958C7" w:rsidRDefault="006958C7" w:rsidP="006958C7">
            <w:pPr>
              <w:jc w:val="center"/>
              <w:rPr>
                <w:rFonts w:cs="Arial"/>
                <w:color w:val="000000"/>
                <w:sz w:val="20"/>
                <w:lang w:eastAsia="en-GB"/>
              </w:rPr>
            </w:pPr>
            <w:r w:rsidRPr="006958C7">
              <w:rPr>
                <w:sz w:val="20"/>
              </w:rPr>
              <w:t>0.8%</w:t>
            </w:r>
          </w:p>
        </w:tc>
        <w:tc>
          <w:tcPr>
            <w:tcW w:w="767" w:type="dxa"/>
            <w:tcBorders>
              <w:top w:val="nil"/>
              <w:left w:val="nil"/>
              <w:bottom w:val="single" w:sz="8" w:space="0" w:color="FFFFFF"/>
              <w:right w:val="single" w:sz="8" w:space="0" w:color="FFFFFF"/>
            </w:tcBorders>
            <w:shd w:val="clear" w:color="000000" w:fill="92CDDC"/>
            <w:vAlign w:val="center"/>
            <w:hideMark/>
          </w:tcPr>
          <w:p w14:paraId="14711C86" w14:textId="58D55E73" w:rsidR="006958C7" w:rsidRPr="006958C7" w:rsidRDefault="006958C7" w:rsidP="006958C7">
            <w:pPr>
              <w:jc w:val="center"/>
              <w:rPr>
                <w:rFonts w:cs="Arial"/>
                <w:color w:val="000000"/>
                <w:sz w:val="20"/>
                <w:lang w:eastAsia="en-GB"/>
              </w:rPr>
            </w:pPr>
            <w:r w:rsidRPr="006958C7">
              <w:rPr>
                <w:sz w:val="20"/>
              </w:rPr>
              <w:t>7.4%</w:t>
            </w:r>
          </w:p>
        </w:tc>
        <w:tc>
          <w:tcPr>
            <w:tcW w:w="709" w:type="dxa"/>
            <w:tcBorders>
              <w:top w:val="nil"/>
              <w:left w:val="nil"/>
              <w:bottom w:val="single" w:sz="8" w:space="0" w:color="FFFFFF"/>
              <w:right w:val="single" w:sz="8" w:space="0" w:color="FFFFFF"/>
            </w:tcBorders>
            <w:shd w:val="clear" w:color="000000" w:fill="95B3D7"/>
            <w:vAlign w:val="center"/>
            <w:hideMark/>
          </w:tcPr>
          <w:p w14:paraId="525FF295" w14:textId="58ABF990" w:rsidR="006958C7" w:rsidRPr="006958C7" w:rsidRDefault="006958C7" w:rsidP="006958C7">
            <w:pPr>
              <w:jc w:val="center"/>
              <w:rPr>
                <w:rFonts w:cs="Arial"/>
                <w:color w:val="000000"/>
                <w:sz w:val="20"/>
                <w:lang w:eastAsia="en-GB"/>
              </w:rPr>
            </w:pPr>
            <w:r w:rsidRPr="006958C7">
              <w:rPr>
                <w:sz w:val="20"/>
              </w:rPr>
              <w:t>47</w:t>
            </w:r>
          </w:p>
        </w:tc>
        <w:tc>
          <w:tcPr>
            <w:tcW w:w="850" w:type="dxa"/>
            <w:tcBorders>
              <w:top w:val="nil"/>
              <w:left w:val="nil"/>
              <w:bottom w:val="single" w:sz="8" w:space="0" w:color="FFFFFF"/>
              <w:right w:val="single" w:sz="8" w:space="0" w:color="FFFFFF"/>
            </w:tcBorders>
            <w:shd w:val="clear" w:color="000000" w:fill="95B3D7"/>
            <w:vAlign w:val="center"/>
            <w:hideMark/>
          </w:tcPr>
          <w:p w14:paraId="45EA16EB" w14:textId="71EC0802" w:rsidR="006958C7" w:rsidRPr="006958C7" w:rsidRDefault="006958C7" w:rsidP="006958C7">
            <w:pPr>
              <w:jc w:val="center"/>
              <w:rPr>
                <w:rFonts w:cs="Arial"/>
                <w:color w:val="000000"/>
                <w:sz w:val="20"/>
                <w:lang w:eastAsia="en-GB"/>
              </w:rPr>
            </w:pPr>
            <w:r w:rsidRPr="006958C7">
              <w:rPr>
                <w:sz w:val="20"/>
              </w:rPr>
              <w:t>0.7%</w:t>
            </w:r>
          </w:p>
        </w:tc>
        <w:tc>
          <w:tcPr>
            <w:tcW w:w="851" w:type="dxa"/>
            <w:tcBorders>
              <w:top w:val="nil"/>
              <w:left w:val="nil"/>
              <w:bottom w:val="single" w:sz="8" w:space="0" w:color="FFFFFF"/>
              <w:right w:val="single" w:sz="8" w:space="0" w:color="FFFFFF"/>
            </w:tcBorders>
            <w:shd w:val="clear" w:color="000000" w:fill="95B3D7"/>
            <w:vAlign w:val="center"/>
            <w:hideMark/>
          </w:tcPr>
          <w:p w14:paraId="407E1894" w14:textId="10DE4A5F" w:rsidR="006958C7" w:rsidRPr="006958C7" w:rsidRDefault="006958C7" w:rsidP="006958C7">
            <w:pPr>
              <w:jc w:val="center"/>
              <w:rPr>
                <w:rFonts w:cs="Arial"/>
                <w:color w:val="000000"/>
                <w:sz w:val="20"/>
                <w:lang w:eastAsia="en-GB"/>
              </w:rPr>
            </w:pPr>
            <w:r w:rsidRPr="006958C7">
              <w:rPr>
                <w:sz w:val="20"/>
              </w:rPr>
              <w:t>8.1%</w:t>
            </w:r>
          </w:p>
        </w:tc>
        <w:tc>
          <w:tcPr>
            <w:tcW w:w="850" w:type="dxa"/>
            <w:tcBorders>
              <w:top w:val="nil"/>
              <w:left w:val="nil"/>
              <w:bottom w:val="single" w:sz="8" w:space="0" w:color="FFFFFF"/>
              <w:right w:val="single" w:sz="8" w:space="0" w:color="FFFFFF"/>
            </w:tcBorders>
            <w:shd w:val="clear" w:color="000000" w:fill="FABF8F"/>
            <w:vAlign w:val="center"/>
            <w:hideMark/>
          </w:tcPr>
          <w:p w14:paraId="4081AC20" w14:textId="05B67C0B" w:rsidR="006958C7" w:rsidRPr="006958C7" w:rsidRDefault="006958C7" w:rsidP="006958C7">
            <w:pPr>
              <w:jc w:val="center"/>
              <w:rPr>
                <w:rFonts w:cs="Arial"/>
                <w:color w:val="000000"/>
                <w:sz w:val="20"/>
                <w:lang w:eastAsia="en-GB"/>
              </w:rPr>
            </w:pPr>
            <w:r w:rsidRPr="006958C7">
              <w:rPr>
                <w:sz w:val="20"/>
              </w:rPr>
              <w:t>22</w:t>
            </w:r>
          </w:p>
        </w:tc>
        <w:tc>
          <w:tcPr>
            <w:tcW w:w="851" w:type="dxa"/>
            <w:tcBorders>
              <w:top w:val="nil"/>
              <w:left w:val="nil"/>
              <w:bottom w:val="single" w:sz="8" w:space="0" w:color="FFFFFF"/>
              <w:right w:val="single" w:sz="8" w:space="0" w:color="FFFFFF"/>
            </w:tcBorders>
            <w:shd w:val="clear" w:color="000000" w:fill="FABF8F"/>
            <w:vAlign w:val="center"/>
            <w:hideMark/>
          </w:tcPr>
          <w:p w14:paraId="49B5109B" w14:textId="47E36136" w:rsidR="006958C7" w:rsidRPr="006958C7" w:rsidRDefault="006958C7" w:rsidP="006958C7">
            <w:pPr>
              <w:jc w:val="center"/>
              <w:rPr>
                <w:rFonts w:cs="Arial"/>
                <w:color w:val="000000"/>
                <w:sz w:val="20"/>
                <w:lang w:eastAsia="en-GB"/>
              </w:rPr>
            </w:pPr>
            <w:r w:rsidRPr="006958C7">
              <w:rPr>
                <w:sz w:val="20"/>
              </w:rPr>
              <w:t>0.39%</w:t>
            </w:r>
          </w:p>
        </w:tc>
        <w:tc>
          <w:tcPr>
            <w:tcW w:w="850" w:type="dxa"/>
            <w:tcBorders>
              <w:top w:val="nil"/>
              <w:left w:val="nil"/>
              <w:bottom w:val="single" w:sz="8" w:space="0" w:color="FFFFFF"/>
              <w:right w:val="single" w:sz="8" w:space="0" w:color="FFFFFF"/>
            </w:tcBorders>
            <w:shd w:val="clear" w:color="000000" w:fill="FABF8F"/>
            <w:vAlign w:val="center"/>
            <w:hideMark/>
          </w:tcPr>
          <w:p w14:paraId="424AE100" w14:textId="3B148227" w:rsidR="006958C7" w:rsidRPr="006958C7" w:rsidRDefault="006958C7" w:rsidP="006958C7">
            <w:pPr>
              <w:jc w:val="center"/>
              <w:rPr>
                <w:rFonts w:cs="Arial"/>
                <w:color w:val="000000"/>
                <w:sz w:val="20"/>
                <w:lang w:eastAsia="en-GB"/>
              </w:rPr>
            </w:pPr>
            <w:r w:rsidRPr="006958C7">
              <w:rPr>
                <w:sz w:val="20"/>
              </w:rPr>
              <w:t>7.91%</w:t>
            </w:r>
          </w:p>
        </w:tc>
        <w:tc>
          <w:tcPr>
            <w:tcW w:w="851" w:type="dxa"/>
            <w:tcBorders>
              <w:top w:val="nil"/>
              <w:left w:val="nil"/>
              <w:bottom w:val="single" w:sz="8" w:space="0" w:color="FFFFFF"/>
              <w:right w:val="single" w:sz="8" w:space="0" w:color="FFFFFF"/>
            </w:tcBorders>
            <w:shd w:val="clear" w:color="000000" w:fill="BFB1D0"/>
            <w:vAlign w:val="center"/>
          </w:tcPr>
          <w:p w14:paraId="4DA69CE8" w14:textId="5DFDE999" w:rsidR="006958C7" w:rsidRPr="006958C7" w:rsidRDefault="006958C7" w:rsidP="006958C7">
            <w:pPr>
              <w:jc w:val="center"/>
              <w:rPr>
                <w:rFonts w:cs="Arial"/>
                <w:color w:val="000000"/>
                <w:sz w:val="20"/>
                <w:lang w:eastAsia="en-GB"/>
              </w:rPr>
            </w:pPr>
            <w:r w:rsidRPr="006958C7">
              <w:rPr>
                <w:sz w:val="20"/>
              </w:rPr>
              <w:t>58</w:t>
            </w:r>
          </w:p>
        </w:tc>
        <w:tc>
          <w:tcPr>
            <w:tcW w:w="850" w:type="dxa"/>
            <w:tcBorders>
              <w:top w:val="nil"/>
              <w:left w:val="nil"/>
              <w:bottom w:val="single" w:sz="8" w:space="0" w:color="FFFFFF"/>
              <w:right w:val="single" w:sz="8" w:space="0" w:color="FFFFFF"/>
            </w:tcBorders>
            <w:shd w:val="clear" w:color="000000" w:fill="BFB1D0"/>
            <w:vAlign w:val="center"/>
          </w:tcPr>
          <w:p w14:paraId="0BDE5D4E" w14:textId="70F78080" w:rsidR="006958C7" w:rsidRPr="006958C7" w:rsidRDefault="006958C7" w:rsidP="006958C7">
            <w:pPr>
              <w:jc w:val="center"/>
              <w:rPr>
                <w:rFonts w:cs="Arial"/>
                <w:color w:val="000000"/>
                <w:sz w:val="20"/>
                <w:lang w:eastAsia="en-GB"/>
              </w:rPr>
            </w:pPr>
            <w:r w:rsidRPr="006958C7">
              <w:rPr>
                <w:sz w:val="20"/>
              </w:rPr>
              <w:t>0.89%</w:t>
            </w:r>
          </w:p>
        </w:tc>
        <w:tc>
          <w:tcPr>
            <w:tcW w:w="851" w:type="dxa"/>
            <w:tcBorders>
              <w:top w:val="nil"/>
              <w:left w:val="nil"/>
              <w:bottom w:val="single" w:sz="8" w:space="0" w:color="FFFFFF"/>
              <w:right w:val="single" w:sz="8" w:space="0" w:color="FFFFFF"/>
            </w:tcBorders>
            <w:shd w:val="clear" w:color="000000" w:fill="BFB1D0"/>
            <w:vAlign w:val="center"/>
          </w:tcPr>
          <w:p w14:paraId="6CAE37D3" w14:textId="243007E7" w:rsidR="006958C7" w:rsidRPr="006958C7" w:rsidRDefault="006958C7" w:rsidP="006958C7">
            <w:pPr>
              <w:jc w:val="center"/>
              <w:rPr>
                <w:rFonts w:cs="Arial"/>
                <w:color w:val="000000"/>
                <w:sz w:val="20"/>
                <w:lang w:eastAsia="en-GB"/>
              </w:rPr>
            </w:pPr>
            <w:r w:rsidRPr="006958C7">
              <w:rPr>
                <w:sz w:val="20"/>
              </w:rPr>
              <w:t>8.25%</w:t>
            </w:r>
          </w:p>
        </w:tc>
      </w:tr>
      <w:tr w:rsidR="002452D5" w:rsidRPr="00D6106E" w14:paraId="0FD66FAC" w14:textId="77777777" w:rsidTr="006958C7">
        <w:trPr>
          <w:trHeight w:val="1248"/>
        </w:trPr>
        <w:tc>
          <w:tcPr>
            <w:tcW w:w="392" w:type="dxa"/>
            <w:tcBorders>
              <w:top w:val="nil"/>
              <w:left w:val="single" w:sz="8" w:space="0" w:color="FFFFFF"/>
              <w:bottom w:val="nil"/>
              <w:right w:val="single" w:sz="12" w:space="0" w:color="FFFFFF"/>
            </w:tcBorders>
            <w:shd w:val="clear" w:color="000000" w:fill="403152"/>
            <w:textDirection w:val="btLr"/>
            <w:vAlign w:val="center"/>
            <w:hideMark/>
          </w:tcPr>
          <w:p w14:paraId="134A1A31" w14:textId="77777777" w:rsidR="002452D5" w:rsidRPr="00D6106E" w:rsidRDefault="002452D5" w:rsidP="002452D5">
            <w:pPr>
              <w:jc w:val="center"/>
              <w:rPr>
                <w:rFonts w:ascii="Arial Black" w:hAnsi="Arial Black" w:cs="Calibri"/>
                <w:color w:val="FFFFFF"/>
                <w:sz w:val="20"/>
                <w:lang w:eastAsia="en-GB"/>
              </w:rPr>
            </w:pPr>
          </w:p>
        </w:tc>
        <w:tc>
          <w:tcPr>
            <w:tcW w:w="709" w:type="dxa"/>
            <w:tcBorders>
              <w:top w:val="nil"/>
              <w:left w:val="nil"/>
              <w:bottom w:val="nil"/>
              <w:right w:val="single" w:sz="8" w:space="0" w:color="FFFFFF"/>
            </w:tcBorders>
            <w:shd w:val="clear" w:color="000000" w:fill="8064A2"/>
            <w:textDirection w:val="btLr"/>
            <w:vAlign w:val="center"/>
            <w:hideMark/>
          </w:tcPr>
          <w:p w14:paraId="1CDB896B" w14:textId="77777777" w:rsidR="002452D5" w:rsidRPr="00D6106E" w:rsidRDefault="002452D5" w:rsidP="002452D5">
            <w:pPr>
              <w:jc w:val="center"/>
              <w:rPr>
                <w:rFonts w:ascii="Arial Black" w:hAnsi="Arial Black" w:cs="Calibri"/>
                <w:color w:val="FFFFFF"/>
                <w:sz w:val="20"/>
                <w:lang w:eastAsia="en-GB"/>
              </w:rPr>
            </w:pPr>
            <w:r w:rsidRPr="00D6106E">
              <w:rPr>
                <w:rFonts w:ascii="Arial Black" w:hAnsi="Arial Black" w:cs="Calibri"/>
                <w:color w:val="FFFFFF"/>
                <w:sz w:val="20"/>
                <w:lang w:eastAsia="en-GB"/>
              </w:rPr>
              <w:t>Prefer not to say</w:t>
            </w:r>
          </w:p>
        </w:tc>
        <w:tc>
          <w:tcPr>
            <w:tcW w:w="743" w:type="dxa"/>
            <w:tcBorders>
              <w:top w:val="nil"/>
              <w:left w:val="nil"/>
              <w:bottom w:val="nil"/>
              <w:right w:val="single" w:sz="8" w:space="0" w:color="FFFFFF"/>
            </w:tcBorders>
            <w:shd w:val="clear" w:color="000000" w:fill="DAEEF3"/>
            <w:vAlign w:val="center"/>
            <w:hideMark/>
          </w:tcPr>
          <w:p w14:paraId="2D338984" w14:textId="3BE4DF92" w:rsidR="002452D5" w:rsidRPr="006958C7" w:rsidRDefault="002452D5" w:rsidP="006958C7">
            <w:pPr>
              <w:jc w:val="center"/>
              <w:rPr>
                <w:rFonts w:cs="Arial"/>
                <w:color w:val="000000"/>
                <w:sz w:val="20"/>
                <w:lang w:eastAsia="en-GB"/>
              </w:rPr>
            </w:pPr>
            <w:r w:rsidRPr="006958C7">
              <w:rPr>
                <w:sz w:val="20"/>
              </w:rPr>
              <w:t>2915</w:t>
            </w:r>
          </w:p>
        </w:tc>
        <w:tc>
          <w:tcPr>
            <w:tcW w:w="816" w:type="dxa"/>
            <w:tcBorders>
              <w:top w:val="nil"/>
              <w:left w:val="nil"/>
              <w:bottom w:val="nil"/>
              <w:right w:val="single" w:sz="8" w:space="0" w:color="FFFFFF"/>
            </w:tcBorders>
            <w:shd w:val="clear" w:color="000000" w:fill="DAEEF3"/>
            <w:vAlign w:val="center"/>
            <w:hideMark/>
          </w:tcPr>
          <w:p w14:paraId="2D2F56E9" w14:textId="0061DF88" w:rsidR="002452D5" w:rsidRPr="006958C7" w:rsidRDefault="002452D5" w:rsidP="006958C7">
            <w:pPr>
              <w:jc w:val="center"/>
              <w:rPr>
                <w:rFonts w:cs="Arial"/>
                <w:color w:val="000000"/>
                <w:sz w:val="20"/>
                <w:lang w:eastAsia="en-GB"/>
              </w:rPr>
            </w:pPr>
            <w:r w:rsidRPr="006958C7">
              <w:rPr>
                <w:sz w:val="20"/>
              </w:rPr>
              <w:t>19.8%</w:t>
            </w:r>
          </w:p>
        </w:tc>
        <w:tc>
          <w:tcPr>
            <w:tcW w:w="767" w:type="dxa"/>
            <w:tcBorders>
              <w:top w:val="nil"/>
              <w:left w:val="nil"/>
              <w:bottom w:val="nil"/>
              <w:right w:val="single" w:sz="8" w:space="0" w:color="FFFFFF"/>
            </w:tcBorders>
            <w:shd w:val="clear" w:color="000000" w:fill="DAEEF3"/>
            <w:vAlign w:val="center"/>
            <w:hideMark/>
          </w:tcPr>
          <w:p w14:paraId="0C25E6D7" w14:textId="50667699" w:rsidR="002452D5" w:rsidRPr="006958C7" w:rsidRDefault="002452D5" w:rsidP="006958C7">
            <w:pPr>
              <w:jc w:val="center"/>
              <w:rPr>
                <w:rFonts w:cs="Arial"/>
                <w:color w:val="000000"/>
                <w:sz w:val="20"/>
                <w:lang w:eastAsia="en-GB"/>
              </w:rPr>
            </w:pPr>
            <w:r w:rsidRPr="006958C7">
              <w:rPr>
                <w:sz w:val="20"/>
              </w:rPr>
              <w:t>2.0%</w:t>
            </w:r>
          </w:p>
        </w:tc>
        <w:tc>
          <w:tcPr>
            <w:tcW w:w="709" w:type="dxa"/>
            <w:tcBorders>
              <w:top w:val="nil"/>
              <w:left w:val="nil"/>
              <w:bottom w:val="nil"/>
              <w:right w:val="single" w:sz="8" w:space="0" w:color="FFFFFF"/>
            </w:tcBorders>
            <w:shd w:val="clear" w:color="000000" w:fill="DBE5F1"/>
            <w:vAlign w:val="center"/>
            <w:hideMark/>
          </w:tcPr>
          <w:p w14:paraId="25157071" w14:textId="19B209D1" w:rsidR="002452D5" w:rsidRPr="006958C7" w:rsidRDefault="002452D5" w:rsidP="006958C7">
            <w:pPr>
              <w:jc w:val="center"/>
              <w:rPr>
                <w:rFonts w:cs="Arial"/>
                <w:color w:val="000000"/>
                <w:sz w:val="20"/>
                <w:lang w:eastAsia="en-GB"/>
              </w:rPr>
            </w:pPr>
            <w:r w:rsidRPr="006958C7">
              <w:rPr>
                <w:sz w:val="20"/>
              </w:rPr>
              <w:t>1,559</w:t>
            </w:r>
          </w:p>
        </w:tc>
        <w:tc>
          <w:tcPr>
            <w:tcW w:w="850" w:type="dxa"/>
            <w:tcBorders>
              <w:top w:val="nil"/>
              <w:left w:val="nil"/>
              <w:bottom w:val="nil"/>
              <w:right w:val="single" w:sz="8" w:space="0" w:color="FFFFFF"/>
            </w:tcBorders>
            <w:shd w:val="clear" w:color="000000" w:fill="DBE5F1"/>
            <w:vAlign w:val="center"/>
            <w:hideMark/>
          </w:tcPr>
          <w:p w14:paraId="42876A94" w14:textId="5B39F591" w:rsidR="002452D5" w:rsidRPr="006958C7" w:rsidRDefault="002452D5" w:rsidP="006958C7">
            <w:pPr>
              <w:jc w:val="center"/>
              <w:rPr>
                <w:rFonts w:cs="Arial"/>
                <w:color w:val="000000"/>
                <w:sz w:val="20"/>
                <w:lang w:eastAsia="en-GB"/>
              </w:rPr>
            </w:pPr>
            <w:r w:rsidRPr="006958C7">
              <w:rPr>
                <w:sz w:val="20"/>
              </w:rPr>
              <w:t>23.2%</w:t>
            </w:r>
          </w:p>
        </w:tc>
        <w:tc>
          <w:tcPr>
            <w:tcW w:w="851" w:type="dxa"/>
            <w:tcBorders>
              <w:top w:val="nil"/>
              <w:left w:val="nil"/>
              <w:bottom w:val="nil"/>
              <w:right w:val="single" w:sz="8" w:space="0" w:color="FFFFFF"/>
            </w:tcBorders>
            <w:shd w:val="clear" w:color="000000" w:fill="DBE5F1"/>
            <w:vAlign w:val="center"/>
            <w:hideMark/>
          </w:tcPr>
          <w:p w14:paraId="60108D33" w14:textId="4F0D6EFC" w:rsidR="002452D5" w:rsidRPr="006958C7" w:rsidRDefault="002452D5" w:rsidP="006958C7">
            <w:pPr>
              <w:jc w:val="center"/>
              <w:rPr>
                <w:rFonts w:cs="Arial"/>
                <w:color w:val="000000"/>
                <w:sz w:val="20"/>
                <w:lang w:eastAsia="en-GB"/>
              </w:rPr>
            </w:pPr>
            <w:r w:rsidRPr="006958C7">
              <w:rPr>
                <w:sz w:val="20"/>
              </w:rPr>
              <w:t>0.0%</w:t>
            </w:r>
          </w:p>
        </w:tc>
        <w:tc>
          <w:tcPr>
            <w:tcW w:w="850" w:type="dxa"/>
            <w:tcBorders>
              <w:top w:val="nil"/>
              <w:left w:val="nil"/>
              <w:bottom w:val="nil"/>
              <w:right w:val="single" w:sz="8" w:space="0" w:color="FFFFFF"/>
            </w:tcBorders>
            <w:shd w:val="clear" w:color="000000" w:fill="FDE9D9"/>
            <w:vAlign w:val="center"/>
            <w:hideMark/>
          </w:tcPr>
          <w:p w14:paraId="7605CAC5" w14:textId="0F65796E" w:rsidR="002452D5" w:rsidRPr="006958C7" w:rsidRDefault="002452D5" w:rsidP="006958C7">
            <w:pPr>
              <w:jc w:val="center"/>
              <w:rPr>
                <w:rFonts w:cs="Arial"/>
                <w:color w:val="000000"/>
                <w:sz w:val="20"/>
                <w:lang w:eastAsia="en-GB"/>
              </w:rPr>
            </w:pPr>
            <w:r w:rsidRPr="006958C7">
              <w:rPr>
                <w:sz w:val="20"/>
              </w:rPr>
              <w:t>1,920</w:t>
            </w:r>
          </w:p>
        </w:tc>
        <w:tc>
          <w:tcPr>
            <w:tcW w:w="851" w:type="dxa"/>
            <w:tcBorders>
              <w:top w:val="nil"/>
              <w:left w:val="nil"/>
              <w:bottom w:val="nil"/>
              <w:right w:val="single" w:sz="8" w:space="0" w:color="FFFFFF"/>
            </w:tcBorders>
            <w:shd w:val="clear" w:color="000000" w:fill="FDE9D9"/>
            <w:vAlign w:val="center"/>
            <w:hideMark/>
          </w:tcPr>
          <w:p w14:paraId="5740E153" w14:textId="13D4D5CA" w:rsidR="002452D5" w:rsidRPr="006958C7" w:rsidRDefault="002452D5" w:rsidP="006958C7">
            <w:pPr>
              <w:jc w:val="center"/>
              <w:rPr>
                <w:rFonts w:cs="Arial"/>
                <w:color w:val="000000"/>
                <w:sz w:val="20"/>
                <w:lang w:eastAsia="en-GB"/>
              </w:rPr>
            </w:pPr>
            <w:r w:rsidRPr="006958C7">
              <w:rPr>
                <w:sz w:val="20"/>
              </w:rPr>
              <w:t>34.47%</w:t>
            </w:r>
          </w:p>
        </w:tc>
        <w:tc>
          <w:tcPr>
            <w:tcW w:w="850" w:type="dxa"/>
            <w:tcBorders>
              <w:top w:val="nil"/>
              <w:left w:val="nil"/>
              <w:bottom w:val="nil"/>
              <w:right w:val="single" w:sz="8" w:space="0" w:color="FFFFFF"/>
            </w:tcBorders>
            <w:shd w:val="clear" w:color="000000" w:fill="FDE9D9"/>
            <w:vAlign w:val="center"/>
            <w:hideMark/>
          </w:tcPr>
          <w:p w14:paraId="6F110D6F" w14:textId="7C48F84F" w:rsidR="002452D5" w:rsidRPr="006958C7" w:rsidRDefault="002452D5" w:rsidP="006958C7">
            <w:pPr>
              <w:jc w:val="center"/>
              <w:rPr>
                <w:rFonts w:cs="Arial"/>
                <w:color w:val="000000"/>
                <w:sz w:val="20"/>
                <w:lang w:eastAsia="en-GB"/>
              </w:rPr>
            </w:pPr>
            <w:r w:rsidRPr="006958C7">
              <w:rPr>
                <w:sz w:val="20"/>
              </w:rPr>
              <w:t>0.00%</w:t>
            </w:r>
          </w:p>
        </w:tc>
        <w:tc>
          <w:tcPr>
            <w:tcW w:w="851" w:type="dxa"/>
            <w:tcBorders>
              <w:top w:val="nil"/>
              <w:left w:val="nil"/>
              <w:bottom w:val="nil"/>
              <w:right w:val="single" w:sz="8" w:space="0" w:color="FFFFFF"/>
            </w:tcBorders>
            <w:shd w:val="clear" w:color="000000" w:fill="DFD8E8"/>
            <w:vAlign w:val="center"/>
          </w:tcPr>
          <w:p w14:paraId="7C3D44D2" w14:textId="62099A3F" w:rsidR="002452D5" w:rsidRPr="006958C7" w:rsidRDefault="002452D5" w:rsidP="006958C7">
            <w:pPr>
              <w:jc w:val="center"/>
              <w:rPr>
                <w:rFonts w:cs="Arial"/>
                <w:color w:val="000000"/>
                <w:sz w:val="20"/>
                <w:lang w:eastAsia="en-GB"/>
              </w:rPr>
            </w:pPr>
            <w:r w:rsidRPr="006958C7">
              <w:rPr>
                <w:sz w:val="20"/>
              </w:rPr>
              <w:t>199</w:t>
            </w:r>
          </w:p>
        </w:tc>
        <w:tc>
          <w:tcPr>
            <w:tcW w:w="850" w:type="dxa"/>
            <w:tcBorders>
              <w:top w:val="nil"/>
              <w:left w:val="nil"/>
              <w:bottom w:val="nil"/>
              <w:right w:val="single" w:sz="8" w:space="0" w:color="FFFFFF"/>
            </w:tcBorders>
            <w:shd w:val="clear" w:color="000000" w:fill="DFD8E8"/>
            <w:vAlign w:val="center"/>
          </w:tcPr>
          <w:p w14:paraId="558622E6" w14:textId="256F4485" w:rsidR="002452D5" w:rsidRPr="006958C7" w:rsidRDefault="002452D5" w:rsidP="006958C7">
            <w:pPr>
              <w:jc w:val="center"/>
              <w:rPr>
                <w:rFonts w:cs="Arial"/>
                <w:color w:val="000000"/>
                <w:sz w:val="20"/>
                <w:lang w:eastAsia="en-GB"/>
              </w:rPr>
            </w:pPr>
            <w:r w:rsidRPr="006958C7">
              <w:rPr>
                <w:sz w:val="20"/>
              </w:rPr>
              <w:t>3.06%</w:t>
            </w:r>
          </w:p>
        </w:tc>
        <w:tc>
          <w:tcPr>
            <w:tcW w:w="851" w:type="dxa"/>
            <w:tcBorders>
              <w:top w:val="nil"/>
              <w:left w:val="nil"/>
              <w:bottom w:val="nil"/>
              <w:right w:val="single" w:sz="8" w:space="0" w:color="FFFFFF"/>
            </w:tcBorders>
            <w:shd w:val="clear" w:color="000000" w:fill="DFD8E8"/>
            <w:vAlign w:val="center"/>
          </w:tcPr>
          <w:p w14:paraId="15F5C014" w14:textId="61ABE263" w:rsidR="002452D5" w:rsidRPr="006958C7" w:rsidRDefault="006958C7" w:rsidP="006958C7">
            <w:pPr>
              <w:jc w:val="center"/>
              <w:rPr>
                <w:rFonts w:cs="Arial"/>
                <w:color w:val="000000"/>
                <w:sz w:val="20"/>
                <w:lang w:eastAsia="en-GB"/>
              </w:rPr>
            </w:pPr>
            <w:r w:rsidRPr="006958C7">
              <w:rPr>
                <w:rFonts w:cs="Arial"/>
                <w:color w:val="000000"/>
                <w:sz w:val="20"/>
                <w:lang w:eastAsia="en-GB"/>
              </w:rPr>
              <w:t>0%</w:t>
            </w:r>
          </w:p>
        </w:tc>
      </w:tr>
    </w:tbl>
    <w:p w14:paraId="53E03911" w14:textId="2086B543" w:rsidR="001D5ED2" w:rsidRDefault="00F235F6" w:rsidP="00F14B8C">
      <w:hyperlink w:anchor="Recruitagegraph" w:history="1">
        <w:r w:rsidR="002452D5" w:rsidRPr="00E42340">
          <w:rPr>
            <w:rStyle w:val="Hyperlink"/>
          </w:rPr>
          <w:t>Back to graph</w:t>
        </w:r>
      </w:hyperlink>
    </w:p>
    <w:p w14:paraId="52CC2102" w14:textId="77777777" w:rsidR="00C209F7" w:rsidRDefault="00C209F7" w:rsidP="00F14B8C"/>
    <w:p w14:paraId="7C1B2330" w14:textId="77777777" w:rsidR="00C209F7" w:rsidRDefault="00C209F7" w:rsidP="00F14B8C"/>
    <w:p w14:paraId="09FEDBEB" w14:textId="7C34815B" w:rsidR="006C4BB9" w:rsidRPr="006C4BB9" w:rsidRDefault="006C4BB9" w:rsidP="00F14B8C">
      <w:pPr>
        <w:rPr>
          <w:rFonts w:ascii="Arial Black" w:hAnsi="Arial Black"/>
          <w:color w:val="701471"/>
          <w:szCs w:val="24"/>
        </w:rPr>
      </w:pPr>
      <w:r w:rsidRPr="006C4BB9">
        <w:rPr>
          <w:rFonts w:ascii="Arial Black" w:hAnsi="Arial Black"/>
          <w:color w:val="701471"/>
          <w:szCs w:val="24"/>
        </w:rPr>
        <w:t>Sexuality</w:t>
      </w:r>
      <w:bookmarkStart w:id="395" w:name="Recruitsexuality"/>
      <w:bookmarkEnd w:id="395"/>
    </w:p>
    <w:p w14:paraId="11476D30" w14:textId="77777777" w:rsidR="006C4BB9" w:rsidRDefault="006C4BB9" w:rsidP="00F14B8C"/>
    <w:tbl>
      <w:tblPr>
        <w:tblW w:w="10080" w:type="dxa"/>
        <w:tblInd w:w="93" w:type="dxa"/>
        <w:tblLook w:val="04A0" w:firstRow="1" w:lastRow="0" w:firstColumn="1" w:lastColumn="0" w:noHBand="0" w:noVBand="1"/>
      </w:tblPr>
      <w:tblGrid>
        <w:gridCol w:w="504"/>
        <w:gridCol w:w="667"/>
        <w:gridCol w:w="827"/>
        <w:gridCol w:w="827"/>
        <w:gridCol w:w="767"/>
        <w:gridCol w:w="884"/>
        <w:gridCol w:w="833"/>
        <w:gridCol w:w="707"/>
        <w:gridCol w:w="827"/>
        <w:gridCol w:w="827"/>
        <w:gridCol w:w="699"/>
        <w:gridCol w:w="884"/>
        <w:gridCol w:w="827"/>
      </w:tblGrid>
      <w:tr w:rsidR="00C209F7" w:rsidRPr="00D6106E" w14:paraId="3E3111C2" w14:textId="77777777" w:rsidTr="00CB7C21">
        <w:trPr>
          <w:trHeight w:val="315"/>
          <w:tblHeader/>
        </w:trPr>
        <w:tc>
          <w:tcPr>
            <w:tcW w:w="540"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07347559" w14:textId="77777777" w:rsidR="00C209F7" w:rsidRPr="00D6106E" w:rsidRDefault="00C209F7" w:rsidP="00CB7C21">
            <w:pPr>
              <w:jc w:val="center"/>
              <w:rPr>
                <w:rFonts w:ascii="Arial Black" w:hAnsi="Arial Black" w:cs="Calibri"/>
                <w:b/>
                <w:bCs/>
                <w:sz w:val="18"/>
                <w:szCs w:val="18"/>
                <w:lang w:eastAsia="en-GB"/>
              </w:rPr>
            </w:pPr>
            <w:r w:rsidRPr="00D6106E">
              <w:rPr>
                <w:rFonts w:ascii="Arial Black" w:hAnsi="Arial Black" w:cs="Calibri"/>
                <w:b/>
                <w:bCs/>
                <w:sz w:val="18"/>
                <w:szCs w:val="18"/>
                <w:lang w:eastAsia="en-GB"/>
              </w:rPr>
              <w:t> </w:t>
            </w:r>
          </w:p>
        </w:tc>
        <w:tc>
          <w:tcPr>
            <w:tcW w:w="2200" w:type="dxa"/>
            <w:gridSpan w:val="3"/>
            <w:tcBorders>
              <w:top w:val="single" w:sz="8" w:space="0" w:color="FFFFFF"/>
              <w:left w:val="nil"/>
              <w:bottom w:val="single" w:sz="12" w:space="0" w:color="FFFFFF"/>
              <w:right w:val="single" w:sz="8" w:space="0" w:color="FFFFFF"/>
            </w:tcBorders>
            <w:shd w:val="clear" w:color="000000" w:fill="31849B"/>
            <w:vAlign w:val="center"/>
            <w:hideMark/>
          </w:tcPr>
          <w:p w14:paraId="0286844B"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2012</w:t>
            </w:r>
          </w:p>
        </w:tc>
        <w:tc>
          <w:tcPr>
            <w:tcW w:w="2500" w:type="dxa"/>
            <w:gridSpan w:val="3"/>
            <w:tcBorders>
              <w:top w:val="single" w:sz="8" w:space="0" w:color="FFFFFF"/>
              <w:left w:val="nil"/>
              <w:bottom w:val="single" w:sz="12" w:space="0" w:color="FFFFFF"/>
              <w:right w:val="single" w:sz="8" w:space="0" w:color="FFFFFF"/>
            </w:tcBorders>
            <w:shd w:val="clear" w:color="000000" w:fill="4F81BD"/>
            <w:vAlign w:val="center"/>
            <w:hideMark/>
          </w:tcPr>
          <w:p w14:paraId="7D8DE41E"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2013</w:t>
            </w:r>
          </w:p>
        </w:tc>
        <w:tc>
          <w:tcPr>
            <w:tcW w:w="2380" w:type="dxa"/>
            <w:gridSpan w:val="3"/>
            <w:tcBorders>
              <w:top w:val="single" w:sz="8" w:space="0" w:color="FFFFFF"/>
              <w:left w:val="nil"/>
              <w:bottom w:val="single" w:sz="12" w:space="0" w:color="FFFFFF"/>
              <w:right w:val="single" w:sz="8" w:space="0" w:color="FFFFFF"/>
            </w:tcBorders>
            <w:shd w:val="clear" w:color="000000" w:fill="F79646"/>
            <w:vAlign w:val="center"/>
            <w:hideMark/>
          </w:tcPr>
          <w:p w14:paraId="47755FEA"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2014</w:t>
            </w:r>
          </w:p>
        </w:tc>
        <w:tc>
          <w:tcPr>
            <w:tcW w:w="2460" w:type="dxa"/>
            <w:gridSpan w:val="3"/>
            <w:tcBorders>
              <w:top w:val="single" w:sz="8" w:space="0" w:color="FFFFFF"/>
              <w:left w:val="nil"/>
              <w:bottom w:val="single" w:sz="12" w:space="0" w:color="FFFFFF"/>
              <w:right w:val="single" w:sz="8" w:space="0" w:color="FFFFFF"/>
            </w:tcBorders>
            <w:shd w:val="clear" w:color="000000" w:fill="8064A2"/>
            <w:vAlign w:val="center"/>
            <w:hideMark/>
          </w:tcPr>
          <w:p w14:paraId="7CED7F14"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2015/16</w:t>
            </w:r>
          </w:p>
        </w:tc>
      </w:tr>
      <w:tr w:rsidR="00C209F7" w:rsidRPr="00D6106E" w14:paraId="2D3BE7B0" w14:textId="77777777" w:rsidTr="00CB7C21">
        <w:trPr>
          <w:trHeight w:val="330"/>
          <w:tblHeader/>
        </w:trPr>
        <w:tc>
          <w:tcPr>
            <w:tcW w:w="540" w:type="dxa"/>
            <w:tcBorders>
              <w:top w:val="nil"/>
              <w:left w:val="single" w:sz="8" w:space="0" w:color="FFFFFF"/>
              <w:bottom w:val="nil"/>
              <w:right w:val="single" w:sz="12" w:space="0" w:color="FFFFFF"/>
            </w:tcBorders>
            <w:shd w:val="clear" w:color="000000" w:fill="FFFFFF"/>
            <w:vAlign w:val="center"/>
            <w:hideMark/>
          </w:tcPr>
          <w:p w14:paraId="7B83241A" w14:textId="77777777" w:rsidR="00C209F7" w:rsidRPr="00D6106E" w:rsidRDefault="00C209F7" w:rsidP="00CB7C21">
            <w:pPr>
              <w:jc w:val="center"/>
              <w:rPr>
                <w:rFonts w:ascii="Arial Black" w:hAnsi="Arial Black" w:cs="Calibri"/>
                <w:b/>
                <w:bCs/>
                <w:sz w:val="18"/>
                <w:szCs w:val="18"/>
                <w:lang w:eastAsia="en-GB"/>
              </w:rPr>
            </w:pPr>
            <w:r w:rsidRPr="00D6106E">
              <w:rPr>
                <w:rFonts w:ascii="Arial Black" w:hAnsi="Arial Black" w:cs="Calibri"/>
                <w:b/>
                <w:bCs/>
                <w:sz w:val="18"/>
                <w:szCs w:val="18"/>
                <w:lang w:eastAsia="en-GB"/>
              </w:rPr>
              <w:t> </w:t>
            </w:r>
          </w:p>
        </w:tc>
        <w:tc>
          <w:tcPr>
            <w:tcW w:w="1380" w:type="dxa"/>
            <w:gridSpan w:val="2"/>
            <w:tcBorders>
              <w:top w:val="single" w:sz="12" w:space="0" w:color="FFFFFF"/>
              <w:left w:val="nil"/>
              <w:bottom w:val="single" w:sz="8" w:space="0" w:color="FFFFFF"/>
              <w:right w:val="single" w:sz="8" w:space="0" w:color="FFFFFF"/>
            </w:tcBorders>
            <w:shd w:val="clear" w:color="000000" w:fill="215868"/>
            <w:vAlign w:val="center"/>
            <w:hideMark/>
          </w:tcPr>
          <w:p w14:paraId="710CF779"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Applicants</w:t>
            </w:r>
          </w:p>
        </w:tc>
        <w:tc>
          <w:tcPr>
            <w:tcW w:w="820" w:type="dxa"/>
            <w:tcBorders>
              <w:top w:val="nil"/>
              <w:left w:val="nil"/>
              <w:bottom w:val="single" w:sz="8" w:space="0" w:color="FFFFFF"/>
              <w:right w:val="single" w:sz="8" w:space="0" w:color="FFFFFF"/>
            </w:tcBorders>
            <w:shd w:val="clear" w:color="000000" w:fill="215868"/>
            <w:vAlign w:val="center"/>
            <w:hideMark/>
          </w:tcPr>
          <w:p w14:paraId="197ECAE1"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LBC</w:t>
            </w:r>
          </w:p>
        </w:tc>
        <w:tc>
          <w:tcPr>
            <w:tcW w:w="1660" w:type="dxa"/>
            <w:gridSpan w:val="2"/>
            <w:tcBorders>
              <w:top w:val="single" w:sz="12" w:space="0" w:color="FFFFFF"/>
              <w:left w:val="nil"/>
              <w:bottom w:val="single" w:sz="8" w:space="0" w:color="FFFFFF"/>
              <w:right w:val="single" w:sz="8" w:space="0" w:color="FFFFFF"/>
            </w:tcBorders>
            <w:shd w:val="clear" w:color="000000" w:fill="244061"/>
            <w:vAlign w:val="center"/>
            <w:hideMark/>
          </w:tcPr>
          <w:p w14:paraId="3039DF33"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Applicants</w:t>
            </w:r>
          </w:p>
        </w:tc>
        <w:tc>
          <w:tcPr>
            <w:tcW w:w="840" w:type="dxa"/>
            <w:tcBorders>
              <w:top w:val="nil"/>
              <w:left w:val="nil"/>
              <w:bottom w:val="single" w:sz="8" w:space="0" w:color="FFFFFF"/>
              <w:right w:val="single" w:sz="8" w:space="0" w:color="FFFFFF"/>
            </w:tcBorders>
            <w:shd w:val="clear" w:color="000000" w:fill="244061"/>
            <w:vAlign w:val="center"/>
            <w:hideMark/>
          </w:tcPr>
          <w:p w14:paraId="3734699D"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LBC</w:t>
            </w:r>
          </w:p>
        </w:tc>
        <w:tc>
          <w:tcPr>
            <w:tcW w:w="1580" w:type="dxa"/>
            <w:gridSpan w:val="2"/>
            <w:tcBorders>
              <w:top w:val="single" w:sz="12" w:space="0" w:color="FFFFFF"/>
              <w:left w:val="nil"/>
              <w:bottom w:val="single" w:sz="8" w:space="0" w:color="FFFFFF"/>
              <w:right w:val="single" w:sz="8" w:space="0" w:color="FFFFFF"/>
            </w:tcBorders>
            <w:shd w:val="clear" w:color="000000" w:fill="E36C0A"/>
            <w:vAlign w:val="center"/>
            <w:hideMark/>
          </w:tcPr>
          <w:p w14:paraId="70C48DD0"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Applicants</w:t>
            </w:r>
          </w:p>
        </w:tc>
        <w:tc>
          <w:tcPr>
            <w:tcW w:w="800" w:type="dxa"/>
            <w:tcBorders>
              <w:top w:val="nil"/>
              <w:left w:val="nil"/>
              <w:bottom w:val="single" w:sz="8" w:space="0" w:color="FFFFFF"/>
              <w:right w:val="single" w:sz="8" w:space="0" w:color="FFFFFF"/>
            </w:tcBorders>
            <w:shd w:val="clear" w:color="000000" w:fill="E36C0A"/>
            <w:vAlign w:val="center"/>
            <w:hideMark/>
          </w:tcPr>
          <w:p w14:paraId="3F816657"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LBC</w:t>
            </w:r>
          </w:p>
        </w:tc>
        <w:tc>
          <w:tcPr>
            <w:tcW w:w="1700" w:type="dxa"/>
            <w:gridSpan w:val="2"/>
            <w:tcBorders>
              <w:top w:val="single" w:sz="12" w:space="0" w:color="FFFFFF"/>
              <w:left w:val="nil"/>
              <w:bottom w:val="single" w:sz="8" w:space="0" w:color="FFFFFF"/>
              <w:right w:val="single" w:sz="8" w:space="0" w:color="FFFFFF"/>
            </w:tcBorders>
            <w:shd w:val="clear" w:color="000000" w:fill="403152"/>
            <w:vAlign w:val="center"/>
            <w:hideMark/>
          </w:tcPr>
          <w:p w14:paraId="623FE228"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Applicants</w:t>
            </w:r>
          </w:p>
        </w:tc>
        <w:tc>
          <w:tcPr>
            <w:tcW w:w="760" w:type="dxa"/>
            <w:tcBorders>
              <w:top w:val="nil"/>
              <w:left w:val="nil"/>
              <w:bottom w:val="single" w:sz="8" w:space="0" w:color="FFFFFF"/>
              <w:right w:val="single" w:sz="8" w:space="0" w:color="FFFFFF"/>
            </w:tcBorders>
            <w:shd w:val="clear" w:color="000000" w:fill="403152"/>
            <w:vAlign w:val="center"/>
            <w:hideMark/>
          </w:tcPr>
          <w:p w14:paraId="47D40E78"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LBC</w:t>
            </w:r>
          </w:p>
        </w:tc>
      </w:tr>
      <w:tr w:rsidR="00C209F7" w:rsidRPr="00D6106E" w14:paraId="19F6771C" w14:textId="77777777" w:rsidTr="00CB7C21">
        <w:trPr>
          <w:trHeight w:val="1275"/>
        </w:trPr>
        <w:tc>
          <w:tcPr>
            <w:tcW w:w="540"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6E341976"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Bisexual</w:t>
            </w:r>
          </w:p>
        </w:tc>
        <w:tc>
          <w:tcPr>
            <w:tcW w:w="620" w:type="dxa"/>
            <w:tcBorders>
              <w:top w:val="nil"/>
              <w:left w:val="nil"/>
              <w:bottom w:val="single" w:sz="8" w:space="0" w:color="FFFFFF"/>
              <w:right w:val="single" w:sz="8" w:space="0" w:color="FFFFFF"/>
            </w:tcBorders>
            <w:shd w:val="clear" w:color="000000" w:fill="DAEEF3"/>
            <w:vAlign w:val="center"/>
            <w:hideMark/>
          </w:tcPr>
          <w:p w14:paraId="5FC1AB7E"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74</w:t>
            </w:r>
          </w:p>
        </w:tc>
        <w:tc>
          <w:tcPr>
            <w:tcW w:w="760" w:type="dxa"/>
            <w:tcBorders>
              <w:top w:val="nil"/>
              <w:left w:val="nil"/>
              <w:bottom w:val="single" w:sz="8" w:space="0" w:color="FFFFFF"/>
              <w:right w:val="single" w:sz="8" w:space="0" w:color="FFFFFF"/>
            </w:tcBorders>
            <w:shd w:val="clear" w:color="000000" w:fill="DAEEF3"/>
            <w:vAlign w:val="center"/>
            <w:hideMark/>
          </w:tcPr>
          <w:p w14:paraId="23DCE2B5"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0.67%</w:t>
            </w:r>
          </w:p>
        </w:tc>
        <w:tc>
          <w:tcPr>
            <w:tcW w:w="820" w:type="dxa"/>
            <w:tcBorders>
              <w:top w:val="nil"/>
              <w:left w:val="nil"/>
              <w:bottom w:val="single" w:sz="8" w:space="0" w:color="FFFFFF"/>
              <w:right w:val="single" w:sz="8" w:space="0" w:color="FFFFFF"/>
            </w:tcBorders>
            <w:shd w:val="clear" w:color="000000" w:fill="DAEEF3"/>
            <w:vAlign w:val="center"/>
            <w:hideMark/>
          </w:tcPr>
          <w:p w14:paraId="6BF1FCBD"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0.32%</w:t>
            </w:r>
          </w:p>
        </w:tc>
        <w:tc>
          <w:tcPr>
            <w:tcW w:w="700" w:type="dxa"/>
            <w:tcBorders>
              <w:top w:val="nil"/>
              <w:left w:val="nil"/>
              <w:bottom w:val="single" w:sz="8" w:space="0" w:color="FFFFFF"/>
              <w:right w:val="single" w:sz="8" w:space="0" w:color="FFFFFF"/>
            </w:tcBorders>
            <w:shd w:val="clear" w:color="000000" w:fill="DBE5F1"/>
            <w:vAlign w:val="center"/>
            <w:hideMark/>
          </w:tcPr>
          <w:p w14:paraId="3D79C756"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59</w:t>
            </w:r>
          </w:p>
        </w:tc>
        <w:tc>
          <w:tcPr>
            <w:tcW w:w="960" w:type="dxa"/>
            <w:tcBorders>
              <w:top w:val="nil"/>
              <w:left w:val="nil"/>
              <w:bottom w:val="single" w:sz="8" w:space="0" w:color="FFFFFF"/>
              <w:right w:val="single" w:sz="8" w:space="0" w:color="FFFFFF"/>
            </w:tcBorders>
            <w:shd w:val="clear" w:color="000000" w:fill="DBE5F1"/>
            <w:vAlign w:val="center"/>
            <w:hideMark/>
          </w:tcPr>
          <w:p w14:paraId="03E0FEA5"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0.40%</w:t>
            </w:r>
          </w:p>
        </w:tc>
        <w:tc>
          <w:tcPr>
            <w:tcW w:w="840" w:type="dxa"/>
            <w:tcBorders>
              <w:top w:val="nil"/>
              <w:left w:val="nil"/>
              <w:bottom w:val="single" w:sz="8" w:space="0" w:color="FFFFFF"/>
              <w:right w:val="single" w:sz="8" w:space="0" w:color="FFFFFF"/>
            </w:tcBorders>
            <w:shd w:val="clear" w:color="000000" w:fill="DBE5F1"/>
            <w:vAlign w:val="center"/>
            <w:hideMark/>
          </w:tcPr>
          <w:p w14:paraId="6995AF98"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0.25%</w:t>
            </w:r>
          </w:p>
        </w:tc>
        <w:tc>
          <w:tcPr>
            <w:tcW w:w="760" w:type="dxa"/>
            <w:tcBorders>
              <w:top w:val="nil"/>
              <w:left w:val="nil"/>
              <w:bottom w:val="single" w:sz="8" w:space="0" w:color="FFFFFF"/>
              <w:right w:val="single" w:sz="8" w:space="0" w:color="FFFFFF"/>
            </w:tcBorders>
            <w:shd w:val="clear" w:color="000000" w:fill="FDE9D9"/>
            <w:vAlign w:val="center"/>
            <w:hideMark/>
          </w:tcPr>
          <w:p w14:paraId="2E7E4824"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69</w:t>
            </w:r>
          </w:p>
        </w:tc>
        <w:tc>
          <w:tcPr>
            <w:tcW w:w="820" w:type="dxa"/>
            <w:tcBorders>
              <w:top w:val="nil"/>
              <w:left w:val="nil"/>
              <w:bottom w:val="single" w:sz="8" w:space="0" w:color="FFFFFF"/>
              <w:right w:val="single" w:sz="8" w:space="0" w:color="FFFFFF"/>
            </w:tcBorders>
            <w:shd w:val="clear" w:color="000000" w:fill="FDE9D9"/>
            <w:vAlign w:val="center"/>
            <w:hideMark/>
          </w:tcPr>
          <w:p w14:paraId="3DA25276"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1.03%</w:t>
            </w:r>
          </w:p>
        </w:tc>
        <w:tc>
          <w:tcPr>
            <w:tcW w:w="800" w:type="dxa"/>
            <w:tcBorders>
              <w:top w:val="nil"/>
              <w:left w:val="nil"/>
              <w:bottom w:val="single" w:sz="8" w:space="0" w:color="FFFFFF"/>
              <w:right w:val="single" w:sz="8" w:space="0" w:color="FFFFFF"/>
            </w:tcBorders>
            <w:shd w:val="clear" w:color="000000" w:fill="FDE9D9"/>
            <w:vAlign w:val="center"/>
            <w:hideMark/>
          </w:tcPr>
          <w:p w14:paraId="17425A5A"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0.30%</w:t>
            </w:r>
          </w:p>
        </w:tc>
        <w:tc>
          <w:tcPr>
            <w:tcW w:w="740" w:type="dxa"/>
            <w:tcBorders>
              <w:top w:val="nil"/>
              <w:left w:val="nil"/>
              <w:bottom w:val="single" w:sz="8" w:space="0" w:color="FFFFFF"/>
              <w:right w:val="single" w:sz="8" w:space="0" w:color="FFFFFF"/>
            </w:tcBorders>
            <w:shd w:val="clear" w:color="000000" w:fill="DFD8E8"/>
            <w:vAlign w:val="center"/>
            <w:hideMark/>
          </w:tcPr>
          <w:p w14:paraId="6790EE3B"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31</w:t>
            </w:r>
          </w:p>
        </w:tc>
        <w:tc>
          <w:tcPr>
            <w:tcW w:w="960" w:type="dxa"/>
            <w:tcBorders>
              <w:top w:val="nil"/>
              <w:left w:val="nil"/>
              <w:bottom w:val="single" w:sz="8" w:space="0" w:color="FFFFFF"/>
              <w:right w:val="single" w:sz="8" w:space="0" w:color="FFFFFF"/>
            </w:tcBorders>
            <w:shd w:val="clear" w:color="000000" w:fill="DFD8E8"/>
            <w:vAlign w:val="center"/>
            <w:hideMark/>
          </w:tcPr>
          <w:p w14:paraId="3E104ED6"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0.56%</w:t>
            </w:r>
          </w:p>
        </w:tc>
        <w:tc>
          <w:tcPr>
            <w:tcW w:w="760" w:type="dxa"/>
            <w:tcBorders>
              <w:top w:val="nil"/>
              <w:left w:val="nil"/>
              <w:bottom w:val="single" w:sz="8" w:space="0" w:color="FFFFFF"/>
              <w:right w:val="single" w:sz="8" w:space="0" w:color="FFFFFF"/>
            </w:tcBorders>
            <w:shd w:val="clear" w:color="000000" w:fill="DFD8E8"/>
            <w:vAlign w:val="center"/>
            <w:hideMark/>
          </w:tcPr>
          <w:p w14:paraId="12AD35D2"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0.15%</w:t>
            </w:r>
          </w:p>
        </w:tc>
      </w:tr>
      <w:tr w:rsidR="00C209F7" w:rsidRPr="00D6106E" w14:paraId="70C7C0B6" w14:textId="77777777" w:rsidTr="00CB7C21">
        <w:trPr>
          <w:trHeight w:val="1560"/>
        </w:trPr>
        <w:tc>
          <w:tcPr>
            <w:tcW w:w="540"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1F441B08"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Heterosexual</w:t>
            </w:r>
          </w:p>
        </w:tc>
        <w:tc>
          <w:tcPr>
            <w:tcW w:w="620" w:type="dxa"/>
            <w:tcBorders>
              <w:top w:val="nil"/>
              <w:left w:val="nil"/>
              <w:bottom w:val="single" w:sz="8" w:space="0" w:color="FFFFFF"/>
              <w:right w:val="single" w:sz="8" w:space="0" w:color="FFFFFF"/>
            </w:tcBorders>
            <w:shd w:val="clear" w:color="000000" w:fill="92CDDC"/>
            <w:vAlign w:val="center"/>
            <w:hideMark/>
          </w:tcPr>
          <w:p w14:paraId="12CDBBAE"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8,108</w:t>
            </w:r>
          </w:p>
        </w:tc>
        <w:tc>
          <w:tcPr>
            <w:tcW w:w="760" w:type="dxa"/>
            <w:tcBorders>
              <w:top w:val="nil"/>
              <w:left w:val="nil"/>
              <w:bottom w:val="single" w:sz="8" w:space="0" w:color="FFFFFF"/>
              <w:right w:val="single" w:sz="8" w:space="0" w:color="FFFFFF"/>
            </w:tcBorders>
            <w:shd w:val="clear" w:color="000000" w:fill="92CDDC"/>
            <w:vAlign w:val="center"/>
            <w:hideMark/>
          </w:tcPr>
          <w:p w14:paraId="79A5B768"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73.10%</w:t>
            </w:r>
          </w:p>
        </w:tc>
        <w:tc>
          <w:tcPr>
            <w:tcW w:w="820" w:type="dxa"/>
            <w:tcBorders>
              <w:top w:val="nil"/>
              <w:left w:val="nil"/>
              <w:bottom w:val="single" w:sz="8" w:space="0" w:color="FFFFFF"/>
              <w:right w:val="single" w:sz="8" w:space="0" w:color="FFFFFF"/>
            </w:tcBorders>
            <w:shd w:val="clear" w:color="000000" w:fill="92CDDC"/>
            <w:vAlign w:val="center"/>
            <w:hideMark/>
          </w:tcPr>
          <w:p w14:paraId="657A0FA2"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69.48%</w:t>
            </w:r>
          </w:p>
        </w:tc>
        <w:tc>
          <w:tcPr>
            <w:tcW w:w="700" w:type="dxa"/>
            <w:tcBorders>
              <w:top w:val="nil"/>
              <w:left w:val="nil"/>
              <w:bottom w:val="single" w:sz="8" w:space="0" w:color="FFFFFF"/>
              <w:right w:val="single" w:sz="8" w:space="0" w:color="FFFFFF"/>
            </w:tcBorders>
            <w:shd w:val="clear" w:color="000000" w:fill="95B3D7"/>
            <w:vAlign w:val="center"/>
            <w:hideMark/>
          </w:tcPr>
          <w:p w14:paraId="16B6A7A0"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11,151</w:t>
            </w:r>
          </w:p>
        </w:tc>
        <w:tc>
          <w:tcPr>
            <w:tcW w:w="960" w:type="dxa"/>
            <w:tcBorders>
              <w:top w:val="nil"/>
              <w:left w:val="nil"/>
              <w:bottom w:val="single" w:sz="8" w:space="0" w:color="FFFFFF"/>
              <w:right w:val="single" w:sz="8" w:space="0" w:color="FFFFFF"/>
            </w:tcBorders>
            <w:shd w:val="clear" w:color="000000" w:fill="95B3D7"/>
            <w:vAlign w:val="center"/>
            <w:hideMark/>
          </w:tcPr>
          <w:p w14:paraId="78495C92"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75.91%</w:t>
            </w:r>
          </w:p>
        </w:tc>
        <w:tc>
          <w:tcPr>
            <w:tcW w:w="840" w:type="dxa"/>
            <w:tcBorders>
              <w:top w:val="nil"/>
              <w:left w:val="nil"/>
              <w:bottom w:val="single" w:sz="8" w:space="0" w:color="FFFFFF"/>
              <w:right w:val="single" w:sz="8" w:space="0" w:color="FFFFFF"/>
            </w:tcBorders>
            <w:shd w:val="clear" w:color="000000" w:fill="95B3D7"/>
            <w:vAlign w:val="center"/>
            <w:hideMark/>
          </w:tcPr>
          <w:p w14:paraId="317136C4"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71.45%</w:t>
            </w:r>
          </w:p>
        </w:tc>
        <w:tc>
          <w:tcPr>
            <w:tcW w:w="760" w:type="dxa"/>
            <w:tcBorders>
              <w:top w:val="nil"/>
              <w:left w:val="nil"/>
              <w:bottom w:val="single" w:sz="8" w:space="0" w:color="FFFFFF"/>
              <w:right w:val="single" w:sz="8" w:space="0" w:color="FFFFFF"/>
            </w:tcBorders>
            <w:shd w:val="clear" w:color="000000" w:fill="FABF8F"/>
            <w:vAlign w:val="center"/>
            <w:hideMark/>
          </w:tcPr>
          <w:p w14:paraId="5F4EBC11"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4,838</w:t>
            </w:r>
          </w:p>
        </w:tc>
        <w:tc>
          <w:tcPr>
            <w:tcW w:w="820" w:type="dxa"/>
            <w:tcBorders>
              <w:top w:val="nil"/>
              <w:left w:val="nil"/>
              <w:bottom w:val="single" w:sz="8" w:space="0" w:color="FFFFFF"/>
              <w:right w:val="single" w:sz="8" w:space="0" w:color="FFFFFF"/>
            </w:tcBorders>
            <w:shd w:val="clear" w:color="000000" w:fill="FABF8F"/>
            <w:vAlign w:val="center"/>
            <w:hideMark/>
          </w:tcPr>
          <w:p w14:paraId="6A91C139"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72.07%</w:t>
            </w:r>
          </w:p>
        </w:tc>
        <w:tc>
          <w:tcPr>
            <w:tcW w:w="800" w:type="dxa"/>
            <w:tcBorders>
              <w:top w:val="nil"/>
              <w:left w:val="nil"/>
              <w:bottom w:val="single" w:sz="8" w:space="0" w:color="FFFFFF"/>
              <w:right w:val="single" w:sz="8" w:space="0" w:color="FFFFFF"/>
            </w:tcBorders>
            <w:shd w:val="clear" w:color="000000" w:fill="FABF8F"/>
            <w:vAlign w:val="center"/>
            <w:hideMark/>
          </w:tcPr>
          <w:p w14:paraId="74AE9ADE"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71.40%</w:t>
            </w:r>
          </w:p>
        </w:tc>
        <w:tc>
          <w:tcPr>
            <w:tcW w:w="740" w:type="dxa"/>
            <w:tcBorders>
              <w:top w:val="nil"/>
              <w:left w:val="nil"/>
              <w:bottom w:val="single" w:sz="8" w:space="0" w:color="FFFFFF"/>
              <w:right w:val="single" w:sz="8" w:space="0" w:color="FFFFFF"/>
            </w:tcBorders>
            <w:shd w:val="clear" w:color="000000" w:fill="BFB1D0"/>
            <w:vAlign w:val="center"/>
            <w:hideMark/>
          </w:tcPr>
          <w:p w14:paraId="69783DD1"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3,431</w:t>
            </w:r>
          </w:p>
        </w:tc>
        <w:tc>
          <w:tcPr>
            <w:tcW w:w="960" w:type="dxa"/>
            <w:tcBorders>
              <w:top w:val="nil"/>
              <w:left w:val="nil"/>
              <w:bottom w:val="single" w:sz="8" w:space="0" w:color="FFFFFF"/>
              <w:right w:val="single" w:sz="8" w:space="0" w:color="FFFFFF"/>
            </w:tcBorders>
            <w:shd w:val="clear" w:color="000000" w:fill="BFB1D0"/>
            <w:vAlign w:val="center"/>
            <w:hideMark/>
          </w:tcPr>
          <w:p w14:paraId="44E86ED7"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61.60%</w:t>
            </w:r>
          </w:p>
        </w:tc>
        <w:tc>
          <w:tcPr>
            <w:tcW w:w="760" w:type="dxa"/>
            <w:tcBorders>
              <w:top w:val="nil"/>
              <w:left w:val="nil"/>
              <w:bottom w:val="single" w:sz="8" w:space="0" w:color="FFFFFF"/>
              <w:right w:val="single" w:sz="8" w:space="0" w:color="FFFFFF"/>
            </w:tcBorders>
            <w:shd w:val="clear" w:color="000000" w:fill="BFB1D0"/>
            <w:vAlign w:val="center"/>
            <w:hideMark/>
          </w:tcPr>
          <w:p w14:paraId="23F107DF"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63.36%</w:t>
            </w:r>
          </w:p>
        </w:tc>
      </w:tr>
      <w:tr w:rsidR="00C209F7" w:rsidRPr="00D6106E" w14:paraId="330E9BA4" w14:textId="77777777" w:rsidTr="00CB7C21">
        <w:trPr>
          <w:trHeight w:val="1515"/>
        </w:trPr>
        <w:tc>
          <w:tcPr>
            <w:tcW w:w="540"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3A3909FE"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Homosexual</w:t>
            </w:r>
          </w:p>
        </w:tc>
        <w:tc>
          <w:tcPr>
            <w:tcW w:w="620" w:type="dxa"/>
            <w:tcBorders>
              <w:top w:val="nil"/>
              <w:left w:val="nil"/>
              <w:bottom w:val="single" w:sz="8" w:space="0" w:color="FFFFFF"/>
              <w:right w:val="single" w:sz="8" w:space="0" w:color="FFFFFF"/>
            </w:tcBorders>
            <w:shd w:val="clear" w:color="000000" w:fill="DAEEF3"/>
            <w:vAlign w:val="center"/>
            <w:hideMark/>
          </w:tcPr>
          <w:p w14:paraId="39412320"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181</w:t>
            </w:r>
          </w:p>
        </w:tc>
        <w:tc>
          <w:tcPr>
            <w:tcW w:w="760" w:type="dxa"/>
            <w:tcBorders>
              <w:top w:val="nil"/>
              <w:left w:val="nil"/>
              <w:bottom w:val="single" w:sz="8" w:space="0" w:color="FFFFFF"/>
              <w:right w:val="single" w:sz="8" w:space="0" w:color="FFFFFF"/>
            </w:tcBorders>
            <w:shd w:val="clear" w:color="000000" w:fill="DAEEF3"/>
            <w:vAlign w:val="center"/>
            <w:hideMark/>
          </w:tcPr>
          <w:p w14:paraId="12ED51E7"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1.63%</w:t>
            </w:r>
          </w:p>
        </w:tc>
        <w:tc>
          <w:tcPr>
            <w:tcW w:w="820" w:type="dxa"/>
            <w:tcBorders>
              <w:top w:val="nil"/>
              <w:left w:val="nil"/>
              <w:bottom w:val="single" w:sz="8" w:space="0" w:color="FFFFFF"/>
              <w:right w:val="single" w:sz="8" w:space="0" w:color="FFFFFF"/>
            </w:tcBorders>
            <w:shd w:val="clear" w:color="000000" w:fill="DAEEF3"/>
            <w:vAlign w:val="center"/>
            <w:hideMark/>
          </w:tcPr>
          <w:p w14:paraId="356BC523"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1.14%</w:t>
            </w:r>
          </w:p>
        </w:tc>
        <w:tc>
          <w:tcPr>
            <w:tcW w:w="700" w:type="dxa"/>
            <w:tcBorders>
              <w:top w:val="nil"/>
              <w:left w:val="nil"/>
              <w:bottom w:val="single" w:sz="8" w:space="0" w:color="FFFFFF"/>
              <w:right w:val="single" w:sz="8" w:space="0" w:color="FFFFFF"/>
            </w:tcBorders>
            <w:shd w:val="clear" w:color="000000" w:fill="DBE5F1"/>
            <w:vAlign w:val="center"/>
            <w:hideMark/>
          </w:tcPr>
          <w:p w14:paraId="0276AEBA"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195</w:t>
            </w:r>
          </w:p>
        </w:tc>
        <w:tc>
          <w:tcPr>
            <w:tcW w:w="960" w:type="dxa"/>
            <w:tcBorders>
              <w:top w:val="nil"/>
              <w:left w:val="nil"/>
              <w:bottom w:val="single" w:sz="8" w:space="0" w:color="FFFFFF"/>
              <w:right w:val="single" w:sz="8" w:space="0" w:color="FFFFFF"/>
            </w:tcBorders>
            <w:shd w:val="clear" w:color="000000" w:fill="DBE5F1"/>
            <w:vAlign w:val="center"/>
            <w:hideMark/>
          </w:tcPr>
          <w:p w14:paraId="1E19D556"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1.33%</w:t>
            </w:r>
          </w:p>
        </w:tc>
        <w:tc>
          <w:tcPr>
            <w:tcW w:w="840" w:type="dxa"/>
            <w:tcBorders>
              <w:top w:val="nil"/>
              <w:left w:val="nil"/>
              <w:bottom w:val="single" w:sz="8" w:space="0" w:color="FFFFFF"/>
              <w:right w:val="single" w:sz="8" w:space="0" w:color="FFFFFF"/>
            </w:tcBorders>
            <w:shd w:val="clear" w:color="000000" w:fill="DBE5F1"/>
            <w:vAlign w:val="center"/>
            <w:hideMark/>
          </w:tcPr>
          <w:p w14:paraId="601A0DD3"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1.42%</w:t>
            </w:r>
          </w:p>
        </w:tc>
        <w:tc>
          <w:tcPr>
            <w:tcW w:w="760" w:type="dxa"/>
            <w:tcBorders>
              <w:top w:val="nil"/>
              <w:left w:val="nil"/>
              <w:bottom w:val="single" w:sz="8" w:space="0" w:color="FFFFFF"/>
              <w:right w:val="single" w:sz="8" w:space="0" w:color="FFFFFF"/>
            </w:tcBorders>
            <w:shd w:val="clear" w:color="000000" w:fill="FDE9D9"/>
            <w:vAlign w:val="center"/>
            <w:hideMark/>
          </w:tcPr>
          <w:p w14:paraId="6291305E"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87</w:t>
            </w:r>
          </w:p>
        </w:tc>
        <w:tc>
          <w:tcPr>
            <w:tcW w:w="820" w:type="dxa"/>
            <w:tcBorders>
              <w:top w:val="nil"/>
              <w:left w:val="nil"/>
              <w:bottom w:val="single" w:sz="8" w:space="0" w:color="FFFFFF"/>
              <w:right w:val="single" w:sz="8" w:space="0" w:color="FFFFFF"/>
            </w:tcBorders>
            <w:shd w:val="clear" w:color="000000" w:fill="FDE9D9"/>
            <w:vAlign w:val="center"/>
            <w:hideMark/>
          </w:tcPr>
          <w:p w14:paraId="76F96262"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1.30%</w:t>
            </w:r>
          </w:p>
        </w:tc>
        <w:tc>
          <w:tcPr>
            <w:tcW w:w="800" w:type="dxa"/>
            <w:tcBorders>
              <w:top w:val="nil"/>
              <w:left w:val="nil"/>
              <w:bottom w:val="single" w:sz="8" w:space="0" w:color="FFFFFF"/>
              <w:right w:val="single" w:sz="8" w:space="0" w:color="FFFFFF"/>
            </w:tcBorders>
            <w:shd w:val="clear" w:color="000000" w:fill="FDE9D9"/>
            <w:vAlign w:val="center"/>
            <w:hideMark/>
          </w:tcPr>
          <w:p w14:paraId="58403A71"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1.30%</w:t>
            </w:r>
          </w:p>
        </w:tc>
        <w:tc>
          <w:tcPr>
            <w:tcW w:w="740" w:type="dxa"/>
            <w:tcBorders>
              <w:top w:val="nil"/>
              <w:left w:val="nil"/>
              <w:bottom w:val="single" w:sz="8" w:space="0" w:color="FFFFFF"/>
              <w:right w:val="single" w:sz="8" w:space="0" w:color="FFFFFF"/>
            </w:tcBorders>
            <w:shd w:val="clear" w:color="000000" w:fill="DFD8E8"/>
            <w:vAlign w:val="center"/>
            <w:hideMark/>
          </w:tcPr>
          <w:p w14:paraId="330EF02C"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71</w:t>
            </w:r>
          </w:p>
        </w:tc>
        <w:tc>
          <w:tcPr>
            <w:tcW w:w="960" w:type="dxa"/>
            <w:tcBorders>
              <w:top w:val="nil"/>
              <w:left w:val="nil"/>
              <w:bottom w:val="single" w:sz="8" w:space="0" w:color="FFFFFF"/>
              <w:right w:val="single" w:sz="8" w:space="0" w:color="FFFFFF"/>
            </w:tcBorders>
            <w:shd w:val="clear" w:color="000000" w:fill="DFD8E8"/>
            <w:vAlign w:val="center"/>
            <w:hideMark/>
          </w:tcPr>
          <w:p w14:paraId="5F2089C5"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1.27%</w:t>
            </w:r>
          </w:p>
        </w:tc>
        <w:tc>
          <w:tcPr>
            <w:tcW w:w="760" w:type="dxa"/>
            <w:tcBorders>
              <w:top w:val="nil"/>
              <w:left w:val="nil"/>
              <w:bottom w:val="single" w:sz="8" w:space="0" w:color="FFFFFF"/>
              <w:right w:val="single" w:sz="8" w:space="0" w:color="FFFFFF"/>
            </w:tcBorders>
            <w:shd w:val="clear" w:color="000000" w:fill="DFD8E8"/>
            <w:vAlign w:val="center"/>
            <w:hideMark/>
          </w:tcPr>
          <w:p w14:paraId="7E5236D6"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1.04%</w:t>
            </w:r>
          </w:p>
        </w:tc>
      </w:tr>
      <w:tr w:rsidR="00C209F7" w:rsidRPr="00D6106E" w14:paraId="740557E2" w14:textId="77777777" w:rsidTr="00CB7C21">
        <w:trPr>
          <w:trHeight w:val="750"/>
        </w:trPr>
        <w:tc>
          <w:tcPr>
            <w:tcW w:w="540"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5275ABA2"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Other</w:t>
            </w:r>
          </w:p>
        </w:tc>
        <w:tc>
          <w:tcPr>
            <w:tcW w:w="620" w:type="dxa"/>
            <w:tcBorders>
              <w:top w:val="nil"/>
              <w:left w:val="nil"/>
              <w:bottom w:val="single" w:sz="8" w:space="0" w:color="FFFFFF"/>
              <w:right w:val="single" w:sz="8" w:space="0" w:color="FFFFFF"/>
            </w:tcBorders>
            <w:shd w:val="clear" w:color="000000" w:fill="DAEEF3"/>
            <w:vAlign w:val="center"/>
            <w:hideMark/>
          </w:tcPr>
          <w:p w14:paraId="07464384"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w:t>
            </w:r>
          </w:p>
        </w:tc>
        <w:tc>
          <w:tcPr>
            <w:tcW w:w="760" w:type="dxa"/>
            <w:tcBorders>
              <w:top w:val="nil"/>
              <w:left w:val="nil"/>
              <w:bottom w:val="single" w:sz="8" w:space="0" w:color="FFFFFF"/>
              <w:right w:val="single" w:sz="8" w:space="0" w:color="FFFFFF"/>
            </w:tcBorders>
            <w:shd w:val="clear" w:color="000000" w:fill="DAEEF3"/>
            <w:vAlign w:val="center"/>
            <w:hideMark/>
          </w:tcPr>
          <w:p w14:paraId="2D98D461"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0.00%</w:t>
            </w:r>
          </w:p>
        </w:tc>
        <w:tc>
          <w:tcPr>
            <w:tcW w:w="820" w:type="dxa"/>
            <w:tcBorders>
              <w:top w:val="nil"/>
              <w:left w:val="nil"/>
              <w:bottom w:val="single" w:sz="8" w:space="0" w:color="FFFFFF"/>
              <w:right w:val="single" w:sz="8" w:space="0" w:color="FFFFFF"/>
            </w:tcBorders>
            <w:shd w:val="clear" w:color="000000" w:fill="DAEEF3"/>
            <w:vAlign w:val="center"/>
            <w:hideMark/>
          </w:tcPr>
          <w:p w14:paraId="5B185445"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0.00%</w:t>
            </w:r>
          </w:p>
        </w:tc>
        <w:tc>
          <w:tcPr>
            <w:tcW w:w="700" w:type="dxa"/>
            <w:tcBorders>
              <w:top w:val="nil"/>
              <w:left w:val="nil"/>
              <w:bottom w:val="single" w:sz="8" w:space="0" w:color="FFFFFF"/>
              <w:right w:val="single" w:sz="8" w:space="0" w:color="FFFFFF"/>
            </w:tcBorders>
            <w:shd w:val="clear" w:color="000000" w:fill="DBE5F1"/>
            <w:vAlign w:val="center"/>
            <w:hideMark/>
          </w:tcPr>
          <w:p w14:paraId="4F65BC66"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w:t>
            </w:r>
          </w:p>
        </w:tc>
        <w:tc>
          <w:tcPr>
            <w:tcW w:w="960" w:type="dxa"/>
            <w:tcBorders>
              <w:top w:val="nil"/>
              <w:left w:val="nil"/>
              <w:bottom w:val="single" w:sz="8" w:space="0" w:color="FFFFFF"/>
              <w:right w:val="single" w:sz="8" w:space="0" w:color="FFFFFF"/>
            </w:tcBorders>
            <w:shd w:val="clear" w:color="000000" w:fill="DBE5F1"/>
            <w:vAlign w:val="center"/>
            <w:hideMark/>
          </w:tcPr>
          <w:p w14:paraId="0CF96D06"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0.00%</w:t>
            </w:r>
          </w:p>
        </w:tc>
        <w:tc>
          <w:tcPr>
            <w:tcW w:w="840" w:type="dxa"/>
            <w:tcBorders>
              <w:top w:val="nil"/>
              <w:left w:val="nil"/>
              <w:bottom w:val="single" w:sz="8" w:space="0" w:color="FFFFFF"/>
              <w:right w:val="single" w:sz="8" w:space="0" w:color="FFFFFF"/>
            </w:tcBorders>
            <w:shd w:val="clear" w:color="000000" w:fill="DBE5F1"/>
            <w:vAlign w:val="center"/>
            <w:hideMark/>
          </w:tcPr>
          <w:p w14:paraId="57D83C18"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0.00%</w:t>
            </w:r>
          </w:p>
        </w:tc>
        <w:tc>
          <w:tcPr>
            <w:tcW w:w="760" w:type="dxa"/>
            <w:tcBorders>
              <w:top w:val="nil"/>
              <w:left w:val="nil"/>
              <w:bottom w:val="single" w:sz="8" w:space="0" w:color="FFFFFF"/>
              <w:right w:val="single" w:sz="8" w:space="0" w:color="FFFFFF"/>
            </w:tcBorders>
            <w:shd w:val="clear" w:color="000000" w:fill="FDE9D9"/>
            <w:vAlign w:val="center"/>
            <w:hideMark/>
          </w:tcPr>
          <w:p w14:paraId="1D865869"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w:t>
            </w:r>
          </w:p>
        </w:tc>
        <w:tc>
          <w:tcPr>
            <w:tcW w:w="820" w:type="dxa"/>
            <w:tcBorders>
              <w:top w:val="nil"/>
              <w:left w:val="nil"/>
              <w:bottom w:val="single" w:sz="8" w:space="0" w:color="FFFFFF"/>
              <w:right w:val="single" w:sz="8" w:space="0" w:color="FFFFFF"/>
            </w:tcBorders>
            <w:shd w:val="clear" w:color="000000" w:fill="FDE9D9"/>
            <w:vAlign w:val="center"/>
            <w:hideMark/>
          </w:tcPr>
          <w:p w14:paraId="45FA7901"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0.00%</w:t>
            </w:r>
          </w:p>
        </w:tc>
        <w:tc>
          <w:tcPr>
            <w:tcW w:w="800" w:type="dxa"/>
            <w:tcBorders>
              <w:top w:val="nil"/>
              <w:left w:val="nil"/>
              <w:bottom w:val="single" w:sz="8" w:space="0" w:color="FFFFFF"/>
              <w:right w:val="single" w:sz="8" w:space="0" w:color="FFFFFF"/>
            </w:tcBorders>
            <w:shd w:val="clear" w:color="000000" w:fill="FDE9D9"/>
            <w:vAlign w:val="center"/>
            <w:hideMark/>
          </w:tcPr>
          <w:p w14:paraId="3500F26E"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0.00%</w:t>
            </w:r>
          </w:p>
        </w:tc>
        <w:tc>
          <w:tcPr>
            <w:tcW w:w="740" w:type="dxa"/>
            <w:tcBorders>
              <w:top w:val="nil"/>
              <w:left w:val="nil"/>
              <w:bottom w:val="single" w:sz="8" w:space="0" w:color="FFFFFF"/>
              <w:right w:val="single" w:sz="8" w:space="0" w:color="FFFFFF"/>
            </w:tcBorders>
            <w:shd w:val="clear" w:color="000000" w:fill="DFD8E8"/>
            <w:vAlign w:val="center"/>
            <w:hideMark/>
          </w:tcPr>
          <w:p w14:paraId="0061425A"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w:t>
            </w:r>
          </w:p>
        </w:tc>
        <w:tc>
          <w:tcPr>
            <w:tcW w:w="960" w:type="dxa"/>
            <w:tcBorders>
              <w:top w:val="nil"/>
              <w:left w:val="nil"/>
              <w:bottom w:val="single" w:sz="8" w:space="0" w:color="FFFFFF"/>
              <w:right w:val="single" w:sz="8" w:space="0" w:color="FFFFFF"/>
            </w:tcBorders>
            <w:shd w:val="clear" w:color="000000" w:fill="DFD8E8"/>
            <w:vAlign w:val="center"/>
            <w:hideMark/>
          </w:tcPr>
          <w:p w14:paraId="2E3B28C0"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0.00%</w:t>
            </w:r>
          </w:p>
        </w:tc>
        <w:tc>
          <w:tcPr>
            <w:tcW w:w="760" w:type="dxa"/>
            <w:tcBorders>
              <w:top w:val="nil"/>
              <w:left w:val="nil"/>
              <w:bottom w:val="single" w:sz="8" w:space="0" w:color="FFFFFF"/>
              <w:right w:val="single" w:sz="8" w:space="0" w:color="FFFFFF"/>
            </w:tcBorders>
            <w:shd w:val="clear" w:color="000000" w:fill="DFD8E8"/>
            <w:vAlign w:val="center"/>
            <w:hideMark/>
          </w:tcPr>
          <w:p w14:paraId="2E970E1E"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3.14%</w:t>
            </w:r>
          </w:p>
        </w:tc>
      </w:tr>
      <w:tr w:rsidR="00C209F7" w:rsidRPr="00D6106E" w14:paraId="410BEC47" w14:textId="77777777" w:rsidTr="00CB7C21">
        <w:trPr>
          <w:trHeight w:val="1785"/>
        </w:trPr>
        <w:tc>
          <w:tcPr>
            <w:tcW w:w="540" w:type="dxa"/>
            <w:tcBorders>
              <w:top w:val="single" w:sz="8" w:space="0" w:color="FFFFFF"/>
              <w:left w:val="single" w:sz="8" w:space="0" w:color="FFFFFF"/>
              <w:bottom w:val="single" w:sz="8" w:space="0" w:color="FFFFFF"/>
              <w:right w:val="single" w:sz="12" w:space="0" w:color="FFFFFF"/>
            </w:tcBorders>
            <w:shd w:val="clear" w:color="000000" w:fill="8064A2"/>
            <w:textDirection w:val="btLr"/>
            <w:vAlign w:val="center"/>
            <w:hideMark/>
          </w:tcPr>
          <w:p w14:paraId="0C0961C8" w14:textId="77777777" w:rsidR="00C209F7" w:rsidRPr="00D6106E" w:rsidRDefault="00C209F7" w:rsidP="00CB7C21">
            <w:pPr>
              <w:jc w:val="center"/>
              <w:rPr>
                <w:rFonts w:ascii="Arial Black" w:hAnsi="Arial Black" w:cs="Calibri"/>
                <w:b/>
                <w:bCs/>
                <w:color w:val="FFFFFF"/>
                <w:sz w:val="18"/>
                <w:szCs w:val="18"/>
                <w:lang w:eastAsia="en-GB"/>
              </w:rPr>
            </w:pPr>
            <w:r w:rsidRPr="00D6106E">
              <w:rPr>
                <w:rFonts w:ascii="Arial Black" w:hAnsi="Arial Black" w:cs="Calibri"/>
                <w:b/>
                <w:bCs/>
                <w:color w:val="FFFFFF"/>
                <w:sz w:val="18"/>
                <w:szCs w:val="18"/>
                <w:lang w:eastAsia="en-GB"/>
              </w:rPr>
              <w:t>Prefer Not to Say</w:t>
            </w:r>
          </w:p>
        </w:tc>
        <w:tc>
          <w:tcPr>
            <w:tcW w:w="620" w:type="dxa"/>
            <w:tcBorders>
              <w:top w:val="nil"/>
              <w:left w:val="nil"/>
              <w:bottom w:val="single" w:sz="8" w:space="0" w:color="FFFFFF"/>
              <w:right w:val="single" w:sz="8" w:space="0" w:color="FFFFFF"/>
            </w:tcBorders>
            <w:shd w:val="clear" w:color="000000" w:fill="92CDDC"/>
            <w:vAlign w:val="center"/>
            <w:hideMark/>
          </w:tcPr>
          <w:p w14:paraId="5EF8DFB1"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2,729</w:t>
            </w:r>
          </w:p>
        </w:tc>
        <w:tc>
          <w:tcPr>
            <w:tcW w:w="760" w:type="dxa"/>
            <w:tcBorders>
              <w:top w:val="nil"/>
              <w:left w:val="nil"/>
              <w:bottom w:val="single" w:sz="8" w:space="0" w:color="FFFFFF"/>
              <w:right w:val="single" w:sz="8" w:space="0" w:color="FFFFFF"/>
            </w:tcBorders>
            <w:shd w:val="clear" w:color="000000" w:fill="92CDDC"/>
            <w:vAlign w:val="center"/>
            <w:hideMark/>
          </w:tcPr>
          <w:p w14:paraId="0CAA5F52"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24.60%</w:t>
            </w:r>
          </w:p>
        </w:tc>
        <w:tc>
          <w:tcPr>
            <w:tcW w:w="820" w:type="dxa"/>
            <w:tcBorders>
              <w:top w:val="nil"/>
              <w:left w:val="nil"/>
              <w:bottom w:val="single" w:sz="8" w:space="0" w:color="FFFFFF"/>
              <w:right w:val="single" w:sz="8" w:space="0" w:color="FFFFFF"/>
            </w:tcBorders>
            <w:shd w:val="clear" w:color="000000" w:fill="92CDDC"/>
            <w:vAlign w:val="center"/>
            <w:hideMark/>
          </w:tcPr>
          <w:p w14:paraId="7F179458"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29.05%</w:t>
            </w:r>
          </w:p>
        </w:tc>
        <w:tc>
          <w:tcPr>
            <w:tcW w:w="700" w:type="dxa"/>
            <w:tcBorders>
              <w:top w:val="nil"/>
              <w:left w:val="nil"/>
              <w:bottom w:val="single" w:sz="8" w:space="0" w:color="FFFFFF"/>
              <w:right w:val="single" w:sz="8" w:space="0" w:color="FFFFFF"/>
            </w:tcBorders>
            <w:shd w:val="clear" w:color="000000" w:fill="95B3D7"/>
            <w:vAlign w:val="center"/>
            <w:hideMark/>
          </w:tcPr>
          <w:p w14:paraId="46A2DFB7"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3,284</w:t>
            </w:r>
          </w:p>
        </w:tc>
        <w:tc>
          <w:tcPr>
            <w:tcW w:w="960" w:type="dxa"/>
            <w:tcBorders>
              <w:top w:val="nil"/>
              <w:left w:val="nil"/>
              <w:bottom w:val="single" w:sz="8" w:space="0" w:color="FFFFFF"/>
              <w:right w:val="single" w:sz="8" w:space="0" w:color="FFFFFF"/>
            </w:tcBorders>
            <w:shd w:val="clear" w:color="000000" w:fill="95B3D7"/>
            <w:vAlign w:val="center"/>
            <w:hideMark/>
          </w:tcPr>
          <w:p w14:paraId="716D511C"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22.36%</w:t>
            </w:r>
          </w:p>
        </w:tc>
        <w:tc>
          <w:tcPr>
            <w:tcW w:w="840" w:type="dxa"/>
            <w:tcBorders>
              <w:top w:val="nil"/>
              <w:left w:val="nil"/>
              <w:bottom w:val="single" w:sz="8" w:space="0" w:color="FFFFFF"/>
              <w:right w:val="single" w:sz="8" w:space="0" w:color="FFFFFF"/>
            </w:tcBorders>
            <w:shd w:val="clear" w:color="000000" w:fill="95B3D7"/>
            <w:vAlign w:val="center"/>
            <w:hideMark/>
          </w:tcPr>
          <w:p w14:paraId="09CD9304"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26.88%</w:t>
            </w:r>
          </w:p>
        </w:tc>
        <w:tc>
          <w:tcPr>
            <w:tcW w:w="760" w:type="dxa"/>
            <w:tcBorders>
              <w:top w:val="nil"/>
              <w:left w:val="nil"/>
              <w:bottom w:val="single" w:sz="8" w:space="0" w:color="FFFFFF"/>
              <w:right w:val="single" w:sz="8" w:space="0" w:color="FFFFFF"/>
            </w:tcBorders>
            <w:shd w:val="clear" w:color="000000" w:fill="FABF8F"/>
            <w:vAlign w:val="center"/>
            <w:hideMark/>
          </w:tcPr>
          <w:p w14:paraId="2E8DAD09"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1,719</w:t>
            </w:r>
          </w:p>
        </w:tc>
        <w:tc>
          <w:tcPr>
            <w:tcW w:w="820" w:type="dxa"/>
            <w:tcBorders>
              <w:top w:val="nil"/>
              <w:left w:val="nil"/>
              <w:bottom w:val="single" w:sz="8" w:space="0" w:color="FFFFFF"/>
              <w:right w:val="single" w:sz="8" w:space="0" w:color="FFFFFF"/>
            </w:tcBorders>
            <w:shd w:val="clear" w:color="000000" w:fill="FABF8F"/>
            <w:vAlign w:val="center"/>
            <w:hideMark/>
          </w:tcPr>
          <w:p w14:paraId="0C340F09"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25.61%</w:t>
            </w:r>
          </w:p>
        </w:tc>
        <w:tc>
          <w:tcPr>
            <w:tcW w:w="800" w:type="dxa"/>
            <w:tcBorders>
              <w:top w:val="nil"/>
              <w:left w:val="nil"/>
              <w:bottom w:val="single" w:sz="8" w:space="0" w:color="FFFFFF"/>
              <w:right w:val="single" w:sz="8" w:space="0" w:color="FFFFFF"/>
            </w:tcBorders>
            <w:shd w:val="clear" w:color="000000" w:fill="FABF8F"/>
            <w:vAlign w:val="center"/>
            <w:hideMark/>
          </w:tcPr>
          <w:p w14:paraId="44317ACD"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27.00%</w:t>
            </w:r>
          </w:p>
        </w:tc>
        <w:tc>
          <w:tcPr>
            <w:tcW w:w="740" w:type="dxa"/>
            <w:tcBorders>
              <w:top w:val="nil"/>
              <w:left w:val="nil"/>
              <w:bottom w:val="single" w:sz="8" w:space="0" w:color="FFFFFF"/>
              <w:right w:val="single" w:sz="8" w:space="0" w:color="FFFFFF"/>
            </w:tcBorders>
            <w:shd w:val="clear" w:color="000000" w:fill="BFB1D0"/>
            <w:vAlign w:val="center"/>
            <w:hideMark/>
          </w:tcPr>
          <w:p w14:paraId="3940DC98"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2,037</w:t>
            </w:r>
          </w:p>
        </w:tc>
        <w:tc>
          <w:tcPr>
            <w:tcW w:w="960" w:type="dxa"/>
            <w:tcBorders>
              <w:top w:val="nil"/>
              <w:left w:val="nil"/>
              <w:bottom w:val="single" w:sz="8" w:space="0" w:color="FFFFFF"/>
              <w:right w:val="single" w:sz="8" w:space="0" w:color="FFFFFF"/>
            </w:tcBorders>
            <w:shd w:val="clear" w:color="000000" w:fill="BFB1D0"/>
            <w:vAlign w:val="center"/>
            <w:hideMark/>
          </w:tcPr>
          <w:p w14:paraId="085B900F"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36.57%</w:t>
            </w:r>
          </w:p>
        </w:tc>
        <w:tc>
          <w:tcPr>
            <w:tcW w:w="760" w:type="dxa"/>
            <w:tcBorders>
              <w:top w:val="nil"/>
              <w:left w:val="nil"/>
              <w:bottom w:val="single" w:sz="8" w:space="0" w:color="FFFFFF"/>
              <w:right w:val="single" w:sz="8" w:space="0" w:color="FFFFFF"/>
            </w:tcBorders>
            <w:shd w:val="clear" w:color="000000" w:fill="BFB1D0"/>
            <w:vAlign w:val="center"/>
            <w:hideMark/>
          </w:tcPr>
          <w:p w14:paraId="3BB244F3" w14:textId="77777777" w:rsidR="00C209F7" w:rsidRPr="00D6106E" w:rsidRDefault="00C209F7" w:rsidP="00CB7C21">
            <w:pPr>
              <w:jc w:val="center"/>
              <w:rPr>
                <w:rFonts w:cs="Arial"/>
                <w:color w:val="000000"/>
                <w:sz w:val="18"/>
                <w:szCs w:val="18"/>
                <w:lang w:eastAsia="en-GB"/>
              </w:rPr>
            </w:pPr>
            <w:r w:rsidRPr="00D6106E">
              <w:rPr>
                <w:rFonts w:cs="Arial"/>
                <w:color w:val="000000"/>
                <w:sz w:val="18"/>
                <w:szCs w:val="18"/>
                <w:lang w:eastAsia="en-GB"/>
              </w:rPr>
              <w:t>32.30%</w:t>
            </w:r>
          </w:p>
        </w:tc>
      </w:tr>
    </w:tbl>
    <w:p w14:paraId="3821E3FF" w14:textId="08EBCB10" w:rsidR="00C209F7" w:rsidRDefault="00F235F6" w:rsidP="00F14B8C">
      <w:hyperlink w:anchor="Recruitsexualitygraph" w:history="1">
        <w:r w:rsidR="00B305C3" w:rsidRPr="00E42340">
          <w:rPr>
            <w:rStyle w:val="Hyperlink"/>
          </w:rPr>
          <w:t>Back to graph</w:t>
        </w:r>
      </w:hyperlink>
    </w:p>
    <w:p w14:paraId="01743D02" w14:textId="77777777" w:rsidR="00C209F7" w:rsidRDefault="00C209F7" w:rsidP="00F14B8C"/>
    <w:p w14:paraId="6C47722E" w14:textId="77777777" w:rsidR="000122F5" w:rsidRDefault="000122F5" w:rsidP="00F14B8C"/>
    <w:p w14:paraId="6A30F1DB" w14:textId="77777777" w:rsidR="000122F5" w:rsidRDefault="000122F5" w:rsidP="00F14B8C"/>
    <w:p w14:paraId="777A1E29" w14:textId="77777777" w:rsidR="002B67F2" w:rsidRDefault="002B67F2" w:rsidP="002B67F2">
      <w:pPr>
        <w:rPr>
          <w:rFonts w:ascii="Arial Black" w:hAnsi="Arial Black"/>
          <w:color w:val="701471"/>
          <w:szCs w:val="24"/>
        </w:rPr>
      </w:pPr>
      <w:r w:rsidRPr="00B305C3">
        <w:rPr>
          <w:rFonts w:ascii="Arial Black" w:hAnsi="Arial Black"/>
          <w:color w:val="701471"/>
          <w:szCs w:val="24"/>
        </w:rPr>
        <w:t>Religion</w:t>
      </w:r>
      <w:bookmarkStart w:id="396" w:name="Recruitreligion"/>
      <w:bookmarkEnd w:id="396"/>
    </w:p>
    <w:tbl>
      <w:tblPr>
        <w:tblpPr w:leftFromText="181" w:rightFromText="181" w:horzAnchor="margin" w:tblpXSpec="center" w:tblpY="1"/>
        <w:tblOverlap w:val="never"/>
        <w:tblW w:w="10196" w:type="dxa"/>
        <w:jc w:val="center"/>
        <w:tblLayout w:type="fixed"/>
        <w:tblLook w:val="04A0" w:firstRow="1" w:lastRow="0" w:firstColumn="1" w:lastColumn="0" w:noHBand="0" w:noVBand="1"/>
      </w:tblPr>
      <w:tblGrid>
        <w:gridCol w:w="557"/>
        <w:gridCol w:w="1701"/>
        <w:gridCol w:w="850"/>
        <w:gridCol w:w="1701"/>
        <w:gridCol w:w="851"/>
        <w:gridCol w:w="1701"/>
        <w:gridCol w:w="749"/>
        <w:gridCol w:w="1236"/>
        <w:gridCol w:w="850"/>
      </w:tblGrid>
      <w:tr w:rsidR="00780519" w:rsidRPr="00894EEE" w14:paraId="6FAB1E9E" w14:textId="77777777" w:rsidTr="008E548B">
        <w:trPr>
          <w:trHeight w:val="315"/>
          <w:tblHeader/>
          <w:jc w:val="center"/>
        </w:trPr>
        <w:tc>
          <w:tcPr>
            <w:tcW w:w="557" w:type="dxa"/>
            <w:tcBorders>
              <w:top w:val="single" w:sz="8" w:space="0" w:color="FFFFFF"/>
              <w:left w:val="single" w:sz="8" w:space="0" w:color="FFFFFF"/>
              <w:bottom w:val="single" w:sz="12" w:space="0" w:color="FFFFFF"/>
              <w:right w:val="single" w:sz="8" w:space="0" w:color="FFFFFF"/>
            </w:tcBorders>
            <w:shd w:val="clear" w:color="000000" w:fill="FFFFFF"/>
            <w:vAlign w:val="center"/>
            <w:hideMark/>
          </w:tcPr>
          <w:p w14:paraId="37DB07F7" w14:textId="77777777" w:rsidR="00780519" w:rsidRPr="00894EEE" w:rsidRDefault="00780519" w:rsidP="008E548B">
            <w:pPr>
              <w:jc w:val="center"/>
              <w:rPr>
                <w:rFonts w:ascii="Arial Black" w:hAnsi="Arial Black" w:cs="Calibri"/>
                <w:b/>
                <w:bCs/>
                <w:sz w:val="18"/>
                <w:szCs w:val="18"/>
                <w:lang w:eastAsia="en-GB"/>
              </w:rPr>
            </w:pPr>
            <w:r w:rsidRPr="00894EEE">
              <w:rPr>
                <w:rFonts w:ascii="Arial Black" w:hAnsi="Arial Black" w:cs="Calibri"/>
                <w:b/>
                <w:bCs/>
                <w:sz w:val="18"/>
                <w:szCs w:val="18"/>
                <w:lang w:eastAsia="en-GB"/>
              </w:rPr>
              <w:lastRenderedPageBreak/>
              <w:t> </w:t>
            </w:r>
          </w:p>
        </w:tc>
        <w:tc>
          <w:tcPr>
            <w:tcW w:w="2551" w:type="dxa"/>
            <w:gridSpan w:val="2"/>
            <w:tcBorders>
              <w:top w:val="single" w:sz="8" w:space="0" w:color="FFFFFF"/>
              <w:left w:val="nil"/>
              <w:bottom w:val="single" w:sz="12" w:space="0" w:color="FFFFFF"/>
              <w:right w:val="single" w:sz="8" w:space="0" w:color="FFFFFF"/>
            </w:tcBorders>
            <w:shd w:val="clear" w:color="000000" w:fill="31849B"/>
            <w:vAlign w:val="center"/>
            <w:hideMark/>
          </w:tcPr>
          <w:p w14:paraId="68CD674B"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201</w:t>
            </w:r>
            <w:r>
              <w:rPr>
                <w:rFonts w:cs="Arial"/>
                <w:b/>
                <w:bCs/>
                <w:color w:val="FFFFFF"/>
                <w:sz w:val="18"/>
                <w:szCs w:val="18"/>
                <w:lang w:eastAsia="en-GB"/>
              </w:rPr>
              <w:t>3</w:t>
            </w:r>
          </w:p>
        </w:tc>
        <w:tc>
          <w:tcPr>
            <w:tcW w:w="2552" w:type="dxa"/>
            <w:gridSpan w:val="2"/>
            <w:tcBorders>
              <w:top w:val="single" w:sz="8" w:space="0" w:color="FFFFFF"/>
              <w:left w:val="nil"/>
              <w:bottom w:val="single" w:sz="12" w:space="0" w:color="FFFFFF"/>
              <w:right w:val="single" w:sz="8" w:space="0" w:color="FFFFFF"/>
            </w:tcBorders>
            <w:shd w:val="clear" w:color="000000" w:fill="4F81BD"/>
            <w:vAlign w:val="center"/>
            <w:hideMark/>
          </w:tcPr>
          <w:p w14:paraId="2B009CE9"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201</w:t>
            </w:r>
            <w:r>
              <w:rPr>
                <w:rFonts w:cs="Arial"/>
                <w:b/>
                <w:bCs/>
                <w:color w:val="FFFFFF"/>
                <w:sz w:val="18"/>
                <w:szCs w:val="18"/>
                <w:lang w:eastAsia="en-GB"/>
              </w:rPr>
              <w:t>4</w:t>
            </w:r>
          </w:p>
        </w:tc>
        <w:tc>
          <w:tcPr>
            <w:tcW w:w="2450" w:type="dxa"/>
            <w:gridSpan w:val="2"/>
            <w:tcBorders>
              <w:top w:val="single" w:sz="8" w:space="0" w:color="FFFFFF"/>
              <w:left w:val="nil"/>
              <w:bottom w:val="single" w:sz="12" w:space="0" w:color="FFFFFF"/>
              <w:right w:val="single" w:sz="8" w:space="0" w:color="FFFFFF"/>
            </w:tcBorders>
            <w:shd w:val="clear" w:color="000000" w:fill="F79646"/>
            <w:vAlign w:val="center"/>
            <w:hideMark/>
          </w:tcPr>
          <w:p w14:paraId="5190695D"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201</w:t>
            </w:r>
            <w:r>
              <w:rPr>
                <w:rFonts w:cs="Arial"/>
                <w:b/>
                <w:bCs/>
                <w:color w:val="FFFFFF"/>
                <w:sz w:val="18"/>
                <w:szCs w:val="18"/>
                <w:lang w:eastAsia="en-GB"/>
              </w:rPr>
              <w:t>5/16</w:t>
            </w:r>
          </w:p>
        </w:tc>
        <w:tc>
          <w:tcPr>
            <w:tcW w:w="2086" w:type="dxa"/>
            <w:gridSpan w:val="2"/>
            <w:tcBorders>
              <w:top w:val="single" w:sz="8" w:space="0" w:color="FFFFFF"/>
              <w:left w:val="nil"/>
              <w:bottom w:val="single" w:sz="12" w:space="0" w:color="FFFFFF"/>
              <w:right w:val="single" w:sz="8" w:space="0" w:color="FFFFFF"/>
            </w:tcBorders>
            <w:shd w:val="clear" w:color="000000" w:fill="8064A2"/>
            <w:vAlign w:val="center"/>
            <w:hideMark/>
          </w:tcPr>
          <w:p w14:paraId="2C270302"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201</w:t>
            </w:r>
            <w:r>
              <w:rPr>
                <w:rFonts w:cs="Arial"/>
                <w:b/>
                <w:bCs/>
                <w:color w:val="FFFFFF"/>
                <w:sz w:val="18"/>
                <w:szCs w:val="18"/>
                <w:lang w:eastAsia="en-GB"/>
              </w:rPr>
              <w:t>6</w:t>
            </w:r>
            <w:r w:rsidRPr="00894EEE">
              <w:rPr>
                <w:rFonts w:cs="Arial"/>
                <w:b/>
                <w:bCs/>
                <w:color w:val="FFFFFF"/>
                <w:sz w:val="18"/>
                <w:szCs w:val="18"/>
                <w:lang w:eastAsia="en-GB"/>
              </w:rPr>
              <w:t>/1</w:t>
            </w:r>
            <w:r>
              <w:rPr>
                <w:rFonts w:cs="Arial"/>
                <w:b/>
                <w:bCs/>
                <w:color w:val="FFFFFF"/>
                <w:sz w:val="18"/>
                <w:szCs w:val="18"/>
                <w:lang w:eastAsia="en-GB"/>
              </w:rPr>
              <w:t>7</w:t>
            </w:r>
          </w:p>
        </w:tc>
      </w:tr>
      <w:tr w:rsidR="00780519" w:rsidRPr="00894EEE" w14:paraId="3E2AA381" w14:textId="77777777" w:rsidTr="008E548B">
        <w:trPr>
          <w:trHeight w:val="330"/>
          <w:tblHeader/>
          <w:jc w:val="center"/>
        </w:trPr>
        <w:tc>
          <w:tcPr>
            <w:tcW w:w="557" w:type="dxa"/>
            <w:tcBorders>
              <w:top w:val="nil"/>
              <w:left w:val="single" w:sz="8" w:space="0" w:color="FFFFFF"/>
              <w:bottom w:val="nil"/>
              <w:right w:val="single" w:sz="12" w:space="0" w:color="FFFFFF"/>
            </w:tcBorders>
            <w:shd w:val="clear" w:color="000000" w:fill="FFFFFF"/>
            <w:vAlign w:val="center"/>
            <w:hideMark/>
          </w:tcPr>
          <w:p w14:paraId="12C28AC3" w14:textId="77777777" w:rsidR="00780519" w:rsidRPr="00894EEE" w:rsidRDefault="00780519" w:rsidP="008E548B">
            <w:pPr>
              <w:jc w:val="center"/>
              <w:rPr>
                <w:rFonts w:ascii="Arial Black" w:hAnsi="Arial Black" w:cs="Calibri"/>
                <w:b/>
                <w:bCs/>
                <w:sz w:val="18"/>
                <w:szCs w:val="18"/>
                <w:lang w:eastAsia="en-GB"/>
              </w:rPr>
            </w:pPr>
            <w:r w:rsidRPr="00894EEE">
              <w:rPr>
                <w:rFonts w:ascii="Arial Black" w:hAnsi="Arial Black" w:cs="Calibri"/>
                <w:b/>
                <w:bCs/>
                <w:sz w:val="18"/>
                <w:szCs w:val="18"/>
                <w:lang w:eastAsia="en-GB"/>
              </w:rPr>
              <w:t> </w:t>
            </w:r>
          </w:p>
        </w:tc>
        <w:tc>
          <w:tcPr>
            <w:tcW w:w="1701" w:type="dxa"/>
            <w:tcBorders>
              <w:top w:val="single" w:sz="12" w:space="0" w:color="FFFFFF"/>
              <w:left w:val="nil"/>
              <w:bottom w:val="single" w:sz="8" w:space="0" w:color="FFFFFF"/>
              <w:right w:val="single" w:sz="8" w:space="0" w:color="FFFFFF"/>
            </w:tcBorders>
            <w:shd w:val="clear" w:color="000000" w:fill="215868"/>
            <w:vAlign w:val="center"/>
            <w:hideMark/>
          </w:tcPr>
          <w:p w14:paraId="4C521BF4"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Applicants</w:t>
            </w:r>
          </w:p>
        </w:tc>
        <w:tc>
          <w:tcPr>
            <w:tcW w:w="850" w:type="dxa"/>
            <w:tcBorders>
              <w:top w:val="nil"/>
              <w:left w:val="nil"/>
              <w:bottom w:val="single" w:sz="8" w:space="0" w:color="FFFFFF"/>
              <w:right w:val="single" w:sz="8" w:space="0" w:color="FFFFFF"/>
            </w:tcBorders>
            <w:shd w:val="clear" w:color="000000" w:fill="215868"/>
            <w:vAlign w:val="center"/>
            <w:hideMark/>
          </w:tcPr>
          <w:p w14:paraId="05073390"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LBC</w:t>
            </w:r>
          </w:p>
        </w:tc>
        <w:tc>
          <w:tcPr>
            <w:tcW w:w="1701" w:type="dxa"/>
            <w:tcBorders>
              <w:top w:val="single" w:sz="12" w:space="0" w:color="FFFFFF"/>
              <w:left w:val="nil"/>
              <w:bottom w:val="single" w:sz="8" w:space="0" w:color="FFFFFF"/>
              <w:right w:val="single" w:sz="8" w:space="0" w:color="FFFFFF"/>
            </w:tcBorders>
            <w:shd w:val="clear" w:color="000000" w:fill="244061"/>
            <w:vAlign w:val="center"/>
            <w:hideMark/>
          </w:tcPr>
          <w:p w14:paraId="0051DF94"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Applicants</w:t>
            </w:r>
          </w:p>
        </w:tc>
        <w:tc>
          <w:tcPr>
            <w:tcW w:w="851" w:type="dxa"/>
            <w:tcBorders>
              <w:top w:val="nil"/>
              <w:left w:val="nil"/>
              <w:bottom w:val="single" w:sz="8" w:space="0" w:color="FFFFFF"/>
              <w:right w:val="single" w:sz="8" w:space="0" w:color="FFFFFF"/>
            </w:tcBorders>
            <w:shd w:val="clear" w:color="000000" w:fill="244061"/>
            <w:vAlign w:val="center"/>
            <w:hideMark/>
          </w:tcPr>
          <w:p w14:paraId="5FFAD016"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LBC</w:t>
            </w:r>
          </w:p>
        </w:tc>
        <w:tc>
          <w:tcPr>
            <w:tcW w:w="1701" w:type="dxa"/>
            <w:tcBorders>
              <w:top w:val="single" w:sz="12" w:space="0" w:color="FFFFFF"/>
              <w:left w:val="nil"/>
              <w:bottom w:val="single" w:sz="8" w:space="0" w:color="FFFFFF"/>
              <w:right w:val="single" w:sz="8" w:space="0" w:color="FFFFFF"/>
            </w:tcBorders>
            <w:shd w:val="clear" w:color="000000" w:fill="E36C0A"/>
            <w:vAlign w:val="center"/>
            <w:hideMark/>
          </w:tcPr>
          <w:p w14:paraId="340DB2FD"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Applicants</w:t>
            </w:r>
          </w:p>
        </w:tc>
        <w:tc>
          <w:tcPr>
            <w:tcW w:w="749" w:type="dxa"/>
            <w:tcBorders>
              <w:top w:val="nil"/>
              <w:left w:val="nil"/>
              <w:bottom w:val="single" w:sz="8" w:space="0" w:color="FFFFFF"/>
              <w:right w:val="single" w:sz="8" w:space="0" w:color="FFFFFF"/>
            </w:tcBorders>
            <w:shd w:val="clear" w:color="000000" w:fill="E36C0A"/>
            <w:vAlign w:val="center"/>
            <w:hideMark/>
          </w:tcPr>
          <w:p w14:paraId="0C98515B"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LBC</w:t>
            </w:r>
          </w:p>
        </w:tc>
        <w:tc>
          <w:tcPr>
            <w:tcW w:w="1236" w:type="dxa"/>
            <w:tcBorders>
              <w:top w:val="single" w:sz="12" w:space="0" w:color="FFFFFF"/>
              <w:left w:val="nil"/>
              <w:bottom w:val="single" w:sz="8" w:space="0" w:color="FFFFFF"/>
              <w:right w:val="single" w:sz="8" w:space="0" w:color="FFFFFF"/>
            </w:tcBorders>
            <w:shd w:val="clear" w:color="000000" w:fill="403152"/>
            <w:vAlign w:val="center"/>
            <w:hideMark/>
          </w:tcPr>
          <w:p w14:paraId="4A75C170"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Applicants</w:t>
            </w:r>
          </w:p>
        </w:tc>
        <w:tc>
          <w:tcPr>
            <w:tcW w:w="850" w:type="dxa"/>
            <w:tcBorders>
              <w:top w:val="nil"/>
              <w:left w:val="nil"/>
              <w:bottom w:val="single" w:sz="8" w:space="0" w:color="FFFFFF"/>
              <w:right w:val="single" w:sz="8" w:space="0" w:color="FFFFFF"/>
            </w:tcBorders>
            <w:shd w:val="clear" w:color="000000" w:fill="403152"/>
            <w:vAlign w:val="center"/>
            <w:hideMark/>
          </w:tcPr>
          <w:p w14:paraId="228AB411" w14:textId="77777777" w:rsidR="00780519" w:rsidRPr="00894EEE" w:rsidRDefault="00780519" w:rsidP="008E548B">
            <w:pPr>
              <w:jc w:val="center"/>
              <w:rPr>
                <w:rFonts w:cs="Arial"/>
                <w:b/>
                <w:bCs/>
                <w:color w:val="FFFFFF"/>
                <w:sz w:val="18"/>
                <w:szCs w:val="18"/>
                <w:lang w:eastAsia="en-GB"/>
              </w:rPr>
            </w:pPr>
            <w:r w:rsidRPr="00894EEE">
              <w:rPr>
                <w:rFonts w:cs="Arial"/>
                <w:b/>
                <w:bCs/>
                <w:color w:val="FFFFFF"/>
                <w:sz w:val="18"/>
                <w:szCs w:val="18"/>
                <w:lang w:eastAsia="en-GB"/>
              </w:rPr>
              <w:t>LBC</w:t>
            </w:r>
          </w:p>
        </w:tc>
      </w:tr>
    </w:tbl>
    <w:tbl>
      <w:tblPr>
        <w:tblpPr w:leftFromText="181" w:rightFromText="181" w:vertAnchor="text" w:horzAnchor="margin" w:tblpXSpec="center" w:tblpY="1"/>
        <w:tblOverlap w:val="never"/>
        <w:tblW w:w="10196" w:type="dxa"/>
        <w:jc w:val="center"/>
        <w:tblLayout w:type="fixed"/>
        <w:tblLook w:val="04A0" w:firstRow="1" w:lastRow="0" w:firstColumn="1" w:lastColumn="0" w:noHBand="0" w:noVBand="1"/>
      </w:tblPr>
      <w:tblGrid>
        <w:gridCol w:w="557"/>
        <w:gridCol w:w="708"/>
        <w:gridCol w:w="993"/>
        <w:gridCol w:w="850"/>
        <w:gridCol w:w="817"/>
        <w:gridCol w:w="884"/>
        <w:gridCol w:w="851"/>
        <w:gridCol w:w="817"/>
        <w:gridCol w:w="884"/>
        <w:gridCol w:w="749"/>
        <w:gridCol w:w="626"/>
        <w:gridCol w:w="610"/>
        <w:gridCol w:w="850"/>
      </w:tblGrid>
      <w:tr w:rsidR="00896E6B" w:rsidRPr="00894EEE" w14:paraId="553815BE" w14:textId="77777777" w:rsidTr="00896E6B">
        <w:trPr>
          <w:trHeight w:val="885"/>
          <w:jc w:val="center"/>
        </w:trPr>
        <w:tc>
          <w:tcPr>
            <w:tcW w:w="557"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5B32B36B" w14:textId="77777777"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Buddhist</w:t>
            </w:r>
          </w:p>
        </w:tc>
        <w:tc>
          <w:tcPr>
            <w:tcW w:w="708" w:type="dxa"/>
            <w:tcBorders>
              <w:top w:val="nil"/>
              <w:left w:val="nil"/>
              <w:bottom w:val="single" w:sz="8" w:space="0" w:color="FFFFFF"/>
              <w:right w:val="single" w:sz="8" w:space="0" w:color="FFFFFF"/>
            </w:tcBorders>
            <w:shd w:val="clear" w:color="000000" w:fill="DAEEF3"/>
            <w:vAlign w:val="center"/>
            <w:hideMark/>
          </w:tcPr>
          <w:p w14:paraId="4319FB78" w14:textId="1A74A583" w:rsidR="00896E6B" w:rsidRPr="00896E6B" w:rsidRDefault="00896E6B" w:rsidP="00896E6B">
            <w:pPr>
              <w:jc w:val="center"/>
              <w:rPr>
                <w:rFonts w:cs="Arial"/>
                <w:color w:val="000000"/>
                <w:sz w:val="20"/>
                <w:lang w:eastAsia="en-GB"/>
              </w:rPr>
            </w:pPr>
            <w:r w:rsidRPr="00896E6B">
              <w:rPr>
                <w:sz w:val="20"/>
              </w:rPr>
              <w:t>48</w:t>
            </w:r>
          </w:p>
        </w:tc>
        <w:tc>
          <w:tcPr>
            <w:tcW w:w="993" w:type="dxa"/>
            <w:tcBorders>
              <w:top w:val="nil"/>
              <w:left w:val="nil"/>
              <w:bottom w:val="single" w:sz="8" w:space="0" w:color="FFFFFF"/>
              <w:right w:val="single" w:sz="8" w:space="0" w:color="FFFFFF"/>
            </w:tcBorders>
            <w:shd w:val="clear" w:color="000000" w:fill="DAEEF3"/>
            <w:vAlign w:val="center"/>
            <w:hideMark/>
          </w:tcPr>
          <w:p w14:paraId="56D0FE23" w14:textId="3FFB358C" w:rsidR="00896E6B" w:rsidRPr="00896E6B" w:rsidRDefault="00896E6B" w:rsidP="00896E6B">
            <w:pPr>
              <w:jc w:val="center"/>
              <w:rPr>
                <w:rFonts w:cs="Arial"/>
                <w:color w:val="000000"/>
                <w:sz w:val="20"/>
                <w:lang w:eastAsia="en-GB"/>
              </w:rPr>
            </w:pPr>
            <w:r w:rsidRPr="00896E6B">
              <w:rPr>
                <w:sz w:val="20"/>
              </w:rPr>
              <w:t>0.33%</w:t>
            </w:r>
          </w:p>
        </w:tc>
        <w:tc>
          <w:tcPr>
            <w:tcW w:w="850" w:type="dxa"/>
            <w:tcBorders>
              <w:top w:val="nil"/>
              <w:left w:val="nil"/>
              <w:bottom w:val="single" w:sz="8" w:space="0" w:color="FFFFFF"/>
              <w:right w:val="single" w:sz="8" w:space="0" w:color="FFFFFF"/>
            </w:tcBorders>
            <w:shd w:val="clear" w:color="000000" w:fill="DAEEF3"/>
            <w:vAlign w:val="center"/>
            <w:hideMark/>
          </w:tcPr>
          <w:p w14:paraId="2AB272DC" w14:textId="398962BA" w:rsidR="00896E6B" w:rsidRPr="00896E6B" w:rsidRDefault="00896E6B" w:rsidP="00896E6B">
            <w:pPr>
              <w:jc w:val="center"/>
              <w:rPr>
                <w:rFonts w:cs="Arial"/>
                <w:color w:val="000000"/>
                <w:sz w:val="20"/>
                <w:lang w:eastAsia="en-GB"/>
              </w:rPr>
            </w:pPr>
            <w:r w:rsidRPr="00896E6B">
              <w:rPr>
                <w:sz w:val="20"/>
              </w:rPr>
              <w:t>0.43%</w:t>
            </w:r>
          </w:p>
        </w:tc>
        <w:tc>
          <w:tcPr>
            <w:tcW w:w="817" w:type="dxa"/>
            <w:tcBorders>
              <w:top w:val="nil"/>
              <w:left w:val="nil"/>
              <w:bottom w:val="single" w:sz="8" w:space="0" w:color="FFFFFF"/>
              <w:right w:val="single" w:sz="8" w:space="0" w:color="FFFFFF"/>
            </w:tcBorders>
            <w:shd w:val="clear" w:color="000000" w:fill="DBE5F1"/>
            <w:vAlign w:val="center"/>
            <w:hideMark/>
          </w:tcPr>
          <w:p w14:paraId="1AED3C37" w14:textId="39CFB4C3" w:rsidR="00896E6B" w:rsidRPr="00896E6B" w:rsidRDefault="00896E6B" w:rsidP="00896E6B">
            <w:pPr>
              <w:jc w:val="center"/>
              <w:rPr>
                <w:rFonts w:cs="Arial"/>
                <w:color w:val="000000"/>
                <w:sz w:val="20"/>
                <w:lang w:eastAsia="en-GB"/>
              </w:rPr>
            </w:pPr>
            <w:r w:rsidRPr="00896E6B">
              <w:rPr>
                <w:sz w:val="20"/>
              </w:rPr>
              <w:t>40</w:t>
            </w:r>
          </w:p>
        </w:tc>
        <w:tc>
          <w:tcPr>
            <w:tcW w:w="884" w:type="dxa"/>
            <w:tcBorders>
              <w:top w:val="nil"/>
              <w:left w:val="nil"/>
              <w:bottom w:val="single" w:sz="8" w:space="0" w:color="FFFFFF"/>
              <w:right w:val="single" w:sz="8" w:space="0" w:color="FFFFFF"/>
            </w:tcBorders>
            <w:shd w:val="clear" w:color="000000" w:fill="DBE5F1"/>
            <w:vAlign w:val="center"/>
            <w:hideMark/>
          </w:tcPr>
          <w:p w14:paraId="1A2BB8BD" w14:textId="3D538291" w:rsidR="00896E6B" w:rsidRPr="00896E6B" w:rsidRDefault="00896E6B" w:rsidP="00896E6B">
            <w:pPr>
              <w:jc w:val="center"/>
              <w:rPr>
                <w:rFonts w:cs="Arial"/>
                <w:color w:val="000000"/>
                <w:sz w:val="20"/>
                <w:lang w:eastAsia="en-GB"/>
              </w:rPr>
            </w:pPr>
            <w:r w:rsidRPr="00896E6B">
              <w:rPr>
                <w:sz w:val="20"/>
              </w:rPr>
              <w:t>0.60%</w:t>
            </w:r>
          </w:p>
        </w:tc>
        <w:tc>
          <w:tcPr>
            <w:tcW w:w="851" w:type="dxa"/>
            <w:tcBorders>
              <w:top w:val="nil"/>
              <w:left w:val="nil"/>
              <w:bottom w:val="single" w:sz="8" w:space="0" w:color="FFFFFF"/>
              <w:right w:val="single" w:sz="8" w:space="0" w:color="FFFFFF"/>
            </w:tcBorders>
            <w:shd w:val="clear" w:color="000000" w:fill="DBE5F1"/>
            <w:vAlign w:val="center"/>
            <w:hideMark/>
          </w:tcPr>
          <w:p w14:paraId="1A5AEB53" w14:textId="65F99B31" w:rsidR="00896E6B" w:rsidRPr="00896E6B" w:rsidRDefault="00896E6B" w:rsidP="00896E6B">
            <w:pPr>
              <w:jc w:val="center"/>
              <w:rPr>
                <w:rFonts w:cs="Arial"/>
                <w:color w:val="000000"/>
                <w:sz w:val="20"/>
                <w:lang w:eastAsia="en-GB"/>
              </w:rPr>
            </w:pPr>
            <w:r w:rsidRPr="00896E6B">
              <w:rPr>
                <w:sz w:val="20"/>
              </w:rPr>
              <w:t>0.47%</w:t>
            </w:r>
          </w:p>
        </w:tc>
        <w:tc>
          <w:tcPr>
            <w:tcW w:w="817" w:type="dxa"/>
            <w:tcBorders>
              <w:top w:val="nil"/>
              <w:left w:val="nil"/>
              <w:bottom w:val="single" w:sz="8" w:space="0" w:color="FFFFFF"/>
              <w:right w:val="single" w:sz="8" w:space="0" w:color="FFFFFF"/>
            </w:tcBorders>
            <w:shd w:val="clear" w:color="000000" w:fill="FDE9D9"/>
            <w:vAlign w:val="center"/>
            <w:hideMark/>
          </w:tcPr>
          <w:p w14:paraId="2D029FA0" w14:textId="6E41E436" w:rsidR="00896E6B" w:rsidRPr="00896E6B" w:rsidRDefault="00896E6B" w:rsidP="00896E6B">
            <w:pPr>
              <w:jc w:val="center"/>
              <w:rPr>
                <w:rFonts w:cs="Arial"/>
                <w:color w:val="000000"/>
                <w:sz w:val="20"/>
                <w:lang w:eastAsia="en-GB"/>
              </w:rPr>
            </w:pPr>
            <w:r w:rsidRPr="00896E6B">
              <w:rPr>
                <w:sz w:val="20"/>
              </w:rPr>
              <w:t>33</w:t>
            </w:r>
          </w:p>
        </w:tc>
        <w:tc>
          <w:tcPr>
            <w:tcW w:w="884" w:type="dxa"/>
            <w:tcBorders>
              <w:top w:val="nil"/>
              <w:left w:val="nil"/>
              <w:bottom w:val="single" w:sz="8" w:space="0" w:color="FFFFFF"/>
              <w:right w:val="single" w:sz="8" w:space="0" w:color="FFFFFF"/>
            </w:tcBorders>
            <w:shd w:val="clear" w:color="000000" w:fill="FDE9D9"/>
            <w:vAlign w:val="center"/>
            <w:hideMark/>
          </w:tcPr>
          <w:p w14:paraId="58B29A1C" w14:textId="670D6080" w:rsidR="00896E6B" w:rsidRPr="00896E6B" w:rsidRDefault="00896E6B" w:rsidP="00896E6B">
            <w:pPr>
              <w:jc w:val="center"/>
              <w:rPr>
                <w:rFonts w:cs="Arial"/>
                <w:color w:val="000000"/>
                <w:sz w:val="20"/>
                <w:lang w:eastAsia="en-GB"/>
              </w:rPr>
            </w:pPr>
            <w:r w:rsidRPr="00896E6B">
              <w:rPr>
                <w:sz w:val="20"/>
              </w:rPr>
              <w:t>0.59%</w:t>
            </w:r>
          </w:p>
        </w:tc>
        <w:tc>
          <w:tcPr>
            <w:tcW w:w="749" w:type="dxa"/>
            <w:tcBorders>
              <w:top w:val="nil"/>
              <w:left w:val="nil"/>
              <w:bottom w:val="single" w:sz="8" w:space="0" w:color="FFFFFF"/>
              <w:right w:val="single" w:sz="8" w:space="0" w:color="FFFFFF"/>
            </w:tcBorders>
            <w:shd w:val="clear" w:color="000000" w:fill="FDE9D9"/>
            <w:vAlign w:val="center"/>
            <w:hideMark/>
          </w:tcPr>
          <w:p w14:paraId="56CF0DF8" w14:textId="20C5DDD9" w:rsidR="00896E6B" w:rsidRPr="00896E6B" w:rsidRDefault="00896E6B" w:rsidP="00896E6B">
            <w:pPr>
              <w:jc w:val="center"/>
              <w:rPr>
                <w:rFonts w:cs="Arial"/>
                <w:color w:val="000000"/>
                <w:sz w:val="20"/>
                <w:lang w:eastAsia="en-GB"/>
              </w:rPr>
            </w:pPr>
            <w:r w:rsidRPr="00896E6B">
              <w:rPr>
                <w:sz w:val="20"/>
              </w:rPr>
              <w:t>0.52%</w:t>
            </w:r>
          </w:p>
        </w:tc>
        <w:tc>
          <w:tcPr>
            <w:tcW w:w="626" w:type="dxa"/>
            <w:tcBorders>
              <w:top w:val="nil"/>
              <w:left w:val="nil"/>
              <w:bottom w:val="single" w:sz="8" w:space="0" w:color="FFFFFF"/>
              <w:right w:val="single" w:sz="8" w:space="0" w:color="FFFFFF"/>
            </w:tcBorders>
            <w:shd w:val="clear" w:color="000000" w:fill="DFD8E8"/>
            <w:vAlign w:val="center"/>
          </w:tcPr>
          <w:p w14:paraId="6057CF37" w14:textId="7AB48EC4" w:rsidR="00896E6B" w:rsidRPr="00896E6B" w:rsidRDefault="00896E6B" w:rsidP="00896E6B">
            <w:pPr>
              <w:jc w:val="center"/>
              <w:rPr>
                <w:rFonts w:cs="Arial"/>
                <w:color w:val="000000"/>
                <w:sz w:val="20"/>
                <w:lang w:eastAsia="en-GB"/>
              </w:rPr>
            </w:pPr>
            <w:r w:rsidRPr="00896E6B">
              <w:rPr>
                <w:sz w:val="20"/>
              </w:rPr>
              <w:t>3396</w:t>
            </w:r>
          </w:p>
        </w:tc>
        <w:tc>
          <w:tcPr>
            <w:tcW w:w="610" w:type="dxa"/>
            <w:tcBorders>
              <w:top w:val="nil"/>
              <w:left w:val="nil"/>
              <w:bottom w:val="single" w:sz="8" w:space="0" w:color="FFFFFF"/>
              <w:right w:val="single" w:sz="8" w:space="0" w:color="FFFFFF"/>
            </w:tcBorders>
            <w:shd w:val="clear" w:color="000000" w:fill="DFD8E8"/>
            <w:vAlign w:val="center"/>
          </w:tcPr>
          <w:p w14:paraId="23B54EF1" w14:textId="7BD5FBFF" w:rsidR="00896E6B" w:rsidRPr="00896E6B" w:rsidRDefault="00896E6B" w:rsidP="00896E6B">
            <w:pPr>
              <w:jc w:val="center"/>
              <w:rPr>
                <w:rFonts w:cs="Arial"/>
                <w:color w:val="000000"/>
                <w:sz w:val="20"/>
                <w:lang w:eastAsia="en-GB"/>
              </w:rPr>
            </w:pPr>
            <w:r w:rsidRPr="00896E6B">
              <w:rPr>
                <w:sz w:val="20"/>
              </w:rPr>
              <w:t>52.23%</w:t>
            </w:r>
          </w:p>
        </w:tc>
        <w:tc>
          <w:tcPr>
            <w:tcW w:w="850" w:type="dxa"/>
            <w:tcBorders>
              <w:top w:val="nil"/>
              <w:left w:val="nil"/>
              <w:bottom w:val="single" w:sz="8" w:space="0" w:color="FFFFFF"/>
              <w:right w:val="single" w:sz="8" w:space="0" w:color="FFFFFF"/>
            </w:tcBorders>
            <w:shd w:val="clear" w:color="000000" w:fill="DFD8E8"/>
            <w:vAlign w:val="center"/>
          </w:tcPr>
          <w:p w14:paraId="7DA244D8" w14:textId="3A045756" w:rsidR="00896E6B" w:rsidRPr="00896E6B" w:rsidRDefault="00896E6B" w:rsidP="00896E6B">
            <w:pPr>
              <w:jc w:val="center"/>
              <w:rPr>
                <w:rFonts w:cs="Arial"/>
                <w:color w:val="000000"/>
                <w:sz w:val="20"/>
                <w:lang w:eastAsia="en-GB"/>
              </w:rPr>
            </w:pPr>
            <w:r w:rsidRPr="00896E6B">
              <w:rPr>
                <w:sz w:val="20"/>
              </w:rPr>
              <w:t>0.59%</w:t>
            </w:r>
          </w:p>
        </w:tc>
      </w:tr>
      <w:tr w:rsidR="00896E6B" w:rsidRPr="00894EEE" w14:paraId="11F61F23" w14:textId="77777777" w:rsidTr="00896E6B">
        <w:trPr>
          <w:trHeight w:val="840"/>
          <w:jc w:val="center"/>
        </w:trPr>
        <w:tc>
          <w:tcPr>
            <w:tcW w:w="557"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63A6FCDA" w14:textId="77777777"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Christian</w:t>
            </w:r>
          </w:p>
        </w:tc>
        <w:tc>
          <w:tcPr>
            <w:tcW w:w="708" w:type="dxa"/>
            <w:tcBorders>
              <w:top w:val="nil"/>
              <w:left w:val="nil"/>
              <w:bottom w:val="single" w:sz="8" w:space="0" w:color="FFFFFF"/>
              <w:right w:val="single" w:sz="8" w:space="0" w:color="FFFFFF"/>
            </w:tcBorders>
            <w:shd w:val="clear" w:color="000000" w:fill="92CDDC"/>
            <w:vAlign w:val="center"/>
            <w:hideMark/>
          </w:tcPr>
          <w:p w14:paraId="183F2771" w14:textId="6616E5D0" w:rsidR="00896E6B" w:rsidRPr="00896E6B" w:rsidRDefault="00896E6B" w:rsidP="00896E6B">
            <w:pPr>
              <w:jc w:val="center"/>
              <w:rPr>
                <w:rFonts w:cs="Arial"/>
                <w:color w:val="000000"/>
                <w:sz w:val="20"/>
                <w:lang w:eastAsia="en-GB"/>
              </w:rPr>
            </w:pPr>
            <w:r w:rsidRPr="00896E6B">
              <w:rPr>
                <w:sz w:val="20"/>
              </w:rPr>
              <w:t>6,884</w:t>
            </w:r>
          </w:p>
        </w:tc>
        <w:tc>
          <w:tcPr>
            <w:tcW w:w="993" w:type="dxa"/>
            <w:tcBorders>
              <w:top w:val="nil"/>
              <w:left w:val="nil"/>
              <w:bottom w:val="single" w:sz="8" w:space="0" w:color="FFFFFF"/>
              <w:right w:val="single" w:sz="8" w:space="0" w:color="FFFFFF"/>
            </w:tcBorders>
            <w:shd w:val="clear" w:color="000000" w:fill="92CDDC"/>
            <w:vAlign w:val="center"/>
            <w:hideMark/>
          </w:tcPr>
          <w:p w14:paraId="49D8D146" w14:textId="715AEB9E" w:rsidR="00896E6B" w:rsidRPr="00896E6B" w:rsidRDefault="00896E6B" w:rsidP="00896E6B">
            <w:pPr>
              <w:jc w:val="center"/>
              <w:rPr>
                <w:rFonts w:cs="Arial"/>
                <w:color w:val="000000"/>
                <w:sz w:val="20"/>
                <w:lang w:eastAsia="en-GB"/>
              </w:rPr>
            </w:pPr>
            <w:r w:rsidRPr="00896E6B">
              <w:rPr>
                <w:sz w:val="20"/>
              </w:rPr>
              <w:t>46.87%</w:t>
            </w:r>
          </w:p>
        </w:tc>
        <w:tc>
          <w:tcPr>
            <w:tcW w:w="850" w:type="dxa"/>
            <w:tcBorders>
              <w:top w:val="nil"/>
              <w:left w:val="nil"/>
              <w:bottom w:val="single" w:sz="8" w:space="0" w:color="FFFFFF"/>
              <w:right w:val="single" w:sz="8" w:space="0" w:color="FFFFFF"/>
            </w:tcBorders>
            <w:shd w:val="clear" w:color="000000" w:fill="92CDDC"/>
            <w:vAlign w:val="center"/>
            <w:hideMark/>
          </w:tcPr>
          <w:p w14:paraId="1DE13F40" w14:textId="599F7463" w:rsidR="00896E6B" w:rsidRPr="00896E6B" w:rsidRDefault="00896E6B" w:rsidP="00896E6B">
            <w:pPr>
              <w:jc w:val="center"/>
              <w:rPr>
                <w:rFonts w:cs="Arial"/>
                <w:color w:val="000000"/>
                <w:sz w:val="20"/>
                <w:lang w:eastAsia="en-GB"/>
              </w:rPr>
            </w:pPr>
            <w:r w:rsidRPr="00896E6B">
              <w:rPr>
                <w:sz w:val="20"/>
              </w:rPr>
              <w:t>50.84%</w:t>
            </w:r>
          </w:p>
        </w:tc>
        <w:tc>
          <w:tcPr>
            <w:tcW w:w="817" w:type="dxa"/>
            <w:tcBorders>
              <w:top w:val="nil"/>
              <w:left w:val="nil"/>
              <w:bottom w:val="single" w:sz="8" w:space="0" w:color="FFFFFF"/>
              <w:right w:val="single" w:sz="8" w:space="0" w:color="FFFFFF"/>
            </w:tcBorders>
            <w:shd w:val="clear" w:color="000000" w:fill="95B3D7"/>
            <w:vAlign w:val="center"/>
            <w:hideMark/>
          </w:tcPr>
          <w:p w14:paraId="65444567" w14:textId="34A56504" w:rsidR="00896E6B" w:rsidRPr="00896E6B" w:rsidRDefault="00896E6B" w:rsidP="00896E6B">
            <w:pPr>
              <w:jc w:val="center"/>
              <w:rPr>
                <w:rFonts w:cs="Arial"/>
                <w:color w:val="000000"/>
                <w:sz w:val="20"/>
                <w:lang w:eastAsia="en-GB"/>
              </w:rPr>
            </w:pPr>
            <w:r w:rsidRPr="00896E6B">
              <w:rPr>
                <w:sz w:val="20"/>
              </w:rPr>
              <w:t>2,969</w:t>
            </w:r>
          </w:p>
        </w:tc>
        <w:tc>
          <w:tcPr>
            <w:tcW w:w="884" w:type="dxa"/>
            <w:tcBorders>
              <w:top w:val="nil"/>
              <w:left w:val="nil"/>
              <w:bottom w:val="single" w:sz="8" w:space="0" w:color="FFFFFF"/>
              <w:right w:val="single" w:sz="8" w:space="0" w:color="FFFFFF"/>
            </w:tcBorders>
            <w:shd w:val="clear" w:color="000000" w:fill="95B3D7"/>
            <w:vAlign w:val="center"/>
            <w:hideMark/>
          </w:tcPr>
          <w:p w14:paraId="07276161" w14:textId="38551B9F" w:rsidR="00896E6B" w:rsidRPr="00896E6B" w:rsidRDefault="00896E6B" w:rsidP="00896E6B">
            <w:pPr>
              <w:jc w:val="center"/>
              <w:rPr>
                <w:rFonts w:cs="Arial"/>
                <w:color w:val="000000"/>
                <w:sz w:val="20"/>
                <w:lang w:eastAsia="en-GB"/>
              </w:rPr>
            </w:pPr>
            <w:r w:rsidRPr="00896E6B">
              <w:rPr>
                <w:sz w:val="20"/>
              </w:rPr>
              <w:t>44.23%</w:t>
            </w:r>
          </w:p>
        </w:tc>
        <w:tc>
          <w:tcPr>
            <w:tcW w:w="851" w:type="dxa"/>
            <w:tcBorders>
              <w:top w:val="nil"/>
              <w:left w:val="nil"/>
              <w:bottom w:val="single" w:sz="8" w:space="0" w:color="FFFFFF"/>
              <w:right w:val="single" w:sz="8" w:space="0" w:color="FFFFFF"/>
            </w:tcBorders>
            <w:shd w:val="clear" w:color="000000" w:fill="95B3D7"/>
            <w:vAlign w:val="center"/>
            <w:hideMark/>
          </w:tcPr>
          <w:p w14:paraId="0CCF7B5E" w14:textId="1B0EB257" w:rsidR="00896E6B" w:rsidRPr="00896E6B" w:rsidRDefault="00896E6B" w:rsidP="00896E6B">
            <w:pPr>
              <w:jc w:val="center"/>
              <w:rPr>
                <w:rFonts w:cs="Arial"/>
                <w:color w:val="000000"/>
                <w:sz w:val="20"/>
                <w:lang w:eastAsia="en-GB"/>
              </w:rPr>
            </w:pPr>
            <w:r w:rsidRPr="00896E6B">
              <w:rPr>
                <w:sz w:val="20"/>
              </w:rPr>
              <w:t>49.78%</w:t>
            </w:r>
          </w:p>
        </w:tc>
        <w:tc>
          <w:tcPr>
            <w:tcW w:w="817" w:type="dxa"/>
            <w:tcBorders>
              <w:top w:val="nil"/>
              <w:left w:val="nil"/>
              <w:bottom w:val="single" w:sz="8" w:space="0" w:color="FFFFFF"/>
              <w:right w:val="single" w:sz="8" w:space="0" w:color="FFFFFF"/>
            </w:tcBorders>
            <w:shd w:val="clear" w:color="000000" w:fill="FABF8F"/>
            <w:vAlign w:val="center"/>
            <w:hideMark/>
          </w:tcPr>
          <w:p w14:paraId="0EBC704F" w14:textId="2C5FB74F" w:rsidR="00896E6B" w:rsidRPr="00896E6B" w:rsidRDefault="00896E6B" w:rsidP="00896E6B">
            <w:pPr>
              <w:jc w:val="center"/>
              <w:rPr>
                <w:rFonts w:cs="Arial"/>
                <w:color w:val="000000"/>
                <w:sz w:val="20"/>
                <w:lang w:eastAsia="en-GB"/>
              </w:rPr>
            </w:pPr>
            <w:r w:rsidRPr="00896E6B">
              <w:rPr>
                <w:sz w:val="20"/>
              </w:rPr>
              <w:t>2,039</w:t>
            </w:r>
          </w:p>
        </w:tc>
        <w:tc>
          <w:tcPr>
            <w:tcW w:w="884" w:type="dxa"/>
            <w:tcBorders>
              <w:top w:val="nil"/>
              <w:left w:val="nil"/>
              <w:bottom w:val="single" w:sz="8" w:space="0" w:color="FFFFFF"/>
              <w:right w:val="single" w:sz="8" w:space="0" w:color="FFFFFF"/>
            </w:tcBorders>
            <w:shd w:val="clear" w:color="000000" w:fill="FABF8F"/>
            <w:vAlign w:val="center"/>
            <w:hideMark/>
          </w:tcPr>
          <w:p w14:paraId="6E2D5226" w14:textId="26A9483F" w:rsidR="00896E6B" w:rsidRPr="00896E6B" w:rsidRDefault="00896E6B" w:rsidP="00896E6B">
            <w:pPr>
              <w:ind w:left="-217" w:firstLine="217"/>
              <w:jc w:val="center"/>
              <w:rPr>
                <w:rFonts w:cs="Arial"/>
                <w:color w:val="000000"/>
                <w:sz w:val="20"/>
                <w:lang w:eastAsia="en-GB"/>
              </w:rPr>
            </w:pPr>
            <w:r w:rsidRPr="00896E6B">
              <w:rPr>
                <w:sz w:val="20"/>
              </w:rPr>
              <w:t>36.61%</w:t>
            </w:r>
          </w:p>
        </w:tc>
        <w:tc>
          <w:tcPr>
            <w:tcW w:w="749" w:type="dxa"/>
            <w:tcBorders>
              <w:top w:val="nil"/>
              <w:left w:val="nil"/>
              <w:bottom w:val="single" w:sz="8" w:space="0" w:color="FFFFFF"/>
              <w:right w:val="single" w:sz="8" w:space="0" w:color="FFFFFF"/>
            </w:tcBorders>
            <w:shd w:val="clear" w:color="000000" w:fill="FABF8F"/>
            <w:vAlign w:val="center"/>
            <w:hideMark/>
          </w:tcPr>
          <w:p w14:paraId="5BB578A2" w14:textId="4D57E65D" w:rsidR="00896E6B" w:rsidRPr="00896E6B" w:rsidRDefault="00896E6B" w:rsidP="00896E6B">
            <w:pPr>
              <w:jc w:val="center"/>
              <w:rPr>
                <w:rFonts w:cs="Arial"/>
                <w:color w:val="000000"/>
                <w:sz w:val="20"/>
                <w:lang w:eastAsia="en-GB"/>
              </w:rPr>
            </w:pPr>
            <w:r w:rsidRPr="00896E6B">
              <w:rPr>
                <w:sz w:val="20"/>
              </w:rPr>
              <w:t>44.07%</w:t>
            </w:r>
          </w:p>
        </w:tc>
        <w:tc>
          <w:tcPr>
            <w:tcW w:w="626" w:type="dxa"/>
            <w:tcBorders>
              <w:top w:val="nil"/>
              <w:left w:val="nil"/>
              <w:bottom w:val="single" w:sz="8" w:space="0" w:color="FFFFFF"/>
              <w:right w:val="single" w:sz="8" w:space="0" w:color="FFFFFF"/>
            </w:tcBorders>
            <w:shd w:val="clear" w:color="000000" w:fill="BFB1D0"/>
            <w:vAlign w:val="center"/>
          </w:tcPr>
          <w:p w14:paraId="5BE1D05E" w14:textId="5B315D25" w:rsidR="00896E6B" w:rsidRPr="00896E6B" w:rsidRDefault="00896E6B" w:rsidP="00896E6B">
            <w:pPr>
              <w:jc w:val="center"/>
              <w:rPr>
                <w:rFonts w:cs="Arial"/>
                <w:color w:val="000000"/>
                <w:sz w:val="20"/>
                <w:lang w:eastAsia="en-GB"/>
              </w:rPr>
            </w:pPr>
            <w:r w:rsidRPr="00896E6B">
              <w:rPr>
                <w:sz w:val="20"/>
              </w:rPr>
              <w:t>1546</w:t>
            </w:r>
          </w:p>
        </w:tc>
        <w:tc>
          <w:tcPr>
            <w:tcW w:w="610" w:type="dxa"/>
            <w:tcBorders>
              <w:top w:val="nil"/>
              <w:left w:val="nil"/>
              <w:bottom w:val="single" w:sz="8" w:space="0" w:color="FFFFFF"/>
              <w:right w:val="single" w:sz="8" w:space="0" w:color="FFFFFF"/>
            </w:tcBorders>
            <w:shd w:val="clear" w:color="000000" w:fill="BFB1D0"/>
            <w:vAlign w:val="center"/>
          </w:tcPr>
          <w:p w14:paraId="0103871C" w14:textId="0FCF49DB" w:rsidR="00896E6B" w:rsidRPr="00896E6B" w:rsidRDefault="00896E6B" w:rsidP="00896E6B">
            <w:pPr>
              <w:jc w:val="center"/>
              <w:rPr>
                <w:rFonts w:cs="Arial"/>
                <w:color w:val="000000"/>
                <w:sz w:val="20"/>
                <w:lang w:eastAsia="en-GB"/>
              </w:rPr>
            </w:pPr>
            <w:r w:rsidRPr="00896E6B">
              <w:rPr>
                <w:sz w:val="20"/>
              </w:rPr>
              <w:t>23.78%</w:t>
            </w:r>
          </w:p>
        </w:tc>
        <w:tc>
          <w:tcPr>
            <w:tcW w:w="850" w:type="dxa"/>
            <w:tcBorders>
              <w:top w:val="nil"/>
              <w:left w:val="nil"/>
              <w:bottom w:val="single" w:sz="8" w:space="0" w:color="FFFFFF"/>
              <w:right w:val="single" w:sz="8" w:space="0" w:color="FFFFFF"/>
            </w:tcBorders>
            <w:shd w:val="clear" w:color="000000" w:fill="BFB1D0"/>
            <w:vAlign w:val="center"/>
          </w:tcPr>
          <w:p w14:paraId="7F62F24B" w14:textId="53975349" w:rsidR="00896E6B" w:rsidRPr="00896E6B" w:rsidRDefault="00896E6B" w:rsidP="00896E6B">
            <w:pPr>
              <w:jc w:val="center"/>
              <w:rPr>
                <w:rFonts w:cs="Arial"/>
                <w:color w:val="000000"/>
                <w:sz w:val="20"/>
                <w:lang w:eastAsia="en-GB"/>
              </w:rPr>
            </w:pPr>
            <w:r w:rsidRPr="00896E6B">
              <w:rPr>
                <w:sz w:val="20"/>
              </w:rPr>
              <w:t>53.49%</w:t>
            </w:r>
          </w:p>
        </w:tc>
      </w:tr>
      <w:tr w:rsidR="00896E6B" w:rsidRPr="00894EEE" w14:paraId="1FB75A5C" w14:textId="77777777" w:rsidTr="00896E6B">
        <w:trPr>
          <w:trHeight w:val="720"/>
          <w:jc w:val="center"/>
        </w:trPr>
        <w:tc>
          <w:tcPr>
            <w:tcW w:w="557"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2A153258" w14:textId="77777777"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Hindu</w:t>
            </w:r>
          </w:p>
        </w:tc>
        <w:tc>
          <w:tcPr>
            <w:tcW w:w="708" w:type="dxa"/>
            <w:tcBorders>
              <w:top w:val="nil"/>
              <w:left w:val="nil"/>
              <w:bottom w:val="single" w:sz="8" w:space="0" w:color="FFFFFF"/>
              <w:right w:val="single" w:sz="8" w:space="0" w:color="FFFFFF"/>
            </w:tcBorders>
            <w:shd w:val="clear" w:color="000000" w:fill="DAEEF3"/>
            <w:vAlign w:val="center"/>
            <w:hideMark/>
          </w:tcPr>
          <w:p w14:paraId="0A392F64" w14:textId="27D4D7CC" w:rsidR="00896E6B" w:rsidRPr="00896E6B" w:rsidRDefault="00896E6B" w:rsidP="00896E6B">
            <w:pPr>
              <w:jc w:val="center"/>
              <w:rPr>
                <w:rFonts w:cs="Arial"/>
                <w:color w:val="000000"/>
                <w:sz w:val="20"/>
                <w:lang w:eastAsia="en-GB"/>
              </w:rPr>
            </w:pPr>
            <w:r w:rsidRPr="00896E6B">
              <w:rPr>
                <w:sz w:val="20"/>
              </w:rPr>
              <w:t>457</w:t>
            </w:r>
          </w:p>
        </w:tc>
        <w:tc>
          <w:tcPr>
            <w:tcW w:w="993" w:type="dxa"/>
            <w:tcBorders>
              <w:top w:val="nil"/>
              <w:left w:val="nil"/>
              <w:bottom w:val="single" w:sz="8" w:space="0" w:color="FFFFFF"/>
              <w:right w:val="single" w:sz="8" w:space="0" w:color="FFFFFF"/>
            </w:tcBorders>
            <w:shd w:val="clear" w:color="000000" w:fill="DAEEF3"/>
            <w:vAlign w:val="center"/>
            <w:hideMark/>
          </w:tcPr>
          <w:p w14:paraId="4EDBC580" w14:textId="3AF9493F" w:rsidR="00896E6B" w:rsidRPr="00896E6B" w:rsidRDefault="00896E6B" w:rsidP="00896E6B">
            <w:pPr>
              <w:jc w:val="center"/>
              <w:rPr>
                <w:rFonts w:cs="Arial"/>
                <w:color w:val="000000"/>
                <w:sz w:val="20"/>
                <w:lang w:eastAsia="en-GB"/>
              </w:rPr>
            </w:pPr>
            <w:r w:rsidRPr="00896E6B">
              <w:rPr>
                <w:sz w:val="20"/>
              </w:rPr>
              <w:t>3.11%</w:t>
            </w:r>
          </w:p>
        </w:tc>
        <w:tc>
          <w:tcPr>
            <w:tcW w:w="850" w:type="dxa"/>
            <w:tcBorders>
              <w:top w:val="nil"/>
              <w:left w:val="nil"/>
              <w:bottom w:val="single" w:sz="8" w:space="0" w:color="FFFFFF"/>
              <w:right w:val="single" w:sz="8" w:space="0" w:color="FFFFFF"/>
            </w:tcBorders>
            <w:shd w:val="clear" w:color="000000" w:fill="DAEEF3"/>
            <w:vAlign w:val="center"/>
            <w:hideMark/>
          </w:tcPr>
          <w:p w14:paraId="6034A5DA" w14:textId="10C5E548" w:rsidR="00896E6B" w:rsidRPr="00896E6B" w:rsidRDefault="00896E6B" w:rsidP="00896E6B">
            <w:pPr>
              <w:jc w:val="center"/>
              <w:rPr>
                <w:rFonts w:cs="Arial"/>
                <w:color w:val="000000"/>
                <w:sz w:val="20"/>
                <w:lang w:eastAsia="en-GB"/>
              </w:rPr>
            </w:pPr>
            <w:r w:rsidRPr="00896E6B">
              <w:rPr>
                <w:sz w:val="20"/>
              </w:rPr>
              <w:t>1.84%</w:t>
            </w:r>
          </w:p>
        </w:tc>
        <w:tc>
          <w:tcPr>
            <w:tcW w:w="817" w:type="dxa"/>
            <w:tcBorders>
              <w:top w:val="nil"/>
              <w:left w:val="nil"/>
              <w:bottom w:val="single" w:sz="8" w:space="0" w:color="FFFFFF"/>
              <w:right w:val="single" w:sz="8" w:space="0" w:color="FFFFFF"/>
            </w:tcBorders>
            <w:shd w:val="clear" w:color="000000" w:fill="DBE5F1"/>
            <w:vAlign w:val="center"/>
            <w:hideMark/>
          </w:tcPr>
          <w:p w14:paraId="5ECB7AAE" w14:textId="0ECD189D" w:rsidR="00896E6B" w:rsidRPr="00896E6B" w:rsidRDefault="00896E6B" w:rsidP="00896E6B">
            <w:pPr>
              <w:jc w:val="center"/>
              <w:rPr>
                <w:rFonts w:cs="Arial"/>
                <w:color w:val="000000"/>
                <w:sz w:val="20"/>
                <w:lang w:eastAsia="en-GB"/>
              </w:rPr>
            </w:pPr>
            <w:r w:rsidRPr="00896E6B">
              <w:rPr>
                <w:sz w:val="20"/>
              </w:rPr>
              <w:t>215</w:t>
            </w:r>
          </w:p>
        </w:tc>
        <w:tc>
          <w:tcPr>
            <w:tcW w:w="884" w:type="dxa"/>
            <w:tcBorders>
              <w:top w:val="nil"/>
              <w:left w:val="nil"/>
              <w:bottom w:val="single" w:sz="8" w:space="0" w:color="FFFFFF"/>
              <w:right w:val="single" w:sz="8" w:space="0" w:color="FFFFFF"/>
            </w:tcBorders>
            <w:shd w:val="clear" w:color="000000" w:fill="DBE5F1"/>
            <w:vAlign w:val="center"/>
            <w:hideMark/>
          </w:tcPr>
          <w:p w14:paraId="3F2E40EC" w14:textId="4BC1C4F3" w:rsidR="00896E6B" w:rsidRPr="00896E6B" w:rsidRDefault="00896E6B" w:rsidP="00896E6B">
            <w:pPr>
              <w:jc w:val="center"/>
              <w:rPr>
                <w:rFonts w:cs="Arial"/>
                <w:color w:val="000000"/>
                <w:sz w:val="20"/>
                <w:lang w:eastAsia="en-GB"/>
              </w:rPr>
            </w:pPr>
            <w:r w:rsidRPr="00896E6B">
              <w:rPr>
                <w:sz w:val="20"/>
              </w:rPr>
              <w:t>3.20%</w:t>
            </w:r>
          </w:p>
        </w:tc>
        <w:tc>
          <w:tcPr>
            <w:tcW w:w="851" w:type="dxa"/>
            <w:tcBorders>
              <w:top w:val="nil"/>
              <w:left w:val="nil"/>
              <w:bottom w:val="single" w:sz="8" w:space="0" w:color="FFFFFF"/>
              <w:right w:val="single" w:sz="8" w:space="0" w:color="FFFFFF"/>
            </w:tcBorders>
            <w:shd w:val="clear" w:color="000000" w:fill="DBE5F1"/>
            <w:vAlign w:val="center"/>
            <w:hideMark/>
          </w:tcPr>
          <w:p w14:paraId="6C7D8429" w14:textId="0FBAF606" w:rsidR="00896E6B" w:rsidRPr="00896E6B" w:rsidRDefault="00896E6B" w:rsidP="00896E6B">
            <w:pPr>
              <w:jc w:val="center"/>
              <w:rPr>
                <w:rFonts w:cs="Arial"/>
                <w:color w:val="000000"/>
                <w:sz w:val="20"/>
                <w:lang w:eastAsia="en-GB"/>
              </w:rPr>
            </w:pPr>
            <w:r w:rsidRPr="00896E6B">
              <w:rPr>
                <w:sz w:val="20"/>
              </w:rPr>
              <w:t>1.85%</w:t>
            </w:r>
          </w:p>
        </w:tc>
        <w:tc>
          <w:tcPr>
            <w:tcW w:w="817" w:type="dxa"/>
            <w:tcBorders>
              <w:top w:val="nil"/>
              <w:left w:val="nil"/>
              <w:bottom w:val="single" w:sz="8" w:space="0" w:color="FFFFFF"/>
              <w:right w:val="single" w:sz="8" w:space="0" w:color="FFFFFF"/>
            </w:tcBorders>
            <w:shd w:val="clear" w:color="000000" w:fill="FDE9D9"/>
            <w:vAlign w:val="center"/>
            <w:hideMark/>
          </w:tcPr>
          <w:p w14:paraId="2643FE59" w14:textId="60216F19" w:rsidR="00896E6B" w:rsidRPr="00896E6B" w:rsidRDefault="00896E6B" w:rsidP="00896E6B">
            <w:pPr>
              <w:jc w:val="center"/>
              <w:rPr>
                <w:rFonts w:cs="Arial"/>
                <w:color w:val="000000"/>
                <w:sz w:val="20"/>
                <w:lang w:eastAsia="en-GB"/>
              </w:rPr>
            </w:pPr>
            <w:r w:rsidRPr="00896E6B">
              <w:rPr>
                <w:sz w:val="20"/>
              </w:rPr>
              <w:t>118</w:t>
            </w:r>
          </w:p>
        </w:tc>
        <w:tc>
          <w:tcPr>
            <w:tcW w:w="884" w:type="dxa"/>
            <w:tcBorders>
              <w:top w:val="nil"/>
              <w:left w:val="nil"/>
              <w:bottom w:val="single" w:sz="8" w:space="0" w:color="FFFFFF"/>
              <w:right w:val="single" w:sz="8" w:space="0" w:color="FFFFFF"/>
            </w:tcBorders>
            <w:shd w:val="clear" w:color="000000" w:fill="FDE9D9"/>
            <w:vAlign w:val="center"/>
            <w:hideMark/>
          </w:tcPr>
          <w:p w14:paraId="19817413" w14:textId="62030282" w:rsidR="00896E6B" w:rsidRPr="00896E6B" w:rsidRDefault="00896E6B" w:rsidP="00896E6B">
            <w:pPr>
              <w:jc w:val="center"/>
              <w:rPr>
                <w:rFonts w:cs="Arial"/>
                <w:color w:val="000000"/>
                <w:sz w:val="20"/>
                <w:lang w:eastAsia="en-GB"/>
              </w:rPr>
            </w:pPr>
            <w:r w:rsidRPr="00896E6B">
              <w:rPr>
                <w:sz w:val="20"/>
              </w:rPr>
              <w:t>2.12%</w:t>
            </w:r>
          </w:p>
        </w:tc>
        <w:tc>
          <w:tcPr>
            <w:tcW w:w="749" w:type="dxa"/>
            <w:tcBorders>
              <w:top w:val="nil"/>
              <w:left w:val="nil"/>
              <w:bottom w:val="single" w:sz="8" w:space="0" w:color="FFFFFF"/>
              <w:right w:val="single" w:sz="8" w:space="0" w:color="FFFFFF"/>
            </w:tcBorders>
            <w:shd w:val="clear" w:color="000000" w:fill="FDE9D9"/>
            <w:vAlign w:val="center"/>
            <w:hideMark/>
          </w:tcPr>
          <w:p w14:paraId="164ECB48" w14:textId="6DE3C99A" w:rsidR="00896E6B" w:rsidRPr="00896E6B" w:rsidRDefault="00896E6B" w:rsidP="00896E6B">
            <w:pPr>
              <w:jc w:val="center"/>
              <w:rPr>
                <w:rFonts w:cs="Arial"/>
                <w:color w:val="000000"/>
                <w:sz w:val="20"/>
                <w:lang w:eastAsia="en-GB"/>
              </w:rPr>
            </w:pPr>
            <w:r w:rsidRPr="00896E6B">
              <w:rPr>
                <w:sz w:val="20"/>
              </w:rPr>
              <w:t>1.70%</w:t>
            </w:r>
          </w:p>
        </w:tc>
        <w:tc>
          <w:tcPr>
            <w:tcW w:w="626" w:type="dxa"/>
            <w:tcBorders>
              <w:top w:val="nil"/>
              <w:left w:val="nil"/>
              <w:bottom w:val="single" w:sz="8" w:space="0" w:color="FFFFFF"/>
              <w:right w:val="single" w:sz="8" w:space="0" w:color="FFFFFF"/>
            </w:tcBorders>
            <w:shd w:val="clear" w:color="000000" w:fill="DFD8E8"/>
            <w:vAlign w:val="center"/>
          </w:tcPr>
          <w:p w14:paraId="67D93C7B" w14:textId="1E51223D" w:rsidR="00896E6B" w:rsidRPr="00896E6B" w:rsidRDefault="00896E6B" w:rsidP="00896E6B">
            <w:pPr>
              <w:jc w:val="center"/>
              <w:rPr>
                <w:rFonts w:cs="Arial"/>
                <w:color w:val="000000"/>
                <w:sz w:val="20"/>
                <w:lang w:eastAsia="en-GB"/>
              </w:rPr>
            </w:pPr>
            <w:r w:rsidRPr="00896E6B">
              <w:rPr>
                <w:sz w:val="20"/>
              </w:rPr>
              <w:t>223</w:t>
            </w:r>
          </w:p>
        </w:tc>
        <w:tc>
          <w:tcPr>
            <w:tcW w:w="610" w:type="dxa"/>
            <w:tcBorders>
              <w:top w:val="nil"/>
              <w:left w:val="nil"/>
              <w:bottom w:val="single" w:sz="8" w:space="0" w:color="FFFFFF"/>
              <w:right w:val="single" w:sz="8" w:space="0" w:color="FFFFFF"/>
            </w:tcBorders>
            <w:shd w:val="clear" w:color="000000" w:fill="DFD8E8"/>
            <w:vAlign w:val="center"/>
          </w:tcPr>
          <w:p w14:paraId="13F224C9" w14:textId="299B432C" w:rsidR="00896E6B" w:rsidRPr="00896E6B" w:rsidRDefault="00896E6B" w:rsidP="00896E6B">
            <w:pPr>
              <w:jc w:val="center"/>
              <w:rPr>
                <w:rFonts w:cs="Arial"/>
                <w:color w:val="000000"/>
                <w:sz w:val="20"/>
                <w:lang w:eastAsia="en-GB"/>
              </w:rPr>
            </w:pPr>
            <w:r w:rsidRPr="00896E6B">
              <w:rPr>
                <w:sz w:val="20"/>
              </w:rPr>
              <w:t>3.43%</w:t>
            </w:r>
          </w:p>
        </w:tc>
        <w:tc>
          <w:tcPr>
            <w:tcW w:w="850" w:type="dxa"/>
            <w:tcBorders>
              <w:top w:val="nil"/>
              <w:left w:val="nil"/>
              <w:bottom w:val="single" w:sz="8" w:space="0" w:color="FFFFFF"/>
              <w:right w:val="single" w:sz="8" w:space="0" w:color="FFFFFF"/>
            </w:tcBorders>
            <w:shd w:val="clear" w:color="000000" w:fill="DFD8E8"/>
            <w:vAlign w:val="center"/>
          </w:tcPr>
          <w:p w14:paraId="4B79EE4A" w14:textId="6F62F793" w:rsidR="00896E6B" w:rsidRPr="00896E6B" w:rsidRDefault="00896E6B" w:rsidP="00896E6B">
            <w:pPr>
              <w:jc w:val="center"/>
              <w:rPr>
                <w:rFonts w:cs="Arial"/>
                <w:color w:val="000000"/>
                <w:sz w:val="20"/>
                <w:lang w:eastAsia="en-GB"/>
              </w:rPr>
            </w:pPr>
            <w:r w:rsidRPr="00896E6B">
              <w:rPr>
                <w:sz w:val="20"/>
              </w:rPr>
              <w:t>2.10%</w:t>
            </w:r>
          </w:p>
        </w:tc>
      </w:tr>
      <w:tr w:rsidR="00896E6B" w:rsidRPr="00894EEE" w14:paraId="36167314" w14:textId="77777777" w:rsidTr="00896E6B">
        <w:trPr>
          <w:trHeight w:val="720"/>
          <w:jc w:val="center"/>
        </w:trPr>
        <w:tc>
          <w:tcPr>
            <w:tcW w:w="557"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58124E37" w14:textId="77777777"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Jewish</w:t>
            </w:r>
          </w:p>
        </w:tc>
        <w:tc>
          <w:tcPr>
            <w:tcW w:w="708" w:type="dxa"/>
            <w:tcBorders>
              <w:top w:val="nil"/>
              <w:left w:val="nil"/>
              <w:bottom w:val="single" w:sz="8" w:space="0" w:color="FFFFFF"/>
              <w:right w:val="single" w:sz="8" w:space="0" w:color="FFFFFF"/>
            </w:tcBorders>
            <w:shd w:val="clear" w:color="000000" w:fill="92CDDC"/>
            <w:vAlign w:val="center"/>
            <w:hideMark/>
          </w:tcPr>
          <w:p w14:paraId="514F892B" w14:textId="3C3B5A5D" w:rsidR="00896E6B" w:rsidRPr="00896E6B" w:rsidRDefault="00896E6B" w:rsidP="00896E6B">
            <w:pPr>
              <w:jc w:val="center"/>
              <w:rPr>
                <w:rFonts w:cs="Arial"/>
                <w:color w:val="000000"/>
                <w:sz w:val="20"/>
                <w:lang w:eastAsia="en-GB"/>
              </w:rPr>
            </w:pPr>
            <w:r w:rsidRPr="00896E6B">
              <w:rPr>
                <w:sz w:val="20"/>
              </w:rPr>
              <w:t>38</w:t>
            </w:r>
          </w:p>
        </w:tc>
        <w:tc>
          <w:tcPr>
            <w:tcW w:w="993" w:type="dxa"/>
            <w:tcBorders>
              <w:top w:val="nil"/>
              <w:left w:val="nil"/>
              <w:bottom w:val="single" w:sz="8" w:space="0" w:color="FFFFFF"/>
              <w:right w:val="single" w:sz="8" w:space="0" w:color="FFFFFF"/>
            </w:tcBorders>
            <w:shd w:val="clear" w:color="000000" w:fill="92CDDC"/>
            <w:vAlign w:val="center"/>
            <w:hideMark/>
          </w:tcPr>
          <w:p w14:paraId="734E13C1" w14:textId="2DE17065" w:rsidR="00896E6B" w:rsidRPr="00896E6B" w:rsidRDefault="00896E6B" w:rsidP="00896E6B">
            <w:pPr>
              <w:jc w:val="center"/>
              <w:rPr>
                <w:rFonts w:cs="Arial"/>
                <w:color w:val="000000"/>
                <w:sz w:val="20"/>
                <w:lang w:eastAsia="en-GB"/>
              </w:rPr>
            </w:pPr>
            <w:r w:rsidRPr="00896E6B">
              <w:rPr>
                <w:sz w:val="20"/>
              </w:rPr>
              <w:t>0.26%</w:t>
            </w:r>
          </w:p>
        </w:tc>
        <w:tc>
          <w:tcPr>
            <w:tcW w:w="850" w:type="dxa"/>
            <w:tcBorders>
              <w:top w:val="nil"/>
              <w:left w:val="nil"/>
              <w:bottom w:val="single" w:sz="8" w:space="0" w:color="FFFFFF"/>
              <w:right w:val="single" w:sz="8" w:space="0" w:color="FFFFFF"/>
            </w:tcBorders>
            <w:shd w:val="clear" w:color="000000" w:fill="92CDDC"/>
            <w:vAlign w:val="center"/>
            <w:hideMark/>
          </w:tcPr>
          <w:p w14:paraId="1558CADA" w14:textId="20FA53DE" w:rsidR="00896E6B" w:rsidRPr="00896E6B" w:rsidRDefault="00896E6B" w:rsidP="00896E6B">
            <w:pPr>
              <w:jc w:val="center"/>
              <w:rPr>
                <w:rFonts w:cs="Arial"/>
                <w:color w:val="000000"/>
                <w:sz w:val="20"/>
                <w:lang w:eastAsia="en-GB"/>
              </w:rPr>
            </w:pPr>
            <w:r w:rsidRPr="00896E6B">
              <w:rPr>
                <w:sz w:val="20"/>
              </w:rPr>
              <w:t>0.33%</w:t>
            </w:r>
          </w:p>
        </w:tc>
        <w:tc>
          <w:tcPr>
            <w:tcW w:w="817" w:type="dxa"/>
            <w:tcBorders>
              <w:top w:val="nil"/>
              <w:left w:val="nil"/>
              <w:bottom w:val="single" w:sz="8" w:space="0" w:color="FFFFFF"/>
              <w:right w:val="single" w:sz="8" w:space="0" w:color="FFFFFF"/>
            </w:tcBorders>
            <w:shd w:val="clear" w:color="000000" w:fill="95B3D7"/>
            <w:vAlign w:val="center"/>
            <w:hideMark/>
          </w:tcPr>
          <w:p w14:paraId="0A6ACADD" w14:textId="6E3042C0" w:rsidR="00896E6B" w:rsidRPr="00896E6B" w:rsidRDefault="00896E6B" w:rsidP="00896E6B">
            <w:pPr>
              <w:jc w:val="center"/>
              <w:rPr>
                <w:rFonts w:cs="Arial"/>
                <w:color w:val="000000"/>
                <w:sz w:val="20"/>
                <w:lang w:eastAsia="en-GB"/>
              </w:rPr>
            </w:pPr>
            <w:r w:rsidRPr="00896E6B">
              <w:rPr>
                <w:sz w:val="20"/>
              </w:rPr>
              <w:t>4</w:t>
            </w:r>
          </w:p>
        </w:tc>
        <w:tc>
          <w:tcPr>
            <w:tcW w:w="884" w:type="dxa"/>
            <w:tcBorders>
              <w:top w:val="nil"/>
              <w:left w:val="nil"/>
              <w:bottom w:val="single" w:sz="8" w:space="0" w:color="FFFFFF"/>
              <w:right w:val="single" w:sz="8" w:space="0" w:color="FFFFFF"/>
            </w:tcBorders>
            <w:shd w:val="clear" w:color="000000" w:fill="95B3D7"/>
            <w:vAlign w:val="center"/>
            <w:hideMark/>
          </w:tcPr>
          <w:p w14:paraId="3DF54691" w14:textId="0F64E387" w:rsidR="00896E6B" w:rsidRPr="00896E6B" w:rsidRDefault="00896E6B" w:rsidP="00896E6B">
            <w:pPr>
              <w:jc w:val="center"/>
              <w:rPr>
                <w:rFonts w:cs="Arial"/>
                <w:color w:val="000000"/>
                <w:sz w:val="20"/>
                <w:lang w:eastAsia="en-GB"/>
              </w:rPr>
            </w:pPr>
            <w:r w:rsidRPr="00896E6B">
              <w:rPr>
                <w:sz w:val="20"/>
              </w:rPr>
              <w:t>0.06%</w:t>
            </w:r>
          </w:p>
        </w:tc>
        <w:tc>
          <w:tcPr>
            <w:tcW w:w="851" w:type="dxa"/>
            <w:tcBorders>
              <w:top w:val="nil"/>
              <w:left w:val="nil"/>
              <w:bottom w:val="single" w:sz="8" w:space="0" w:color="FFFFFF"/>
              <w:right w:val="single" w:sz="8" w:space="0" w:color="FFFFFF"/>
            </w:tcBorders>
            <w:shd w:val="clear" w:color="000000" w:fill="95B3D7"/>
            <w:vAlign w:val="center"/>
            <w:hideMark/>
          </w:tcPr>
          <w:p w14:paraId="05A1110E" w14:textId="46BA2230" w:rsidR="00896E6B" w:rsidRPr="00896E6B" w:rsidRDefault="00896E6B" w:rsidP="00896E6B">
            <w:pPr>
              <w:jc w:val="center"/>
              <w:rPr>
                <w:rFonts w:cs="Arial"/>
                <w:color w:val="000000"/>
                <w:sz w:val="20"/>
                <w:lang w:eastAsia="en-GB"/>
              </w:rPr>
            </w:pPr>
            <w:r w:rsidRPr="00896E6B">
              <w:rPr>
                <w:sz w:val="20"/>
              </w:rPr>
              <w:t>0.17%</w:t>
            </w:r>
          </w:p>
        </w:tc>
        <w:tc>
          <w:tcPr>
            <w:tcW w:w="817" w:type="dxa"/>
            <w:tcBorders>
              <w:top w:val="nil"/>
              <w:left w:val="nil"/>
              <w:bottom w:val="single" w:sz="8" w:space="0" w:color="FFFFFF"/>
              <w:right w:val="single" w:sz="8" w:space="0" w:color="FFFFFF"/>
            </w:tcBorders>
            <w:shd w:val="clear" w:color="000000" w:fill="FABF8F"/>
            <w:vAlign w:val="center"/>
            <w:hideMark/>
          </w:tcPr>
          <w:p w14:paraId="0F17FA8A" w14:textId="3DD5743B" w:rsidR="00896E6B" w:rsidRPr="00896E6B" w:rsidRDefault="00896E6B" w:rsidP="00896E6B">
            <w:pPr>
              <w:jc w:val="center"/>
              <w:rPr>
                <w:rFonts w:cs="Arial"/>
                <w:color w:val="000000"/>
                <w:sz w:val="20"/>
                <w:lang w:eastAsia="en-GB"/>
              </w:rPr>
            </w:pPr>
            <w:r w:rsidRPr="00896E6B">
              <w:rPr>
                <w:sz w:val="20"/>
              </w:rPr>
              <w:t>9</w:t>
            </w:r>
          </w:p>
        </w:tc>
        <w:tc>
          <w:tcPr>
            <w:tcW w:w="884" w:type="dxa"/>
            <w:tcBorders>
              <w:top w:val="nil"/>
              <w:left w:val="nil"/>
              <w:bottom w:val="single" w:sz="8" w:space="0" w:color="FFFFFF"/>
              <w:right w:val="single" w:sz="8" w:space="0" w:color="FFFFFF"/>
            </w:tcBorders>
            <w:shd w:val="clear" w:color="000000" w:fill="FABF8F"/>
            <w:vAlign w:val="center"/>
            <w:hideMark/>
          </w:tcPr>
          <w:p w14:paraId="25F3394E" w14:textId="5894BA72" w:rsidR="00896E6B" w:rsidRPr="00896E6B" w:rsidRDefault="00896E6B" w:rsidP="00896E6B">
            <w:pPr>
              <w:jc w:val="center"/>
              <w:rPr>
                <w:rFonts w:cs="Arial"/>
                <w:color w:val="000000"/>
                <w:sz w:val="20"/>
                <w:lang w:eastAsia="en-GB"/>
              </w:rPr>
            </w:pPr>
            <w:r w:rsidRPr="00896E6B">
              <w:rPr>
                <w:sz w:val="20"/>
              </w:rPr>
              <w:t>0.16%</w:t>
            </w:r>
          </w:p>
        </w:tc>
        <w:tc>
          <w:tcPr>
            <w:tcW w:w="749" w:type="dxa"/>
            <w:tcBorders>
              <w:top w:val="nil"/>
              <w:left w:val="nil"/>
              <w:bottom w:val="single" w:sz="8" w:space="0" w:color="FFFFFF"/>
              <w:right w:val="single" w:sz="8" w:space="0" w:color="FFFFFF"/>
            </w:tcBorders>
            <w:shd w:val="clear" w:color="000000" w:fill="FABF8F"/>
            <w:vAlign w:val="center"/>
            <w:hideMark/>
          </w:tcPr>
          <w:p w14:paraId="7EEA2F83" w14:textId="09E105C0" w:rsidR="00896E6B" w:rsidRPr="00896E6B" w:rsidRDefault="00896E6B" w:rsidP="00896E6B">
            <w:pPr>
              <w:jc w:val="center"/>
              <w:rPr>
                <w:rFonts w:cs="Arial"/>
                <w:color w:val="000000"/>
                <w:sz w:val="20"/>
                <w:lang w:eastAsia="en-GB"/>
              </w:rPr>
            </w:pPr>
            <w:r w:rsidRPr="00896E6B">
              <w:rPr>
                <w:sz w:val="20"/>
              </w:rPr>
              <w:t>0.15%</w:t>
            </w:r>
          </w:p>
        </w:tc>
        <w:tc>
          <w:tcPr>
            <w:tcW w:w="626" w:type="dxa"/>
            <w:tcBorders>
              <w:top w:val="nil"/>
              <w:left w:val="nil"/>
              <w:bottom w:val="single" w:sz="8" w:space="0" w:color="FFFFFF"/>
              <w:right w:val="single" w:sz="8" w:space="0" w:color="FFFFFF"/>
            </w:tcBorders>
            <w:shd w:val="clear" w:color="000000" w:fill="BFB1D0"/>
            <w:vAlign w:val="center"/>
          </w:tcPr>
          <w:p w14:paraId="792DAE0C" w14:textId="446CADA0" w:rsidR="00896E6B" w:rsidRPr="00896E6B" w:rsidRDefault="00896E6B" w:rsidP="00896E6B">
            <w:pPr>
              <w:jc w:val="center"/>
              <w:rPr>
                <w:rFonts w:cs="Arial"/>
                <w:color w:val="000000"/>
                <w:sz w:val="20"/>
                <w:lang w:eastAsia="en-GB"/>
              </w:rPr>
            </w:pPr>
            <w:r w:rsidRPr="00896E6B">
              <w:rPr>
                <w:sz w:val="20"/>
              </w:rPr>
              <w:t>38</w:t>
            </w:r>
          </w:p>
        </w:tc>
        <w:tc>
          <w:tcPr>
            <w:tcW w:w="610" w:type="dxa"/>
            <w:tcBorders>
              <w:top w:val="nil"/>
              <w:left w:val="nil"/>
              <w:bottom w:val="single" w:sz="8" w:space="0" w:color="FFFFFF"/>
              <w:right w:val="single" w:sz="8" w:space="0" w:color="FFFFFF"/>
            </w:tcBorders>
            <w:shd w:val="clear" w:color="000000" w:fill="BFB1D0"/>
            <w:vAlign w:val="center"/>
          </w:tcPr>
          <w:p w14:paraId="687AED21" w14:textId="184DA746" w:rsidR="00896E6B" w:rsidRPr="00896E6B" w:rsidRDefault="00896E6B" w:rsidP="00896E6B">
            <w:pPr>
              <w:jc w:val="center"/>
              <w:rPr>
                <w:rFonts w:cs="Arial"/>
                <w:color w:val="000000"/>
                <w:sz w:val="20"/>
                <w:lang w:eastAsia="en-GB"/>
              </w:rPr>
            </w:pPr>
            <w:r w:rsidRPr="00896E6B">
              <w:rPr>
                <w:sz w:val="20"/>
              </w:rPr>
              <w:t>0.58%</w:t>
            </w:r>
          </w:p>
        </w:tc>
        <w:tc>
          <w:tcPr>
            <w:tcW w:w="850" w:type="dxa"/>
            <w:tcBorders>
              <w:top w:val="nil"/>
              <w:left w:val="nil"/>
              <w:bottom w:val="single" w:sz="8" w:space="0" w:color="FFFFFF"/>
              <w:right w:val="single" w:sz="8" w:space="0" w:color="FFFFFF"/>
            </w:tcBorders>
            <w:shd w:val="clear" w:color="000000" w:fill="BFB1D0"/>
            <w:vAlign w:val="center"/>
          </w:tcPr>
          <w:p w14:paraId="4EE8050C" w14:textId="42C0BD5C" w:rsidR="00896E6B" w:rsidRPr="00896E6B" w:rsidRDefault="00896E6B" w:rsidP="00896E6B">
            <w:pPr>
              <w:jc w:val="center"/>
              <w:rPr>
                <w:rFonts w:cs="Arial"/>
                <w:color w:val="000000"/>
                <w:sz w:val="20"/>
                <w:lang w:eastAsia="en-GB"/>
              </w:rPr>
            </w:pPr>
            <w:r w:rsidRPr="00896E6B">
              <w:rPr>
                <w:sz w:val="20"/>
              </w:rPr>
              <w:t>0.24%</w:t>
            </w:r>
          </w:p>
        </w:tc>
      </w:tr>
      <w:tr w:rsidR="00896E6B" w:rsidRPr="00894EEE" w14:paraId="7A7ACF91" w14:textId="77777777" w:rsidTr="00896E6B">
        <w:trPr>
          <w:trHeight w:val="720"/>
          <w:jc w:val="center"/>
        </w:trPr>
        <w:tc>
          <w:tcPr>
            <w:tcW w:w="557"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16499851" w14:textId="77777777"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Muslim</w:t>
            </w:r>
          </w:p>
        </w:tc>
        <w:tc>
          <w:tcPr>
            <w:tcW w:w="708" w:type="dxa"/>
            <w:tcBorders>
              <w:top w:val="nil"/>
              <w:left w:val="nil"/>
              <w:bottom w:val="single" w:sz="8" w:space="0" w:color="FFFFFF"/>
              <w:right w:val="single" w:sz="8" w:space="0" w:color="FFFFFF"/>
            </w:tcBorders>
            <w:shd w:val="clear" w:color="000000" w:fill="DAEEF3"/>
            <w:vAlign w:val="center"/>
            <w:hideMark/>
          </w:tcPr>
          <w:p w14:paraId="20650AEF" w14:textId="3E57E64B" w:rsidR="00896E6B" w:rsidRPr="00896E6B" w:rsidRDefault="00896E6B" w:rsidP="00896E6B">
            <w:pPr>
              <w:jc w:val="center"/>
              <w:rPr>
                <w:rFonts w:cs="Arial"/>
                <w:color w:val="000000"/>
                <w:sz w:val="20"/>
                <w:lang w:eastAsia="en-GB"/>
              </w:rPr>
            </w:pPr>
            <w:r w:rsidRPr="00896E6B">
              <w:rPr>
                <w:sz w:val="20"/>
              </w:rPr>
              <w:t>851</w:t>
            </w:r>
          </w:p>
        </w:tc>
        <w:tc>
          <w:tcPr>
            <w:tcW w:w="993" w:type="dxa"/>
            <w:tcBorders>
              <w:top w:val="nil"/>
              <w:left w:val="nil"/>
              <w:bottom w:val="single" w:sz="8" w:space="0" w:color="FFFFFF"/>
              <w:right w:val="single" w:sz="8" w:space="0" w:color="FFFFFF"/>
            </w:tcBorders>
            <w:shd w:val="clear" w:color="000000" w:fill="DAEEF3"/>
            <w:vAlign w:val="center"/>
            <w:hideMark/>
          </w:tcPr>
          <w:p w14:paraId="5F612C71" w14:textId="79A43C4C" w:rsidR="00896E6B" w:rsidRPr="00896E6B" w:rsidRDefault="00896E6B" w:rsidP="00896E6B">
            <w:pPr>
              <w:jc w:val="center"/>
              <w:rPr>
                <w:rFonts w:cs="Arial"/>
                <w:color w:val="000000"/>
                <w:sz w:val="20"/>
                <w:lang w:eastAsia="en-GB"/>
              </w:rPr>
            </w:pPr>
            <w:r w:rsidRPr="00896E6B">
              <w:rPr>
                <w:sz w:val="20"/>
              </w:rPr>
              <w:t>5.79%</w:t>
            </w:r>
          </w:p>
        </w:tc>
        <w:tc>
          <w:tcPr>
            <w:tcW w:w="850" w:type="dxa"/>
            <w:tcBorders>
              <w:top w:val="nil"/>
              <w:left w:val="nil"/>
              <w:bottom w:val="single" w:sz="8" w:space="0" w:color="FFFFFF"/>
              <w:right w:val="single" w:sz="8" w:space="0" w:color="FFFFFF"/>
            </w:tcBorders>
            <w:shd w:val="clear" w:color="000000" w:fill="DAEEF3"/>
            <w:vAlign w:val="center"/>
            <w:hideMark/>
          </w:tcPr>
          <w:p w14:paraId="2DF2DF0B" w14:textId="167221E7" w:rsidR="00896E6B" w:rsidRPr="00896E6B" w:rsidRDefault="00896E6B" w:rsidP="00896E6B">
            <w:pPr>
              <w:jc w:val="center"/>
              <w:rPr>
                <w:rFonts w:cs="Arial"/>
                <w:color w:val="000000"/>
                <w:sz w:val="20"/>
                <w:lang w:eastAsia="en-GB"/>
              </w:rPr>
            </w:pPr>
            <w:r w:rsidRPr="00896E6B">
              <w:rPr>
                <w:sz w:val="20"/>
              </w:rPr>
              <w:t>2.05%</w:t>
            </w:r>
          </w:p>
        </w:tc>
        <w:tc>
          <w:tcPr>
            <w:tcW w:w="817" w:type="dxa"/>
            <w:tcBorders>
              <w:top w:val="nil"/>
              <w:left w:val="nil"/>
              <w:bottom w:val="single" w:sz="8" w:space="0" w:color="FFFFFF"/>
              <w:right w:val="single" w:sz="8" w:space="0" w:color="FFFFFF"/>
            </w:tcBorders>
            <w:shd w:val="clear" w:color="000000" w:fill="DBE5F1"/>
            <w:vAlign w:val="center"/>
            <w:hideMark/>
          </w:tcPr>
          <w:p w14:paraId="5963635D" w14:textId="010678FB" w:rsidR="00896E6B" w:rsidRPr="00896E6B" w:rsidRDefault="00896E6B" w:rsidP="00896E6B">
            <w:pPr>
              <w:jc w:val="center"/>
              <w:rPr>
                <w:rFonts w:cs="Arial"/>
                <w:color w:val="000000"/>
                <w:sz w:val="20"/>
                <w:lang w:eastAsia="en-GB"/>
              </w:rPr>
            </w:pPr>
            <w:r w:rsidRPr="00896E6B">
              <w:rPr>
                <w:sz w:val="20"/>
              </w:rPr>
              <w:t>354</w:t>
            </w:r>
          </w:p>
        </w:tc>
        <w:tc>
          <w:tcPr>
            <w:tcW w:w="884" w:type="dxa"/>
            <w:tcBorders>
              <w:top w:val="nil"/>
              <w:left w:val="nil"/>
              <w:bottom w:val="single" w:sz="8" w:space="0" w:color="FFFFFF"/>
              <w:right w:val="single" w:sz="8" w:space="0" w:color="FFFFFF"/>
            </w:tcBorders>
            <w:shd w:val="clear" w:color="000000" w:fill="DBE5F1"/>
            <w:vAlign w:val="center"/>
            <w:hideMark/>
          </w:tcPr>
          <w:p w14:paraId="54E7D3BB" w14:textId="11B444AA" w:rsidR="00896E6B" w:rsidRPr="00896E6B" w:rsidRDefault="00896E6B" w:rsidP="00896E6B">
            <w:pPr>
              <w:jc w:val="center"/>
              <w:rPr>
                <w:rFonts w:cs="Arial"/>
                <w:color w:val="000000"/>
                <w:sz w:val="20"/>
                <w:lang w:eastAsia="en-GB"/>
              </w:rPr>
            </w:pPr>
            <w:r w:rsidRPr="00896E6B">
              <w:rPr>
                <w:sz w:val="20"/>
              </w:rPr>
              <w:t>5.27%</w:t>
            </w:r>
          </w:p>
        </w:tc>
        <w:tc>
          <w:tcPr>
            <w:tcW w:w="851" w:type="dxa"/>
            <w:tcBorders>
              <w:top w:val="nil"/>
              <w:left w:val="nil"/>
              <w:bottom w:val="single" w:sz="8" w:space="0" w:color="FFFFFF"/>
              <w:right w:val="single" w:sz="8" w:space="0" w:color="FFFFFF"/>
            </w:tcBorders>
            <w:shd w:val="clear" w:color="000000" w:fill="DBE5F1"/>
            <w:vAlign w:val="center"/>
            <w:hideMark/>
          </w:tcPr>
          <w:p w14:paraId="5CB28AD1" w14:textId="5D25B809" w:rsidR="00896E6B" w:rsidRPr="00896E6B" w:rsidRDefault="00896E6B" w:rsidP="00896E6B">
            <w:pPr>
              <w:jc w:val="center"/>
              <w:rPr>
                <w:rFonts w:cs="Arial"/>
                <w:color w:val="000000"/>
                <w:sz w:val="20"/>
                <w:lang w:eastAsia="en-GB"/>
              </w:rPr>
            </w:pPr>
            <w:r w:rsidRPr="00896E6B">
              <w:rPr>
                <w:sz w:val="20"/>
              </w:rPr>
              <w:t>1.92%</w:t>
            </w:r>
          </w:p>
        </w:tc>
        <w:tc>
          <w:tcPr>
            <w:tcW w:w="817" w:type="dxa"/>
            <w:tcBorders>
              <w:top w:val="nil"/>
              <w:left w:val="nil"/>
              <w:bottom w:val="single" w:sz="8" w:space="0" w:color="FFFFFF"/>
              <w:right w:val="single" w:sz="8" w:space="0" w:color="FFFFFF"/>
            </w:tcBorders>
            <w:shd w:val="clear" w:color="000000" w:fill="FDE9D9"/>
            <w:vAlign w:val="center"/>
            <w:hideMark/>
          </w:tcPr>
          <w:p w14:paraId="4884649E" w14:textId="4E5801CF" w:rsidR="00896E6B" w:rsidRPr="00896E6B" w:rsidRDefault="00896E6B" w:rsidP="00896E6B">
            <w:pPr>
              <w:jc w:val="center"/>
              <w:rPr>
                <w:rFonts w:cs="Arial"/>
                <w:color w:val="000000"/>
                <w:sz w:val="20"/>
                <w:lang w:eastAsia="en-GB"/>
              </w:rPr>
            </w:pPr>
            <w:r w:rsidRPr="00896E6B">
              <w:rPr>
                <w:sz w:val="20"/>
              </w:rPr>
              <w:t>249</w:t>
            </w:r>
          </w:p>
        </w:tc>
        <w:tc>
          <w:tcPr>
            <w:tcW w:w="884" w:type="dxa"/>
            <w:tcBorders>
              <w:top w:val="nil"/>
              <w:left w:val="nil"/>
              <w:bottom w:val="single" w:sz="8" w:space="0" w:color="FFFFFF"/>
              <w:right w:val="single" w:sz="8" w:space="0" w:color="FFFFFF"/>
            </w:tcBorders>
            <w:shd w:val="clear" w:color="000000" w:fill="FDE9D9"/>
            <w:vAlign w:val="center"/>
            <w:hideMark/>
          </w:tcPr>
          <w:p w14:paraId="1A14E26F" w14:textId="38ABD4C5" w:rsidR="00896E6B" w:rsidRPr="00896E6B" w:rsidRDefault="00896E6B" w:rsidP="00896E6B">
            <w:pPr>
              <w:jc w:val="center"/>
              <w:rPr>
                <w:rFonts w:cs="Arial"/>
                <w:color w:val="000000"/>
                <w:sz w:val="20"/>
                <w:lang w:eastAsia="en-GB"/>
              </w:rPr>
            </w:pPr>
            <w:r w:rsidRPr="00896E6B">
              <w:rPr>
                <w:sz w:val="20"/>
              </w:rPr>
              <w:t>4.47%</w:t>
            </w:r>
          </w:p>
        </w:tc>
        <w:tc>
          <w:tcPr>
            <w:tcW w:w="749" w:type="dxa"/>
            <w:tcBorders>
              <w:top w:val="nil"/>
              <w:left w:val="nil"/>
              <w:bottom w:val="single" w:sz="8" w:space="0" w:color="FFFFFF"/>
              <w:right w:val="single" w:sz="8" w:space="0" w:color="FFFFFF"/>
            </w:tcBorders>
            <w:shd w:val="clear" w:color="000000" w:fill="FDE9D9"/>
            <w:vAlign w:val="center"/>
            <w:hideMark/>
          </w:tcPr>
          <w:p w14:paraId="2E3F786B" w14:textId="4972E52E" w:rsidR="00896E6B" w:rsidRPr="00896E6B" w:rsidRDefault="00896E6B" w:rsidP="00896E6B">
            <w:pPr>
              <w:jc w:val="center"/>
              <w:rPr>
                <w:rFonts w:cs="Arial"/>
                <w:color w:val="000000"/>
                <w:sz w:val="20"/>
                <w:lang w:eastAsia="en-GB"/>
              </w:rPr>
            </w:pPr>
            <w:r w:rsidRPr="00896E6B">
              <w:rPr>
                <w:sz w:val="20"/>
              </w:rPr>
              <w:t>1.77%</w:t>
            </w:r>
          </w:p>
        </w:tc>
        <w:tc>
          <w:tcPr>
            <w:tcW w:w="626" w:type="dxa"/>
            <w:tcBorders>
              <w:top w:val="nil"/>
              <w:left w:val="nil"/>
              <w:bottom w:val="single" w:sz="8" w:space="0" w:color="FFFFFF"/>
              <w:right w:val="single" w:sz="8" w:space="0" w:color="FFFFFF"/>
            </w:tcBorders>
            <w:shd w:val="clear" w:color="000000" w:fill="DFD8E8"/>
            <w:vAlign w:val="center"/>
          </w:tcPr>
          <w:p w14:paraId="53FB6E45" w14:textId="7616DB3A" w:rsidR="00896E6B" w:rsidRPr="00896E6B" w:rsidRDefault="00896E6B" w:rsidP="00896E6B">
            <w:pPr>
              <w:jc w:val="center"/>
              <w:rPr>
                <w:rFonts w:cs="Arial"/>
                <w:color w:val="000000"/>
                <w:sz w:val="20"/>
                <w:lang w:eastAsia="en-GB"/>
              </w:rPr>
            </w:pPr>
            <w:r w:rsidRPr="00896E6B">
              <w:rPr>
                <w:sz w:val="20"/>
              </w:rPr>
              <w:t>263</w:t>
            </w:r>
          </w:p>
        </w:tc>
        <w:tc>
          <w:tcPr>
            <w:tcW w:w="610" w:type="dxa"/>
            <w:tcBorders>
              <w:top w:val="nil"/>
              <w:left w:val="nil"/>
              <w:bottom w:val="single" w:sz="8" w:space="0" w:color="FFFFFF"/>
              <w:right w:val="single" w:sz="8" w:space="0" w:color="FFFFFF"/>
            </w:tcBorders>
            <w:shd w:val="clear" w:color="000000" w:fill="DFD8E8"/>
            <w:vAlign w:val="center"/>
          </w:tcPr>
          <w:p w14:paraId="6FC23F41" w14:textId="65E5461D" w:rsidR="00896E6B" w:rsidRPr="00896E6B" w:rsidRDefault="00896E6B" w:rsidP="00896E6B">
            <w:pPr>
              <w:jc w:val="center"/>
              <w:rPr>
                <w:rFonts w:cs="Arial"/>
                <w:color w:val="000000"/>
                <w:sz w:val="20"/>
                <w:lang w:eastAsia="en-GB"/>
              </w:rPr>
            </w:pPr>
            <w:r w:rsidRPr="00896E6B">
              <w:rPr>
                <w:sz w:val="20"/>
              </w:rPr>
              <w:t>4.04%</w:t>
            </w:r>
          </w:p>
        </w:tc>
        <w:tc>
          <w:tcPr>
            <w:tcW w:w="850" w:type="dxa"/>
            <w:tcBorders>
              <w:top w:val="nil"/>
              <w:left w:val="nil"/>
              <w:bottom w:val="single" w:sz="8" w:space="0" w:color="FFFFFF"/>
              <w:right w:val="single" w:sz="8" w:space="0" w:color="FFFFFF"/>
            </w:tcBorders>
            <w:shd w:val="clear" w:color="000000" w:fill="DFD8E8"/>
            <w:vAlign w:val="center"/>
          </w:tcPr>
          <w:p w14:paraId="0A0199ED" w14:textId="772D4F1B" w:rsidR="00896E6B" w:rsidRPr="00896E6B" w:rsidRDefault="00896E6B" w:rsidP="00896E6B">
            <w:pPr>
              <w:jc w:val="center"/>
              <w:rPr>
                <w:rFonts w:cs="Arial"/>
                <w:color w:val="000000"/>
                <w:sz w:val="20"/>
                <w:lang w:eastAsia="en-GB"/>
              </w:rPr>
            </w:pPr>
            <w:r w:rsidRPr="00896E6B">
              <w:rPr>
                <w:sz w:val="20"/>
              </w:rPr>
              <w:t>2.30%</w:t>
            </w:r>
          </w:p>
        </w:tc>
      </w:tr>
      <w:tr w:rsidR="00896E6B" w:rsidRPr="00894EEE" w14:paraId="5221D020" w14:textId="77777777" w:rsidTr="00896E6B">
        <w:trPr>
          <w:trHeight w:val="720"/>
          <w:jc w:val="center"/>
        </w:trPr>
        <w:tc>
          <w:tcPr>
            <w:tcW w:w="557"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5479EFE6" w14:textId="77777777"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None</w:t>
            </w:r>
          </w:p>
        </w:tc>
        <w:tc>
          <w:tcPr>
            <w:tcW w:w="708" w:type="dxa"/>
            <w:tcBorders>
              <w:top w:val="nil"/>
              <w:left w:val="nil"/>
              <w:bottom w:val="single" w:sz="8" w:space="0" w:color="FFFFFF"/>
              <w:right w:val="single" w:sz="8" w:space="0" w:color="FFFFFF"/>
            </w:tcBorders>
            <w:shd w:val="clear" w:color="000000" w:fill="92CDDC"/>
            <w:vAlign w:val="center"/>
            <w:hideMark/>
          </w:tcPr>
          <w:p w14:paraId="64F53F11" w14:textId="36562217" w:rsidR="00896E6B" w:rsidRPr="00896E6B" w:rsidRDefault="00896E6B" w:rsidP="00896E6B">
            <w:pPr>
              <w:ind w:left="-1101" w:right="-1243"/>
              <w:jc w:val="center"/>
              <w:rPr>
                <w:rFonts w:cs="Arial"/>
                <w:color w:val="000000"/>
                <w:sz w:val="20"/>
                <w:lang w:eastAsia="en-GB"/>
              </w:rPr>
            </w:pPr>
            <w:r w:rsidRPr="00896E6B">
              <w:rPr>
                <w:sz w:val="20"/>
              </w:rPr>
              <w:t>2,540</w:t>
            </w:r>
          </w:p>
        </w:tc>
        <w:tc>
          <w:tcPr>
            <w:tcW w:w="993" w:type="dxa"/>
            <w:tcBorders>
              <w:top w:val="nil"/>
              <w:left w:val="nil"/>
              <w:bottom w:val="single" w:sz="8" w:space="0" w:color="FFFFFF"/>
              <w:right w:val="single" w:sz="8" w:space="0" w:color="FFFFFF"/>
            </w:tcBorders>
            <w:shd w:val="clear" w:color="000000" w:fill="92CDDC"/>
            <w:vAlign w:val="center"/>
            <w:hideMark/>
          </w:tcPr>
          <w:p w14:paraId="2F815A53" w14:textId="7698C526" w:rsidR="00896E6B" w:rsidRPr="00896E6B" w:rsidRDefault="00896E6B" w:rsidP="00896E6B">
            <w:pPr>
              <w:jc w:val="center"/>
              <w:rPr>
                <w:rFonts w:cs="Arial"/>
                <w:color w:val="000000"/>
                <w:sz w:val="20"/>
                <w:lang w:eastAsia="en-GB"/>
              </w:rPr>
            </w:pPr>
            <w:r w:rsidRPr="00896E6B">
              <w:rPr>
                <w:sz w:val="20"/>
              </w:rPr>
              <w:t>17.29%</w:t>
            </w:r>
          </w:p>
        </w:tc>
        <w:tc>
          <w:tcPr>
            <w:tcW w:w="850" w:type="dxa"/>
            <w:tcBorders>
              <w:top w:val="nil"/>
              <w:left w:val="nil"/>
              <w:bottom w:val="single" w:sz="8" w:space="0" w:color="FFFFFF"/>
              <w:right w:val="single" w:sz="8" w:space="0" w:color="FFFFFF"/>
            </w:tcBorders>
            <w:shd w:val="clear" w:color="000000" w:fill="92CDDC"/>
            <w:vAlign w:val="center"/>
            <w:hideMark/>
          </w:tcPr>
          <w:p w14:paraId="1072F241" w14:textId="179C4D03" w:rsidR="00896E6B" w:rsidRPr="00896E6B" w:rsidRDefault="00896E6B" w:rsidP="00896E6B">
            <w:pPr>
              <w:jc w:val="center"/>
              <w:rPr>
                <w:rFonts w:cs="Arial"/>
                <w:color w:val="000000"/>
                <w:sz w:val="20"/>
                <w:lang w:eastAsia="en-GB"/>
              </w:rPr>
            </w:pPr>
            <w:r w:rsidRPr="00896E6B">
              <w:rPr>
                <w:sz w:val="20"/>
              </w:rPr>
              <w:t>20.45%</w:t>
            </w:r>
          </w:p>
        </w:tc>
        <w:tc>
          <w:tcPr>
            <w:tcW w:w="817" w:type="dxa"/>
            <w:tcBorders>
              <w:top w:val="nil"/>
              <w:left w:val="nil"/>
              <w:bottom w:val="single" w:sz="8" w:space="0" w:color="FFFFFF"/>
              <w:right w:val="single" w:sz="8" w:space="0" w:color="FFFFFF"/>
            </w:tcBorders>
            <w:shd w:val="clear" w:color="000000" w:fill="95B3D7"/>
            <w:vAlign w:val="center"/>
            <w:hideMark/>
          </w:tcPr>
          <w:p w14:paraId="24C461C2" w14:textId="48437FA0" w:rsidR="00896E6B" w:rsidRPr="00896E6B" w:rsidRDefault="00896E6B" w:rsidP="00896E6B">
            <w:pPr>
              <w:jc w:val="center"/>
              <w:rPr>
                <w:rFonts w:cs="Arial"/>
                <w:color w:val="000000"/>
                <w:sz w:val="20"/>
                <w:lang w:eastAsia="en-GB"/>
              </w:rPr>
            </w:pPr>
            <w:r w:rsidRPr="00896E6B">
              <w:rPr>
                <w:sz w:val="20"/>
              </w:rPr>
              <w:t>1,172</w:t>
            </w:r>
          </w:p>
        </w:tc>
        <w:tc>
          <w:tcPr>
            <w:tcW w:w="884" w:type="dxa"/>
            <w:tcBorders>
              <w:top w:val="nil"/>
              <w:left w:val="nil"/>
              <w:bottom w:val="single" w:sz="8" w:space="0" w:color="FFFFFF"/>
              <w:right w:val="single" w:sz="8" w:space="0" w:color="FFFFFF"/>
            </w:tcBorders>
            <w:shd w:val="clear" w:color="000000" w:fill="95B3D7"/>
            <w:vAlign w:val="center"/>
            <w:hideMark/>
          </w:tcPr>
          <w:p w14:paraId="1CE72785" w14:textId="43A8BC41" w:rsidR="00896E6B" w:rsidRPr="00896E6B" w:rsidRDefault="00896E6B" w:rsidP="00896E6B">
            <w:pPr>
              <w:jc w:val="center"/>
              <w:rPr>
                <w:rFonts w:cs="Arial"/>
                <w:color w:val="000000"/>
                <w:sz w:val="20"/>
                <w:lang w:eastAsia="en-GB"/>
              </w:rPr>
            </w:pPr>
            <w:r w:rsidRPr="00896E6B">
              <w:rPr>
                <w:sz w:val="20"/>
              </w:rPr>
              <w:t>17.46%</w:t>
            </w:r>
          </w:p>
        </w:tc>
        <w:tc>
          <w:tcPr>
            <w:tcW w:w="851" w:type="dxa"/>
            <w:tcBorders>
              <w:top w:val="nil"/>
              <w:left w:val="nil"/>
              <w:bottom w:val="single" w:sz="8" w:space="0" w:color="FFFFFF"/>
              <w:right w:val="single" w:sz="8" w:space="0" w:color="FFFFFF"/>
            </w:tcBorders>
            <w:shd w:val="clear" w:color="000000" w:fill="95B3D7"/>
            <w:vAlign w:val="center"/>
            <w:hideMark/>
          </w:tcPr>
          <w:p w14:paraId="6AE3DD33" w14:textId="41A31AB8" w:rsidR="00896E6B" w:rsidRPr="00896E6B" w:rsidRDefault="00896E6B" w:rsidP="00896E6B">
            <w:pPr>
              <w:jc w:val="center"/>
              <w:rPr>
                <w:rFonts w:cs="Arial"/>
                <w:color w:val="000000"/>
                <w:sz w:val="20"/>
                <w:lang w:eastAsia="en-GB"/>
              </w:rPr>
            </w:pPr>
            <w:r w:rsidRPr="00896E6B">
              <w:rPr>
                <w:sz w:val="20"/>
              </w:rPr>
              <w:t>20.93%</w:t>
            </w:r>
          </w:p>
        </w:tc>
        <w:tc>
          <w:tcPr>
            <w:tcW w:w="817" w:type="dxa"/>
            <w:tcBorders>
              <w:top w:val="nil"/>
              <w:left w:val="nil"/>
              <w:bottom w:val="single" w:sz="8" w:space="0" w:color="FFFFFF"/>
              <w:right w:val="single" w:sz="8" w:space="0" w:color="FFFFFF"/>
            </w:tcBorders>
            <w:shd w:val="clear" w:color="000000" w:fill="FABF8F"/>
            <w:vAlign w:val="center"/>
            <w:hideMark/>
          </w:tcPr>
          <w:p w14:paraId="42A9DD19" w14:textId="5347C3ED" w:rsidR="00896E6B" w:rsidRPr="00896E6B" w:rsidRDefault="00896E6B" w:rsidP="00896E6B">
            <w:pPr>
              <w:jc w:val="center"/>
              <w:rPr>
                <w:rFonts w:cs="Arial"/>
                <w:color w:val="000000"/>
                <w:sz w:val="20"/>
                <w:lang w:eastAsia="en-GB"/>
              </w:rPr>
            </w:pPr>
            <w:r w:rsidRPr="00896E6B">
              <w:rPr>
                <w:sz w:val="20"/>
              </w:rPr>
              <w:t>908</w:t>
            </w:r>
          </w:p>
        </w:tc>
        <w:tc>
          <w:tcPr>
            <w:tcW w:w="884" w:type="dxa"/>
            <w:tcBorders>
              <w:top w:val="nil"/>
              <w:left w:val="nil"/>
              <w:bottom w:val="single" w:sz="8" w:space="0" w:color="FFFFFF"/>
              <w:right w:val="single" w:sz="8" w:space="0" w:color="FFFFFF"/>
            </w:tcBorders>
            <w:shd w:val="clear" w:color="000000" w:fill="FABF8F"/>
            <w:vAlign w:val="center"/>
            <w:hideMark/>
          </w:tcPr>
          <w:p w14:paraId="0993CD65" w14:textId="046F91E8" w:rsidR="00896E6B" w:rsidRPr="00896E6B" w:rsidRDefault="00896E6B" w:rsidP="00896E6B">
            <w:pPr>
              <w:jc w:val="center"/>
              <w:rPr>
                <w:rFonts w:cs="Arial"/>
                <w:color w:val="000000"/>
                <w:sz w:val="20"/>
                <w:lang w:eastAsia="en-GB"/>
              </w:rPr>
            </w:pPr>
            <w:r w:rsidRPr="00896E6B">
              <w:rPr>
                <w:sz w:val="20"/>
              </w:rPr>
              <w:t>16.30%</w:t>
            </w:r>
          </w:p>
        </w:tc>
        <w:tc>
          <w:tcPr>
            <w:tcW w:w="749" w:type="dxa"/>
            <w:tcBorders>
              <w:top w:val="nil"/>
              <w:left w:val="nil"/>
              <w:bottom w:val="single" w:sz="8" w:space="0" w:color="FFFFFF"/>
              <w:right w:val="single" w:sz="8" w:space="0" w:color="FFFFFF"/>
            </w:tcBorders>
            <w:shd w:val="clear" w:color="000000" w:fill="FABF8F"/>
            <w:vAlign w:val="center"/>
            <w:hideMark/>
          </w:tcPr>
          <w:p w14:paraId="063B4FD8" w14:textId="10BDA360" w:rsidR="00896E6B" w:rsidRPr="00896E6B" w:rsidRDefault="00896E6B" w:rsidP="00896E6B">
            <w:pPr>
              <w:jc w:val="center"/>
              <w:rPr>
                <w:rFonts w:cs="Arial"/>
                <w:color w:val="000000"/>
                <w:sz w:val="20"/>
                <w:lang w:eastAsia="en-GB"/>
              </w:rPr>
            </w:pPr>
            <w:r w:rsidRPr="00896E6B">
              <w:rPr>
                <w:sz w:val="20"/>
              </w:rPr>
              <w:t>18.45%</w:t>
            </w:r>
          </w:p>
        </w:tc>
        <w:tc>
          <w:tcPr>
            <w:tcW w:w="626" w:type="dxa"/>
            <w:tcBorders>
              <w:top w:val="nil"/>
              <w:left w:val="nil"/>
              <w:bottom w:val="single" w:sz="8" w:space="0" w:color="FFFFFF"/>
              <w:right w:val="single" w:sz="8" w:space="0" w:color="FFFFFF"/>
            </w:tcBorders>
            <w:shd w:val="clear" w:color="000000" w:fill="BFB1D0"/>
            <w:vAlign w:val="center"/>
          </w:tcPr>
          <w:p w14:paraId="2C72D521" w14:textId="27BFC517" w:rsidR="00896E6B" w:rsidRPr="00896E6B" w:rsidRDefault="00896E6B" w:rsidP="00896E6B">
            <w:pPr>
              <w:jc w:val="center"/>
              <w:rPr>
                <w:rFonts w:cs="Arial"/>
                <w:color w:val="000000"/>
                <w:sz w:val="20"/>
                <w:lang w:eastAsia="en-GB"/>
              </w:rPr>
            </w:pPr>
            <w:r w:rsidRPr="00896E6B">
              <w:rPr>
                <w:sz w:val="20"/>
              </w:rPr>
              <w:t>15</w:t>
            </w:r>
          </w:p>
        </w:tc>
        <w:tc>
          <w:tcPr>
            <w:tcW w:w="610" w:type="dxa"/>
            <w:tcBorders>
              <w:top w:val="nil"/>
              <w:left w:val="nil"/>
              <w:bottom w:val="single" w:sz="8" w:space="0" w:color="FFFFFF"/>
              <w:right w:val="single" w:sz="8" w:space="0" w:color="FFFFFF"/>
            </w:tcBorders>
            <w:shd w:val="clear" w:color="000000" w:fill="BFB1D0"/>
            <w:vAlign w:val="center"/>
          </w:tcPr>
          <w:p w14:paraId="4C672DA7" w14:textId="02F8D52E" w:rsidR="00896E6B" w:rsidRPr="00896E6B" w:rsidRDefault="00896E6B" w:rsidP="00896E6B">
            <w:pPr>
              <w:ind w:left="-165" w:firstLine="165"/>
              <w:jc w:val="center"/>
              <w:rPr>
                <w:rFonts w:cs="Arial"/>
                <w:color w:val="000000"/>
                <w:sz w:val="20"/>
                <w:lang w:eastAsia="en-GB"/>
              </w:rPr>
            </w:pPr>
            <w:r w:rsidRPr="00896E6B">
              <w:rPr>
                <w:sz w:val="20"/>
              </w:rPr>
              <w:t>0.23%</w:t>
            </w:r>
          </w:p>
        </w:tc>
        <w:tc>
          <w:tcPr>
            <w:tcW w:w="850" w:type="dxa"/>
            <w:tcBorders>
              <w:top w:val="nil"/>
              <w:left w:val="nil"/>
              <w:bottom w:val="single" w:sz="8" w:space="0" w:color="FFFFFF"/>
              <w:right w:val="single" w:sz="8" w:space="0" w:color="FFFFFF"/>
            </w:tcBorders>
            <w:shd w:val="clear" w:color="000000" w:fill="BFB1D0"/>
            <w:vAlign w:val="center"/>
          </w:tcPr>
          <w:p w14:paraId="2D4F3144" w14:textId="2040B319" w:rsidR="00896E6B" w:rsidRPr="00896E6B" w:rsidRDefault="00896E6B" w:rsidP="00896E6B">
            <w:pPr>
              <w:jc w:val="center"/>
              <w:rPr>
                <w:rFonts w:cs="Arial"/>
                <w:color w:val="000000"/>
                <w:sz w:val="20"/>
                <w:lang w:eastAsia="en-GB"/>
              </w:rPr>
            </w:pPr>
            <w:r w:rsidRPr="00896E6B">
              <w:rPr>
                <w:sz w:val="20"/>
              </w:rPr>
              <w:t>23.40%</w:t>
            </w:r>
          </w:p>
        </w:tc>
      </w:tr>
      <w:tr w:rsidR="00896E6B" w:rsidRPr="00894EEE" w14:paraId="6349080D" w14:textId="77777777" w:rsidTr="00896E6B">
        <w:trPr>
          <w:trHeight w:val="720"/>
          <w:jc w:val="center"/>
        </w:trPr>
        <w:tc>
          <w:tcPr>
            <w:tcW w:w="557" w:type="dxa"/>
            <w:tcBorders>
              <w:top w:val="single" w:sz="8" w:space="0" w:color="FFFFFF"/>
              <w:left w:val="single" w:sz="8" w:space="0" w:color="FFFFFF"/>
              <w:bottom w:val="nil"/>
              <w:right w:val="single" w:sz="12" w:space="0" w:color="FFFFFF"/>
            </w:tcBorders>
            <w:shd w:val="clear" w:color="000000" w:fill="8064A2"/>
            <w:textDirection w:val="btLr"/>
            <w:vAlign w:val="center"/>
            <w:hideMark/>
          </w:tcPr>
          <w:p w14:paraId="763A2DF8" w14:textId="77777777"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Other</w:t>
            </w:r>
          </w:p>
        </w:tc>
        <w:tc>
          <w:tcPr>
            <w:tcW w:w="708" w:type="dxa"/>
            <w:tcBorders>
              <w:top w:val="nil"/>
              <w:left w:val="nil"/>
              <w:bottom w:val="nil"/>
              <w:right w:val="single" w:sz="8" w:space="0" w:color="FFFFFF"/>
            </w:tcBorders>
            <w:shd w:val="clear" w:color="000000" w:fill="DAEEF3"/>
            <w:vAlign w:val="center"/>
            <w:hideMark/>
          </w:tcPr>
          <w:p w14:paraId="310274D6" w14:textId="3FC42116" w:rsidR="00896E6B" w:rsidRPr="00896E6B" w:rsidRDefault="00896E6B" w:rsidP="00896E6B">
            <w:pPr>
              <w:jc w:val="center"/>
              <w:rPr>
                <w:rFonts w:cs="Arial"/>
                <w:color w:val="000000"/>
                <w:sz w:val="20"/>
                <w:lang w:eastAsia="en-GB"/>
              </w:rPr>
            </w:pPr>
            <w:r w:rsidRPr="00896E6B">
              <w:rPr>
                <w:sz w:val="20"/>
              </w:rPr>
              <w:t>518</w:t>
            </w:r>
          </w:p>
        </w:tc>
        <w:tc>
          <w:tcPr>
            <w:tcW w:w="993" w:type="dxa"/>
            <w:tcBorders>
              <w:top w:val="nil"/>
              <w:left w:val="nil"/>
              <w:bottom w:val="nil"/>
              <w:right w:val="single" w:sz="8" w:space="0" w:color="FFFFFF"/>
            </w:tcBorders>
            <w:shd w:val="clear" w:color="000000" w:fill="DAEEF3"/>
            <w:vAlign w:val="center"/>
            <w:hideMark/>
          </w:tcPr>
          <w:p w14:paraId="46490564" w14:textId="52FCCA60" w:rsidR="00896E6B" w:rsidRPr="00896E6B" w:rsidRDefault="00896E6B" w:rsidP="00896E6B">
            <w:pPr>
              <w:jc w:val="center"/>
              <w:rPr>
                <w:rFonts w:cs="Arial"/>
                <w:color w:val="000000"/>
                <w:sz w:val="20"/>
                <w:lang w:eastAsia="en-GB"/>
              </w:rPr>
            </w:pPr>
            <w:r w:rsidRPr="00896E6B">
              <w:rPr>
                <w:sz w:val="20"/>
              </w:rPr>
              <w:t>3.53%</w:t>
            </w:r>
          </w:p>
        </w:tc>
        <w:tc>
          <w:tcPr>
            <w:tcW w:w="850" w:type="dxa"/>
            <w:tcBorders>
              <w:top w:val="nil"/>
              <w:left w:val="nil"/>
              <w:bottom w:val="nil"/>
              <w:right w:val="single" w:sz="8" w:space="0" w:color="FFFFFF"/>
            </w:tcBorders>
            <w:shd w:val="clear" w:color="000000" w:fill="DAEEF3"/>
            <w:vAlign w:val="center"/>
            <w:hideMark/>
          </w:tcPr>
          <w:p w14:paraId="7A60AA63" w14:textId="013805A3" w:rsidR="00896E6B" w:rsidRPr="00896E6B" w:rsidRDefault="00896E6B" w:rsidP="00896E6B">
            <w:pPr>
              <w:jc w:val="center"/>
              <w:rPr>
                <w:rFonts w:cs="Arial"/>
                <w:color w:val="000000"/>
                <w:sz w:val="20"/>
                <w:lang w:eastAsia="en-GB"/>
              </w:rPr>
            </w:pPr>
            <w:r w:rsidRPr="00896E6B">
              <w:rPr>
                <w:sz w:val="20"/>
              </w:rPr>
              <w:t>3.42%</w:t>
            </w:r>
          </w:p>
        </w:tc>
        <w:tc>
          <w:tcPr>
            <w:tcW w:w="817" w:type="dxa"/>
            <w:tcBorders>
              <w:top w:val="nil"/>
              <w:left w:val="nil"/>
              <w:bottom w:val="nil"/>
              <w:right w:val="single" w:sz="8" w:space="0" w:color="FFFFFF"/>
            </w:tcBorders>
            <w:shd w:val="clear" w:color="000000" w:fill="DBE5F1"/>
            <w:vAlign w:val="center"/>
            <w:hideMark/>
          </w:tcPr>
          <w:p w14:paraId="697588BB" w14:textId="03FA3D08" w:rsidR="00896E6B" w:rsidRPr="00896E6B" w:rsidRDefault="00896E6B" w:rsidP="00896E6B">
            <w:pPr>
              <w:jc w:val="center"/>
              <w:rPr>
                <w:rFonts w:cs="Arial"/>
                <w:color w:val="000000"/>
                <w:sz w:val="20"/>
                <w:lang w:eastAsia="en-GB"/>
              </w:rPr>
            </w:pPr>
            <w:r w:rsidRPr="00896E6B">
              <w:rPr>
                <w:sz w:val="20"/>
              </w:rPr>
              <w:t>225</w:t>
            </w:r>
          </w:p>
        </w:tc>
        <w:tc>
          <w:tcPr>
            <w:tcW w:w="884" w:type="dxa"/>
            <w:tcBorders>
              <w:top w:val="nil"/>
              <w:left w:val="nil"/>
              <w:bottom w:val="nil"/>
              <w:right w:val="single" w:sz="8" w:space="0" w:color="FFFFFF"/>
            </w:tcBorders>
            <w:shd w:val="clear" w:color="000000" w:fill="DBE5F1"/>
            <w:vAlign w:val="center"/>
            <w:hideMark/>
          </w:tcPr>
          <w:p w14:paraId="5D0B5602" w14:textId="6258C28E" w:rsidR="00896E6B" w:rsidRPr="00896E6B" w:rsidRDefault="00896E6B" w:rsidP="00896E6B">
            <w:pPr>
              <w:jc w:val="center"/>
              <w:rPr>
                <w:rFonts w:cs="Arial"/>
                <w:color w:val="000000"/>
                <w:sz w:val="20"/>
                <w:lang w:eastAsia="en-GB"/>
              </w:rPr>
            </w:pPr>
            <w:r w:rsidRPr="00896E6B">
              <w:rPr>
                <w:sz w:val="20"/>
              </w:rPr>
              <w:t>3.35%</w:t>
            </w:r>
          </w:p>
        </w:tc>
        <w:tc>
          <w:tcPr>
            <w:tcW w:w="851" w:type="dxa"/>
            <w:tcBorders>
              <w:top w:val="nil"/>
              <w:left w:val="nil"/>
              <w:bottom w:val="nil"/>
              <w:right w:val="single" w:sz="8" w:space="0" w:color="FFFFFF"/>
            </w:tcBorders>
            <w:shd w:val="clear" w:color="000000" w:fill="DBE5F1"/>
            <w:vAlign w:val="center"/>
            <w:hideMark/>
          </w:tcPr>
          <w:p w14:paraId="16EF7008" w14:textId="05E3044C" w:rsidR="00896E6B" w:rsidRPr="00896E6B" w:rsidRDefault="00896E6B" w:rsidP="00896E6B">
            <w:pPr>
              <w:jc w:val="center"/>
              <w:rPr>
                <w:rFonts w:cs="Arial"/>
                <w:color w:val="000000"/>
                <w:sz w:val="20"/>
                <w:lang w:eastAsia="en-GB"/>
              </w:rPr>
            </w:pPr>
            <w:r w:rsidRPr="00896E6B">
              <w:rPr>
                <w:sz w:val="20"/>
              </w:rPr>
              <w:t>0.17%</w:t>
            </w:r>
          </w:p>
        </w:tc>
        <w:tc>
          <w:tcPr>
            <w:tcW w:w="817" w:type="dxa"/>
            <w:tcBorders>
              <w:top w:val="nil"/>
              <w:left w:val="nil"/>
              <w:bottom w:val="nil"/>
              <w:right w:val="single" w:sz="8" w:space="0" w:color="FFFFFF"/>
            </w:tcBorders>
            <w:shd w:val="clear" w:color="000000" w:fill="FDE9D9"/>
            <w:vAlign w:val="center"/>
            <w:hideMark/>
          </w:tcPr>
          <w:p w14:paraId="7AA9AC8F" w14:textId="3BC00FE8" w:rsidR="00896E6B" w:rsidRPr="00896E6B" w:rsidRDefault="00896E6B" w:rsidP="00896E6B">
            <w:pPr>
              <w:jc w:val="center"/>
              <w:rPr>
                <w:rFonts w:cs="Arial"/>
                <w:color w:val="000000"/>
                <w:sz w:val="20"/>
                <w:lang w:eastAsia="en-GB"/>
              </w:rPr>
            </w:pPr>
            <w:r w:rsidRPr="00896E6B">
              <w:rPr>
                <w:sz w:val="20"/>
              </w:rPr>
              <w:t>124</w:t>
            </w:r>
          </w:p>
        </w:tc>
        <w:tc>
          <w:tcPr>
            <w:tcW w:w="884" w:type="dxa"/>
            <w:tcBorders>
              <w:top w:val="nil"/>
              <w:left w:val="nil"/>
              <w:bottom w:val="nil"/>
              <w:right w:val="single" w:sz="8" w:space="0" w:color="FFFFFF"/>
            </w:tcBorders>
            <w:shd w:val="clear" w:color="000000" w:fill="FDE9D9"/>
            <w:vAlign w:val="center"/>
            <w:hideMark/>
          </w:tcPr>
          <w:p w14:paraId="5A4DD8FE" w14:textId="741513E5" w:rsidR="00896E6B" w:rsidRPr="00896E6B" w:rsidRDefault="00896E6B" w:rsidP="00896E6B">
            <w:pPr>
              <w:jc w:val="center"/>
              <w:rPr>
                <w:rFonts w:cs="Arial"/>
                <w:color w:val="000000"/>
                <w:sz w:val="20"/>
                <w:lang w:eastAsia="en-GB"/>
              </w:rPr>
            </w:pPr>
            <w:r w:rsidRPr="00896E6B">
              <w:rPr>
                <w:sz w:val="20"/>
              </w:rPr>
              <w:t>2.23%</w:t>
            </w:r>
          </w:p>
        </w:tc>
        <w:tc>
          <w:tcPr>
            <w:tcW w:w="749" w:type="dxa"/>
            <w:tcBorders>
              <w:top w:val="nil"/>
              <w:left w:val="nil"/>
              <w:bottom w:val="nil"/>
              <w:right w:val="single" w:sz="8" w:space="0" w:color="FFFFFF"/>
            </w:tcBorders>
            <w:shd w:val="clear" w:color="000000" w:fill="FDE9D9"/>
            <w:vAlign w:val="center"/>
            <w:hideMark/>
          </w:tcPr>
          <w:p w14:paraId="778A699A" w14:textId="5FFCA26C" w:rsidR="00896E6B" w:rsidRPr="00896E6B" w:rsidRDefault="00896E6B" w:rsidP="00896E6B">
            <w:pPr>
              <w:jc w:val="center"/>
              <w:rPr>
                <w:rFonts w:cs="Arial"/>
                <w:color w:val="000000"/>
                <w:sz w:val="20"/>
                <w:lang w:eastAsia="en-GB"/>
              </w:rPr>
            </w:pPr>
            <w:r w:rsidRPr="00896E6B">
              <w:rPr>
                <w:sz w:val="20"/>
              </w:rPr>
              <w:t>2.92%</w:t>
            </w:r>
          </w:p>
        </w:tc>
        <w:tc>
          <w:tcPr>
            <w:tcW w:w="626" w:type="dxa"/>
            <w:tcBorders>
              <w:top w:val="nil"/>
              <w:left w:val="nil"/>
              <w:bottom w:val="nil"/>
              <w:right w:val="single" w:sz="8" w:space="0" w:color="FFFFFF"/>
            </w:tcBorders>
            <w:shd w:val="clear" w:color="000000" w:fill="DFD8E8"/>
            <w:vAlign w:val="center"/>
          </w:tcPr>
          <w:p w14:paraId="14023747" w14:textId="1F1706AD" w:rsidR="00896E6B" w:rsidRPr="00896E6B" w:rsidRDefault="00896E6B" w:rsidP="00896E6B">
            <w:pPr>
              <w:jc w:val="center"/>
              <w:rPr>
                <w:rFonts w:cs="Arial"/>
                <w:color w:val="000000"/>
                <w:sz w:val="20"/>
                <w:lang w:eastAsia="en-GB"/>
              </w:rPr>
            </w:pPr>
            <w:r w:rsidRPr="00896E6B">
              <w:rPr>
                <w:sz w:val="20"/>
              </w:rPr>
              <w:t>531</w:t>
            </w:r>
          </w:p>
        </w:tc>
        <w:tc>
          <w:tcPr>
            <w:tcW w:w="610" w:type="dxa"/>
            <w:tcBorders>
              <w:top w:val="nil"/>
              <w:left w:val="nil"/>
              <w:bottom w:val="nil"/>
              <w:right w:val="single" w:sz="8" w:space="0" w:color="FFFFFF"/>
            </w:tcBorders>
            <w:shd w:val="clear" w:color="000000" w:fill="DFD8E8"/>
            <w:vAlign w:val="center"/>
          </w:tcPr>
          <w:p w14:paraId="340F5BDC" w14:textId="5167E0D5" w:rsidR="00896E6B" w:rsidRPr="00896E6B" w:rsidRDefault="00896E6B" w:rsidP="00896E6B">
            <w:pPr>
              <w:jc w:val="center"/>
              <w:rPr>
                <w:rFonts w:cs="Arial"/>
                <w:color w:val="000000"/>
                <w:sz w:val="20"/>
                <w:lang w:eastAsia="en-GB"/>
              </w:rPr>
            </w:pPr>
            <w:r w:rsidRPr="00896E6B">
              <w:rPr>
                <w:sz w:val="20"/>
              </w:rPr>
              <w:t>8.17%</w:t>
            </w:r>
          </w:p>
        </w:tc>
        <w:tc>
          <w:tcPr>
            <w:tcW w:w="850" w:type="dxa"/>
            <w:tcBorders>
              <w:top w:val="nil"/>
              <w:left w:val="nil"/>
              <w:bottom w:val="nil"/>
              <w:right w:val="single" w:sz="8" w:space="0" w:color="FFFFFF"/>
            </w:tcBorders>
            <w:shd w:val="clear" w:color="000000" w:fill="DFD8E8"/>
            <w:vAlign w:val="center"/>
          </w:tcPr>
          <w:p w14:paraId="4C43E22F" w14:textId="6D239C52" w:rsidR="00896E6B" w:rsidRPr="00896E6B" w:rsidRDefault="00896E6B" w:rsidP="00896E6B">
            <w:pPr>
              <w:jc w:val="center"/>
              <w:rPr>
                <w:rFonts w:cs="Arial"/>
                <w:color w:val="000000"/>
                <w:sz w:val="20"/>
                <w:lang w:eastAsia="en-GB"/>
              </w:rPr>
            </w:pPr>
            <w:r w:rsidRPr="00896E6B">
              <w:rPr>
                <w:sz w:val="20"/>
              </w:rPr>
              <w:t>4.10%</w:t>
            </w:r>
          </w:p>
        </w:tc>
      </w:tr>
      <w:tr w:rsidR="00896E6B" w:rsidRPr="00894EEE" w14:paraId="11F04801" w14:textId="77777777" w:rsidTr="00896E6B">
        <w:trPr>
          <w:trHeight w:val="720"/>
          <w:jc w:val="center"/>
        </w:trPr>
        <w:tc>
          <w:tcPr>
            <w:tcW w:w="557" w:type="dxa"/>
            <w:tcBorders>
              <w:top w:val="single" w:sz="8" w:space="0" w:color="FFFFFF"/>
              <w:left w:val="single" w:sz="8" w:space="0" w:color="FFFFFF"/>
              <w:bottom w:val="single" w:sz="8" w:space="0" w:color="FFFFFF"/>
              <w:right w:val="single" w:sz="12" w:space="0" w:color="FFFFFF"/>
            </w:tcBorders>
            <w:shd w:val="clear" w:color="000000" w:fill="8064A2"/>
            <w:textDirection w:val="btLr"/>
            <w:vAlign w:val="center"/>
            <w:hideMark/>
          </w:tcPr>
          <w:p w14:paraId="66D88151" w14:textId="77777777"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Sikh</w:t>
            </w:r>
          </w:p>
        </w:tc>
        <w:tc>
          <w:tcPr>
            <w:tcW w:w="708" w:type="dxa"/>
            <w:tcBorders>
              <w:top w:val="nil"/>
              <w:left w:val="nil"/>
              <w:bottom w:val="single" w:sz="8" w:space="0" w:color="FFFFFF"/>
              <w:right w:val="single" w:sz="8" w:space="0" w:color="FFFFFF"/>
            </w:tcBorders>
            <w:shd w:val="clear" w:color="000000" w:fill="DAEEF3"/>
            <w:vAlign w:val="center"/>
            <w:hideMark/>
          </w:tcPr>
          <w:p w14:paraId="1AE5EB47" w14:textId="77777777" w:rsidR="00896E6B" w:rsidRPr="00896E6B" w:rsidRDefault="00896E6B" w:rsidP="00896E6B">
            <w:pPr>
              <w:jc w:val="center"/>
              <w:rPr>
                <w:rFonts w:cs="Arial"/>
                <w:color w:val="000000"/>
                <w:sz w:val="20"/>
                <w:lang w:eastAsia="en-GB"/>
              </w:rPr>
            </w:pPr>
            <w:r w:rsidRPr="00896E6B">
              <w:rPr>
                <w:sz w:val="20"/>
              </w:rPr>
              <w:t>52</w:t>
            </w:r>
          </w:p>
        </w:tc>
        <w:tc>
          <w:tcPr>
            <w:tcW w:w="993" w:type="dxa"/>
            <w:tcBorders>
              <w:top w:val="nil"/>
              <w:left w:val="nil"/>
              <w:bottom w:val="single" w:sz="8" w:space="0" w:color="FFFFFF"/>
              <w:right w:val="single" w:sz="8" w:space="0" w:color="FFFFFF"/>
            </w:tcBorders>
            <w:shd w:val="clear" w:color="000000" w:fill="DAEEF3"/>
            <w:vAlign w:val="center"/>
            <w:hideMark/>
          </w:tcPr>
          <w:p w14:paraId="017FB706" w14:textId="77777777" w:rsidR="00896E6B" w:rsidRPr="00896E6B" w:rsidRDefault="00896E6B" w:rsidP="00896E6B">
            <w:pPr>
              <w:jc w:val="center"/>
              <w:rPr>
                <w:rFonts w:cs="Arial"/>
                <w:color w:val="000000"/>
                <w:sz w:val="20"/>
                <w:lang w:eastAsia="en-GB"/>
              </w:rPr>
            </w:pPr>
            <w:r w:rsidRPr="00896E6B">
              <w:rPr>
                <w:sz w:val="20"/>
              </w:rPr>
              <w:t>0.35%</w:t>
            </w:r>
          </w:p>
        </w:tc>
        <w:tc>
          <w:tcPr>
            <w:tcW w:w="850" w:type="dxa"/>
            <w:tcBorders>
              <w:top w:val="nil"/>
              <w:left w:val="nil"/>
              <w:bottom w:val="single" w:sz="8" w:space="0" w:color="FFFFFF"/>
              <w:right w:val="single" w:sz="8" w:space="0" w:color="FFFFFF"/>
            </w:tcBorders>
            <w:shd w:val="clear" w:color="000000" w:fill="DAEEF3"/>
            <w:vAlign w:val="center"/>
            <w:hideMark/>
          </w:tcPr>
          <w:p w14:paraId="1B9D0573" w14:textId="77777777" w:rsidR="00896E6B" w:rsidRPr="00896E6B" w:rsidRDefault="00896E6B" w:rsidP="00896E6B">
            <w:pPr>
              <w:jc w:val="center"/>
              <w:rPr>
                <w:rFonts w:cs="Arial"/>
                <w:color w:val="000000"/>
                <w:sz w:val="20"/>
                <w:lang w:eastAsia="en-GB"/>
              </w:rPr>
            </w:pPr>
            <w:r w:rsidRPr="00896E6B">
              <w:rPr>
                <w:sz w:val="20"/>
              </w:rPr>
              <w:t>0.36%</w:t>
            </w:r>
          </w:p>
        </w:tc>
        <w:tc>
          <w:tcPr>
            <w:tcW w:w="817" w:type="dxa"/>
            <w:tcBorders>
              <w:top w:val="nil"/>
              <w:left w:val="nil"/>
              <w:bottom w:val="single" w:sz="8" w:space="0" w:color="FFFFFF"/>
              <w:right w:val="single" w:sz="8" w:space="0" w:color="FFFFFF"/>
            </w:tcBorders>
            <w:shd w:val="clear" w:color="000000" w:fill="DBE5F1"/>
            <w:vAlign w:val="center"/>
            <w:hideMark/>
          </w:tcPr>
          <w:p w14:paraId="71E6BCF4" w14:textId="77777777" w:rsidR="00896E6B" w:rsidRPr="00896E6B" w:rsidRDefault="00896E6B" w:rsidP="00896E6B">
            <w:pPr>
              <w:jc w:val="center"/>
              <w:rPr>
                <w:rFonts w:cs="Arial"/>
                <w:color w:val="000000"/>
                <w:sz w:val="20"/>
                <w:lang w:eastAsia="en-GB"/>
              </w:rPr>
            </w:pPr>
            <w:r w:rsidRPr="00896E6B">
              <w:rPr>
                <w:sz w:val="20"/>
              </w:rPr>
              <w:t>23</w:t>
            </w:r>
          </w:p>
        </w:tc>
        <w:tc>
          <w:tcPr>
            <w:tcW w:w="884" w:type="dxa"/>
            <w:tcBorders>
              <w:top w:val="nil"/>
              <w:left w:val="nil"/>
              <w:bottom w:val="single" w:sz="8" w:space="0" w:color="FFFFFF"/>
              <w:right w:val="single" w:sz="8" w:space="0" w:color="FFFFFF"/>
            </w:tcBorders>
            <w:shd w:val="clear" w:color="000000" w:fill="DBE5F1"/>
            <w:vAlign w:val="center"/>
            <w:hideMark/>
          </w:tcPr>
          <w:p w14:paraId="3BEBE07A" w14:textId="77777777" w:rsidR="00896E6B" w:rsidRPr="00896E6B" w:rsidRDefault="00896E6B" w:rsidP="00896E6B">
            <w:pPr>
              <w:jc w:val="center"/>
              <w:rPr>
                <w:rFonts w:cs="Arial"/>
                <w:color w:val="000000"/>
                <w:sz w:val="20"/>
                <w:lang w:eastAsia="en-GB"/>
              </w:rPr>
            </w:pPr>
            <w:r w:rsidRPr="00896E6B">
              <w:rPr>
                <w:sz w:val="20"/>
              </w:rPr>
              <w:t>0.34%</w:t>
            </w:r>
          </w:p>
        </w:tc>
        <w:tc>
          <w:tcPr>
            <w:tcW w:w="851" w:type="dxa"/>
            <w:tcBorders>
              <w:top w:val="nil"/>
              <w:left w:val="nil"/>
              <w:bottom w:val="single" w:sz="8" w:space="0" w:color="FFFFFF"/>
              <w:right w:val="single" w:sz="8" w:space="0" w:color="FFFFFF"/>
            </w:tcBorders>
            <w:shd w:val="clear" w:color="000000" w:fill="DBE5F1"/>
            <w:vAlign w:val="center"/>
            <w:hideMark/>
          </w:tcPr>
          <w:p w14:paraId="630F85E7" w14:textId="77777777" w:rsidR="00896E6B" w:rsidRPr="00896E6B" w:rsidRDefault="00896E6B" w:rsidP="00896E6B">
            <w:pPr>
              <w:jc w:val="center"/>
              <w:rPr>
                <w:rFonts w:cs="Arial"/>
                <w:color w:val="000000"/>
                <w:sz w:val="20"/>
                <w:lang w:eastAsia="en-GB"/>
              </w:rPr>
            </w:pPr>
            <w:r w:rsidRPr="00896E6B">
              <w:rPr>
                <w:sz w:val="20"/>
              </w:rPr>
              <w:t>21.55%</w:t>
            </w:r>
          </w:p>
        </w:tc>
        <w:tc>
          <w:tcPr>
            <w:tcW w:w="817" w:type="dxa"/>
            <w:tcBorders>
              <w:top w:val="nil"/>
              <w:left w:val="nil"/>
              <w:bottom w:val="single" w:sz="8" w:space="0" w:color="FFFFFF"/>
              <w:right w:val="single" w:sz="8" w:space="0" w:color="FFFFFF"/>
            </w:tcBorders>
            <w:shd w:val="clear" w:color="000000" w:fill="FDE9D9"/>
            <w:vAlign w:val="center"/>
            <w:hideMark/>
          </w:tcPr>
          <w:p w14:paraId="6590EA19" w14:textId="77777777" w:rsidR="00896E6B" w:rsidRPr="00896E6B" w:rsidRDefault="00896E6B" w:rsidP="00896E6B">
            <w:pPr>
              <w:jc w:val="center"/>
              <w:rPr>
                <w:rFonts w:cs="Arial"/>
                <w:color w:val="000000"/>
                <w:sz w:val="20"/>
                <w:lang w:eastAsia="en-GB"/>
              </w:rPr>
            </w:pPr>
            <w:r w:rsidRPr="00896E6B">
              <w:rPr>
                <w:sz w:val="20"/>
              </w:rPr>
              <w:t xml:space="preserve">       21 </w:t>
            </w:r>
          </w:p>
        </w:tc>
        <w:tc>
          <w:tcPr>
            <w:tcW w:w="884" w:type="dxa"/>
            <w:tcBorders>
              <w:top w:val="nil"/>
              <w:left w:val="nil"/>
              <w:bottom w:val="single" w:sz="8" w:space="0" w:color="FFFFFF"/>
              <w:right w:val="single" w:sz="8" w:space="0" w:color="FFFFFF"/>
            </w:tcBorders>
            <w:shd w:val="clear" w:color="000000" w:fill="FDE9D9"/>
            <w:vAlign w:val="center"/>
            <w:hideMark/>
          </w:tcPr>
          <w:p w14:paraId="0371B29A" w14:textId="77777777" w:rsidR="00896E6B" w:rsidRPr="00896E6B" w:rsidRDefault="00896E6B" w:rsidP="00896E6B">
            <w:pPr>
              <w:jc w:val="center"/>
              <w:rPr>
                <w:rFonts w:cs="Arial"/>
                <w:color w:val="000000"/>
                <w:sz w:val="20"/>
                <w:lang w:eastAsia="en-GB"/>
              </w:rPr>
            </w:pPr>
            <w:r w:rsidRPr="00896E6B">
              <w:rPr>
                <w:sz w:val="20"/>
              </w:rPr>
              <w:t>0.38%</w:t>
            </w:r>
          </w:p>
        </w:tc>
        <w:tc>
          <w:tcPr>
            <w:tcW w:w="749" w:type="dxa"/>
            <w:tcBorders>
              <w:top w:val="nil"/>
              <w:left w:val="nil"/>
              <w:bottom w:val="single" w:sz="8" w:space="0" w:color="FFFFFF"/>
              <w:right w:val="single" w:sz="8" w:space="0" w:color="FFFFFF"/>
            </w:tcBorders>
            <w:shd w:val="clear" w:color="000000" w:fill="FDE9D9"/>
            <w:vAlign w:val="center"/>
            <w:hideMark/>
          </w:tcPr>
          <w:p w14:paraId="3BDD788A" w14:textId="77777777" w:rsidR="00896E6B" w:rsidRPr="00896E6B" w:rsidRDefault="00896E6B" w:rsidP="00896E6B">
            <w:pPr>
              <w:jc w:val="center"/>
              <w:rPr>
                <w:rFonts w:cs="Arial"/>
                <w:color w:val="000000"/>
                <w:sz w:val="20"/>
                <w:lang w:eastAsia="en-GB"/>
              </w:rPr>
            </w:pPr>
            <w:r w:rsidRPr="00896E6B">
              <w:rPr>
                <w:sz w:val="20"/>
              </w:rPr>
              <w:t>0.22%</w:t>
            </w:r>
          </w:p>
        </w:tc>
        <w:tc>
          <w:tcPr>
            <w:tcW w:w="626" w:type="dxa"/>
            <w:tcBorders>
              <w:top w:val="nil"/>
              <w:left w:val="nil"/>
              <w:bottom w:val="single" w:sz="8" w:space="0" w:color="FFFFFF"/>
              <w:right w:val="single" w:sz="8" w:space="0" w:color="FFFFFF"/>
            </w:tcBorders>
            <w:shd w:val="clear" w:color="000000" w:fill="DFD8E8"/>
            <w:vAlign w:val="center"/>
          </w:tcPr>
          <w:p w14:paraId="3A66219F" w14:textId="19292EE3" w:rsidR="00896E6B" w:rsidRPr="00896E6B" w:rsidRDefault="00896E6B" w:rsidP="00896E6B">
            <w:pPr>
              <w:jc w:val="center"/>
              <w:rPr>
                <w:rFonts w:cs="Arial"/>
                <w:color w:val="000000"/>
                <w:sz w:val="20"/>
                <w:lang w:eastAsia="en-GB"/>
              </w:rPr>
            </w:pPr>
            <w:r w:rsidRPr="00896E6B">
              <w:rPr>
                <w:sz w:val="20"/>
              </w:rPr>
              <w:t>42</w:t>
            </w:r>
          </w:p>
        </w:tc>
        <w:tc>
          <w:tcPr>
            <w:tcW w:w="610" w:type="dxa"/>
            <w:tcBorders>
              <w:top w:val="nil"/>
              <w:left w:val="nil"/>
              <w:bottom w:val="single" w:sz="8" w:space="0" w:color="FFFFFF"/>
              <w:right w:val="single" w:sz="8" w:space="0" w:color="FFFFFF"/>
            </w:tcBorders>
            <w:shd w:val="clear" w:color="000000" w:fill="DFD8E8"/>
            <w:vAlign w:val="center"/>
          </w:tcPr>
          <w:p w14:paraId="7B24A248" w14:textId="5BF87655" w:rsidR="00896E6B" w:rsidRPr="00896E6B" w:rsidRDefault="00896E6B" w:rsidP="00896E6B">
            <w:pPr>
              <w:jc w:val="center"/>
              <w:rPr>
                <w:rFonts w:cs="Arial"/>
                <w:color w:val="000000"/>
                <w:sz w:val="20"/>
                <w:lang w:eastAsia="en-GB"/>
              </w:rPr>
            </w:pPr>
            <w:r w:rsidRPr="00896E6B">
              <w:rPr>
                <w:sz w:val="20"/>
              </w:rPr>
              <w:t>0.65%</w:t>
            </w:r>
          </w:p>
        </w:tc>
        <w:tc>
          <w:tcPr>
            <w:tcW w:w="850" w:type="dxa"/>
            <w:tcBorders>
              <w:top w:val="nil"/>
              <w:left w:val="nil"/>
              <w:bottom w:val="single" w:sz="8" w:space="0" w:color="FFFFFF"/>
              <w:right w:val="single" w:sz="8" w:space="0" w:color="FFFFFF"/>
            </w:tcBorders>
            <w:shd w:val="clear" w:color="000000" w:fill="DFD8E8"/>
            <w:vAlign w:val="center"/>
          </w:tcPr>
          <w:p w14:paraId="477295F9" w14:textId="0A30F89E" w:rsidR="00896E6B" w:rsidRPr="00896E6B" w:rsidRDefault="00896E6B" w:rsidP="00896E6B">
            <w:pPr>
              <w:jc w:val="center"/>
              <w:rPr>
                <w:rFonts w:cs="Arial"/>
                <w:color w:val="000000"/>
                <w:sz w:val="20"/>
                <w:lang w:eastAsia="en-GB"/>
              </w:rPr>
            </w:pPr>
            <w:r w:rsidRPr="00896E6B">
              <w:rPr>
                <w:sz w:val="20"/>
              </w:rPr>
              <w:t>0.29%</w:t>
            </w:r>
          </w:p>
        </w:tc>
      </w:tr>
      <w:tr w:rsidR="00896E6B" w:rsidRPr="00894EEE" w14:paraId="4FCE5B80" w14:textId="77777777" w:rsidTr="00896E6B">
        <w:trPr>
          <w:trHeight w:val="999"/>
          <w:jc w:val="center"/>
        </w:trPr>
        <w:tc>
          <w:tcPr>
            <w:tcW w:w="557" w:type="dxa"/>
            <w:tcBorders>
              <w:top w:val="single" w:sz="8" w:space="0" w:color="FFFFFF"/>
              <w:left w:val="single" w:sz="8" w:space="0" w:color="FFFFFF"/>
              <w:bottom w:val="nil"/>
              <w:right w:val="single" w:sz="12" w:space="0" w:color="FFFFFF"/>
            </w:tcBorders>
            <w:shd w:val="clear" w:color="000000" w:fill="8064A2"/>
            <w:textDirection w:val="btLr"/>
            <w:vAlign w:val="center"/>
          </w:tcPr>
          <w:p w14:paraId="547F173D" w14:textId="5E4F5075" w:rsidR="00896E6B" w:rsidRPr="00894EEE" w:rsidRDefault="00896E6B" w:rsidP="00896E6B">
            <w:pPr>
              <w:jc w:val="center"/>
              <w:rPr>
                <w:rFonts w:cs="Arial"/>
                <w:b/>
                <w:bCs/>
                <w:color w:val="FFFFFF"/>
                <w:sz w:val="18"/>
                <w:szCs w:val="18"/>
                <w:lang w:eastAsia="en-GB"/>
              </w:rPr>
            </w:pPr>
            <w:r w:rsidRPr="00894EEE">
              <w:rPr>
                <w:rFonts w:cs="Arial"/>
                <w:b/>
                <w:bCs/>
                <w:color w:val="FFFFFF"/>
                <w:sz w:val="18"/>
                <w:szCs w:val="18"/>
                <w:lang w:eastAsia="en-GB"/>
              </w:rPr>
              <w:t>Prefer not to say</w:t>
            </w:r>
          </w:p>
        </w:tc>
        <w:tc>
          <w:tcPr>
            <w:tcW w:w="708" w:type="dxa"/>
            <w:tcBorders>
              <w:top w:val="single" w:sz="8" w:space="0" w:color="FFFFFF"/>
              <w:left w:val="nil"/>
              <w:bottom w:val="nil"/>
              <w:right w:val="single" w:sz="8" w:space="0" w:color="FFFFFF"/>
            </w:tcBorders>
            <w:shd w:val="clear" w:color="000000" w:fill="92CDDC"/>
            <w:vAlign w:val="center"/>
          </w:tcPr>
          <w:p w14:paraId="2AAB70FA" w14:textId="23CE9171" w:rsidR="00896E6B" w:rsidRPr="00896E6B" w:rsidRDefault="00896E6B" w:rsidP="00896E6B">
            <w:pPr>
              <w:jc w:val="center"/>
              <w:rPr>
                <w:sz w:val="20"/>
              </w:rPr>
            </w:pPr>
            <w:r w:rsidRPr="00896E6B">
              <w:rPr>
                <w:sz w:val="20"/>
              </w:rPr>
              <w:t>3,102</w:t>
            </w:r>
          </w:p>
        </w:tc>
        <w:tc>
          <w:tcPr>
            <w:tcW w:w="993" w:type="dxa"/>
            <w:tcBorders>
              <w:top w:val="single" w:sz="8" w:space="0" w:color="FFFFFF"/>
              <w:left w:val="nil"/>
              <w:bottom w:val="nil"/>
              <w:right w:val="single" w:sz="8" w:space="0" w:color="FFFFFF"/>
            </w:tcBorders>
            <w:shd w:val="clear" w:color="000000" w:fill="92CDDC"/>
            <w:vAlign w:val="center"/>
          </w:tcPr>
          <w:p w14:paraId="0E19FD4A" w14:textId="46AE55F8" w:rsidR="00896E6B" w:rsidRPr="00896E6B" w:rsidRDefault="00896E6B" w:rsidP="00896E6B">
            <w:pPr>
              <w:jc w:val="center"/>
              <w:rPr>
                <w:sz w:val="20"/>
              </w:rPr>
            </w:pPr>
            <w:r w:rsidRPr="00896E6B">
              <w:rPr>
                <w:sz w:val="20"/>
              </w:rPr>
              <w:t>22.47%</w:t>
            </w:r>
          </w:p>
        </w:tc>
        <w:tc>
          <w:tcPr>
            <w:tcW w:w="850" w:type="dxa"/>
            <w:tcBorders>
              <w:top w:val="single" w:sz="8" w:space="0" w:color="FFFFFF"/>
              <w:left w:val="nil"/>
              <w:bottom w:val="nil"/>
              <w:right w:val="single" w:sz="8" w:space="0" w:color="FFFFFF"/>
            </w:tcBorders>
            <w:shd w:val="clear" w:color="000000" w:fill="92CDDC"/>
            <w:vAlign w:val="center"/>
          </w:tcPr>
          <w:p w14:paraId="1616CAE4" w14:textId="2924F498" w:rsidR="00896E6B" w:rsidRPr="00896E6B" w:rsidRDefault="00896E6B" w:rsidP="00896E6B">
            <w:pPr>
              <w:jc w:val="center"/>
              <w:rPr>
                <w:sz w:val="20"/>
              </w:rPr>
            </w:pPr>
            <w:r w:rsidRPr="00896E6B">
              <w:rPr>
                <w:sz w:val="20"/>
              </w:rPr>
              <w:t>20.63%</w:t>
            </w:r>
          </w:p>
        </w:tc>
        <w:tc>
          <w:tcPr>
            <w:tcW w:w="817" w:type="dxa"/>
            <w:tcBorders>
              <w:top w:val="single" w:sz="8" w:space="0" w:color="FFFFFF"/>
              <w:left w:val="nil"/>
              <w:bottom w:val="nil"/>
              <w:right w:val="single" w:sz="8" w:space="0" w:color="FFFFFF"/>
            </w:tcBorders>
            <w:shd w:val="clear" w:color="000000" w:fill="95B3D7"/>
            <w:vAlign w:val="center"/>
          </w:tcPr>
          <w:p w14:paraId="0372397D" w14:textId="09C83B78" w:rsidR="00896E6B" w:rsidRPr="00896E6B" w:rsidRDefault="00896E6B" w:rsidP="00896E6B">
            <w:pPr>
              <w:jc w:val="center"/>
              <w:rPr>
                <w:sz w:val="20"/>
              </w:rPr>
            </w:pPr>
            <w:r w:rsidRPr="00896E6B">
              <w:rPr>
                <w:sz w:val="20"/>
              </w:rPr>
              <w:t>1,711</w:t>
            </w:r>
          </w:p>
        </w:tc>
        <w:tc>
          <w:tcPr>
            <w:tcW w:w="884" w:type="dxa"/>
            <w:tcBorders>
              <w:top w:val="single" w:sz="8" w:space="0" w:color="FFFFFF"/>
              <w:left w:val="nil"/>
              <w:bottom w:val="nil"/>
              <w:right w:val="single" w:sz="8" w:space="0" w:color="FFFFFF"/>
            </w:tcBorders>
            <w:shd w:val="clear" w:color="000000" w:fill="95B3D7"/>
            <w:vAlign w:val="center"/>
          </w:tcPr>
          <w:p w14:paraId="50142DC7" w14:textId="619E32AC" w:rsidR="00896E6B" w:rsidRPr="00896E6B" w:rsidRDefault="00896E6B" w:rsidP="00896E6B">
            <w:pPr>
              <w:jc w:val="center"/>
              <w:rPr>
                <w:sz w:val="20"/>
              </w:rPr>
            </w:pPr>
            <w:r w:rsidRPr="00896E6B">
              <w:rPr>
                <w:sz w:val="20"/>
              </w:rPr>
              <w:t>25.49%</w:t>
            </w:r>
          </w:p>
        </w:tc>
        <w:tc>
          <w:tcPr>
            <w:tcW w:w="851" w:type="dxa"/>
            <w:tcBorders>
              <w:top w:val="single" w:sz="8" w:space="0" w:color="FFFFFF"/>
              <w:left w:val="nil"/>
              <w:bottom w:val="nil"/>
              <w:right w:val="single" w:sz="8" w:space="0" w:color="FFFFFF"/>
            </w:tcBorders>
            <w:shd w:val="clear" w:color="000000" w:fill="95B3D7"/>
            <w:vAlign w:val="center"/>
          </w:tcPr>
          <w:p w14:paraId="312CFC11" w14:textId="0D0AE6A6" w:rsidR="00896E6B" w:rsidRPr="00896E6B" w:rsidRDefault="00896E6B" w:rsidP="00896E6B">
            <w:pPr>
              <w:jc w:val="center"/>
              <w:rPr>
                <w:sz w:val="20"/>
              </w:rPr>
            </w:pPr>
            <w:r w:rsidRPr="00896E6B">
              <w:rPr>
                <w:sz w:val="20"/>
              </w:rPr>
              <w:t>3.34%</w:t>
            </w:r>
          </w:p>
        </w:tc>
        <w:tc>
          <w:tcPr>
            <w:tcW w:w="817" w:type="dxa"/>
            <w:tcBorders>
              <w:top w:val="single" w:sz="8" w:space="0" w:color="FFFFFF"/>
              <w:left w:val="nil"/>
              <w:bottom w:val="nil"/>
              <w:right w:val="single" w:sz="8" w:space="0" w:color="FFFFFF"/>
            </w:tcBorders>
            <w:shd w:val="clear" w:color="000000" w:fill="FABF8F"/>
            <w:vAlign w:val="center"/>
          </w:tcPr>
          <w:p w14:paraId="25CEEAAC" w14:textId="763F32F0" w:rsidR="00896E6B" w:rsidRPr="00896E6B" w:rsidRDefault="00896E6B" w:rsidP="00896E6B">
            <w:pPr>
              <w:jc w:val="center"/>
              <w:rPr>
                <w:sz w:val="20"/>
              </w:rPr>
            </w:pPr>
            <w:r w:rsidRPr="00896E6B">
              <w:rPr>
                <w:sz w:val="20"/>
              </w:rPr>
              <w:t>2,069</w:t>
            </w:r>
          </w:p>
        </w:tc>
        <w:tc>
          <w:tcPr>
            <w:tcW w:w="884" w:type="dxa"/>
            <w:tcBorders>
              <w:top w:val="single" w:sz="8" w:space="0" w:color="FFFFFF"/>
              <w:left w:val="nil"/>
              <w:bottom w:val="nil"/>
              <w:right w:val="single" w:sz="8" w:space="0" w:color="FFFFFF"/>
            </w:tcBorders>
            <w:shd w:val="clear" w:color="000000" w:fill="FABF8F"/>
            <w:vAlign w:val="center"/>
          </w:tcPr>
          <w:p w14:paraId="0E0DA1CD" w14:textId="719209B6" w:rsidR="00896E6B" w:rsidRPr="00896E6B" w:rsidRDefault="00896E6B" w:rsidP="00896E6B">
            <w:pPr>
              <w:jc w:val="center"/>
              <w:rPr>
                <w:sz w:val="20"/>
              </w:rPr>
            </w:pPr>
            <w:r w:rsidRPr="00896E6B">
              <w:rPr>
                <w:sz w:val="20"/>
              </w:rPr>
              <w:t>37.15%</w:t>
            </w:r>
          </w:p>
        </w:tc>
        <w:tc>
          <w:tcPr>
            <w:tcW w:w="749" w:type="dxa"/>
            <w:tcBorders>
              <w:top w:val="single" w:sz="8" w:space="0" w:color="FFFFFF"/>
              <w:left w:val="nil"/>
              <w:bottom w:val="nil"/>
              <w:right w:val="single" w:sz="8" w:space="0" w:color="FFFFFF"/>
            </w:tcBorders>
            <w:shd w:val="clear" w:color="000000" w:fill="FABF8F"/>
            <w:vAlign w:val="center"/>
          </w:tcPr>
          <w:p w14:paraId="3C04FCBB" w14:textId="0A8B73F2" w:rsidR="00896E6B" w:rsidRPr="00896E6B" w:rsidRDefault="00896E6B" w:rsidP="00896E6B">
            <w:pPr>
              <w:jc w:val="center"/>
              <w:rPr>
                <w:sz w:val="20"/>
              </w:rPr>
            </w:pPr>
            <w:r w:rsidRPr="00896E6B">
              <w:rPr>
                <w:sz w:val="20"/>
              </w:rPr>
              <w:t>30.20%</w:t>
            </w:r>
          </w:p>
        </w:tc>
        <w:tc>
          <w:tcPr>
            <w:tcW w:w="626" w:type="dxa"/>
            <w:tcBorders>
              <w:top w:val="single" w:sz="8" w:space="0" w:color="FFFFFF"/>
              <w:left w:val="nil"/>
              <w:bottom w:val="nil"/>
              <w:right w:val="single" w:sz="8" w:space="0" w:color="FFFFFF"/>
            </w:tcBorders>
            <w:shd w:val="clear" w:color="000000" w:fill="BFB1D0"/>
            <w:vAlign w:val="center"/>
          </w:tcPr>
          <w:p w14:paraId="266061CF" w14:textId="22EBC2E3" w:rsidR="00896E6B" w:rsidRPr="00896E6B" w:rsidRDefault="00896E6B" w:rsidP="00896E6B">
            <w:pPr>
              <w:jc w:val="center"/>
              <w:rPr>
                <w:sz w:val="20"/>
              </w:rPr>
            </w:pPr>
            <w:r w:rsidRPr="00896E6B">
              <w:rPr>
                <w:sz w:val="20"/>
              </w:rPr>
              <w:t>448</w:t>
            </w:r>
          </w:p>
        </w:tc>
        <w:tc>
          <w:tcPr>
            <w:tcW w:w="610" w:type="dxa"/>
            <w:tcBorders>
              <w:top w:val="single" w:sz="8" w:space="0" w:color="FFFFFF"/>
              <w:left w:val="nil"/>
              <w:bottom w:val="nil"/>
              <w:right w:val="single" w:sz="8" w:space="0" w:color="FFFFFF"/>
            </w:tcBorders>
            <w:shd w:val="clear" w:color="000000" w:fill="BFB1D0"/>
            <w:vAlign w:val="center"/>
          </w:tcPr>
          <w:p w14:paraId="5A950DCD" w14:textId="49A04C3D" w:rsidR="00896E6B" w:rsidRPr="00896E6B" w:rsidRDefault="00896E6B" w:rsidP="00896E6B">
            <w:pPr>
              <w:jc w:val="center"/>
              <w:rPr>
                <w:sz w:val="20"/>
              </w:rPr>
            </w:pPr>
            <w:r w:rsidRPr="00896E6B">
              <w:rPr>
                <w:sz w:val="20"/>
              </w:rPr>
              <w:t>6.89%</w:t>
            </w:r>
          </w:p>
        </w:tc>
        <w:tc>
          <w:tcPr>
            <w:tcW w:w="850" w:type="dxa"/>
            <w:tcBorders>
              <w:top w:val="single" w:sz="8" w:space="0" w:color="FFFFFF"/>
              <w:left w:val="nil"/>
              <w:bottom w:val="nil"/>
              <w:right w:val="single" w:sz="8" w:space="0" w:color="FFFFFF"/>
            </w:tcBorders>
            <w:shd w:val="clear" w:color="000000" w:fill="BFB1D0"/>
            <w:vAlign w:val="center"/>
          </w:tcPr>
          <w:p w14:paraId="233F55E1" w14:textId="2599AED5" w:rsidR="00896E6B" w:rsidRPr="00896E6B" w:rsidRDefault="00896E6B" w:rsidP="00896E6B">
            <w:pPr>
              <w:jc w:val="center"/>
              <w:rPr>
                <w:sz w:val="20"/>
              </w:rPr>
            </w:pPr>
            <w:r w:rsidRPr="00896E6B">
              <w:rPr>
                <w:rFonts w:cs="Arial"/>
                <w:color w:val="000000"/>
                <w:sz w:val="20"/>
                <w:lang w:eastAsia="en-GB"/>
              </w:rPr>
              <w:t>13.48%</w:t>
            </w:r>
          </w:p>
        </w:tc>
      </w:tr>
    </w:tbl>
    <w:p w14:paraId="24FA4959" w14:textId="0D13A186" w:rsidR="00F809A0" w:rsidRDefault="00F235F6" w:rsidP="00F14B8C">
      <w:hyperlink w:anchor="Recruitreligiongraph" w:history="1">
        <w:r w:rsidR="002B67F2" w:rsidRPr="00E42340">
          <w:rPr>
            <w:rStyle w:val="Hyperlink"/>
          </w:rPr>
          <w:t>Back to graph</w:t>
        </w:r>
      </w:hyperlink>
    </w:p>
    <w:p w14:paraId="1AE50143" w14:textId="77777777" w:rsidR="00CB7C21" w:rsidRDefault="00CB7C21" w:rsidP="00F14B8C"/>
    <w:p w14:paraId="559A638D" w14:textId="77777777" w:rsidR="0007743F" w:rsidRDefault="0007743F" w:rsidP="00F14B8C"/>
    <w:p w14:paraId="1EEA0D1D" w14:textId="77777777" w:rsidR="0007743F" w:rsidRDefault="0007743F" w:rsidP="00F14B8C"/>
    <w:p w14:paraId="1405D2CD" w14:textId="77777777" w:rsidR="0007743F" w:rsidRDefault="0007743F" w:rsidP="00F14B8C"/>
    <w:p w14:paraId="3E74BDF7" w14:textId="77777777" w:rsidR="0007743F" w:rsidRDefault="0007743F" w:rsidP="00F14B8C"/>
    <w:p w14:paraId="1FA88F1D" w14:textId="77777777" w:rsidR="0007743F" w:rsidRDefault="0007743F" w:rsidP="00F14B8C"/>
    <w:p w14:paraId="208711F8" w14:textId="77777777" w:rsidR="0007743F" w:rsidRDefault="0007743F" w:rsidP="00F14B8C"/>
    <w:p w14:paraId="78C9270A" w14:textId="77777777" w:rsidR="0007743F" w:rsidRDefault="0007743F" w:rsidP="00F14B8C"/>
    <w:p w14:paraId="57EBA391" w14:textId="77777777" w:rsidR="0007743F" w:rsidRDefault="0007743F" w:rsidP="00F14B8C"/>
    <w:p w14:paraId="05EED21D" w14:textId="77777777" w:rsidR="0007743F" w:rsidRDefault="0007743F" w:rsidP="00F14B8C"/>
    <w:p w14:paraId="35FF4D3F" w14:textId="77777777" w:rsidR="0007743F" w:rsidRDefault="0007743F" w:rsidP="00F14B8C"/>
    <w:p w14:paraId="1E4331E5" w14:textId="77777777" w:rsidR="0007743F" w:rsidRDefault="0007743F" w:rsidP="00F14B8C"/>
    <w:p w14:paraId="12DDE706" w14:textId="77777777" w:rsidR="0007743F" w:rsidRDefault="0007743F" w:rsidP="00F14B8C"/>
    <w:p w14:paraId="65F499EF" w14:textId="77777777" w:rsidR="0007743F" w:rsidRDefault="0007743F" w:rsidP="00F14B8C"/>
    <w:p w14:paraId="73C24DF9" w14:textId="77777777" w:rsidR="0007743F" w:rsidRDefault="0007743F" w:rsidP="00F14B8C"/>
    <w:p w14:paraId="003635BC" w14:textId="77777777" w:rsidR="0007743F" w:rsidRDefault="0007743F" w:rsidP="00F14B8C"/>
    <w:p w14:paraId="3AB80C8B" w14:textId="77777777" w:rsidR="0007743F" w:rsidRDefault="0007743F" w:rsidP="00F14B8C"/>
    <w:p w14:paraId="41C60085" w14:textId="77777777" w:rsidR="0007743F" w:rsidRDefault="0007743F" w:rsidP="00F14B8C"/>
    <w:p w14:paraId="640ED63D" w14:textId="77777777" w:rsidR="0007743F" w:rsidRDefault="0007743F" w:rsidP="00F14B8C"/>
    <w:p w14:paraId="283DDFE4" w14:textId="77777777" w:rsidR="0007743F" w:rsidRDefault="0007743F" w:rsidP="00F14B8C"/>
    <w:p w14:paraId="68C2FFB9" w14:textId="77777777" w:rsidR="0007743F" w:rsidRDefault="0007743F" w:rsidP="00F14B8C"/>
    <w:p w14:paraId="1BD94A81" w14:textId="77777777" w:rsidR="0007743F" w:rsidRDefault="0007743F" w:rsidP="00F14B8C"/>
    <w:p w14:paraId="45283FB0" w14:textId="77777777" w:rsidR="00E42340" w:rsidRDefault="00E42340" w:rsidP="00F14B8C"/>
    <w:p w14:paraId="4268387D" w14:textId="77777777" w:rsidR="004D21DD" w:rsidRDefault="004D21DD" w:rsidP="00F14B8C"/>
    <w:p w14:paraId="0097BBEC" w14:textId="77777777" w:rsidR="004D21DD" w:rsidRDefault="004D21DD" w:rsidP="00F14B8C"/>
    <w:p w14:paraId="3227C262" w14:textId="04199566" w:rsidR="00BB5827" w:rsidRPr="00E27847" w:rsidRDefault="00BB5827" w:rsidP="00F14B8C">
      <w:pPr>
        <w:rPr>
          <w:rFonts w:ascii="Arial Black" w:hAnsi="Arial Black"/>
          <w:color w:val="701471"/>
          <w:szCs w:val="24"/>
        </w:rPr>
      </w:pPr>
      <w:r w:rsidRPr="00E27847">
        <w:rPr>
          <w:rFonts w:ascii="Arial Black" w:hAnsi="Arial Black"/>
          <w:color w:val="701471"/>
          <w:szCs w:val="24"/>
        </w:rPr>
        <w:t>SICKNESS</w:t>
      </w:r>
      <w:bookmarkStart w:id="397" w:name="Sicknesstable"/>
      <w:bookmarkEnd w:id="397"/>
    </w:p>
    <w:p w14:paraId="3A5904CA" w14:textId="77777777" w:rsidR="00BB5827" w:rsidRDefault="00BB5827" w:rsidP="00F14B8C"/>
    <w:tbl>
      <w:tblPr>
        <w:tblW w:w="1037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292"/>
        <w:gridCol w:w="1712"/>
        <w:gridCol w:w="1852"/>
        <w:gridCol w:w="1840"/>
        <w:gridCol w:w="1840"/>
        <w:gridCol w:w="1840"/>
      </w:tblGrid>
      <w:tr w:rsidR="00BB5827" w:rsidRPr="000645B6" w14:paraId="5D1E394B" w14:textId="77777777" w:rsidTr="00275A6D">
        <w:trPr>
          <w:jc w:val="center"/>
        </w:trPr>
        <w:tc>
          <w:tcPr>
            <w:tcW w:w="1292" w:type="dxa"/>
            <w:tcBorders>
              <w:top w:val="single" w:sz="8" w:space="0" w:color="FFFFFF"/>
              <w:bottom w:val="single" w:sz="4" w:space="0" w:color="FFFFFF"/>
              <w:right w:val="single" w:sz="8" w:space="0" w:color="FFFFFF"/>
            </w:tcBorders>
            <w:shd w:val="clear" w:color="auto" w:fill="FFFFFF"/>
          </w:tcPr>
          <w:p w14:paraId="621B3875" w14:textId="77777777" w:rsidR="00BB5827" w:rsidRDefault="00BB5827" w:rsidP="00275A6D">
            <w:pPr>
              <w:pStyle w:val="Heading4NotTOC"/>
              <w:jc w:val="center"/>
              <w:rPr>
                <w:rStyle w:val="HeadingNotTOCChar"/>
                <w:rFonts w:cs="Arial"/>
                <w:b w:val="0"/>
                <w:bCs/>
                <w:color w:val="auto"/>
                <w:sz w:val="20"/>
                <w:szCs w:val="20"/>
              </w:rPr>
            </w:pPr>
          </w:p>
          <w:p w14:paraId="4951B998" w14:textId="77777777" w:rsidR="00BB5827" w:rsidRPr="00F410C4" w:rsidRDefault="00BB5827" w:rsidP="00275A6D">
            <w:pPr>
              <w:pStyle w:val="Heading4NotTOC"/>
              <w:rPr>
                <w:rStyle w:val="HeadingNotTOCChar"/>
                <w:rFonts w:cs="Arial"/>
                <w:b w:val="0"/>
                <w:bCs/>
                <w:color w:val="auto"/>
                <w:sz w:val="20"/>
                <w:szCs w:val="20"/>
              </w:rPr>
            </w:pPr>
          </w:p>
        </w:tc>
        <w:tc>
          <w:tcPr>
            <w:tcW w:w="1712" w:type="dxa"/>
            <w:tcBorders>
              <w:top w:val="single" w:sz="8" w:space="0" w:color="FFFFFF"/>
              <w:left w:val="single" w:sz="8" w:space="0" w:color="FFFFFF"/>
              <w:bottom w:val="single" w:sz="4" w:space="0" w:color="FFFFFF"/>
              <w:right w:val="single" w:sz="8" w:space="0" w:color="FFFFFF"/>
            </w:tcBorders>
            <w:shd w:val="clear" w:color="auto" w:fill="8064A2"/>
          </w:tcPr>
          <w:p w14:paraId="5F49D4EF" w14:textId="77777777" w:rsidR="00BB5827" w:rsidRPr="00F410C4" w:rsidRDefault="00BB5827" w:rsidP="00275A6D">
            <w:pPr>
              <w:pStyle w:val="Heading4NotTOC"/>
              <w:jc w:val="center"/>
              <w:rPr>
                <w:rStyle w:val="HeadingNotTOCChar"/>
                <w:rFonts w:cs="Arial"/>
                <w:b w:val="0"/>
                <w:bCs/>
                <w:color w:val="FFFFFF"/>
                <w:sz w:val="20"/>
                <w:szCs w:val="20"/>
              </w:rPr>
            </w:pPr>
            <w:r w:rsidRPr="00F410C4">
              <w:rPr>
                <w:rStyle w:val="HeadingNotTOCChar"/>
                <w:rFonts w:cs="Arial"/>
                <w:color w:val="FFFFFF"/>
                <w:sz w:val="20"/>
                <w:szCs w:val="20"/>
              </w:rPr>
              <w:t>All sickness periods</w:t>
            </w:r>
          </w:p>
        </w:tc>
        <w:tc>
          <w:tcPr>
            <w:tcW w:w="1852" w:type="dxa"/>
            <w:tcBorders>
              <w:top w:val="single" w:sz="8" w:space="0" w:color="FFFFFF"/>
              <w:left w:val="single" w:sz="8" w:space="0" w:color="FFFFFF"/>
              <w:bottom w:val="single" w:sz="4" w:space="0" w:color="FFFFFF"/>
              <w:right w:val="single" w:sz="8" w:space="0" w:color="FFFFFF"/>
            </w:tcBorders>
            <w:shd w:val="clear" w:color="auto" w:fill="8064A2"/>
          </w:tcPr>
          <w:p w14:paraId="2E7AB110" w14:textId="77777777" w:rsidR="00BB5827" w:rsidRPr="00F410C4" w:rsidRDefault="00BB5827" w:rsidP="00275A6D">
            <w:pPr>
              <w:pStyle w:val="Heading4NotTOC"/>
              <w:jc w:val="center"/>
              <w:rPr>
                <w:rStyle w:val="HeadingNotTOCChar"/>
                <w:rFonts w:cs="Arial"/>
                <w:b w:val="0"/>
                <w:bCs/>
                <w:color w:val="FFFFFF"/>
                <w:sz w:val="20"/>
                <w:szCs w:val="20"/>
              </w:rPr>
            </w:pPr>
            <w:r w:rsidRPr="00F410C4">
              <w:rPr>
                <w:rStyle w:val="HeadingNotTOCChar"/>
                <w:rFonts w:cs="Arial"/>
                <w:color w:val="FFFFFF"/>
                <w:sz w:val="20"/>
                <w:szCs w:val="20"/>
              </w:rPr>
              <w:t>All sickness days lost</w:t>
            </w:r>
          </w:p>
        </w:tc>
        <w:tc>
          <w:tcPr>
            <w:tcW w:w="1840" w:type="dxa"/>
            <w:tcBorders>
              <w:top w:val="single" w:sz="8" w:space="0" w:color="FFFFFF"/>
              <w:left w:val="single" w:sz="8" w:space="0" w:color="FFFFFF"/>
              <w:bottom w:val="single" w:sz="4" w:space="0" w:color="FFFFFF"/>
              <w:right w:val="single" w:sz="8" w:space="0" w:color="FFFFFF"/>
            </w:tcBorders>
            <w:shd w:val="clear" w:color="auto" w:fill="8064A2"/>
          </w:tcPr>
          <w:p w14:paraId="33E77D4B" w14:textId="77777777" w:rsidR="00BB5827" w:rsidRPr="00F410C4" w:rsidRDefault="00BB5827" w:rsidP="00275A6D">
            <w:pPr>
              <w:pStyle w:val="Heading4NotTOC"/>
              <w:jc w:val="center"/>
              <w:rPr>
                <w:rStyle w:val="HeadingNotTOCChar"/>
                <w:rFonts w:cs="Arial"/>
                <w:b w:val="0"/>
                <w:bCs/>
                <w:color w:val="FFFFFF"/>
                <w:sz w:val="20"/>
                <w:szCs w:val="20"/>
              </w:rPr>
            </w:pPr>
            <w:r w:rsidRPr="00F410C4">
              <w:rPr>
                <w:rStyle w:val="HeadingNotTOCChar"/>
                <w:rFonts w:cs="Arial"/>
                <w:bCs/>
                <w:color w:val="FFFFFF"/>
                <w:sz w:val="20"/>
                <w:szCs w:val="20"/>
              </w:rPr>
              <w:t>Long term sick periods</w:t>
            </w:r>
          </w:p>
        </w:tc>
        <w:tc>
          <w:tcPr>
            <w:tcW w:w="1840" w:type="dxa"/>
            <w:tcBorders>
              <w:top w:val="single" w:sz="8" w:space="0" w:color="FFFFFF"/>
              <w:left w:val="single" w:sz="8" w:space="0" w:color="FFFFFF"/>
              <w:bottom w:val="single" w:sz="4" w:space="0" w:color="FFFFFF"/>
            </w:tcBorders>
            <w:shd w:val="clear" w:color="auto" w:fill="8064A2"/>
          </w:tcPr>
          <w:p w14:paraId="52BE6EDA" w14:textId="77777777" w:rsidR="00BB5827" w:rsidRPr="00F410C4" w:rsidRDefault="00BB5827" w:rsidP="00275A6D">
            <w:pPr>
              <w:pStyle w:val="Heading4NotTOC"/>
              <w:jc w:val="center"/>
              <w:rPr>
                <w:rStyle w:val="HeadingNotTOCChar"/>
                <w:rFonts w:cs="Arial"/>
                <w:b w:val="0"/>
                <w:bCs/>
                <w:color w:val="FFFFFF"/>
                <w:sz w:val="20"/>
                <w:szCs w:val="20"/>
              </w:rPr>
            </w:pPr>
            <w:r w:rsidRPr="00F410C4">
              <w:rPr>
                <w:rStyle w:val="HeadingNotTOCChar"/>
                <w:rFonts w:cs="Arial"/>
                <w:bCs/>
                <w:color w:val="FFFFFF"/>
                <w:sz w:val="20"/>
                <w:szCs w:val="20"/>
              </w:rPr>
              <w:t>Long term sick days lost</w:t>
            </w:r>
          </w:p>
        </w:tc>
        <w:tc>
          <w:tcPr>
            <w:tcW w:w="1840" w:type="dxa"/>
            <w:tcBorders>
              <w:top w:val="single" w:sz="8" w:space="0" w:color="FFFFFF"/>
              <w:left w:val="single" w:sz="8" w:space="0" w:color="FFFFFF"/>
              <w:bottom w:val="single" w:sz="4" w:space="0" w:color="FFFFFF"/>
            </w:tcBorders>
            <w:shd w:val="clear" w:color="auto" w:fill="8064A2"/>
          </w:tcPr>
          <w:p w14:paraId="6EAF7B68" w14:textId="77777777" w:rsidR="00BB5827" w:rsidRPr="00F410C4" w:rsidRDefault="00BB5827" w:rsidP="00275A6D">
            <w:pPr>
              <w:pStyle w:val="Heading4NotTOC"/>
              <w:jc w:val="center"/>
              <w:rPr>
                <w:rStyle w:val="HeadingNotTOCChar"/>
                <w:rFonts w:cs="Arial"/>
                <w:bCs/>
                <w:color w:val="FFFFFF"/>
                <w:sz w:val="20"/>
                <w:szCs w:val="20"/>
              </w:rPr>
            </w:pPr>
            <w:r>
              <w:rPr>
                <w:rStyle w:val="HeadingNotTOCChar"/>
                <w:rFonts w:cs="Arial"/>
                <w:bCs/>
                <w:color w:val="FFFFFF"/>
                <w:sz w:val="20"/>
                <w:szCs w:val="20"/>
              </w:rPr>
              <w:t>Average sickness days</w:t>
            </w:r>
          </w:p>
        </w:tc>
      </w:tr>
      <w:tr w:rsidR="00BB5827" w:rsidRPr="000645B6" w14:paraId="7CCAF93E" w14:textId="77777777" w:rsidTr="00275A6D">
        <w:trPr>
          <w:trHeight w:val="454"/>
          <w:jc w:val="center"/>
        </w:trPr>
        <w:tc>
          <w:tcPr>
            <w:tcW w:w="1292" w:type="dxa"/>
            <w:tcBorders>
              <w:top w:val="single" w:sz="4" w:space="0" w:color="FFFFFF"/>
              <w:left w:val="single" w:sz="4" w:space="0" w:color="FFFFFF"/>
              <w:bottom w:val="single" w:sz="4" w:space="0" w:color="FFFFFF"/>
              <w:right w:val="single" w:sz="4" w:space="0" w:color="FFFFFF"/>
            </w:tcBorders>
            <w:shd w:val="clear" w:color="auto" w:fill="403152"/>
            <w:vAlign w:val="center"/>
          </w:tcPr>
          <w:p w14:paraId="6B88DD77" w14:textId="1D5B25B1" w:rsidR="00BB5827" w:rsidRPr="00F410C4" w:rsidRDefault="00BB5827" w:rsidP="003524E9">
            <w:pPr>
              <w:jc w:val="center"/>
              <w:rPr>
                <w:rFonts w:cs="Arial"/>
                <w:b/>
                <w:bCs/>
                <w:color w:val="FFFFFF"/>
                <w:sz w:val="20"/>
              </w:rPr>
            </w:pPr>
            <w:r>
              <w:rPr>
                <w:rFonts w:cs="Arial"/>
                <w:b/>
                <w:bCs/>
                <w:color w:val="FFFFFF"/>
                <w:sz w:val="20"/>
              </w:rPr>
              <w:t>201</w:t>
            </w:r>
            <w:r w:rsidR="003524E9">
              <w:rPr>
                <w:rFonts w:cs="Arial"/>
                <w:b/>
                <w:bCs/>
                <w:color w:val="FFFFFF"/>
                <w:sz w:val="20"/>
              </w:rPr>
              <w:t>6</w:t>
            </w:r>
            <w:r>
              <w:rPr>
                <w:rFonts w:cs="Arial"/>
                <w:b/>
                <w:bCs/>
                <w:color w:val="FFFFFF"/>
                <w:sz w:val="20"/>
              </w:rPr>
              <w:t>/1</w:t>
            </w:r>
            <w:r w:rsidR="003524E9">
              <w:rPr>
                <w:rFonts w:cs="Arial"/>
                <w:b/>
                <w:bCs/>
                <w:color w:val="FFFFFF"/>
                <w:sz w:val="20"/>
              </w:rPr>
              <w:t>7</w:t>
            </w:r>
          </w:p>
        </w:tc>
        <w:tc>
          <w:tcPr>
            <w:tcW w:w="1712"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7CA51BA8" w14:textId="7B0BC9F5" w:rsidR="00BB5827" w:rsidRPr="00F410C4" w:rsidRDefault="003524E9" w:rsidP="00275A6D">
            <w:pPr>
              <w:jc w:val="center"/>
              <w:rPr>
                <w:rFonts w:cs="Arial"/>
                <w:color w:val="000000"/>
                <w:sz w:val="20"/>
              </w:rPr>
            </w:pPr>
            <w:r>
              <w:rPr>
                <w:rFonts w:cs="Arial"/>
                <w:color w:val="000000"/>
                <w:sz w:val="20"/>
              </w:rPr>
              <w:t>3020</w:t>
            </w:r>
          </w:p>
        </w:tc>
        <w:tc>
          <w:tcPr>
            <w:tcW w:w="1852"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6522FEEE" w14:textId="0E4FB6D1" w:rsidR="00BB5827" w:rsidRPr="00F410C4" w:rsidRDefault="003524E9" w:rsidP="00275A6D">
            <w:pPr>
              <w:jc w:val="center"/>
              <w:rPr>
                <w:rFonts w:cs="Arial"/>
                <w:color w:val="000000"/>
                <w:sz w:val="20"/>
              </w:rPr>
            </w:pPr>
            <w:r>
              <w:rPr>
                <w:rFonts w:cs="Arial"/>
                <w:color w:val="000000"/>
                <w:sz w:val="20"/>
              </w:rPr>
              <w:t>20786</w:t>
            </w:r>
          </w:p>
        </w:tc>
        <w:tc>
          <w:tcPr>
            <w:tcW w:w="1840"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0A9AD6E4" w14:textId="23251850" w:rsidR="00BB5827" w:rsidRPr="00F410C4" w:rsidRDefault="003524E9" w:rsidP="00275A6D">
            <w:pPr>
              <w:jc w:val="center"/>
              <w:rPr>
                <w:rFonts w:cs="Arial"/>
                <w:color w:val="000000"/>
                <w:sz w:val="20"/>
              </w:rPr>
            </w:pPr>
            <w:r>
              <w:rPr>
                <w:rFonts w:cs="Arial"/>
                <w:color w:val="000000"/>
                <w:sz w:val="20"/>
              </w:rPr>
              <w:t>179</w:t>
            </w:r>
          </w:p>
        </w:tc>
        <w:tc>
          <w:tcPr>
            <w:tcW w:w="1840"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7132A7EA" w14:textId="61228B3A" w:rsidR="00BB5827" w:rsidRPr="00F410C4" w:rsidRDefault="003524E9" w:rsidP="00275A6D">
            <w:pPr>
              <w:jc w:val="center"/>
              <w:rPr>
                <w:rFonts w:cs="Arial"/>
                <w:color w:val="000000"/>
                <w:sz w:val="20"/>
              </w:rPr>
            </w:pPr>
            <w:r>
              <w:rPr>
                <w:rFonts w:cs="Arial"/>
                <w:color w:val="000000"/>
                <w:sz w:val="20"/>
              </w:rPr>
              <w:t>10202</w:t>
            </w:r>
          </w:p>
        </w:tc>
        <w:tc>
          <w:tcPr>
            <w:tcW w:w="1840"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3F60B9F6" w14:textId="05442BEE" w:rsidR="00BB5827" w:rsidRDefault="003524E9" w:rsidP="00275A6D">
            <w:pPr>
              <w:jc w:val="center"/>
              <w:rPr>
                <w:rFonts w:cs="Arial"/>
                <w:color w:val="000000"/>
                <w:sz w:val="20"/>
              </w:rPr>
            </w:pPr>
            <w:r>
              <w:rPr>
                <w:rFonts w:cs="Arial"/>
                <w:color w:val="000000"/>
                <w:sz w:val="20"/>
              </w:rPr>
              <w:t>7.3</w:t>
            </w:r>
          </w:p>
        </w:tc>
      </w:tr>
      <w:tr w:rsidR="003524E9" w:rsidRPr="000645B6" w14:paraId="51A1715F" w14:textId="77777777" w:rsidTr="008A664D">
        <w:trPr>
          <w:trHeight w:val="454"/>
          <w:jc w:val="center"/>
        </w:trPr>
        <w:tc>
          <w:tcPr>
            <w:tcW w:w="1292" w:type="dxa"/>
            <w:tcBorders>
              <w:top w:val="single" w:sz="4" w:space="0" w:color="FFFFFF"/>
              <w:left w:val="single" w:sz="4" w:space="0" w:color="FFFFFF"/>
              <w:bottom w:val="single" w:sz="4" w:space="0" w:color="FFFFFF"/>
              <w:right w:val="single" w:sz="4" w:space="0" w:color="FFFFFF"/>
            </w:tcBorders>
            <w:shd w:val="clear" w:color="auto" w:fill="403152"/>
            <w:vAlign w:val="center"/>
          </w:tcPr>
          <w:p w14:paraId="11C8A86D" w14:textId="044201D8" w:rsidR="003524E9" w:rsidRPr="00F410C4" w:rsidRDefault="003524E9" w:rsidP="003524E9">
            <w:pPr>
              <w:jc w:val="center"/>
              <w:rPr>
                <w:rFonts w:cs="Arial"/>
                <w:b/>
                <w:bCs/>
                <w:color w:val="FFFFFF"/>
                <w:sz w:val="20"/>
              </w:rPr>
            </w:pPr>
            <w:r>
              <w:rPr>
                <w:rFonts w:cs="Arial"/>
                <w:b/>
                <w:bCs/>
                <w:color w:val="FFFFFF"/>
                <w:sz w:val="20"/>
              </w:rPr>
              <w:t>2015/16</w:t>
            </w:r>
          </w:p>
        </w:tc>
        <w:tc>
          <w:tcPr>
            <w:tcW w:w="1712"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59F21C76" w14:textId="7AC6012E" w:rsidR="003524E9" w:rsidRPr="00F410C4" w:rsidRDefault="003524E9" w:rsidP="003524E9">
            <w:pPr>
              <w:jc w:val="center"/>
              <w:rPr>
                <w:rFonts w:cs="Arial"/>
                <w:color w:val="000000"/>
                <w:sz w:val="20"/>
              </w:rPr>
            </w:pPr>
            <w:r>
              <w:rPr>
                <w:rFonts w:cs="Arial"/>
                <w:color w:val="000000"/>
                <w:sz w:val="20"/>
              </w:rPr>
              <w:t>2,739</w:t>
            </w:r>
          </w:p>
        </w:tc>
        <w:tc>
          <w:tcPr>
            <w:tcW w:w="1852"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383AC3EB" w14:textId="380E0469" w:rsidR="003524E9" w:rsidRPr="00F410C4" w:rsidRDefault="003524E9" w:rsidP="003524E9">
            <w:pPr>
              <w:jc w:val="center"/>
              <w:rPr>
                <w:rFonts w:cs="Arial"/>
                <w:color w:val="000000"/>
                <w:sz w:val="20"/>
              </w:rPr>
            </w:pPr>
            <w:r>
              <w:rPr>
                <w:rFonts w:cs="Arial"/>
                <w:color w:val="000000"/>
                <w:sz w:val="20"/>
              </w:rPr>
              <w:t>19,755</w:t>
            </w:r>
          </w:p>
        </w:tc>
        <w:tc>
          <w:tcPr>
            <w:tcW w:w="1840"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417ADB2C" w14:textId="0ADE77C4" w:rsidR="003524E9" w:rsidRPr="00F410C4" w:rsidRDefault="003524E9" w:rsidP="003524E9">
            <w:pPr>
              <w:jc w:val="center"/>
              <w:rPr>
                <w:rFonts w:cs="Arial"/>
                <w:color w:val="000000"/>
                <w:sz w:val="20"/>
              </w:rPr>
            </w:pPr>
            <w:r>
              <w:rPr>
                <w:rFonts w:cs="Arial"/>
                <w:color w:val="000000"/>
                <w:sz w:val="20"/>
              </w:rPr>
              <w:t>221</w:t>
            </w:r>
          </w:p>
        </w:tc>
        <w:tc>
          <w:tcPr>
            <w:tcW w:w="1840"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213707CB" w14:textId="47544160" w:rsidR="003524E9" w:rsidRPr="00F410C4" w:rsidRDefault="003524E9" w:rsidP="003524E9">
            <w:pPr>
              <w:jc w:val="center"/>
              <w:rPr>
                <w:rFonts w:cs="Arial"/>
                <w:color w:val="000000"/>
                <w:sz w:val="20"/>
              </w:rPr>
            </w:pPr>
            <w:r>
              <w:rPr>
                <w:rFonts w:cs="Arial"/>
                <w:color w:val="000000"/>
                <w:sz w:val="20"/>
              </w:rPr>
              <w:t>11,908</w:t>
            </w:r>
          </w:p>
        </w:tc>
        <w:tc>
          <w:tcPr>
            <w:tcW w:w="1840" w:type="dxa"/>
            <w:tcBorders>
              <w:top w:val="single" w:sz="4" w:space="0" w:color="FFFFFF"/>
              <w:left w:val="single" w:sz="4" w:space="0" w:color="FFFFFF"/>
              <w:bottom w:val="single" w:sz="4" w:space="0" w:color="FFFFFF"/>
              <w:right w:val="single" w:sz="4" w:space="0" w:color="FFFFFF"/>
            </w:tcBorders>
            <w:shd w:val="clear" w:color="auto" w:fill="B2A1C7"/>
            <w:vAlign w:val="center"/>
          </w:tcPr>
          <w:p w14:paraId="5732C44C" w14:textId="32753A86" w:rsidR="003524E9" w:rsidRDefault="003524E9" w:rsidP="003524E9">
            <w:pPr>
              <w:jc w:val="center"/>
              <w:rPr>
                <w:rFonts w:cs="Arial"/>
                <w:color w:val="000000"/>
                <w:sz w:val="20"/>
              </w:rPr>
            </w:pPr>
            <w:r>
              <w:rPr>
                <w:rFonts w:cs="Arial"/>
                <w:color w:val="000000"/>
                <w:sz w:val="20"/>
              </w:rPr>
              <w:t>7.3</w:t>
            </w:r>
          </w:p>
        </w:tc>
      </w:tr>
      <w:tr w:rsidR="003524E9" w:rsidRPr="000645B6" w14:paraId="142E1FB3" w14:textId="77777777" w:rsidTr="008A664D">
        <w:trPr>
          <w:trHeight w:val="454"/>
          <w:jc w:val="center"/>
        </w:trPr>
        <w:tc>
          <w:tcPr>
            <w:tcW w:w="1292" w:type="dxa"/>
            <w:tcBorders>
              <w:top w:val="single" w:sz="4" w:space="0" w:color="FFFFFF"/>
              <w:left w:val="single" w:sz="4" w:space="0" w:color="FFFFFF"/>
              <w:bottom w:val="single" w:sz="4" w:space="0" w:color="FFFFFF"/>
              <w:right w:val="single" w:sz="4" w:space="0" w:color="FFFFFF"/>
            </w:tcBorders>
            <w:shd w:val="clear" w:color="auto" w:fill="F79646" w:themeFill="accent6"/>
            <w:vAlign w:val="center"/>
          </w:tcPr>
          <w:p w14:paraId="39873A94" w14:textId="49EB989E" w:rsidR="003524E9" w:rsidRPr="00F410C4" w:rsidRDefault="003524E9" w:rsidP="003524E9">
            <w:pPr>
              <w:jc w:val="center"/>
              <w:rPr>
                <w:rFonts w:cs="Arial"/>
                <w:b/>
                <w:bCs/>
                <w:color w:val="FFFFFF"/>
                <w:sz w:val="20"/>
              </w:rPr>
            </w:pPr>
            <w:r>
              <w:rPr>
                <w:rFonts w:cs="Arial"/>
                <w:b/>
                <w:bCs/>
                <w:color w:val="FFFFFF"/>
                <w:sz w:val="20"/>
              </w:rPr>
              <w:t>2014</w:t>
            </w:r>
          </w:p>
        </w:tc>
        <w:tc>
          <w:tcPr>
            <w:tcW w:w="1712" w:type="dxa"/>
            <w:tcBorders>
              <w:top w:val="single" w:sz="4" w:space="0" w:color="FFFFFF"/>
              <w:left w:val="single" w:sz="4" w:space="0" w:color="FFFFFF"/>
              <w:bottom w:val="single" w:sz="4" w:space="0" w:color="FFFFFF"/>
              <w:right w:val="single" w:sz="4" w:space="0" w:color="FFFFFF"/>
            </w:tcBorders>
            <w:shd w:val="clear" w:color="auto" w:fill="FABF8F" w:themeFill="accent6" w:themeFillTint="99"/>
            <w:vAlign w:val="center"/>
          </w:tcPr>
          <w:p w14:paraId="13DF1D47" w14:textId="43D101C1" w:rsidR="003524E9" w:rsidRPr="00F410C4" w:rsidRDefault="003524E9" w:rsidP="003524E9">
            <w:pPr>
              <w:jc w:val="center"/>
              <w:rPr>
                <w:rFonts w:cs="Arial"/>
                <w:color w:val="000000"/>
                <w:sz w:val="20"/>
              </w:rPr>
            </w:pPr>
            <w:r>
              <w:rPr>
                <w:rFonts w:cs="Arial"/>
                <w:color w:val="000000"/>
                <w:sz w:val="20"/>
              </w:rPr>
              <w:t>2,915</w:t>
            </w:r>
          </w:p>
        </w:tc>
        <w:tc>
          <w:tcPr>
            <w:tcW w:w="1852" w:type="dxa"/>
            <w:tcBorders>
              <w:top w:val="single" w:sz="4" w:space="0" w:color="FFFFFF"/>
              <w:left w:val="single" w:sz="4" w:space="0" w:color="FFFFFF"/>
              <w:bottom w:val="single" w:sz="4" w:space="0" w:color="FFFFFF"/>
              <w:right w:val="single" w:sz="4" w:space="0" w:color="FFFFFF"/>
            </w:tcBorders>
            <w:shd w:val="clear" w:color="auto" w:fill="FABF8F" w:themeFill="accent6" w:themeFillTint="99"/>
            <w:vAlign w:val="center"/>
          </w:tcPr>
          <w:p w14:paraId="7172FAA4" w14:textId="7AC2E1AB" w:rsidR="003524E9" w:rsidRPr="00F410C4" w:rsidRDefault="003524E9" w:rsidP="003524E9">
            <w:pPr>
              <w:jc w:val="center"/>
              <w:rPr>
                <w:rFonts w:cs="Arial"/>
                <w:color w:val="000000"/>
                <w:sz w:val="20"/>
              </w:rPr>
            </w:pPr>
            <w:r>
              <w:rPr>
                <w:rFonts w:cs="Arial"/>
                <w:color w:val="000000"/>
                <w:sz w:val="20"/>
              </w:rPr>
              <w:t>26,186</w:t>
            </w:r>
          </w:p>
        </w:tc>
        <w:tc>
          <w:tcPr>
            <w:tcW w:w="1840" w:type="dxa"/>
            <w:tcBorders>
              <w:top w:val="single" w:sz="4" w:space="0" w:color="FFFFFF"/>
              <w:left w:val="single" w:sz="4" w:space="0" w:color="FFFFFF"/>
              <w:bottom w:val="single" w:sz="4" w:space="0" w:color="FFFFFF"/>
              <w:right w:val="single" w:sz="4" w:space="0" w:color="FFFFFF"/>
            </w:tcBorders>
            <w:shd w:val="clear" w:color="auto" w:fill="FABF8F" w:themeFill="accent6" w:themeFillTint="99"/>
            <w:vAlign w:val="center"/>
          </w:tcPr>
          <w:p w14:paraId="63065B37" w14:textId="55321436" w:rsidR="003524E9" w:rsidRPr="00F410C4" w:rsidRDefault="003524E9" w:rsidP="003524E9">
            <w:pPr>
              <w:jc w:val="center"/>
              <w:rPr>
                <w:rFonts w:cs="Arial"/>
                <w:color w:val="000000"/>
                <w:sz w:val="20"/>
              </w:rPr>
            </w:pPr>
            <w:r>
              <w:rPr>
                <w:rFonts w:cs="Arial"/>
                <w:color w:val="000000"/>
                <w:sz w:val="20"/>
              </w:rPr>
              <w:t>258</w:t>
            </w:r>
          </w:p>
        </w:tc>
        <w:tc>
          <w:tcPr>
            <w:tcW w:w="1840" w:type="dxa"/>
            <w:tcBorders>
              <w:top w:val="single" w:sz="4" w:space="0" w:color="FFFFFF"/>
              <w:left w:val="single" w:sz="4" w:space="0" w:color="FFFFFF"/>
              <w:bottom w:val="single" w:sz="4" w:space="0" w:color="FFFFFF"/>
              <w:right w:val="single" w:sz="4" w:space="0" w:color="FFFFFF"/>
            </w:tcBorders>
            <w:shd w:val="clear" w:color="auto" w:fill="FABF8F" w:themeFill="accent6" w:themeFillTint="99"/>
            <w:vAlign w:val="center"/>
          </w:tcPr>
          <w:p w14:paraId="05E62DB7" w14:textId="5608C183" w:rsidR="003524E9" w:rsidRPr="00F410C4" w:rsidRDefault="003524E9" w:rsidP="003524E9">
            <w:pPr>
              <w:jc w:val="center"/>
              <w:rPr>
                <w:rFonts w:cs="Arial"/>
                <w:color w:val="000000"/>
                <w:sz w:val="20"/>
              </w:rPr>
            </w:pPr>
            <w:r>
              <w:rPr>
                <w:rFonts w:cs="Arial"/>
                <w:color w:val="000000"/>
                <w:sz w:val="20"/>
              </w:rPr>
              <w:t>18,309</w:t>
            </w:r>
          </w:p>
        </w:tc>
        <w:tc>
          <w:tcPr>
            <w:tcW w:w="1840" w:type="dxa"/>
            <w:tcBorders>
              <w:top w:val="single" w:sz="4" w:space="0" w:color="FFFFFF"/>
              <w:left w:val="single" w:sz="4" w:space="0" w:color="FFFFFF"/>
              <w:bottom w:val="single" w:sz="4" w:space="0" w:color="FFFFFF"/>
              <w:right w:val="single" w:sz="4" w:space="0" w:color="FFFFFF"/>
            </w:tcBorders>
            <w:shd w:val="clear" w:color="auto" w:fill="FABF8F" w:themeFill="accent6" w:themeFillTint="99"/>
            <w:vAlign w:val="center"/>
          </w:tcPr>
          <w:p w14:paraId="6A748C10" w14:textId="4BFE34D2" w:rsidR="003524E9" w:rsidRDefault="003524E9" w:rsidP="003524E9">
            <w:pPr>
              <w:jc w:val="center"/>
              <w:rPr>
                <w:rFonts w:cs="Arial"/>
                <w:color w:val="000000"/>
                <w:sz w:val="20"/>
              </w:rPr>
            </w:pPr>
            <w:r>
              <w:rPr>
                <w:rFonts w:cs="Arial"/>
                <w:color w:val="000000"/>
                <w:sz w:val="20"/>
              </w:rPr>
              <w:t>8.8</w:t>
            </w:r>
          </w:p>
        </w:tc>
      </w:tr>
      <w:tr w:rsidR="003524E9" w:rsidRPr="000645B6" w14:paraId="240F74F4" w14:textId="77777777" w:rsidTr="008A664D">
        <w:trPr>
          <w:trHeight w:val="454"/>
          <w:jc w:val="center"/>
        </w:trPr>
        <w:tc>
          <w:tcPr>
            <w:tcW w:w="1292" w:type="dxa"/>
            <w:tcBorders>
              <w:top w:val="single" w:sz="4" w:space="0" w:color="FFFFFF"/>
              <w:left w:val="single" w:sz="4" w:space="0" w:color="FFFFFF"/>
              <w:bottom w:val="single" w:sz="4" w:space="0" w:color="FFFFFF"/>
              <w:right w:val="single" w:sz="4" w:space="0" w:color="FFFFFF"/>
            </w:tcBorders>
            <w:shd w:val="clear" w:color="auto" w:fill="244061"/>
            <w:vAlign w:val="center"/>
          </w:tcPr>
          <w:p w14:paraId="4882E05B" w14:textId="3174E01C" w:rsidR="003524E9" w:rsidRPr="00F410C4" w:rsidRDefault="003524E9" w:rsidP="003524E9">
            <w:pPr>
              <w:jc w:val="center"/>
              <w:rPr>
                <w:rFonts w:cs="Arial"/>
                <w:b/>
                <w:bCs/>
                <w:color w:val="FFFFFF"/>
                <w:sz w:val="20"/>
              </w:rPr>
            </w:pPr>
            <w:r>
              <w:rPr>
                <w:rFonts w:cs="Arial"/>
                <w:b/>
                <w:bCs/>
                <w:color w:val="FFFFFF"/>
                <w:sz w:val="20"/>
              </w:rPr>
              <w:t>2013</w:t>
            </w:r>
          </w:p>
        </w:tc>
        <w:tc>
          <w:tcPr>
            <w:tcW w:w="1712" w:type="dxa"/>
            <w:tcBorders>
              <w:top w:val="single" w:sz="4" w:space="0" w:color="FFFFFF"/>
              <w:left w:val="single" w:sz="4" w:space="0" w:color="FFFFFF"/>
              <w:bottom w:val="single" w:sz="4" w:space="0" w:color="FFFFFF"/>
              <w:right w:val="single" w:sz="4" w:space="0" w:color="FFFFFF"/>
            </w:tcBorders>
            <w:shd w:val="clear" w:color="auto" w:fill="95B3D7"/>
            <w:vAlign w:val="center"/>
          </w:tcPr>
          <w:p w14:paraId="5FE5E417" w14:textId="3475946C" w:rsidR="003524E9" w:rsidRPr="00F410C4" w:rsidRDefault="003524E9" w:rsidP="003524E9">
            <w:pPr>
              <w:jc w:val="center"/>
              <w:rPr>
                <w:rFonts w:cs="Arial"/>
                <w:b/>
                <w:color w:val="000000"/>
                <w:sz w:val="20"/>
              </w:rPr>
            </w:pPr>
            <w:r>
              <w:rPr>
                <w:rFonts w:cs="Arial"/>
                <w:color w:val="000000"/>
                <w:sz w:val="20"/>
              </w:rPr>
              <w:t>3,214</w:t>
            </w:r>
          </w:p>
        </w:tc>
        <w:tc>
          <w:tcPr>
            <w:tcW w:w="1852" w:type="dxa"/>
            <w:tcBorders>
              <w:top w:val="single" w:sz="4" w:space="0" w:color="FFFFFF"/>
              <w:left w:val="single" w:sz="4" w:space="0" w:color="FFFFFF"/>
              <w:bottom w:val="single" w:sz="4" w:space="0" w:color="FFFFFF"/>
              <w:right w:val="single" w:sz="4" w:space="0" w:color="FFFFFF"/>
            </w:tcBorders>
            <w:shd w:val="clear" w:color="auto" w:fill="95B3D7"/>
            <w:vAlign w:val="center"/>
          </w:tcPr>
          <w:p w14:paraId="116C28D0" w14:textId="2A9ED095" w:rsidR="003524E9" w:rsidRPr="00F410C4" w:rsidRDefault="003524E9" w:rsidP="003524E9">
            <w:pPr>
              <w:jc w:val="center"/>
              <w:rPr>
                <w:rFonts w:cs="Arial"/>
                <w:color w:val="000000"/>
                <w:sz w:val="20"/>
              </w:rPr>
            </w:pPr>
            <w:r>
              <w:rPr>
                <w:rFonts w:cs="Arial"/>
                <w:color w:val="000000"/>
                <w:sz w:val="20"/>
              </w:rPr>
              <w:t>26,038</w:t>
            </w:r>
          </w:p>
        </w:tc>
        <w:tc>
          <w:tcPr>
            <w:tcW w:w="1840" w:type="dxa"/>
            <w:tcBorders>
              <w:top w:val="single" w:sz="4" w:space="0" w:color="FFFFFF"/>
              <w:left w:val="single" w:sz="4" w:space="0" w:color="FFFFFF"/>
              <w:bottom w:val="single" w:sz="4" w:space="0" w:color="FFFFFF"/>
              <w:right w:val="single" w:sz="4" w:space="0" w:color="FFFFFF"/>
            </w:tcBorders>
            <w:shd w:val="clear" w:color="auto" w:fill="95B3D7"/>
            <w:vAlign w:val="center"/>
          </w:tcPr>
          <w:p w14:paraId="7D6680F6" w14:textId="124B0E69" w:rsidR="003524E9" w:rsidRPr="00F410C4" w:rsidRDefault="003524E9" w:rsidP="003524E9">
            <w:pPr>
              <w:jc w:val="center"/>
              <w:rPr>
                <w:rFonts w:cs="Arial"/>
                <w:color w:val="000000"/>
                <w:sz w:val="20"/>
              </w:rPr>
            </w:pPr>
            <w:r>
              <w:rPr>
                <w:rFonts w:cs="Arial"/>
                <w:color w:val="000000"/>
                <w:sz w:val="20"/>
              </w:rPr>
              <w:t>270</w:t>
            </w:r>
          </w:p>
        </w:tc>
        <w:tc>
          <w:tcPr>
            <w:tcW w:w="1840" w:type="dxa"/>
            <w:tcBorders>
              <w:top w:val="single" w:sz="4" w:space="0" w:color="FFFFFF"/>
              <w:left w:val="single" w:sz="4" w:space="0" w:color="FFFFFF"/>
              <w:bottom w:val="single" w:sz="4" w:space="0" w:color="FFFFFF"/>
              <w:right w:val="single" w:sz="4" w:space="0" w:color="FFFFFF"/>
            </w:tcBorders>
            <w:shd w:val="clear" w:color="auto" w:fill="95B3D7"/>
            <w:vAlign w:val="center"/>
          </w:tcPr>
          <w:p w14:paraId="606E4F8E" w14:textId="6889D027" w:rsidR="003524E9" w:rsidRPr="00F410C4" w:rsidRDefault="003524E9" w:rsidP="003524E9">
            <w:pPr>
              <w:jc w:val="center"/>
              <w:rPr>
                <w:rFonts w:cs="Arial"/>
                <w:color w:val="000000"/>
                <w:sz w:val="20"/>
              </w:rPr>
            </w:pPr>
            <w:r>
              <w:rPr>
                <w:rFonts w:cs="Arial"/>
                <w:color w:val="000000"/>
                <w:sz w:val="20"/>
              </w:rPr>
              <w:t>16,432</w:t>
            </w:r>
          </w:p>
        </w:tc>
        <w:tc>
          <w:tcPr>
            <w:tcW w:w="1840" w:type="dxa"/>
            <w:tcBorders>
              <w:top w:val="single" w:sz="4" w:space="0" w:color="FFFFFF"/>
              <w:left w:val="single" w:sz="4" w:space="0" w:color="FFFFFF"/>
              <w:bottom w:val="single" w:sz="4" w:space="0" w:color="FFFFFF"/>
              <w:right w:val="single" w:sz="4" w:space="0" w:color="FFFFFF"/>
            </w:tcBorders>
            <w:shd w:val="clear" w:color="auto" w:fill="95B3D7"/>
            <w:vAlign w:val="center"/>
          </w:tcPr>
          <w:p w14:paraId="02EEF3E6" w14:textId="3B21CBBA" w:rsidR="003524E9" w:rsidRPr="00F410C4" w:rsidRDefault="003524E9" w:rsidP="003524E9">
            <w:pPr>
              <w:jc w:val="center"/>
              <w:rPr>
                <w:rFonts w:cs="Arial"/>
                <w:color w:val="000000"/>
                <w:sz w:val="20"/>
              </w:rPr>
            </w:pPr>
            <w:r>
              <w:rPr>
                <w:rFonts w:cs="Arial"/>
                <w:color w:val="000000"/>
                <w:sz w:val="20"/>
              </w:rPr>
              <w:t>8.2</w:t>
            </w:r>
          </w:p>
        </w:tc>
      </w:tr>
    </w:tbl>
    <w:p w14:paraId="64851FA0" w14:textId="3F83301D" w:rsidR="00BB5827" w:rsidRDefault="00F235F6" w:rsidP="00F14B8C">
      <w:hyperlink w:anchor="Sicknessgraph" w:history="1">
        <w:r w:rsidR="00BB0194" w:rsidRPr="00BB0194">
          <w:rPr>
            <w:rStyle w:val="Hyperlink"/>
          </w:rPr>
          <w:t>Back to graph</w:t>
        </w:r>
      </w:hyperlink>
    </w:p>
    <w:p w14:paraId="367FAAEE" w14:textId="77777777" w:rsidR="00BB0194" w:rsidRDefault="00BB0194" w:rsidP="00F14B8C"/>
    <w:p w14:paraId="5851A5A9" w14:textId="4F4D2C3F" w:rsidR="00BF43EF" w:rsidRPr="005E7F31" w:rsidRDefault="00BF43EF" w:rsidP="00F14B8C">
      <w:pPr>
        <w:rPr>
          <w:rFonts w:ascii="Arial Black" w:hAnsi="Arial Black"/>
          <w:color w:val="701471"/>
          <w:szCs w:val="24"/>
        </w:rPr>
      </w:pPr>
      <w:r w:rsidRPr="005E7F31">
        <w:rPr>
          <w:rFonts w:ascii="Arial Black" w:hAnsi="Arial Black"/>
          <w:color w:val="701471"/>
          <w:szCs w:val="24"/>
        </w:rPr>
        <w:t>Gender</w:t>
      </w:r>
    </w:p>
    <w:tbl>
      <w:tblPr>
        <w:tblW w:w="1016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113" w:type="dxa"/>
        </w:tblCellMar>
        <w:tblLook w:val="00A0" w:firstRow="1" w:lastRow="0" w:firstColumn="1" w:lastColumn="0" w:noHBand="0" w:noVBand="0"/>
      </w:tblPr>
      <w:tblGrid>
        <w:gridCol w:w="407"/>
        <w:gridCol w:w="1001"/>
        <w:gridCol w:w="1134"/>
        <w:gridCol w:w="992"/>
        <w:gridCol w:w="851"/>
        <w:gridCol w:w="850"/>
        <w:gridCol w:w="709"/>
        <w:gridCol w:w="850"/>
        <w:gridCol w:w="851"/>
        <w:gridCol w:w="850"/>
        <w:gridCol w:w="851"/>
        <w:gridCol w:w="822"/>
      </w:tblGrid>
      <w:tr w:rsidR="00EC1090" w:rsidRPr="00F1214F" w14:paraId="554B53BC" w14:textId="77777777" w:rsidTr="00AE3989">
        <w:trPr>
          <w:trHeight w:val="230"/>
          <w:jc w:val="center"/>
        </w:trPr>
        <w:tc>
          <w:tcPr>
            <w:tcW w:w="407" w:type="dxa"/>
            <w:tcBorders>
              <w:top w:val="single" w:sz="8" w:space="0" w:color="FFFFFF"/>
              <w:bottom w:val="single" w:sz="24" w:space="0" w:color="FFFFFF"/>
              <w:right w:val="single" w:sz="8" w:space="0" w:color="FFFFFF"/>
            </w:tcBorders>
            <w:shd w:val="clear" w:color="auto" w:fill="FFFFFF"/>
            <w:vAlign w:val="center"/>
          </w:tcPr>
          <w:p w14:paraId="367F3836" w14:textId="77777777" w:rsidR="00EC1090" w:rsidRPr="00F1214F" w:rsidRDefault="00EC1090" w:rsidP="00275A6D">
            <w:pPr>
              <w:rPr>
                <w:rStyle w:val="HeadingNotTOCChar"/>
                <w:rFonts w:cs="Arial"/>
                <w:b w:val="0"/>
                <w:bCs/>
                <w:color w:val="auto"/>
                <w:sz w:val="20"/>
                <w:szCs w:val="20"/>
              </w:rPr>
            </w:pPr>
          </w:p>
          <w:p w14:paraId="499C3513" w14:textId="77777777" w:rsidR="00EC1090" w:rsidRPr="00F1214F" w:rsidRDefault="00EC1090" w:rsidP="00275A6D">
            <w:pPr>
              <w:rPr>
                <w:rStyle w:val="HeadingNotTOCChar"/>
                <w:rFonts w:cs="Arial"/>
                <w:b w:val="0"/>
                <w:bCs/>
                <w:color w:val="auto"/>
                <w:sz w:val="20"/>
                <w:szCs w:val="20"/>
              </w:rPr>
            </w:pPr>
          </w:p>
        </w:tc>
        <w:tc>
          <w:tcPr>
            <w:tcW w:w="1001" w:type="dxa"/>
            <w:tcBorders>
              <w:top w:val="single" w:sz="8" w:space="0" w:color="FFFFFF"/>
              <w:left w:val="single" w:sz="8" w:space="0" w:color="FFFFFF"/>
              <w:bottom w:val="single" w:sz="24" w:space="0" w:color="FFFFFF"/>
              <w:right w:val="single" w:sz="8" w:space="0" w:color="FFFFFF"/>
            </w:tcBorders>
            <w:shd w:val="clear" w:color="auto" w:fill="FFFFFF"/>
          </w:tcPr>
          <w:p w14:paraId="08AD025B" w14:textId="77777777" w:rsidR="00EC1090" w:rsidRPr="00F1214F" w:rsidRDefault="00EC1090" w:rsidP="00275A6D">
            <w:pPr>
              <w:rPr>
                <w:rStyle w:val="HeadingNotTOCChar"/>
                <w:rFonts w:cs="Arial"/>
                <w:b w:val="0"/>
                <w:bCs/>
                <w:color w:val="FFFFFF"/>
                <w:sz w:val="20"/>
                <w:szCs w:val="20"/>
              </w:rPr>
            </w:pPr>
            <w:bookmarkStart w:id="398" w:name="Sicknessgender"/>
            <w:bookmarkEnd w:id="398"/>
          </w:p>
        </w:tc>
        <w:tc>
          <w:tcPr>
            <w:tcW w:w="2126"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0401879" w14:textId="77777777" w:rsidR="00EC1090" w:rsidRPr="00F1214F" w:rsidRDefault="00EC1090" w:rsidP="00275A6D">
            <w:pPr>
              <w:rPr>
                <w:rStyle w:val="HeadingNotTOCChar"/>
                <w:rFonts w:cs="Arial"/>
                <w:b w:val="0"/>
                <w:bCs/>
                <w:color w:val="FFFFFF"/>
                <w:sz w:val="20"/>
                <w:szCs w:val="20"/>
              </w:rPr>
            </w:pPr>
            <w:r w:rsidRPr="00F1214F">
              <w:rPr>
                <w:rStyle w:val="HeadingNotTOCChar"/>
                <w:rFonts w:cs="Arial"/>
                <w:b w:val="0"/>
                <w:color w:val="FFFFFF"/>
                <w:sz w:val="20"/>
                <w:szCs w:val="20"/>
              </w:rPr>
              <w:t>All sickness periods</w:t>
            </w: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65F7DBBB" w14:textId="77777777" w:rsidR="00EC1090" w:rsidRPr="00F1214F" w:rsidRDefault="00EC1090" w:rsidP="00275A6D">
            <w:pPr>
              <w:rPr>
                <w:rStyle w:val="HeadingNotTOCChar"/>
                <w:rFonts w:cs="Arial"/>
                <w:b w:val="0"/>
                <w:bCs/>
                <w:color w:val="FFFFFF"/>
                <w:sz w:val="20"/>
                <w:szCs w:val="20"/>
              </w:rPr>
            </w:pPr>
            <w:r w:rsidRPr="00F1214F">
              <w:rPr>
                <w:rStyle w:val="HeadingNotTOCChar"/>
                <w:rFonts w:cs="Arial"/>
                <w:b w:val="0"/>
                <w:color w:val="FFFFFF"/>
                <w:sz w:val="20"/>
                <w:szCs w:val="20"/>
              </w:rPr>
              <w:t>All sickness days lost</w:t>
            </w:r>
          </w:p>
        </w:tc>
        <w:tc>
          <w:tcPr>
            <w:tcW w:w="1559"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0B585D9" w14:textId="77777777" w:rsidR="00EC1090" w:rsidRPr="00F1214F" w:rsidRDefault="00EC1090" w:rsidP="00275A6D">
            <w:pPr>
              <w:rPr>
                <w:rStyle w:val="HeadingNotTOCChar"/>
                <w:rFonts w:cs="Arial"/>
                <w:b w:val="0"/>
                <w:bCs/>
                <w:color w:val="FFFFFF"/>
                <w:sz w:val="20"/>
                <w:szCs w:val="20"/>
              </w:rPr>
            </w:pPr>
            <w:r w:rsidRPr="00F1214F">
              <w:rPr>
                <w:rStyle w:val="HeadingNotTOCChar"/>
                <w:rFonts w:cs="Arial"/>
                <w:b w:val="0"/>
                <w:bCs/>
                <w:color w:val="FFFFFF"/>
                <w:sz w:val="20"/>
                <w:szCs w:val="20"/>
              </w:rPr>
              <w:t>Long term sick periods</w:t>
            </w: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EDCCBC4" w14:textId="77777777" w:rsidR="00EC1090" w:rsidRPr="00F1214F" w:rsidRDefault="00EC1090" w:rsidP="00275A6D">
            <w:pPr>
              <w:rPr>
                <w:rStyle w:val="HeadingNotTOCChar"/>
                <w:rFonts w:cs="Arial"/>
                <w:b w:val="0"/>
                <w:bCs/>
                <w:color w:val="FFFFFF"/>
                <w:sz w:val="20"/>
                <w:szCs w:val="20"/>
              </w:rPr>
            </w:pPr>
            <w:r w:rsidRPr="00F1214F">
              <w:rPr>
                <w:rStyle w:val="HeadingNotTOCChar"/>
                <w:rFonts w:cs="Arial"/>
                <w:b w:val="0"/>
                <w:bCs/>
                <w:color w:val="FFFFFF"/>
                <w:sz w:val="20"/>
                <w:szCs w:val="20"/>
              </w:rPr>
              <w:t>Long term sick days lost</w:t>
            </w:r>
          </w:p>
        </w:tc>
        <w:tc>
          <w:tcPr>
            <w:tcW w:w="1673" w:type="dxa"/>
            <w:gridSpan w:val="2"/>
            <w:tcBorders>
              <w:top w:val="single" w:sz="8" w:space="0" w:color="FFFFFF"/>
              <w:left w:val="single" w:sz="8" w:space="0" w:color="FFFFFF"/>
              <w:bottom w:val="single" w:sz="24" w:space="0" w:color="FFFFFF"/>
            </w:tcBorders>
            <w:shd w:val="clear" w:color="auto" w:fill="8064A2"/>
            <w:vAlign w:val="center"/>
          </w:tcPr>
          <w:p w14:paraId="77821ACE" w14:textId="77777777" w:rsidR="00EC1090" w:rsidRPr="00F1214F" w:rsidRDefault="00EC1090" w:rsidP="00275A6D">
            <w:pPr>
              <w:rPr>
                <w:rStyle w:val="HeadingNotTOCChar"/>
                <w:rFonts w:cs="Arial"/>
                <w:b w:val="0"/>
                <w:bCs/>
                <w:color w:val="FFFFFF"/>
                <w:sz w:val="20"/>
                <w:szCs w:val="20"/>
              </w:rPr>
            </w:pPr>
            <w:r w:rsidRPr="00F1214F">
              <w:rPr>
                <w:rStyle w:val="HeadingNotTOCChar"/>
                <w:rFonts w:cs="Arial"/>
                <w:b w:val="0"/>
                <w:color w:val="FFFFFF"/>
                <w:sz w:val="20"/>
                <w:szCs w:val="20"/>
              </w:rPr>
              <w:t>LBC headcount</w:t>
            </w:r>
          </w:p>
        </w:tc>
      </w:tr>
      <w:tr w:rsidR="00EC1090" w:rsidRPr="00F1214F" w14:paraId="53EB1375" w14:textId="77777777" w:rsidTr="00AE3989">
        <w:trPr>
          <w:trHeight w:val="230"/>
          <w:jc w:val="center"/>
        </w:trPr>
        <w:tc>
          <w:tcPr>
            <w:tcW w:w="407" w:type="dxa"/>
            <w:vMerge w:val="restart"/>
            <w:tcBorders>
              <w:top w:val="single" w:sz="8" w:space="0" w:color="FFFFFF"/>
              <w:right w:val="single" w:sz="24" w:space="0" w:color="FFFFFF"/>
            </w:tcBorders>
            <w:shd w:val="clear" w:color="auto" w:fill="8064A2"/>
            <w:textDirection w:val="btLr"/>
            <w:vAlign w:val="center"/>
          </w:tcPr>
          <w:p w14:paraId="45D839B9" w14:textId="77777777" w:rsidR="00EC1090" w:rsidRPr="00F1214F" w:rsidRDefault="00EC1090" w:rsidP="003524E9">
            <w:pPr>
              <w:jc w:val="center"/>
              <w:rPr>
                <w:rStyle w:val="HeadingNotTOCChar"/>
                <w:rFonts w:cs="Arial"/>
                <w:b w:val="0"/>
                <w:color w:val="FFFFFF"/>
                <w:sz w:val="20"/>
                <w:szCs w:val="20"/>
              </w:rPr>
            </w:pPr>
            <w:r w:rsidRPr="00F1214F">
              <w:rPr>
                <w:rStyle w:val="HeadingNotTOCChar"/>
                <w:rFonts w:cs="Arial"/>
                <w:b w:val="0"/>
                <w:color w:val="FFFFFF"/>
                <w:sz w:val="20"/>
                <w:szCs w:val="20"/>
              </w:rPr>
              <w:t>Female</w:t>
            </w:r>
          </w:p>
        </w:tc>
        <w:tc>
          <w:tcPr>
            <w:tcW w:w="1001"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132B53AA" w14:textId="41FA49B5" w:rsidR="00EC1090" w:rsidRPr="00F1214F" w:rsidRDefault="003524E9" w:rsidP="00275A6D">
            <w:pPr>
              <w:rPr>
                <w:rFonts w:cs="Arial"/>
                <w:b/>
                <w:color w:val="FFFFFF"/>
                <w:sz w:val="20"/>
              </w:rPr>
            </w:pPr>
            <w:r>
              <w:rPr>
                <w:rFonts w:cs="Arial"/>
                <w:b/>
                <w:color w:val="FFFFFF"/>
                <w:sz w:val="20"/>
              </w:rPr>
              <w:t>2016/17</w:t>
            </w:r>
          </w:p>
        </w:tc>
        <w:tc>
          <w:tcPr>
            <w:tcW w:w="1134"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03551FD" w14:textId="0B3F9392" w:rsidR="00EC1090" w:rsidRPr="00F1214F" w:rsidRDefault="00574126" w:rsidP="00275A6D">
            <w:pPr>
              <w:jc w:val="center"/>
              <w:rPr>
                <w:rFonts w:cs="Arial"/>
                <w:sz w:val="20"/>
              </w:rPr>
            </w:pPr>
            <w:r>
              <w:rPr>
                <w:rFonts w:cs="Arial"/>
                <w:sz w:val="20"/>
              </w:rPr>
              <w:t>2107</w:t>
            </w:r>
          </w:p>
        </w:tc>
        <w:tc>
          <w:tcPr>
            <w:tcW w:w="99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897175A" w14:textId="098B6DD7" w:rsidR="00EC1090" w:rsidRPr="00F1214F" w:rsidRDefault="00AE3989" w:rsidP="00275A6D">
            <w:pPr>
              <w:jc w:val="center"/>
              <w:rPr>
                <w:rFonts w:cs="Arial"/>
                <w:sz w:val="20"/>
              </w:rPr>
            </w:pPr>
            <w:r>
              <w:rPr>
                <w:rFonts w:cs="Arial"/>
                <w:sz w:val="20"/>
              </w:rPr>
              <w:t>67.9%</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7679343" w14:textId="608210C7" w:rsidR="00EC1090" w:rsidRPr="00F1214F" w:rsidRDefault="00574126" w:rsidP="00275A6D">
            <w:pPr>
              <w:jc w:val="center"/>
              <w:rPr>
                <w:rFonts w:cs="Arial"/>
                <w:sz w:val="20"/>
              </w:rPr>
            </w:pPr>
            <w:r>
              <w:rPr>
                <w:rFonts w:cs="Arial"/>
                <w:sz w:val="20"/>
              </w:rPr>
              <w:t>14117</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B89690E" w14:textId="0BBC728D" w:rsidR="00EC1090" w:rsidRPr="00F1214F" w:rsidRDefault="00574126" w:rsidP="00275A6D">
            <w:pPr>
              <w:jc w:val="center"/>
              <w:rPr>
                <w:rFonts w:cs="Arial"/>
                <w:sz w:val="20"/>
              </w:rPr>
            </w:pPr>
            <w:r>
              <w:rPr>
                <w:rFonts w:cs="Arial"/>
                <w:sz w:val="20"/>
              </w:rPr>
              <w:t>70%</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19029E8" w14:textId="1C6AF2A5" w:rsidR="00EC1090" w:rsidRPr="00F1214F" w:rsidRDefault="00574126" w:rsidP="00275A6D">
            <w:pPr>
              <w:jc w:val="center"/>
              <w:rPr>
                <w:rFonts w:cs="Arial"/>
                <w:sz w:val="20"/>
              </w:rPr>
            </w:pPr>
            <w:r>
              <w:rPr>
                <w:rFonts w:cs="Arial"/>
                <w:sz w:val="20"/>
              </w:rPr>
              <w:t>120</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2A491BB" w14:textId="2CE9DF77" w:rsidR="00EC1090" w:rsidRPr="00F1214F" w:rsidRDefault="00AE3989" w:rsidP="00275A6D">
            <w:pPr>
              <w:jc w:val="center"/>
              <w:rPr>
                <w:rFonts w:cs="Arial"/>
                <w:sz w:val="20"/>
              </w:rPr>
            </w:pPr>
            <w:r>
              <w:rPr>
                <w:rFonts w:cs="Arial"/>
                <w:sz w:val="20"/>
              </w:rPr>
              <w:t>64.9%</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E7794B8" w14:textId="5806FB3B" w:rsidR="00EC1090" w:rsidRPr="00F1214F" w:rsidRDefault="00574126" w:rsidP="00275A6D">
            <w:pPr>
              <w:jc w:val="center"/>
              <w:rPr>
                <w:rFonts w:cs="Arial"/>
                <w:sz w:val="20"/>
              </w:rPr>
            </w:pPr>
            <w:r>
              <w:rPr>
                <w:rFonts w:cs="Arial"/>
                <w:sz w:val="20"/>
              </w:rPr>
              <w:t>6629</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C910BE5" w14:textId="7DD67A20" w:rsidR="00EC1090" w:rsidRPr="00F1214F" w:rsidRDefault="00574126" w:rsidP="00275A6D">
            <w:pPr>
              <w:jc w:val="center"/>
              <w:rPr>
                <w:rFonts w:cs="Arial"/>
                <w:sz w:val="20"/>
              </w:rPr>
            </w:pPr>
            <w:r>
              <w:rPr>
                <w:rFonts w:cs="Arial"/>
                <w:sz w:val="20"/>
              </w:rPr>
              <w:t>67%</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3821AC0" w14:textId="46294989" w:rsidR="00EC1090" w:rsidRPr="00F1214F" w:rsidRDefault="00574126" w:rsidP="00275A6D">
            <w:pPr>
              <w:jc w:val="center"/>
              <w:rPr>
                <w:rFonts w:cs="Arial"/>
                <w:sz w:val="20"/>
              </w:rPr>
            </w:pPr>
            <w:r>
              <w:rPr>
                <w:rFonts w:cs="Arial"/>
                <w:sz w:val="20"/>
              </w:rPr>
              <w:t>1870</w:t>
            </w:r>
          </w:p>
        </w:tc>
        <w:tc>
          <w:tcPr>
            <w:tcW w:w="822" w:type="dxa"/>
            <w:tcBorders>
              <w:top w:val="single" w:sz="8" w:space="0" w:color="FFFFFF"/>
              <w:left w:val="single" w:sz="8" w:space="0" w:color="FFFFFF"/>
              <w:bottom w:val="single" w:sz="8" w:space="0" w:color="FFFFFF"/>
            </w:tcBorders>
            <w:shd w:val="clear" w:color="auto" w:fill="B2A1C7"/>
            <w:vAlign w:val="center"/>
          </w:tcPr>
          <w:p w14:paraId="3148E0F6" w14:textId="3186AE67" w:rsidR="00EC1090" w:rsidRPr="00F1214F" w:rsidRDefault="00574126" w:rsidP="00275A6D">
            <w:pPr>
              <w:jc w:val="center"/>
              <w:rPr>
                <w:rFonts w:cs="Arial"/>
                <w:sz w:val="20"/>
              </w:rPr>
            </w:pPr>
            <w:r>
              <w:rPr>
                <w:rFonts w:cs="Arial"/>
                <w:sz w:val="20"/>
              </w:rPr>
              <w:t>66%</w:t>
            </w:r>
          </w:p>
        </w:tc>
      </w:tr>
      <w:tr w:rsidR="003524E9" w:rsidRPr="00F1214F" w14:paraId="05C737F4" w14:textId="77777777" w:rsidTr="00AE3989">
        <w:trPr>
          <w:trHeight w:val="230"/>
          <w:jc w:val="center"/>
        </w:trPr>
        <w:tc>
          <w:tcPr>
            <w:tcW w:w="407" w:type="dxa"/>
            <w:vMerge/>
            <w:tcBorders>
              <w:right w:val="single" w:sz="24" w:space="0" w:color="FFFFFF"/>
            </w:tcBorders>
            <w:shd w:val="clear" w:color="auto" w:fill="8064A2"/>
            <w:textDirection w:val="btLr"/>
            <w:vAlign w:val="center"/>
          </w:tcPr>
          <w:p w14:paraId="7C566464" w14:textId="77777777" w:rsidR="003524E9" w:rsidRPr="00F1214F" w:rsidRDefault="003524E9" w:rsidP="003524E9">
            <w:pPr>
              <w:rPr>
                <w:rStyle w:val="HeadingNotTOCChar"/>
                <w:rFonts w:cs="Arial"/>
                <w:b w:val="0"/>
                <w:bCs/>
                <w:color w:val="FFFFFF"/>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195637F5" w14:textId="0762BF29" w:rsidR="003524E9" w:rsidRPr="00F1214F" w:rsidRDefault="003524E9" w:rsidP="003524E9">
            <w:pPr>
              <w:rPr>
                <w:rFonts w:cs="Arial"/>
                <w:b/>
                <w:color w:val="FFFFFF"/>
                <w:sz w:val="20"/>
              </w:rPr>
            </w:pPr>
            <w:r w:rsidRPr="00F1214F">
              <w:rPr>
                <w:rFonts w:cs="Arial"/>
                <w:b/>
                <w:color w:val="FFFFFF"/>
                <w:sz w:val="20"/>
              </w:rPr>
              <w:t>2015/16</w:t>
            </w:r>
          </w:p>
        </w:tc>
        <w:tc>
          <w:tcPr>
            <w:tcW w:w="1134"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BAD6D93" w14:textId="6FF64F8C" w:rsidR="003524E9" w:rsidRPr="00F1214F" w:rsidRDefault="003524E9" w:rsidP="003524E9">
            <w:pPr>
              <w:jc w:val="center"/>
              <w:rPr>
                <w:rFonts w:cs="Arial"/>
                <w:sz w:val="20"/>
              </w:rPr>
            </w:pPr>
            <w:r>
              <w:rPr>
                <w:rFonts w:cs="Arial"/>
                <w:sz w:val="20"/>
              </w:rPr>
              <w:t>1,959</w:t>
            </w:r>
          </w:p>
        </w:tc>
        <w:tc>
          <w:tcPr>
            <w:tcW w:w="99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7516363" w14:textId="47400F76" w:rsidR="003524E9" w:rsidRPr="00F1214F" w:rsidRDefault="00AE3989" w:rsidP="003524E9">
            <w:pPr>
              <w:jc w:val="center"/>
              <w:rPr>
                <w:rFonts w:cs="Arial"/>
                <w:sz w:val="20"/>
              </w:rPr>
            </w:pPr>
            <w:r>
              <w:rPr>
                <w:rFonts w:cs="Arial"/>
                <w:sz w:val="20"/>
              </w:rPr>
              <w:t>71.5</w:t>
            </w:r>
            <w:r w:rsidR="003524E9">
              <w:rPr>
                <w:rFonts w:cs="Arial"/>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85EB5A4" w14:textId="68A7FD21" w:rsidR="003524E9" w:rsidRPr="00F1214F" w:rsidRDefault="003524E9" w:rsidP="003524E9">
            <w:pPr>
              <w:jc w:val="center"/>
              <w:rPr>
                <w:rFonts w:cs="Arial"/>
                <w:sz w:val="20"/>
              </w:rPr>
            </w:pPr>
            <w:r>
              <w:rPr>
                <w:rFonts w:cs="Arial"/>
                <w:sz w:val="20"/>
              </w:rPr>
              <w:t>14,129</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46B24E7" w14:textId="0801A248" w:rsidR="003524E9" w:rsidRPr="00F1214F" w:rsidRDefault="003524E9" w:rsidP="00AE3989">
            <w:pPr>
              <w:jc w:val="center"/>
              <w:rPr>
                <w:rFonts w:cs="Arial"/>
                <w:sz w:val="20"/>
              </w:rPr>
            </w:pPr>
            <w:r>
              <w:rPr>
                <w:rFonts w:cs="Arial"/>
                <w:sz w:val="20"/>
              </w:rPr>
              <w:t>71.5%</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D7380F8" w14:textId="16625EEA" w:rsidR="003524E9" w:rsidRPr="00F1214F" w:rsidRDefault="003524E9" w:rsidP="003524E9">
            <w:pPr>
              <w:jc w:val="center"/>
              <w:rPr>
                <w:rFonts w:cs="Arial"/>
                <w:sz w:val="20"/>
              </w:rPr>
            </w:pPr>
            <w:r>
              <w:rPr>
                <w:rFonts w:cs="Arial"/>
                <w:sz w:val="20"/>
              </w:rPr>
              <w:t>150</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32775C6" w14:textId="015E5DE5" w:rsidR="003524E9" w:rsidRPr="00F1214F" w:rsidRDefault="00AE3989" w:rsidP="003524E9">
            <w:pPr>
              <w:jc w:val="center"/>
              <w:rPr>
                <w:rFonts w:cs="Arial"/>
                <w:sz w:val="20"/>
              </w:rPr>
            </w:pPr>
            <w:r>
              <w:rPr>
                <w:rFonts w:cs="Arial"/>
                <w:sz w:val="20"/>
              </w:rPr>
              <w:t>67.8</w:t>
            </w:r>
            <w:r w:rsidR="003524E9">
              <w:rPr>
                <w:rFonts w:cs="Arial"/>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BDDF1F0" w14:textId="433792E6" w:rsidR="003524E9" w:rsidRPr="00F1214F" w:rsidRDefault="003524E9" w:rsidP="003524E9">
            <w:pPr>
              <w:jc w:val="center"/>
              <w:rPr>
                <w:rFonts w:cs="Arial"/>
                <w:sz w:val="20"/>
              </w:rPr>
            </w:pPr>
            <w:r>
              <w:rPr>
                <w:rFonts w:cs="Arial"/>
                <w:sz w:val="20"/>
              </w:rPr>
              <w:t>8,564</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C976931" w14:textId="36A5D3B0" w:rsidR="003524E9" w:rsidRPr="00F1214F" w:rsidRDefault="003524E9" w:rsidP="00AE3989">
            <w:pPr>
              <w:jc w:val="center"/>
              <w:rPr>
                <w:rFonts w:cs="Arial"/>
                <w:sz w:val="20"/>
              </w:rPr>
            </w:pPr>
            <w:r>
              <w:rPr>
                <w:rFonts w:cs="Arial"/>
                <w:sz w:val="20"/>
              </w:rPr>
              <w:t>71.9%</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7AB50F3" w14:textId="1C32DC5B" w:rsidR="003524E9" w:rsidRPr="00F1214F" w:rsidRDefault="003524E9" w:rsidP="003524E9">
            <w:pPr>
              <w:jc w:val="center"/>
              <w:rPr>
                <w:rFonts w:cs="Arial"/>
                <w:sz w:val="20"/>
              </w:rPr>
            </w:pPr>
            <w:r>
              <w:rPr>
                <w:rFonts w:cs="Arial"/>
                <w:sz w:val="20"/>
              </w:rPr>
              <w:t>1,795</w:t>
            </w:r>
          </w:p>
        </w:tc>
        <w:tc>
          <w:tcPr>
            <w:tcW w:w="822" w:type="dxa"/>
            <w:tcBorders>
              <w:top w:val="single" w:sz="8" w:space="0" w:color="FFFFFF"/>
              <w:left w:val="single" w:sz="8" w:space="0" w:color="FFFFFF"/>
              <w:bottom w:val="single" w:sz="8" w:space="0" w:color="FFFFFF"/>
            </w:tcBorders>
            <w:shd w:val="clear" w:color="auto" w:fill="B2A1C7"/>
            <w:vAlign w:val="center"/>
          </w:tcPr>
          <w:p w14:paraId="224D2D15" w14:textId="036E73A0" w:rsidR="003524E9" w:rsidRPr="00F1214F" w:rsidRDefault="00AE3989" w:rsidP="003524E9">
            <w:pPr>
              <w:jc w:val="center"/>
              <w:rPr>
                <w:rFonts w:cs="Arial"/>
                <w:sz w:val="20"/>
              </w:rPr>
            </w:pPr>
            <w:r>
              <w:rPr>
                <w:rFonts w:cs="Arial"/>
                <w:sz w:val="20"/>
              </w:rPr>
              <w:t>66.4</w:t>
            </w:r>
            <w:r w:rsidR="003524E9">
              <w:rPr>
                <w:rFonts w:cs="Arial"/>
                <w:sz w:val="20"/>
              </w:rPr>
              <w:t>%</w:t>
            </w:r>
          </w:p>
        </w:tc>
      </w:tr>
      <w:tr w:rsidR="00AE3989" w:rsidRPr="00F1214F" w14:paraId="1E3A5675" w14:textId="77777777" w:rsidTr="00AE3989">
        <w:trPr>
          <w:trHeight w:val="230"/>
          <w:jc w:val="center"/>
        </w:trPr>
        <w:tc>
          <w:tcPr>
            <w:tcW w:w="407" w:type="dxa"/>
            <w:vMerge/>
            <w:tcBorders>
              <w:right w:val="single" w:sz="24" w:space="0" w:color="FFFFFF"/>
            </w:tcBorders>
            <w:shd w:val="clear" w:color="auto" w:fill="8064A2"/>
            <w:textDirection w:val="btLr"/>
            <w:vAlign w:val="center"/>
          </w:tcPr>
          <w:p w14:paraId="46BA3D65" w14:textId="77777777" w:rsidR="003524E9" w:rsidRPr="00F1214F" w:rsidRDefault="003524E9" w:rsidP="003524E9">
            <w:pPr>
              <w:rPr>
                <w:rStyle w:val="HeadingNotTOCChar"/>
                <w:rFonts w:cs="Arial"/>
                <w:b w:val="0"/>
                <w:bCs/>
                <w:color w:val="FFFFFF"/>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71D2168B" w14:textId="04ACCDD9" w:rsidR="003524E9" w:rsidRPr="00F1214F" w:rsidRDefault="003524E9" w:rsidP="003524E9">
            <w:pPr>
              <w:rPr>
                <w:rFonts w:cs="Arial"/>
                <w:b/>
                <w:color w:val="FFFFFF"/>
                <w:sz w:val="20"/>
              </w:rPr>
            </w:pPr>
            <w:r w:rsidRPr="00F1214F">
              <w:rPr>
                <w:rFonts w:cs="Arial"/>
                <w:b/>
                <w:color w:val="FFFFFF"/>
                <w:sz w:val="20"/>
              </w:rPr>
              <w:t>2014</w:t>
            </w:r>
          </w:p>
        </w:tc>
        <w:tc>
          <w:tcPr>
            <w:tcW w:w="1134"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3B7BDF2" w14:textId="615506F5" w:rsidR="003524E9" w:rsidRPr="00F1214F" w:rsidRDefault="003524E9" w:rsidP="003524E9">
            <w:pPr>
              <w:jc w:val="center"/>
              <w:rPr>
                <w:rFonts w:cs="Arial"/>
                <w:sz w:val="20"/>
              </w:rPr>
            </w:pPr>
            <w:r w:rsidRPr="00F1214F">
              <w:rPr>
                <w:rFonts w:cs="Arial"/>
                <w:sz w:val="20"/>
              </w:rPr>
              <w:t>2,049</w:t>
            </w:r>
          </w:p>
        </w:tc>
        <w:tc>
          <w:tcPr>
            <w:tcW w:w="99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AFEB2AC" w14:textId="6DBC75AC" w:rsidR="003524E9" w:rsidRPr="00F1214F" w:rsidRDefault="00AE3989" w:rsidP="003524E9">
            <w:pPr>
              <w:jc w:val="center"/>
              <w:rPr>
                <w:rFonts w:cs="Arial"/>
                <w:sz w:val="20"/>
              </w:rPr>
            </w:pPr>
            <w:r>
              <w:rPr>
                <w:rFonts w:cs="Arial"/>
                <w:color w:val="000000"/>
                <w:sz w:val="20"/>
              </w:rPr>
              <w:t>70.2</w:t>
            </w:r>
            <w:r w:rsidR="003524E9" w:rsidRPr="00F1214F">
              <w:rPr>
                <w:rFonts w:cs="Arial"/>
                <w:color w:val="000000"/>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8194E71" w14:textId="7CFA3444" w:rsidR="003524E9" w:rsidRPr="00F1214F" w:rsidRDefault="003524E9" w:rsidP="003524E9">
            <w:pPr>
              <w:jc w:val="center"/>
              <w:rPr>
                <w:rFonts w:cs="Arial"/>
                <w:sz w:val="20"/>
              </w:rPr>
            </w:pPr>
            <w:r w:rsidRPr="00F1214F">
              <w:rPr>
                <w:rFonts w:cs="Arial"/>
                <w:color w:val="000000"/>
                <w:sz w:val="20"/>
              </w:rPr>
              <w:t>18</w:t>
            </w:r>
            <w:r>
              <w:rPr>
                <w:rFonts w:cs="Arial"/>
                <w:color w:val="000000"/>
                <w:sz w:val="20"/>
              </w:rPr>
              <w:t>,</w:t>
            </w:r>
            <w:r w:rsidRPr="00F1214F">
              <w:rPr>
                <w:rFonts w:cs="Arial"/>
                <w:color w:val="000000"/>
                <w:sz w:val="20"/>
              </w:rPr>
              <w:t>552</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DE33CB5" w14:textId="4BFDE970" w:rsidR="003524E9" w:rsidRPr="00F1214F" w:rsidRDefault="00AE3989" w:rsidP="003524E9">
            <w:pPr>
              <w:jc w:val="center"/>
              <w:rPr>
                <w:rFonts w:cs="Arial"/>
                <w:sz w:val="20"/>
              </w:rPr>
            </w:pPr>
            <w:r>
              <w:rPr>
                <w:rFonts w:cs="Arial"/>
                <w:color w:val="000000"/>
                <w:sz w:val="20"/>
              </w:rPr>
              <w:t>70.8</w:t>
            </w:r>
            <w:r w:rsidR="003524E9" w:rsidRPr="00F1214F">
              <w:rPr>
                <w:rFonts w:cs="Arial"/>
                <w:color w:val="000000"/>
                <w:sz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19CEF1B" w14:textId="7B8985DF" w:rsidR="003524E9" w:rsidRPr="00F1214F" w:rsidRDefault="003524E9" w:rsidP="003524E9">
            <w:pPr>
              <w:jc w:val="center"/>
              <w:rPr>
                <w:rFonts w:cs="Arial"/>
                <w:sz w:val="20"/>
              </w:rPr>
            </w:pPr>
            <w:r w:rsidRPr="00F1214F">
              <w:rPr>
                <w:rFonts w:cs="Arial"/>
                <w:color w:val="000000"/>
                <w:sz w:val="20"/>
              </w:rPr>
              <w:t>187</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C8DA252" w14:textId="1711651B" w:rsidR="003524E9" w:rsidRPr="00F1214F" w:rsidRDefault="00AE3989" w:rsidP="003524E9">
            <w:pPr>
              <w:jc w:val="center"/>
              <w:rPr>
                <w:rFonts w:cs="Arial"/>
                <w:sz w:val="20"/>
              </w:rPr>
            </w:pPr>
            <w:r>
              <w:rPr>
                <w:rFonts w:cs="Arial"/>
                <w:color w:val="000000"/>
                <w:sz w:val="20"/>
              </w:rPr>
              <w:t>72.4</w:t>
            </w:r>
            <w:r w:rsidR="003524E9" w:rsidRPr="00F1214F">
              <w:rPr>
                <w:rFonts w:cs="Arial"/>
                <w:color w:val="000000"/>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098F083" w14:textId="09DD097E" w:rsidR="003524E9" w:rsidRPr="00F1214F" w:rsidRDefault="003524E9" w:rsidP="003524E9">
            <w:pPr>
              <w:jc w:val="center"/>
              <w:rPr>
                <w:rFonts w:cs="Arial"/>
                <w:sz w:val="20"/>
              </w:rPr>
            </w:pPr>
            <w:r w:rsidRPr="00F1214F">
              <w:rPr>
                <w:rFonts w:cs="Arial"/>
                <w:color w:val="000000"/>
                <w:sz w:val="20"/>
              </w:rPr>
              <w:t>12</w:t>
            </w:r>
            <w:r>
              <w:rPr>
                <w:rFonts w:cs="Arial"/>
                <w:color w:val="000000"/>
                <w:sz w:val="20"/>
              </w:rPr>
              <w:t>,</w:t>
            </w:r>
            <w:r w:rsidRPr="00F1214F">
              <w:rPr>
                <w:rFonts w:cs="Arial"/>
                <w:color w:val="000000"/>
                <w:sz w:val="20"/>
              </w:rPr>
              <w:t>922</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64FD1CB" w14:textId="0BD46FBD" w:rsidR="003524E9" w:rsidRPr="00F1214F" w:rsidRDefault="003524E9" w:rsidP="00AE3989">
            <w:pPr>
              <w:jc w:val="center"/>
              <w:rPr>
                <w:rFonts w:cs="Arial"/>
                <w:sz w:val="20"/>
              </w:rPr>
            </w:pPr>
            <w:r w:rsidRPr="00F1214F">
              <w:rPr>
                <w:rFonts w:cs="Arial"/>
                <w:color w:val="000000"/>
                <w:sz w:val="20"/>
              </w:rPr>
              <w:t>70.</w:t>
            </w:r>
            <w:r w:rsidR="00AE3989">
              <w:rPr>
                <w:rFonts w:cs="Arial"/>
                <w:color w:val="000000"/>
                <w:sz w:val="20"/>
              </w:rPr>
              <w:t>6</w:t>
            </w:r>
            <w:r w:rsidRPr="00F1214F">
              <w:rPr>
                <w:rFonts w:cs="Arial"/>
                <w:color w:val="000000"/>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F302A7F" w14:textId="40112053" w:rsidR="003524E9" w:rsidRPr="00F1214F" w:rsidRDefault="003524E9" w:rsidP="003524E9">
            <w:pPr>
              <w:jc w:val="center"/>
              <w:rPr>
                <w:rFonts w:cs="Arial"/>
                <w:sz w:val="20"/>
              </w:rPr>
            </w:pPr>
            <w:r w:rsidRPr="00F1214F">
              <w:rPr>
                <w:rFonts w:cs="Arial"/>
                <w:sz w:val="20"/>
              </w:rPr>
              <w:t>1</w:t>
            </w:r>
            <w:r>
              <w:rPr>
                <w:rFonts w:cs="Arial"/>
                <w:sz w:val="20"/>
              </w:rPr>
              <w:t>,</w:t>
            </w:r>
            <w:r w:rsidRPr="00F1214F">
              <w:rPr>
                <w:rFonts w:cs="Arial"/>
                <w:sz w:val="20"/>
              </w:rPr>
              <w:t>944</w:t>
            </w:r>
          </w:p>
        </w:tc>
        <w:tc>
          <w:tcPr>
            <w:tcW w:w="822" w:type="dxa"/>
            <w:tcBorders>
              <w:top w:val="single" w:sz="8" w:space="0" w:color="FFFFFF"/>
              <w:left w:val="single" w:sz="8" w:space="0" w:color="FFFFFF"/>
              <w:bottom w:val="single" w:sz="8" w:space="0" w:color="FFFFFF"/>
            </w:tcBorders>
            <w:shd w:val="clear" w:color="auto" w:fill="FABF8F" w:themeFill="accent6" w:themeFillTint="99"/>
            <w:vAlign w:val="center"/>
          </w:tcPr>
          <w:p w14:paraId="65DB0421" w14:textId="3F567BB8" w:rsidR="003524E9" w:rsidRPr="00F1214F" w:rsidRDefault="003524E9" w:rsidP="00AE3989">
            <w:pPr>
              <w:jc w:val="center"/>
              <w:rPr>
                <w:rFonts w:cs="Arial"/>
                <w:sz w:val="20"/>
              </w:rPr>
            </w:pPr>
            <w:r w:rsidRPr="00F1214F">
              <w:rPr>
                <w:rFonts w:cs="Arial"/>
                <w:sz w:val="20"/>
              </w:rPr>
              <w:t>65.5%</w:t>
            </w:r>
          </w:p>
        </w:tc>
      </w:tr>
      <w:tr w:rsidR="00AE3989" w:rsidRPr="00F1214F" w14:paraId="593FF947" w14:textId="77777777" w:rsidTr="00AE3989">
        <w:trPr>
          <w:trHeight w:val="179"/>
          <w:jc w:val="center"/>
        </w:trPr>
        <w:tc>
          <w:tcPr>
            <w:tcW w:w="407" w:type="dxa"/>
            <w:vMerge/>
            <w:tcBorders>
              <w:bottom w:val="nil"/>
              <w:right w:val="single" w:sz="24" w:space="0" w:color="FFFFFF"/>
            </w:tcBorders>
            <w:shd w:val="clear" w:color="auto" w:fill="8064A2"/>
            <w:textDirection w:val="btLr"/>
            <w:vAlign w:val="center"/>
          </w:tcPr>
          <w:p w14:paraId="3F1392A2" w14:textId="77777777" w:rsidR="003524E9" w:rsidRPr="00F1214F" w:rsidRDefault="003524E9" w:rsidP="003524E9">
            <w:pPr>
              <w:rPr>
                <w:rStyle w:val="HeadingNotTOCChar"/>
                <w:rFonts w:cs="Arial"/>
                <w:b w:val="0"/>
                <w:bCs/>
                <w:color w:val="FFFFFF"/>
                <w:sz w:val="20"/>
                <w:szCs w:val="20"/>
              </w:rPr>
            </w:pPr>
          </w:p>
        </w:tc>
        <w:tc>
          <w:tcPr>
            <w:tcW w:w="1001" w:type="dxa"/>
            <w:shd w:val="clear" w:color="auto" w:fill="244061"/>
            <w:vAlign w:val="center"/>
          </w:tcPr>
          <w:p w14:paraId="6CED194E" w14:textId="7E3E2205" w:rsidR="003524E9" w:rsidRPr="00F1214F" w:rsidRDefault="003524E9" w:rsidP="003524E9">
            <w:pPr>
              <w:rPr>
                <w:rFonts w:cs="Arial"/>
                <w:b/>
                <w:color w:val="FFFFFF"/>
                <w:sz w:val="20"/>
              </w:rPr>
            </w:pPr>
            <w:r w:rsidRPr="00F1214F">
              <w:rPr>
                <w:rFonts w:cs="Arial"/>
                <w:b/>
                <w:color w:val="FFFFFF"/>
                <w:sz w:val="20"/>
              </w:rPr>
              <w:t>2013</w:t>
            </w:r>
          </w:p>
        </w:tc>
        <w:tc>
          <w:tcPr>
            <w:tcW w:w="1134" w:type="dxa"/>
            <w:shd w:val="clear" w:color="auto" w:fill="95B3D7"/>
            <w:vAlign w:val="center"/>
          </w:tcPr>
          <w:p w14:paraId="5EF0B7FA" w14:textId="533B9CE9" w:rsidR="003524E9" w:rsidRPr="00F1214F" w:rsidRDefault="003524E9" w:rsidP="003524E9">
            <w:pPr>
              <w:jc w:val="center"/>
              <w:rPr>
                <w:rFonts w:cs="Arial"/>
                <w:sz w:val="20"/>
              </w:rPr>
            </w:pPr>
            <w:r w:rsidRPr="00F1214F">
              <w:rPr>
                <w:rFonts w:cs="Arial"/>
                <w:sz w:val="20"/>
              </w:rPr>
              <w:t>2,274</w:t>
            </w:r>
          </w:p>
        </w:tc>
        <w:tc>
          <w:tcPr>
            <w:tcW w:w="992" w:type="dxa"/>
            <w:shd w:val="clear" w:color="auto" w:fill="95B3D7"/>
            <w:vAlign w:val="center"/>
          </w:tcPr>
          <w:p w14:paraId="53CEC85D" w14:textId="4E5C0F4F" w:rsidR="003524E9" w:rsidRPr="00F1214F" w:rsidRDefault="00AE3989" w:rsidP="003524E9">
            <w:pPr>
              <w:jc w:val="center"/>
              <w:rPr>
                <w:rFonts w:cs="Arial"/>
                <w:sz w:val="20"/>
              </w:rPr>
            </w:pPr>
            <w:r>
              <w:rPr>
                <w:rFonts w:cs="Arial"/>
                <w:color w:val="000000"/>
                <w:sz w:val="20"/>
              </w:rPr>
              <w:t>70.7</w:t>
            </w:r>
            <w:r w:rsidR="003524E9" w:rsidRPr="00F1214F">
              <w:rPr>
                <w:rFonts w:cs="Arial"/>
                <w:color w:val="000000"/>
                <w:sz w:val="20"/>
              </w:rPr>
              <w:t>%</w:t>
            </w:r>
          </w:p>
        </w:tc>
        <w:tc>
          <w:tcPr>
            <w:tcW w:w="851" w:type="dxa"/>
            <w:shd w:val="clear" w:color="auto" w:fill="95B3D7"/>
            <w:vAlign w:val="center"/>
          </w:tcPr>
          <w:p w14:paraId="3EE969C2" w14:textId="5C875557" w:rsidR="003524E9" w:rsidRPr="00F1214F" w:rsidRDefault="003524E9" w:rsidP="003524E9">
            <w:pPr>
              <w:jc w:val="center"/>
              <w:rPr>
                <w:rFonts w:cs="Arial"/>
                <w:sz w:val="20"/>
              </w:rPr>
            </w:pPr>
            <w:r w:rsidRPr="00F1214F">
              <w:rPr>
                <w:rFonts w:cs="Arial"/>
                <w:color w:val="000000"/>
                <w:sz w:val="20"/>
              </w:rPr>
              <w:t>17,907</w:t>
            </w:r>
          </w:p>
        </w:tc>
        <w:tc>
          <w:tcPr>
            <w:tcW w:w="850" w:type="dxa"/>
            <w:shd w:val="clear" w:color="auto" w:fill="95B3D7"/>
            <w:vAlign w:val="center"/>
          </w:tcPr>
          <w:p w14:paraId="1B8B0661" w14:textId="4F12F194" w:rsidR="003524E9" w:rsidRPr="00F1214F" w:rsidRDefault="00AE3989" w:rsidP="003524E9">
            <w:pPr>
              <w:jc w:val="center"/>
              <w:rPr>
                <w:rFonts w:cs="Arial"/>
                <w:sz w:val="20"/>
              </w:rPr>
            </w:pPr>
            <w:r>
              <w:rPr>
                <w:rFonts w:cs="Arial"/>
                <w:color w:val="000000"/>
                <w:sz w:val="20"/>
              </w:rPr>
              <w:t>68.7</w:t>
            </w:r>
            <w:r w:rsidR="003524E9" w:rsidRPr="00F1214F">
              <w:rPr>
                <w:rFonts w:cs="Arial"/>
                <w:color w:val="000000"/>
                <w:sz w:val="20"/>
              </w:rPr>
              <w:t>%</w:t>
            </w:r>
          </w:p>
        </w:tc>
        <w:tc>
          <w:tcPr>
            <w:tcW w:w="709" w:type="dxa"/>
            <w:shd w:val="clear" w:color="auto" w:fill="95B3D7"/>
            <w:vAlign w:val="center"/>
          </w:tcPr>
          <w:p w14:paraId="3F8074FB" w14:textId="04A559BD" w:rsidR="003524E9" w:rsidRPr="00F1214F" w:rsidRDefault="003524E9" w:rsidP="003524E9">
            <w:pPr>
              <w:jc w:val="center"/>
              <w:rPr>
                <w:rFonts w:cs="Arial"/>
                <w:sz w:val="20"/>
              </w:rPr>
            </w:pPr>
            <w:r w:rsidRPr="00F1214F">
              <w:rPr>
                <w:rFonts w:cs="Arial"/>
                <w:color w:val="000000"/>
                <w:sz w:val="20"/>
              </w:rPr>
              <w:t>183</w:t>
            </w:r>
          </w:p>
        </w:tc>
        <w:tc>
          <w:tcPr>
            <w:tcW w:w="850" w:type="dxa"/>
            <w:shd w:val="clear" w:color="auto" w:fill="95B3D7"/>
            <w:vAlign w:val="center"/>
          </w:tcPr>
          <w:p w14:paraId="3E148E6F" w14:textId="3EFADD03" w:rsidR="003524E9" w:rsidRPr="00F1214F" w:rsidRDefault="00AE3989" w:rsidP="003524E9">
            <w:pPr>
              <w:jc w:val="center"/>
              <w:rPr>
                <w:rFonts w:cs="Arial"/>
                <w:sz w:val="20"/>
              </w:rPr>
            </w:pPr>
            <w:r>
              <w:rPr>
                <w:rFonts w:cs="Arial"/>
                <w:color w:val="000000"/>
                <w:sz w:val="20"/>
              </w:rPr>
              <w:t>67.7</w:t>
            </w:r>
            <w:r w:rsidR="003524E9" w:rsidRPr="00F1214F">
              <w:rPr>
                <w:rFonts w:cs="Arial"/>
                <w:color w:val="000000"/>
                <w:sz w:val="20"/>
              </w:rPr>
              <w:t>%</w:t>
            </w:r>
          </w:p>
        </w:tc>
        <w:tc>
          <w:tcPr>
            <w:tcW w:w="851" w:type="dxa"/>
            <w:shd w:val="clear" w:color="auto" w:fill="95B3D7"/>
            <w:vAlign w:val="center"/>
          </w:tcPr>
          <w:p w14:paraId="35A91C94" w14:textId="6877D0C2" w:rsidR="003524E9" w:rsidRPr="00F1214F" w:rsidRDefault="003524E9" w:rsidP="003524E9">
            <w:pPr>
              <w:jc w:val="center"/>
              <w:rPr>
                <w:rFonts w:cs="Arial"/>
                <w:sz w:val="20"/>
              </w:rPr>
            </w:pPr>
            <w:r w:rsidRPr="00F1214F">
              <w:rPr>
                <w:rFonts w:cs="Arial"/>
                <w:color w:val="000000"/>
                <w:sz w:val="20"/>
              </w:rPr>
              <w:t>10,970</w:t>
            </w:r>
          </w:p>
        </w:tc>
        <w:tc>
          <w:tcPr>
            <w:tcW w:w="850" w:type="dxa"/>
            <w:shd w:val="clear" w:color="auto" w:fill="95B3D7"/>
            <w:vAlign w:val="center"/>
          </w:tcPr>
          <w:p w14:paraId="33BA34F4" w14:textId="7F3F9508" w:rsidR="003524E9" w:rsidRPr="00F1214F" w:rsidRDefault="00AE3989" w:rsidP="003524E9">
            <w:pPr>
              <w:jc w:val="center"/>
              <w:rPr>
                <w:rFonts w:cs="Arial"/>
                <w:sz w:val="20"/>
              </w:rPr>
            </w:pPr>
            <w:r>
              <w:rPr>
                <w:rFonts w:cs="Arial"/>
                <w:color w:val="000000"/>
                <w:sz w:val="20"/>
              </w:rPr>
              <w:t>66.7</w:t>
            </w:r>
            <w:r w:rsidR="003524E9" w:rsidRPr="00F1214F">
              <w:rPr>
                <w:rFonts w:cs="Arial"/>
                <w:color w:val="000000"/>
                <w:sz w:val="20"/>
              </w:rPr>
              <w:t>%</w:t>
            </w:r>
          </w:p>
        </w:tc>
        <w:tc>
          <w:tcPr>
            <w:tcW w:w="851" w:type="dxa"/>
            <w:shd w:val="clear" w:color="auto" w:fill="95B3D7"/>
            <w:vAlign w:val="center"/>
          </w:tcPr>
          <w:p w14:paraId="098E50A8" w14:textId="37BB0168" w:rsidR="003524E9" w:rsidRPr="00F1214F" w:rsidRDefault="003524E9" w:rsidP="003524E9">
            <w:pPr>
              <w:jc w:val="center"/>
              <w:rPr>
                <w:rFonts w:cs="Arial"/>
                <w:sz w:val="20"/>
              </w:rPr>
            </w:pPr>
            <w:r w:rsidRPr="00F1214F">
              <w:rPr>
                <w:rFonts w:cs="Arial"/>
                <w:sz w:val="20"/>
              </w:rPr>
              <w:t>2,081</w:t>
            </w:r>
          </w:p>
        </w:tc>
        <w:tc>
          <w:tcPr>
            <w:tcW w:w="822" w:type="dxa"/>
            <w:shd w:val="clear" w:color="auto" w:fill="95B3D7"/>
            <w:vAlign w:val="center"/>
          </w:tcPr>
          <w:p w14:paraId="33B8F29B" w14:textId="73D51D54" w:rsidR="003524E9" w:rsidRPr="00F1214F" w:rsidRDefault="003524E9" w:rsidP="00AE3989">
            <w:pPr>
              <w:jc w:val="center"/>
              <w:rPr>
                <w:rFonts w:cs="Arial"/>
                <w:sz w:val="20"/>
              </w:rPr>
            </w:pPr>
            <w:r w:rsidRPr="00F1214F">
              <w:rPr>
                <w:rFonts w:cs="Arial"/>
                <w:sz w:val="20"/>
              </w:rPr>
              <w:t>66.1%</w:t>
            </w:r>
          </w:p>
        </w:tc>
      </w:tr>
      <w:tr w:rsidR="00EC1090" w:rsidRPr="00F1214F" w14:paraId="68D49500" w14:textId="77777777" w:rsidTr="006A0A8A">
        <w:trPr>
          <w:trHeight w:val="331"/>
          <w:jc w:val="center"/>
        </w:trPr>
        <w:tc>
          <w:tcPr>
            <w:tcW w:w="407" w:type="dxa"/>
            <w:vMerge w:val="restart"/>
            <w:tcBorders>
              <w:right w:val="single" w:sz="24" w:space="0" w:color="FFFFFF"/>
            </w:tcBorders>
            <w:shd w:val="clear" w:color="auto" w:fill="8064A2"/>
            <w:textDirection w:val="btLr"/>
            <w:vAlign w:val="center"/>
          </w:tcPr>
          <w:p w14:paraId="064AF1E3" w14:textId="77777777" w:rsidR="00EC1090" w:rsidRPr="00F1214F" w:rsidRDefault="00EC1090" w:rsidP="003524E9">
            <w:pPr>
              <w:jc w:val="center"/>
              <w:rPr>
                <w:rStyle w:val="HeadingNotTOCChar"/>
                <w:rFonts w:cs="Arial"/>
                <w:b w:val="0"/>
                <w:color w:val="FFFFFF"/>
                <w:sz w:val="20"/>
                <w:szCs w:val="20"/>
              </w:rPr>
            </w:pPr>
            <w:r w:rsidRPr="00F1214F">
              <w:rPr>
                <w:rStyle w:val="HeadingNotTOCChar"/>
                <w:rFonts w:cs="Arial"/>
                <w:b w:val="0"/>
                <w:color w:val="FFFFFF"/>
                <w:sz w:val="20"/>
                <w:szCs w:val="20"/>
              </w:rPr>
              <w:t>Male</w:t>
            </w:r>
          </w:p>
        </w:tc>
        <w:tc>
          <w:tcPr>
            <w:tcW w:w="1001" w:type="dxa"/>
            <w:shd w:val="clear" w:color="auto" w:fill="403152"/>
            <w:vAlign w:val="center"/>
          </w:tcPr>
          <w:p w14:paraId="042E43D2" w14:textId="6EB076B5" w:rsidR="00EC1090" w:rsidRPr="00F1214F" w:rsidRDefault="003524E9" w:rsidP="00275A6D">
            <w:pPr>
              <w:rPr>
                <w:rFonts w:cs="Arial"/>
                <w:b/>
                <w:color w:val="FFFFFF"/>
                <w:sz w:val="20"/>
              </w:rPr>
            </w:pPr>
            <w:r>
              <w:rPr>
                <w:rFonts w:cs="Arial"/>
                <w:b/>
                <w:color w:val="FFFFFF"/>
                <w:sz w:val="20"/>
              </w:rPr>
              <w:t>2016/17</w:t>
            </w:r>
          </w:p>
        </w:tc>
        <w:tc>
          <w:tcPr>
            <w:tcW w:w="1134" w:type="dxa"/>
            <w:shd w:val="clear" w:color="auto" w:fill="B2A1C7"/>
            <w:vAlign w:val="center"/>
          </w:tcPr>
          <w:p w14:paraId="7DEC8529" w14:textId="09CF0BFE" w:rsidR="00EC1090" w:rsidRPr="00F1214F" w:rsidRDefault="00574126" w:rsidP="00275A6D">
            <w:pPr>
              <w:jc w:val="center"/>
              <w:rPr>
                <w:rFonts w:cs="Arial"/>
                <w:sz w:val="20"/>
              </w:rPr>
            </w:pPr>
            <w:r>
              <w:rPr>
                <w:rFonts w:cs="Arial"/>
                <w:sz w:val="20"/>
              </w:rPr>
              <w:t>913</w:t>
            </w:r>
          </w:p>
        </w:tc>
        <w:tc>
          <w:tcPr>
            <w:tcW w:w="992" w:type="dxa"/>
            <w:shd w:val="clear" w:color="auto" w:fill="B2A1C7"/>
            <w:vAlign w:val="center"/>
          </w:tcPr>
          <w:p w14:paraId="75BD66BC" w14:textId="281449BE" w:rsidR="00EC1090" w:rsidRPr="00F1214F" w:rsidRDefault="00AE3989" w:rsidP="00275A6D">
            <w:pPr>
              <w:jc w:val="center"/>
              <w:rPr>
                <w:rFonts w:cs="Arial"/>
                <w:color w:val="000000"/>
                <w:sz w:val="20"/>
              </w:rPr>
            </w:pPr>
            <w:r>
              <w:rPr>
                <w:rFonts w:cs="Arial"/>
                <w:color w:val="000000"/>
                <w:sz w:val="20"/>
              </w:rPr>
              <w:t>32.1%</w:t>
            </w:r>
          </w:p>
        </w:tc>
        <w:tc>
          <w:tcPr>
            <w:tcW w:w="851" w:type="dxa"/>
            <w:shd w:val="clear" w:color="auto" w:fill="B2A1C7"/>
            <w:vAlign w:val="center"/>
          </w:tcPr>
          <w:p w14:paraId="7E1B2969" w14:textId="3B49E1DF" w:rsidR="00EC1090" w:rsidRPr="00F1214F" w:rsidRDefault="00574126" w:rsidP="00275A6D">
            <w:pPr>
              <w:jc w:val="center"/>
              <w:rPr>
                <w:rFonts w:cs="Arial"/>
                <w:sz w:val="20"/>
              </w:rPr>
            </w:pPr>
            <w:r>
              <w:rPr>
                <w:rFonts w:cs="Arial"/>
                <w:sz w:val="20"/>
              </w:rPr>
              <w:t>6669</w:t>
            </w:r>
          </w:p>
        </w:tc>
        <w:tc>
          <w:tcPr>
            <w:tcW w:w="850" w:type="dxa"/>
            <w:shd w:val="clear" w:color="auto" w:fill="B2A1C7"/>
            <w:vAlign w:val="center"/>
          </w:tcPr>
          <w:p w14:paraId="7310AFBB" w14:textId="670BBA5B" w:rsidR="00EC1090" w:rsidRPr="00F1214F" w:rsidRDefault="00574126" w:rsidP="00275A6D">
            <w:pPr>
              <w:jc w:val="center"/>
              <w:rPr>
                <w:rFonts w:cs="Arial"/>
                <w:sz w:val="20"/>
              </w:rPr>
            </w:pPr>
            <w:r>
              <w:rPr>
                <w:rFonts w:cs="Arial"/>
                <w:sz w:val="20"/>
              </w:rPr>
              <w:t>30%</w:t>
            </w:r>
          </w:p>
        </w:tc>
        <w:tc>
          <w:tcPr>
            <w:tcW w:w="709" w:type="dxa"/>
            <w:shd w:val="clear" w:color="auto" w:fill="B2A1C7"/>
            <w:vAlign w:val="center"/>
          </w:tcPr>
          <w:p w14:paraId="62328C3F" w14:textId="4DEB541F" w:rsidR="00EC1090" w:rsidRPr="00F1214F" w:rsidRDefault="00574126" w:rsidP="00275A6D">
            <w:pPr>
              <w:jc w:val="center"/>
              <w:rPr>
                <w:rFonts w:cs="Arial"/>
                <w:sz w:val="20"/>
              </w:rPr>
            </w:pPr>
            <w:r>
              <w:rPr>
                <w:rFonts w:cs="Arial"/>
                <w:sz w:val="20"/>
              </w:rPr>
              <w:t>59</w:t>
            </w:r>
          </w:p>
        </w:tc>
        <w:tc>
          <w:tcPr>
            <w:tcW w:w="850" w:type="dxa"/>
            <w:shd w:val="clear" w:color="auto" w:fill="B2A1C7"/>
            <w:vAlign w:val="center"/>
          </w:tcPr>
          <w:p w14:paraId="483B3BB5" w14:textId="232E9B4B" w:rsidR="00EC1090" w:rsidRPr="00F1214F" w:rsidRDefault="00AE3989" w:rsidP="00275A6D">
            <w:pPr>
              <w:jc w:val="center"/>
              <w:rPr>
                <w:rFonts w:cs="Arial"/>
                <w:sz w:val="20"/>
              </w:rPr>
            </w:pPr>
            <w:r>
              <w:rPr>
                <w:rFonts w:cs="Arial"/>
                <w:sz w:val="20"/>
              </w:rPr>
              <w:t>35.1%</w:t>
            </w:r>
          </w:p>
        </w:tc>
        <w:tc>
          <w:tcPr>
            <w:tcW w:w="851" w:type="dxa"/>
            <w:shd w:val="clear" w:color="auto" w:fill="B2A1C7"/>
            <w:vAlign w:val="center"/>
          </w:tcPr>
          <w:p w14:paraId="236E5B08" w14:textId="1EE0FBB3" w:rsidR="00EC1090" w:rsidRPr="00F1214F" w:rsidRDefault="00574126" w:rsidP="00275A6D">
            <w:pPr>
              <w:jc w:val="center"/>
              <w:rPr>
                <w:rFonts w:cs="Arial"/>
                <w:sz w:val="20"/>
              </w:rPr>
            </w:pPr>
            <w:r>
              <w:rPr>
                <w:rFonts w:cs="Arial"/>
                <w:sz w:val="20"/>
              </w:rPr>
              <w:t>3573</w:t>
            </w:r>
          </w:p>
        </w:tc>
        <w:tc>
          <w:tcPr>
            <w:tcW w:w="850" w:type="dxa"/>
            <w:shd w:val="clear" w:color="auto" w:fill="B2A1C7"/>
            <w:vAlign w:val="center"/>
          </w:tcPr>
          <w:p w14:paraId="5BA7184C" w14:textId="281812D1" w:rsidR="00EC1090" w:rsidRPr="00F1214F" w:rsidRDefault="00574126" w:rsidP="00275A6D">
            <w:pPr>
              <w:jc w:val="center"/>
              <w:rPr>
                <w:rFonts w:cs="Arial"/>
                <w:sz w:val="20"/>
              </w:rPr>
            </w:pPr>
            <w:r>
              <w:rPr>
                <w:rFonts w:cs="Arial"/>
                <w:sz w:val="20"/>
              </w:rPr>
              <w:t>33%</w:t>
            </w:r>
          </w:p>
        </w:tc>
        <w:tc>
          <w:tcPr>
            <w:tcW w:w="851" w:type="dxa"/>
            <w:shd w:val="clear" w:color="auto" w:fill="B2A1C7"/>
            <w:vAlign w:val="center"/>
          </w:tcPr>
          <w:p w14:paraId="345C0602" w14:textId="38F6D706" w:rsidR="00EC1090" w:rsidRPr="00F1214F" w:rsidRDefault="00574126" w:rsidP="00275A6D">
            <w:pPr>
              <w:jc w:val="center"/>
              <w:rPr>
                <w:rFonts w:cs="Arial"/>
                <w:sz w:val="20"/>
              </w:rPr>
            </w:pPr>
            <w:r>
              <w:rPr>
                <w:rFonts w:cs="Arial"/>
                <w:sz w:val="20"/>
              </w:rPr>
              <w:t>980</w:t>
            </w:r>
          </w:p>
        </w:tc>
        <w:tc>
          <w:tcPr>
            <w:tcW w:w="822" w:type="dxa"/>
            <w:shd w:val="clear" w:color="auto" w:fill="B2A1C7"/>
            <w:vAlign w:val="center"/>
          </w:tcPr>
          <w:p w14:paraId="495F51DE" w14:textId="16DD62F0" w:rsidR="00EC1090" w:rsidRPr="00F1214F" w:rsidRDefault="00574126" w:rsidP="00275A6D">
            <w:pPr>
              <w:jc w:val="center"/>
              <w:rPr>
                <w:rFonts w:cs="Arial"/>
                <w:sz w:val="20"/>
              </w:rPr>
            </w:pPr>
            <w:r>
              <w:rPr>
                <w:rFonts w:cs="Arial"/>
                <w:sz w:val="20"/>
              </w:rPr>
              <w:t>34%</w:t>
            </w:r>
          </w:p>
        </w:tc>
      </w:tr>
      <w:tr w:rsidR="003524E9" w:rsidRPr="00F1214F" w14:paraId="5004D2BD" w14:textId="77777777" w:rsidTr="00AE3989">
        <w:trPr>
          <w:trHeight w:val="230"/>
          <w:jc w:val="center"/>
        </w:trPr>
        <w:tc>
          <w:tcPr>
            <w:tcW w:w="407" w:type="dxa"/>
            <w:vMerge/>
            <w:tcBorders>
              <w:right w:val="single" w:sz="24" w:space="0" w:color="FFFFFF"/>
            </w:tcBorders>
            <w:shd w:val="clear" w:color="auto" w:fill="8064A2"/>
            <w:vAlign w:val="center"/>
          </w:tcPr>
          <w:p w14:paraId="3E651BA8" w14:textId="77777777" w:rsidR="003524E9" w:rsidRPr="00F1214F" w:rsidRDefault="003524E9" w:rsidP="003524E9">
            <w:pPr>
              <w:rPr>
                <w:rStyle w:val="HeadingNotTOCChar"/>
                <w:rFonts w:cs="Arial"/>
                <w:b w:val="0"/>
                <w:bCs/>
                <w:color w:val="FFFFFF"/>
                <w:sz w:val="20"/>
                <w:szCs w:val="20"/>
              </w:rPr>
            </w:pPr>
          </w:p>
        </w:tc>
        <w:tc>
          <w:tcPr>
            <w:tcW w:w="1001" w:type="dxa"/>
            <w:shd w:val="clear" w:color="auto" w:fill="403152"/>
            <w:vAlign w:val="center"/>
          </w:tcPr>
          <w:p w14:paraId="47E2E322" w14:textId="20EF2BC1" w:rsidR="003524E9" w:rsidRPr="00F1214F" w:rsidRDefault="003524E9" w:rsidP="003524E9">
            <w:pPr>
              <w:rPr>
                <w:rFonts w:cs="Arial"/>
                <w:b/>
                <w:color w:val="FFFFFF"/>
                <w:sz w:val="20"/>
              </w:rPr>
            </w:pPr>
            <w:r w:rsidRPr="00F1214F">
              <w:rPr>
                <w:rFonts w:cs="Arial"/>
                <w:b/>
                <w:color w:val="FFFFFF"/>
                <w:sz w:val="20"/>
              </w:rPr>
              <w:t>2015/16</w:t>
            </w:r>
          </w:p>
        </w:tc>
        <w:tc>
          <w:tcPr>
            <w:tcW w:w="1134" w:type="dxa"/>
            <w:shd w:val="clear" w:color="auto" w:fill="B2A1C7"/>
            <w:vAlign w:val="center"/>
          </w:tcPr>
          <w:p w14:paraId="663066CA" w14:textId="2BF3868D" w:rsidR="003524E9" w:rsidRPr="00F1214F" w:rsidRDefault="003524E9" w:rsidP="003524E9">
            <w:pPr>
              <w:jc w:val="center"/>
              <w:rPr>
                <w:rFonts w:cs="Arial"/>
                <w:sz w:val="20"/>
              </w:rPr>
            </w:pPr>
            <w:r>
              <w:rPr>
                <w:rFonts w:cs="Arial"/>
                <w:sz w:val="20"/>
              </w:rPr>
              <w:t>780</w:t>
            </w:r>
          </w:p>
        </w:tc>
        <w:tc>
          <w:tcPr>
            <w:tcW w:w="992" w:type="dxa"/>
            <w:shd w:val="clear" w:color="auto" w:fill="B2A1C7"/>
            <w:vAlign w:val="center"/>
          </w:tcPr>
          <w:p w14:paraId="69E4529C" w14:textId="49834E9A" w:rsidR="003524E9" w:rsidRPr="00F1214F" w:rsidRDefault="00AE3989" w:rsidP="003524E9">
            <w:pPr>
              <w:jc w:val="center"/>
              <w:rPr>
                <w:rFonts w:cs="Arial"/>
                <w:sz w:val="20"/>
              </w:rPr>
            </w:pPr>
            <w:r>
              <w:rPr>
                <w:rFonts w:cs="Arial"/>
                <w:color w:val="000000"/>
                <w:sz w:val="20"/>
              </w:rPr>
              <w:t>28.4</w:t>
            </w:r>
            <w:r w:rsidR="003524E9">
              <w:rPr>
                <w:rFonts w:cs="Arial"/>
                <w:color w:val="000000"/>
                <w:sz w:val="20"/>
              </w:rPr>
              <w:t>%</w:t>
            </w:r>
          </w:p>
        </w:tc>
        <w:tc>
          <w:tcPr>
            <w:tcW w:w="851" w:type="dxa"/>
            <w:shd w:val="clear" w:color="auto" w:fill="B2A1C7"/>
            <w:vAlign w:val="center"/>
          </w:tcPr>
          <w:p w14:paraId="774214D8" w14:textId="148B1ECC" w:rsidR="003524E9" w:rsidRPr="00F1214F" w:rsidRDefault="003524E9" w:rsidP="003524E9">
            <w:pPr>
              <w:jc w:val="center"/>
              <w:rPr>
                <w:rFonts w:cs="Arial"/>
                <w:sz w:val="20"/>
              </w:rPr>
            </w:pPr>
            <w:r>
              <w:rPr>
                <w:rFonts w:cs="Arial"/>
                <w:sz w:val="20"/>
              </w:rPr>
              <w:t>5,626</w:t>
            </w:r>
          </w:p>
        </w:tc>
        <w:tc>
          <w:tcPr>
            <w:tcW w:w="850" w:type="dxa"/>
            <w:shd w:val="clear" w:color="auto" w:fill="B2A1C7"/>
            <w:vAlign w:val="center"/>
          </w:tcPr>
          <w:p w14:paraId="3D268B12" w14:textId="0D6B70B0" w:rsidR="003524E9" w:rsidRPr="00F1214F" w:rsidRDefault="00AE3989" w:rsidP="003524E9">
            <w:pPr>
              <w:jc w:val="center"/>
              <w:rPr>
                <w:rFonts w:cs="Arial"/>
                <w:sz w:val="20"/>
              </w:rPr>
            </w:pPr>
            <w:r>
              <w:rPr>
                <w:rFonts w:cs="Arial"/>
                <w:sz w:val="20"/>
              </w:rPr>
              <w:t>28.4</w:t>
            </w:r>
            <w:r w:rsidR="003524E9">
              <w:rPr>
                <w:rFonts w:cs="Arial"/>
                <w:sz w:val="20"/>
              </w:rPr>
              <w:t>%</w:t>
            </w:r>
          </w:p>
        </w:tc>
        <w:tc>
          <w:tcPr>
            <w:tcW w:w="709" w:type="dxa"/>
            <w:shd w:val="clear" w:color="auto" w:fill="B2A1C7"/>
            <w:vAlign w:val="center"/>
          </w:tcPr>
          <w:p w14:paraId="0AB1FAE6" w14:textId="5C31927D" w:rsidR="003524E9" w:rsidRPr="00F1214F" w:rsidRDefault="003524E9" w:rsidP="003524E9">
            <w:pPr>
              <w:jc w:val="center"/>
              <w:rPr>
                <w:rFonts w:cs="Arial"/>
                <w:sz w:val="20"/>
              </w:rPr>
            </w:pPr>
            <w:r>
              <w:rPr>
                <w:rFonts w:cs="Arial"/>
                <w:sz w:val="20"/>
              </w:rPr>
              <w:t>71</w:t>
            </w:r>
          </w:p>
        </w:tc>
        <w:tc>
          <w:tcPr>
            <w:tcW w:w="850" w:type="dxa"/>
            <w:shd w:val="clear" w:color="auto" w:fill="B2A1C7"/>
            <w:vAlign w:val="center"/>
          </w:tcPr>
          <w:p w14:paraId="68F2F65C" w14:textId="26B2DD36" w:rsidR="003524E9" w:rsidRPr="00F1214F" w:rsidRDefault="00AE3989" w:rsidP="003524E9">
            <w:pPr>
              <w:jc w:val="center"/>
              <w:rPr>
                <w:rFonts w:cs="Arial"/>
                <w:sz w:val="20"/>
              </w:rPr>
            </w:pPr>
            <w:r>
              <w:rPr>
                <w:rFonts w:cs="Arial"/>
                <w:sz w:val="20"/>
              </w:rPr>
              <w:t>32.1</w:t>
            </w:r>
            <w:r w:rsidR="003524E9">
              <w:rPr>
                <w:rFonts w:cs="Arial"/>
                <w:sz w:val="20"/>
              </w:rPr>
              <w:t>%</w:t>
            </w:r>
          </w:p>
        </w:tc>
        <w:tc>
          <w:tcPr>
            <w:tcW w:w="851" w:type="dxa"/>
            <w:shd w:val="clear" w:color="auto" w:fill="B2A1C7"/>
            <w:vAlign w:val="center"/>
          </w:tcPr>
          <w:p w14:paraId="4BE21916" w14:textId="14DBC8BD" w:rsidR="003524E9" w:rsidRPr="00F1214F" w:rsidRDefault="003524E9" w:rsidP="003524E9">
            <w:pPr>
              <w:jc w:val="center"/>
              <w:rPr>
                <w:rFonts w:cs="Arial"/>
                <w:sz w:val="20"/>
              </w:rPr>
            </w:pPr>
            <w:r>
              <w:rPr>
                <w:rFonts w:cs="Arial"/>
                <w:sz w:val="20"/>
              </w:rPr>
              <w:t>3,344</w:t>
            </w:r>
          </w:p>
        </w:tc>
        <w:tc>
          <w:tcPr>
            <w:tcW w:w="850" w:type="dxa"/>
            <w:shd w:val="clear" w:color="auto" w:fill="B2A1C7"/>
            <w:vAlign w:val="center"/>
          </w:tcPr>
          <w:p w14:paraId="3BE94FE3" w14:textId="0FA748B3" w:rsidR="003524E9" w:rsidRPr="00F1214F" w:rsidRDefault="00AE3989" w:rsidP="003524E9">
            <w:pPr>
              <w:jc w:val="center"/>
              <w:rPr>
                <w:rFonts w:cs="Arial"/>
                <w:sz w:val="20"/>
              </w:rPr>
            </w:pPr>
            <w:r>
              <w:rPr>
                <w:rFonts w:cs="Arial"/>
                <w:sz w:val="20"/>
              </w:rPr>
              <w:t>28.1</w:t>
            </w:r>
            <w:r w:rsidR="003524E9">
              <w:rPr>
                <w:rFonts w:cs="Arial"/>
                <w:sz w:val="20"/>
              </w:rPr>
              <w:t>%</w:t>
            </w:r>
          </w:p>
        </w:tc>
        <w:tc>
          <w:tcPr>
            <w:tcW w:w="851" w:type="dxa"/>
            <w:shd w:val="clear" w:color="auto" w:fill="B2A1C7"/>
            <w:vAlign w:val="center"/>
          </w:tcPr>
          <w:p w14:paraId="00AA8AB7" w14:textId="02A7A142" w:rsidR="003524E9" w:rsidRPr="00F1214F" w:rsidRDefault="003524E9" w:rsidP="003524E9">
            <w:pPr>
              <w:jc w:val="center"/>
              <w:rPr>
                <w:rFonts w:cs="Arial"/>
                <w:sz w:val="20"/>
              </w:rPr>
            </w:pPr>
            <w:r>
              <w:rPr>
                <w:rFonts w:cs="Arial"/>
                <w:sz w:val="20"/>
              </w:rPr>
              <w:t>910</w:t>
            </w:r>
          </w:p>
        </w:tc>
        <w:tc>
          <w:tcPr>
            <w:tcW w:w="822" w:type="dxa"/>
            <w:shd w:val="clear" w:color="auto" w:fill="B2A1C7"/>
            <w:vAlign w:val="center"/>
          </w:tcPr>
          <w:p w14:paraId="29983A64" w14:textId="51D31766" w:rsidR="003524E9" w:rsidRPr="00F1214F" w:rsidRDefault="003524E9" w:rsidP="00AE3989">
            <w:pPr>
              <w:jc w:val="center"/>
              <w:rPr>
                <w:rFonts w:cs="Arial"/>
                <w:sz w:val="20"/>
              </w:rPr>
            </w:pPr>
            <w:r>
              <w:rPr>
                <w:rFonts w:cs="Arial"/>
                <w:sz w:val="20"/>
              </w:rPr>
              <w:t>33.6%</w:t>
            </w:r>
          </w:p>
        </w:tc>
      </w:tr>
      <w:tr w:rsidR="00AE3989" w:rsidRPr="00F1214F" w14:paraId="67FC8966" w14:textId="77777777" w:rsidTr="00AE3989">
        <w:trPr>
          <w:trHeight w:val="230"/>
          <w:jc w:val="center"/>
        </w:trPr>
        <w:tc>
          <w:tcPr>
            <w:tcW w:w="407" w:type="dxa"/>
            <w:vMerge/>
            <w:tcBorders>
              <w:right w:val="single" w:sz="24" w:space="0" w:color="FFFFFF"/>
            </w:tcBorders>
            <w:shd w:val="clear" w:color="auto" w:fill="8064A2"/>
            <w:vAlign w:val="center"/>
          </w:tcPr>
          <w:p w14:paraId="64157BC8" w14:textId="77777777" w:rsidR="003524E9" w:rsidRPr="00F1214F" w:rsidRDefault="003524E9" w:rsidP="003524E9">
            <w:pPr>
              <w:rPr>
                <w:rStyle w:val="HeadingNotTOCChar"/>
                <w:rFonts w:cs="Arial"/>
                <w:b w:val="0"/>
                <w:bCs/>
                <w:color w:val="FFFFFF"/>
                <w:sz w:val="20"/>
                <w:szCs w:val="20"/>
              </w:rPr>
            </w:pPr>
          </w:p>
        </w:tc>
        <w:tc>
          <w:tcPr>
            <w:tcW w:w="1001" w:type="dxa"/>
            <w:shd w:val="clear" w:color="auto" w:fill="F79646" w:themeFill="accent6"/>
            <w:vAlign w:val="center"/>
          </w:tcPr>
          <w:p w14:paraId="273A8505" w14:textId="02D38A55" w:rsidR="003524E9" w:rsidRPr="00F1214F" w:rsidRDefault="003524E9" w:rsidP="003524E9">
            <w:pPr>
              <w:rPr>
                <w:rFonts w:cs="Arial"/>
                <w:b/>
                <w:color w:val="FFFFFF"/>
                <w:sz w:val="20"/>
              </w:rPr>
            </w:pPr>
            <w:r w:rsidRPr="00F1214F">
              <w:rPr>
                <w:rFonts w:cs="Arial"/>
                <w:b/>
                <w:color w:val="FFFFFF"/>
                <w:sz w:val="20"/>
              </w:rPr>
              <w:t>2014</w:t>
            </w:r>
          </w:p>
        </w:tc>
        <w:tc>
          <w:tcPr>
            <w:tcW w:w="1134" w:type="dxa"/>
            <w:shd w:val="clear" w:color="auto" w:fill="FABF8F" w:themeFill="accent6" w:themeFillTint="99"/>
            <w:vAlign w:val="center"/>
          </w:tcPr>
          <w:p w14:paraId="0B0DD0BC" w14:textId="15533A57" w:rsidR="003524E9" w:rsidRPr="00F1214F" w:rsidRDefault="003524E9" w:rsidP="003524E9">
            <w:pPr>
              <w:jc w:val="center"/>
              <w:rPr>
                <w:rFonts w:cs="Arial"/>
                <w:sz w:val="20"/>
              </w:rPr>
            </w:pPr>
            <w:r w:rsidRPr="00F1214F">
              <w:rPr>
                <w:rFonts w:cs="Arial"/>
                <w:color w:val="000000"/>
                <w:sz w:val="20"/>
              </w:rPr>
              <w:t>866</w:t>
            </w:r>
          </w:p>
        </w:tc>
        <w:tc>
          <w:tcPr>
            <w:tcW w:w="992" w:type="dxa"/>
            <w:shd w:val="clear" w:color="auto" w:fill="FABF8F" w:themeFill="accent6" w:themeFillTint="99"/>
            <w:vAlign w:val="center"/>
          </w:tcPr>
          <w:p w14:paraId="2C0D6D74" w14:textId="25AA17FD" w:rsidR="003524E9" w:rsidRPr="00F1214F" w:rsidRDefault="00AE3989" w:rsidP="003524E9">
            <w:pPr>
              <w:jc w:val="center"/>
              <w:rPr>
                <w:rFonts w:cs="Arial"/>
                <w:sz w:val="20"/>
              </w:rPr>
            </w:pPr>
            <w:r>
              <w:rPr>
                <w:rFonts w:cs="Arial"/>
                <w:color w:val="000000"/>
                <w:sz w:val="20"/>
              </w:rPr>
              <w:t>29.7</w:t>
            </w:r>
            <w:r w:rsidR="003524E9" w:rsidRPr="00F1214F">
              <w:rPr>
                <w:rFonts w:cs="Arial"/>
                <w:color w:val="000000"/>
                <w:sz w:val="20"/>
              </w:rPr>
              <w:t>%</w:t>
            </w:r>
          </w:p>
        </w:tc>
        <w:tc>
          <w:tcPr>
            <w:tcW w:w="851" w:type="dxa"/>
            <w:shd w:val="clear" w:color="auto" w:fill="FABF8F" w:themeFill="accent6" w:themeFillTint="99"/>
            <w:vAlign w:val="center"/>
          </w:tcPr>
          <w:p w14:paraId="1A2CB49D" w14:textId="43869B91" w:rsidR="003524E9" w:rsidRPr="00F1214F" w:rsidRDefault="003524E9" w:rsidP="003524E9">
            <w:pPr>
              <w:jc w:val="center"/>
              <w:rPr>
                <w:rFonts w:cs="Arial"/>
                <w:sz w:val="20"/>
              </w:rPr>
            </w:pPr>
            <w:r w:rsidRPr="00F1214F">
              <w:rPr>
                <w:rFonts w:cs="Arial"/>
                <w:color w:val="000000"/>
                <w:sz w:val="20"/>
              </w:rPr>
              <w:t>7</w:t>
            </w:r>
            <w:r>
              <w:rPr>
                <w:rFonts w:cs="Arial"/>
                <w:color w:val="000000"/>
                <w:sz w:val="20"/>
              </w:rPr>
              <w:t>,</w:t>
            </w:r>
            <w:r w:rsidRPr="00F1214F">
              <w:rPr>
                <w:rFonts w:cs="Arial"/>
                <w:color w:val="000000"/>
                <w:sz w:val="20"/>
              </w:rPr>
              <w:t>634</w:t>
            </w:r>
          </w:p>
        </w:tc>
        <w:tc>
          <w:tcPr>
            <w:tcW w:w="850" w:type="dxa"/>
            <w:shd w:val="clear" w:color="auto" w:fill="FABF8F" w:themeFill="accent6" w:themeFillTint="99"/>
            <w:vAlign w:val="center"/>
          </w:tcPr>
          <w:p w14:paraId="4019AAB9" w14:textId="30200BB3" w:rsidR="003524E9" w:rsidRPr="00F1214F" w:rsidRDefault="00AE3989" w:rsidP="003524E9">
            <w:pPr>
              <w:jc w:val="center"/>
              <w:rPr>
                <w:rFonts w:cs="Arial"/>
                <w:sz w:val="20"/>
              </w:rPr>
            </w:pPr>
            <w:r>
              <w:rPr>
                <w:rFonts w:cs="Arial"/>
                <w:color w:val="000000"/>
                <w:sz w:val="20"/>
              </w:rPr>
              <w:t>29.1</w:t>
            </w:r>
            <w:r w:rsidR="003524E9" w:rsidRPr="00F1214F">
              <w:rPr>
                <w:rFonts w:cs="Arial"/>
                <w:color w:val="000000"/>
                <w:sz w:val="20"/>
              </w:rPr>
              <w:t>%</w:t>
            </w:r>
          </w:p>
        </w:tc>
        <w:tc>
          <w:tcPr>
            <w:tcW w:w="709" w:type="dxa"/>
            <w:shd w:val="clear" w:color="auto" w:fill="FABF8F" w:themeFill="accent6" w:themeFillTint="99"/>
            <w:vAlign w:val="center"/>
          </w:tcPr>
          <w:p w14:paraId="33B7642F" w14:textId="647968C1" w:rsidR="003524E9" w:rsidRPr="00F1214F" w:rsidRDefault="003524E9" w:rsidP="003524E9">
            <w:pPr>
              <w:jc w:val="center"/>
              <w:rPr>
                <w:rFonts w:cs="Arial"/>
                <w:sz w:val="20"/>
              </w:rPr>
            </w:pPr>
            <w:r w:rsidRPr="00F1214F">
              <w:rPr>
                <w:rFonts w:cs="Arial"/>
                <w:color w:val="000000"/>
                <w:sz w:val="20"/>
              </w:rPr>
              <w:t>71</w:t>
            </w:r>
          </w:p>
        </w:tc>
        <w:tc>
          <w:tcPr>
            <w:tcW w:w="850" w:type="dxa"/>
            <w:shd w:val="clear" w:color="auto" w:fill="FABF8F" w:themeFill="accent6" w:themeFillTint="99"/>
            <w:vAlign w:val="center"/>
          </w:tcPr>
          <w:p w14:paraId="1D8B24E9" w14:textId="5CB1735C" w:rsidR="003524E9" w:rsidRPr="00F1214F" w:rsidRDefault="00AE3989" w:rsidP="003524E9">
            <w:pPr>
              <w:jc w:val="center"/>
              <w:rPr>
                <w:rFonts w:cs="Arial"/>
                <w:sz w:val="20"/>
              </w:rPr>
            </w:pPr>
            <w:r>
              <w:rPr>
                <w:rFonts w:cs="Arial"/>
                <w:color w:val="000000"/>
                <w:sz w:val="20"/>
              </w:rPr>
              <w:t>27.5</w:t>
            </w:r>
            <w:r w:rsidR="003524E9" w:rsidRPr="00F1214F">
              <w:rPr>
                <w:rFonts w:cs="Arial"/>
                <w:color w:val="000000"/>
                <w:sz w:val="20"/>
              </w:rPr>
              <w:t>%</w:t>
            </w:r>
          </w:p>
        </w:tc>
        <w:tc>
          <w:tcPr>
            <w:tcW w:w="851" w:type="dxa"/>
            <w:shd w:val="clear" w:color="auto" w:fill="FABF8F" w:themeFill="accent6" w:themeFillTint="99"/>
            <w:vAlign w:val="center"/>
          </w:tcPr>
          <w:p w14:paraId="7E13BD35" w14:textId="735E70C6" w:rsidR="003524E9" w:rsidRPr="00F1214F" w:rsidRDefault="003524E9" w:rsidP="003524E9">
            <w:pPr>
              <w:jc w:val="center"/>
              <w:rPr>
                <w:rFonts w:cs="Arial"/>
                <w:sz w:val="20"/>
              </w:rPr>
            </w:pPr>
            <w:r w:rsidRPr="00F1214F">
              <w:rPr>
                <w:rFonts w:cs="Arial"/>
                <w:color w:val="000000"/>
                <w:sz w:val="20"/>
              </w:rPr>
              <w:t>5</w:t>
            </w:r>
            <w:r>
              <w:rPr>
                <w:rFonts w:cs="Arial"/>
                <w:color w:val="000000"/>
                <w:sz w:val="20"/>
              </w:rPr>
              <w:t>,</w:t>
            </w:r>
            <w:r w:rsidRPr="00F1214F">
              <w:rPr>
                <w:rFonts w:cs="Arial"/>
                <w:color w:val="000000"/>
                <w:sz w:val="20"/>
              </w:rPr>
              <w:t>387</w:t>
            </w:r>
          </w:p>
        </w:tc>
        <w:tc>
          <w:tcPr>
            <w:tcW w:w="850" w:type="dxa"/>
            <w:shd w:val="clear" w:color="auto" w:fill="FABF8F" w:themeFill="accent6" w:themeFillTint="99"/>
            <w:vAlign w:val="center"/>
          </w:tcPr>
          <w:p w14:paraId="564E8DCB" w14:textId="1F9CA763" w:rsidR="003524E9" w:rsidRPr="00F1214F" w:rsidRDefault="003524E9" w:rsidP="00AE3989">
            <w:pPr>
              <w:jc w:val="center"/>
              <w:rPr>
                <w:rFonts w:cs="Arial"/>
                <w:sz w:val="20"/>
              </w:rPr>
            </w:pPr>
            <w:r w:rsidRPr="00F1214F">
              <w:rPr>
                <w:rFonts w:cs="Arial"/>
                <w:sz w:val="20"/>
              </w:rPr>
              <w:t>29.4%</w:t>
            </w:r>
          </w:p>
        </w:tc>
        <w:tc>
          <w:tcPr>
            <w:tcW w:w="851" w:type="dxa"/>
            <w:shd w:val="clear" w:color="auto" w:fill="FABF8F" w:themeFill="accent6" w:themeFillTint="99"/>
            <w:vAlign w:val="center"/>
          </w:tcPr>
          <w:p w14:paraId="1EA2822F" w14:textId="057BDE79" w:rsidR="003524E9" w:rsidRPr="00F1214F" w:rsidRDefault="003524E9" w:rsidP="003524E9">
            <w:pPr>
              <w:jc w:val="center"/>
              <w:rPr>
                <w:rFonts w:cs="Arial"/>
                <w:sz w:val="20"/>
              </w:rPr>
            </w:pPr>
            <w:r w:rsidRPr="00F1214F">
              <w:rPr>
                <w:rFonts w:cs="Arial"/>
                <w:sz w:val="20"/>
              </w:rPr>
              <w:t>1,022</w:t>
            </w:r>
          </w:p>
        </w:tc>
        <w:tc>
          <w:tcPr>
            <w:tcW w:w="822" w:type="dxa"/>
            <w:shd w:val="clear" w:color="auto" w:fill="FABF8F" w:themeFill="accent6" w:themeFillTint="99"/>
            <w:vAlign w:val="center"/>
          </w:tcPr>
          <w:p w14:paraId="5B690BF4" w14:textId="2A3595DF" w:rsidR="003524E9" w:rsidRPr="00F1214F" w:rsidRDefault="003524E9" w:rsidP="00AE3989">
            <w:pPr>
              <w:jc w:val="center"/>
              <w:rPr>
                <w:rFonts w:cs="Arial"/>
                <w:sz w:val="20"/>
              </w:rPr>
            </w:pPr>
            <w:r w:rsidRPr="00F1214F">
              <w:rPr>
                <w:rFonts w:cs="Arial"/>
                <w:sz w:val="20"/>
              </w:rPr>
              <w:t>34.4%</w:t>
            </w:r>
          </w:p>
        </w:tc>
      </w:tr>
      <w:tr w:rsidR="00AE3989" w:rsidRPr="00F1214F" w14:paraId="10EC783D" w14:textId="77777777" w:rsidTr="00AE3989">
        <w:trPr>
          <w:trHeight w:val="230"/>
          <w:jc w:val="center"/>
        </w:trPr>
        <w:tc>
          <w:tcPr>
            <w:tcW w:w="407" w:type="dxa"/>
            <w:vMerge/>
            <w:tcBorders>
              <w:bottom w:val="single" w:sz="8" w:space="0" w:color="FFFFFF"/>
              <w:right w:val="single" w:sz="24" w:space="0" w:color="FFFFFF"/>
            </w:tcBorders>
            <w:shd w:val="clear" w:color="auto" w:fill="8064A2"/>
            <w:vAlign w:val="center"/>
          </w:tcPr>
          <w:p w14:paraId="5E2FEE43" w14:textId="77777777" w:rsidR="003524E9" w:rsidRPr="00F1214F" w:rsidRDefault="003524E9" w:rsidP="003524E9">
            <w:pPr>
              <w:rPr>
                <w:rStyle w:val="HeadingNotTOCChar"/>
                <w:rFonts w:cs="Arial"/>
                <w:b w:val="0"/>
                <w:bCs/>
                <w:color w:val="FFFFFF"/>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244061"/>
            <w:vAlign w:val="center"/>
          </w:tcPr>
          <w:p w14:paraId="6FD462DE" w14:textId="4FC3F7D4" w:rsidR="003524E9" w:rsidRPr="00F1214F" w:rsidRDefault="003524E9" w:rsidP="003524E9">
            <w:pPr>
              <w:rPr>
                <w:rFonts w:cs="Arial"/>
                <w:b/>
                <w:color w:val="FFFFFF"/>
                <w:sz w:val="20"/>
              </w:rPr>
            </w:pPr>
            <w:r w:rsidRPr="00F1214F">
              <w:rPr>
                <w:rFonts w:cs="Arial"/>
                <w:b/>
                <w:color w:val="FFFFFF"/>
                <w:sz w:val="20"/>
              </w:rPr>
              <w:t>2013</w:t>
            </w:r>
          </w:p>
        </w:tc>
        <w:tc>
          <w:tcPr>
            <w:tcW w:w="1134"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1E1D962" w14:textId="31FD8D7F" w:rsidR="003524E9" w:rsidRPr="00F1214F" w:rsidRDefault="003524E9" w:rsidP="003524E9">
            <w:pPr>
              <w:jc w:val="center"/>
              <w:rPr>
                <w:rFonts w:cs="Arial"/>
                <w:sz w:val="20"/>
              </w:rPr>
            </w:pPr>
            <w:r w:rsidRPr="00F1214F">
              <w:rPr>
                <w:rFonts w:cs="Arial"/>
                <w:color w:val="000000"/>
                <w:sz w:val="20"/>
              </w:rPr>
              <w:t>938</w:t>
            </w:r>
          </w:p>
        </w:tc>
        <w:tc>
          <w:tcPr>
            <w:tcW w:w="99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05D4C76" w14:textId="51561CFA" w:rsidR="003524E9" w:rsidRPr="00F1214F" w:rsidRDefault="00AE3989" w:rsidP="003524E9">
            <w:pPr>
              <w:jc w:val="center"/>
              <w:rPr>
                <w:rFonts w:cs="Arial"/>
                <w:sz w:val="20"/>
              </w:rPr>
            </w:pPr>
            <w:r>
              <w:rPr>
                <w:rFonts w:cs="Arial"/>
                <w:color w:val="000000"/>
                <w:sz w:val="20"/>
              </w:rPr>
              <w:t>29.1</w:t>
            </w:r>
            <w:r w:rsidR="003524E9" w:rsidRPr="00F1214F">
              <w:rPr>
                <w:rFonts w:cs="Arial"/>
                <w:color w:val="000000"/>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64B05C2" w14:textId="2D28A9FD" w:rsidR="003524E9" w:rsidRPr="00F1214F" w:rsidRDefault="003524E9" w:rsidP="003524E9">
            <w:pPr>
              <w:jc w:val="center"/>
              <w:rPr>
                <w:rFonts w:cs="Arial"/>
                <w:sz w:val="20"/>
              </w:rPr>
            </w:pPr>
            <w:r w:rsidRPr="00F1214F">
              <w:rPr>
                <w:rFonts w:cs="Arial"/>
                <w:color w:val="000000"/>
                <w:sz w:val="20"/>
              </w:rPr>
              <w:t>8,126</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728DAD6" w14:textId="7F145B99" w:rsidR="003524E9" w:rsidRPr="00F1214F" w:rsidRDefault="00AE3989" w:rsidP="003524E9">
            <w:pPr>
              <w:jc w:val="center"/>
              <w:rPr>
                <w:rFonts w:cs="Arial"/>
                <w:sz w:val="20"/>
              </w:rPr>
            </w:pPr>
            <w:r>
              <w:rPr>
                <w:rFonts w:cs="Arial"/>
                <w:color w:val="000000"/>
                <w:sz w:val="20"/>
              </w:rPr>
              <w:t>31.2</w:t>
            </w:r>
            <w:r w:rsidR="003524E9" w:rsidRPr="00F1214F">
              <w:rPr>
                <w:rFonts w:cs="Arial"/>
                <w:color w:val="000000"/>
                <w:sz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5602B25" w14:textId="2EFB8812" w:rsidR="003524E9" w:rsidRPr="00F1214F" w:rsidRDefault="003524E9" w:rsidP="003524E9">
            <w:pPr>
              <w:jc w:val="center"/>
              <w:rPr>
                <w:rFonts w:cs="Arial"/>
                <w:sz w:val="20"/>
              </w:rPr>
            </w:pPr>
            <w:r w:rsidRPr="00F1214F">
              <w:rPr>
                <w:rFonts w:cs="Arial"/>
                <w:color w:val="000000"/>
                <w:sz w:val="20"/>
              </w:rPr>
              <w:t>87</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563F764" w14:textId="0146DA74" w:rsidR="003524E9" w:rsidRPr="00F1214F" w:rsidRDefault="00AE3989" w:rsidP="003524E9">
            <w:pPr>
              <w:jc w:val="center"/>
              <w:rPr>
                <w:rFonts w:cs="Arial"/>
                <w:sz w:val="20"/>
              </w:rPr>
            </w:pPr>
            <w:r>
              <w:rPr>
                <w:rFonts w:cs="Arial"/>
                <w:color w:val="000000"/>
                <w:sz w:val="20"/>
              </w:rPr>
              <w:t>32.2</w:t>
            </w:r>
            <w:r w:rsidR="003524E9" w:rsidRPr="00F1214F">
              <w:rPr>
                <w:rFonts w:cs="Arial"/>
                <w:color w:val="000000"/>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716A613" w14:textId="34080F6E" w:rsidR="003524E9" w:rsidRPr="00F1214F" w:rsidRDefault="003524E9" w:rsidP="003524E9">
            <w:pPr>
              <w:jc w:val="center"/>
              <w:rPr>
                <w:rFonts w:cs="Arial"/>
                <w:sz w:val="20"/>
              </w:rPr>
            </w:pPr>
            <w:r w:rsidRPr="00F1214F">
              <w:rPr>
                <w:rFonts w:cs="Arial"/>
                <w:color w:val="000000"/>
                <w:sz w:val="20"/>
              </w:rPr>
              <w:t>5,462</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AEDEC5C" w14:textId="1FCC818C" w:rsidR="003524E9" w:rsidRPr="00F1214F" w:rsidRDefault="00AE3989" w:rsidP="003524E9">
            <w:pPr>
              <w:jc w:val="center"/>
              <w:rPr>
                <w:rFonts w:cs="Arial"/>
                <w:sz w:val="20"/>
              </w:rPr>
            </w:pPr>
            <w:r>
              <w:rPr>
                <w:rFonts w:cs="Arial"/>
                <w:sz w:val="20"/>
              </w:rPr>
              <w:t>33.2</w:t>
            </w:r>
            <w:r w:rsidR="003524E9" w:rsidRPr="00F1214F">
              <w:rPr>
                <w:rFonts w:cs="Arial"/>
                <w:sz w:val="20"/>
              </w:rPr>
              <w:t>%</w:t>
            </w:r>
          </w:p>
        </w:tc>
        <w:tc>
          <w:tcPr>
            <w:tcW w:w="851"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4916DDE" w14:textId="28564775" w:rsidR="003524E9" w:rsidRPr="00F1214F" w:rsidRDefault="003524E9" w:rsidP="003524E9">
            <w:pPr>
              <w:jc w:val="center"/>
              <w:rPr>
                <w:rFonts w:cs="Arial"/>
                <w:sz w:val="20"/>
              </w:rPr>
            </w:pPr>
            <w:r w:rsidRPr="00F1214F">
              <w:rPr>
                <w:rFonts w:cs="Arial"/>
                <w:sz w:val="20"/>
              </w:rPr>
              <w:t>1,096</w:t>
            </w:r>
          </w:p>
        </w:tc>
        <w:tc>
          <w:tcPr>
            <w:tcW w:w="822" w:type="dxa"/>
            <w:tcBorders>
              <w:top w:val="single" w:sz="8" w:space="0" w:color="FFFFFF"/>
              <w:left w:val="single" w:sz="8" w:space="0" w:color="FFFFFF"/>
              <w:bottom w:val="single" w:sz="8" w:space="0" w:color="FFFFFF"/>
            </w:tcBorders>
            <w:shd w:val="clear" w:color="auto" w:fill="95B3D7"/>
            <w:vAlign w:val="center"/>
          </w:tcPr>
          <w:p w14:paraId="0A30E5CC" w14:textId="64C3627A" w:rsidR="003524E9" w:rsidRPr="00F1214F" w:rsidRDefault="003524E9" w:rsidP="00AE3989">
            <w:pPr>
              <w:jc w:val="center"/>
              <w:rPr>
                <w:rFonts w:cs="Arial"/>
                <w:sz w:val="20"/>
              </w:rPr>
            </w:pPr>
            <w:r w:rsidRPr="00F1214F">
              <w:rPr>
                <w:rFonts w:cs="Arial"/>
                <w:sz w:val="20"/>
              </w:rPr>
              <w:t>34.4%</w:t>
            </w:r>
          </w:p>
        </w:tc>
      </w:tr>
    </w:tbl>
    <w:p w14:paraId="5ACD6751" w14:textId="61EDC415" w:rsidR="00EC1090" w:rsidRPr="000645B6" w:rsidRDefault="00F235F6" w:rsidP="00EC1090">
      <w:hyperlink w:anchor="Sicknessgendergraph" w:history="1">
        <w:r w:rsidR="00BB0194" w:rsidRPr="00BB0194">
          <w:rPr>
            <w:rStyle w:val="Hyperlink"/>
          </w:rPr>
          <w:t>Back to graph</w:t>
        </w:r>
      </w:hyperlink>
    </w:p>
    <w:p w14:paraId="1501803F" w14:textId="77777777" w:rsidR="00EC1090" w:rsidRPr="000645B6" w:rsidRDefault="00EC1090" w:rsidP="00EC1090"/>
    <w:p w14:paraId="54A9FB47" w14:textId="468048B0" w:rsidR="00EC1090" w:rsidRPr="005E7F31" w:rsidRDefault="00BF43EF" w:rsidP="00EC1090">
      <w:pPr>
        <w:rPr>
          <w:rFonts w:ascii="Arial Black" w:hAnsi="Arial Black"/>
          <w:color w:val="701471"/>
          <w:szCs w:val="24"/>
        </w:rPr>
      </w:pPr>
      <w:r w:rsidRPr="005E7F31">
        <w:rPr>
          <w:rFonts w:ascii="Arial Black" w:hAnsi="Arial Black"/>
          <w:color w:val="701471"/>
          <w:szCs w:val="24"/>
        </w:rPr>
        <w:t>Ethnicity</w:t>
      </w:r>
    </w:p>
    <w:tbl>
      <w:tblPr>
        <w:tblW w:w="10497"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46"/>
        <w:gridCol w:w="1329"/>
        <w:gridCol w:w="850"/>
        <w:gridCol w:w="851"/>
        <w:gridCol w:w="850"/>
        <w:gridCol w:w="851"/>
        <w:gridCol w:w="709"/>
        <w:gridCol w:w="992"/>
        <w:gridCol w:w="850"/>
        <w:gridCol w:w="851"/>
        <w:gridCol w:w="850"/>
        <w:gridCol w:w="868"/>
      </w:tblGrid>
      <w:tr w:rsidR="00E42CB3" w:rsidRPr="00F0706C" w14:paraId="2DE10DC0" w14:textId="77777777" w:rsidTr="008A664D">
        <w:trPr>
          <w:trHeight w:val="660"/>
          <w:jc w:val="center"/>
        </w:trPr>
        <w:tc>
          <w:tcPr>
            <w:tcW w:w="646" w:type="dxa"/>
            <w:tcBorders>
              <w:top w:val="single" w:sz="8" w:space="0" w:color="FFFFFF"/>
              <w:bottom w:val="single" w:sz="24" w:space="0" w:color="FFFFFF"/>
              <w:right w:val="single" w:sz="8" w:space="0" w:color="FFFFFF"/>
            </w:tcBorders>
            <w:shd w:val="clear" w:color="auto" w:fill="FFFFFF"/>
            <w:vAlign w:val="center"/>
          </w:tcPr>
          <w:p w14:paraId="59DAF073" w14:textId="77777777" w:rsidR="00E42CB3" w:rsidRPr="00F0706C" w:rsidRDefault="00E42CB3" w:rsidP="00275A6D">
            <w:pPr>
              <w:pStyle w:val="Heading4NotTOC"/>
              <w:rPr>
                <w:rStyle w:val="HeadingNotTOCChar"/>
                <w:rFonts w:ascii="Calibri" w:hAnsi="Calibri" w:cs="Calibri"/>
                <w:b w:val="0"/>
                <w:bCs/>
                <w:color w:val="auto"/>
                <w:sz w:val="22"/>
                <w:szCs w:val="22"/>
              </w:rPr>
            </w:pPr>
          </w:p>
        </w:tc>
        <w:tc>
          <w:tcPr>
            <w:tcW w:w="1329" w:type="dxa"/>
            <w:tcBorders>
              <w:top w:val="single" w:sz="8" w:space="0" w:color="FFFFFF"/>
              <w:left w:val="single" w:sz="8" w:space="0" w:color="FFFFFF"/>
              <w:bottom w:val="single" w:sz="24" w:space="0" w:color="FFFFFF"/>
              <w:right w:val="single" w:sz="8" w:space="0" w:color="FFFFFF"/>
            </w:tcBorders>
            <w:shd w:val="clear" w:color="auto" w:fill="FFFFFF"/>
            <w:vAlign w:val="center"/>
          </w:tcPr>
          <w:p w14:paraId="3F474252" w14:textId="77777777" w:rsidR="00E42CB3" w:rsidRPr="00F0706C" w:rsidRDefault="00E42CB3" w:rsidP="00275A6D">
            <w:pPr>
              <w:pStyle w:val="Heading4NotTOC"/>
              <w:jc w:val="center"/>
              <w:rPr>
                <w:rStyle w:val="HeadingNotTOCChar"/>
                <w:rFonts w:ascii="Calibri" w:hAnsi="Calibri" w:cs="Calibri"/>
                <w:b w:val="0"/>
                <w:bCs/>
                <w:color w:val="auto"/>
                <w:sz w:val="22"/>
                <w:szCs w:val="22"/>
              </w:rPr>
            </w:pPr>
            <w:bookmarkStart w:id="399" w:name="Sicknessethnicity"/>
            <w:bookmarkEnd w:id="399"/>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2BC815C3" w14:textId="77777777" w:rsidR="00E42CB3" w:rsidRPr="00F0706C" w:rsidRDefault="00E42CB3" w:rsidP="00275A6D">
            <w:pPr>
              <w:pStyle w:val="Heading4NotTOC"/>
              <w:jc w:val="center"/>
              <w:rPr>
                <w:rStyle w:val="HeadingNotTOCChar"/>
                <w:rFonts w:ascii="Calibri" w:hAnsi="Calibri" w:cs="Calibri"/>
                <w:b w:val="0"/>
                <w:bCs/>
                <w:color w:val="FFFFFF"/>
                <w:sz w:val="22"/>
                <w:szCs w:val="22"/>
              </w:rPr>
            </w:pPr>
            <w:r w:rsidRPr="00F0706C">
              <w:rPr>
                <w:rStyle w:val="HeadingNotTOCChar"/>
                <w:rFonts w:ascii="Calibri" w:hAnsi="Calibri" w:cs="Calibri"/>
                <w:color w:val="FFFFFF"/>
                <w:sz w:val="22"/>
                <w:szCs w:val="22"/>
              </w:rPr>
              <w:t>Sickness periods</w:t>
            </w: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35F7A8BE" w14:textId="77777777" w:rsidR="00E42CB3" w:rsidRPr="00F0706C" w:rsidRDefault="00E42CB3" w:rsidP="00275A6D">
            <w:pPr>
              <w:pStyle w:val="Heading4NotTOC"/>
              <w:jc w:val="center"/>
              <w:rPr>
                <w:rStyle w:val="HeadingNotTOCChar"/>
                <w:rFonts w:ascii="Calibri" w:hAnsi="Calibri" w:cs="Calibri"/>
                <w:b w:val="0"/>
                <w:bCs/>
                <w:color w:val="FFFFFF"/>
                <w:sz w:val="22"/>
                <w:szCs w:val="22"/>
              </w:rPr>
            </w:pPr>
            <w:r w:rsidRPr="00F0706C">
              <w:rPr>
                <w:rStyle w:val="HeadingNotTOCChar"/>
                <w:rFonts w:ascii="Calibri" w:hAnsi="Calibri" w:cs="Calibri"/>
                <w:color w:val="FFFFFF"/>
                <w:sz w:val="22"/>
                <w:szCs w:val="22"/>
              </w:rPr>
              <w:t>Sickness days lost</w:t>
            </w: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9113EC3" w14:textId="77777777" w:rsidR="00E42CB3" w:rsidRPr="00F0706C" w:rsidRDefault="00E42CB3" w:rsidP="00275A6D">
            <w:pPr>
              <w:pStyle w:val="Heading4NotTOC"/>
              <w:jc w:val="center"/>
              <w:rPr>
                <w:rStyle w:val="HeadingNotTOCChar"/>
                <w:rFonts w:ascii="Calibri" w:hAnsi="Calibri" w:cs="Calibri"/>
                <w:b w:val="0"/>
                <w:bCs/>
                <w:color w:val="FFFFFF"/>
                <w:sz w:val="22"/>
                <w:szCs w:val="22"/>
              </w:rPr>
            </w:pPr>
            <w:r w:rsidRPr="00F0706C">
              <w:rPr>
                <w:rStyle w:val="HeadingNotTOCChar"/>
                <w:rFonts w:ascii="Calibri" w:hAnsi="Calibri" w:cs="Calibri"/>
                <w:bCs/>
                <w:color w:val="FFFFFF"/>
                <w:sz w:val="22"/>
                <w:szCs w:val="22"/>
              </w:rPr>
              <w:t>Long term sick periods</w:t>
            </w: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25A1B275" w14:textId="77777777" w:rsidR="00E42CB3" w:rsidRPr="00F0706C" w:rsidRDefault="00E42CB3" w:rsidP="00275A6D">
            <w:pPr>
              <w:pStyle w:val="Heading4NotTOC"/>
              <w:jc w:val="center"/>
              <w:rPr>
                <w:rStyle w:val="HeadingNotTOCChar"/>
                <w:rFonts w:ascii="Calibri" w:hAnsi="Calibri" w:cs="Calibri"/>
                <w:b w:val="0"/>
                <w:bCs/>
                <w:color w:val="FFFFFF"/>
                <w:sz w:val="22"/>
                <w:szCs w:val="22"/>
              </w:rPr>
            </w:pPr>
            <w:r w:rsidRPr="00F0706C">
              <w:rPr>
                <w:rStyle w:val="HeadingNotTOCChar"/>
                <w:rFonts w:ascii="Calibri" w:hAnsi="Calibri" w:cs="Calibri"/>
                <w:bCs/>
                <w:color w:val="FFFFFF"/>
                <w:sz w:val="22"/>
                <w:szCs w:val="22"/>
              </w:rPr>
              <w:t>Long term sick days lost</w:t>
            </w:r>
          </w:p>
        </w:tc>
        <w:tc>
          <w:tcPr>
            <w:tcW w:w="1718" w:type="dxa"/>
            <w:gridSpan w:val="2"/>
            <w:tcBorders>
              <w:top w:val="single" w:sz="8" w:space="0" w:color="FFFFFF"/>
              <w:left w:val="single" w:sz="8" w:space="0" w:color="FFFFFF"/>
              <w:bottom w:val="single" w:sz="24" w:space="0" w:color="FFFFFF"/>
            </w:tcBorders>
            <w:shd w:val="clear" w:color="auto" w:fill="8064A2"/>
            <w:vAlign w:val="center"/>
          </w:tcPr>
          <w:p w14:paraId="4747F078" w14:textId="77777777" w:rsidR="00E42CB3" w:rsidRPr="00F0706C" w:rsidRDefault="00E42CB3" w:rsidP="00275A6D">
            <w:pPr>
              <w:pStyle w:val="Heading4NotTOC"/>
              <w:jc w:val="center"/>
              <w:rPr>
                <w:rStyle w:val="HeadingNotTOCChar"/>
                <w:rFonts w:ascii="Calibri" w:hAnsi="Calibri" w:cs="Calibri"/>
                <w:b w:val="0"/>
                <w:bCs/>
                <w:color w:val="FFFFFF"/>
                <w:sz w:val="22"/>
                <w:szCs w:val="22"/>
              </w:rPr>
            </w:pPr>
            <w:r w:rsidRPr="00F0706C">
              <w:rPr>
                <w:rStyle w:val="HeadingNotTOCChar"/>
                <w:rFonts w:ascii="Calibri" w:hAnsi="Calibri" w:cs="Calibri"/>
                <w:color w:val="FFFFFF"/>
                <w:sz w:val="22"/>
                <w:szCs w:val="22"/>
              </w:rPr>
              <w:t>LBC headcount</w:t>
            </w:r>
          </w:p>
        </w:tc>
      </w:tr>
      <w:tr w:rsidR="00E42CB3" w:rsidRPr="00F0706C" w14:paraId="3C7C9649" w14:textId="77777777" w:rsidTr="008A664D">
        <w:trPr>
          <w:trHeight w:val="227"/>
          <w:jc w:val="center"/>
        </w:trPr>
        <w:tc>
          <w:tcPr>
            <w:tcW w:w="646" w:type="dxa"/>
            <w:vMerge w:val="restart"/>
            <w:tcBorders>
              <w:top w:val="single" w:sz="8" w:space="0" w:color="FFFFFF"/>
              <w:right w:val="single" w:sz="24" w:space="0" w:color="FFFFFF"/>
            </w:tcBorders>
            <w:shd w:val="clear" w:color="auto" w:fill="8064A2"/>
            <w:textDirection w:val="btLr"/>
            <w:vAlign w:val="center"/>
          </w:tcPr>
          <w:p w14:paraId="2DD956A4" w14:textId="77777777" w:rsidR="00E42CB3" w:rsidRPr="00F0706C" w:rsidRDefault="00E42CB3" w:rsidP="00275A6D">
            <w:pPr>
              <w:rPr>
                <w:rStyle w:val="HeadingNotTOCChar"/>
                <w:rFonts w:ascii="Calibri" w:hAnsi="Calibri" w:cs="Calibri"/>
                <w:bCs/>
                <w:color w:val="FFFFFF"/>
                <w:sz w:val="22"/>
                <w:szCs w:val="22"/>
              </w:rPr>
            </w:pPr>
            <w:r>
              <w:rPr>
                <w:rStyle w:val="HeadingNotTOCChar"/>
                <w:rFonts w:ascii="Calibri" w:hAnsi="Calibri" w:cs="Calibri"/>
                <w:bCs/>
                <w:color w:val="FFFFFF"/>
                <w:sz w:val="22"/>
                <w:szCs w:val="22"/>
              </w:rPr>
              <w:t>BME</w:t>
            </w:r>
          </w:p>
        </w:tc>
        <w:tc>
          <w:tcPr>
            <w:tcW w:w="132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05DDADE5" w14:textId="5F0BA049" w:rsidR="00E42CB3" w:rsidRPr="00F0706C" w:rsidRDefault="008A664D" w:rsidP="00275A6D">
            <w:pPr>
              <w:rPr>
                <w:rFonts w:ascii="Calibri" w:hAnsi="Calibri" w:cs="Calibri"/>
                <w:b/>
                <w:color w:val="FFFFFF"/>
                <w:sz w:val="22"/>
                <w:szCs w:val="22"/>
              </w:rPr>
            </w:pPr>
            <w:r>
              <w:rPr>
                <w:rFonts w:ascii="Calibri" w:hAnsi="Calibri" w:cs="Calibri"/>
                <w:b/>
                <w:color w:val="FFFFFF"/>
                <w:sz w:val="22"/>
                <w:szCs w:val="22"/>
              </w:rPr>
              <w:t>2</w:t>
            </w:r>
            <w:r w:rsidR="0044413D">
              <w:rPr>
                <w:rFonts w:ascii="Calibri" w:hAnsi="Calibri" w:cs="Calibri"/>
                <w:b/>
                <w:color w:val="FFFFFF"/>
                <w:sz w:val="22"/>
                <w:szCs w:val="22"/>
              </w:rPr>
              <w:t>016/17</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464D547" w14:textId="7CBB7173" w:rsidR="00E42CB3" w:rsidRPr="00F0706C" w:rsidRDefault="00755C0C" w:rsidP="00275A6D">
            <w:pPr>
              <w:rPr>
                <w:rFonts w:ascii="Calibri" w:hAnsi="Calibri" w:cs="Calibri"/>
                <w:color w:val="000000"/>
                <w:sz w:val="22"/>
                <w:szCs w:val="22"/>
              </w:rPr>
            </w:pPr>
            <w:r>
              <w:rPr>
                <w:rFonts w:ascii="Calibri" w:hAnsi="Calibri" w:cs="Calibri"/>
                <w:color w:val="000000"/>
                <w:sz w:val="22"/>
                <w:szCs w:val="22"/>
              </w:rPr>
              <w:t>1069</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B56C947" w14:textId="7349253D" w:rsidR="00E42CB3" w:rsidRPr="00F0706C" w:rsidRDefault="006D0BF0" w:rsidP="00275A6D">
            <w:pPr>
              <w:rPr>
                <w:rFonts w:ascii="Calibri" w:hAnsi="Calibri" w:cs="Calibri"/>
                <w:color w:val="000000"/>
                <w:sz w:val="22"/>
                <w:szCs w:val="22"/>
              </w:rPr>
            </w:pPr>
            <w:r>
              <w:rPr>
                <w:rFonts w:ascii="Calibri" w:hAnsi="Calibri" w:cs="Calibri"/>
                <w:color w:val="000000"/>
                <w:sz w:val="22"/>
                <w:szCs w:val="22"/>
              </w:rPr>
              <w:t>42.9%</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B748361" w14:textId="106C462D" w:rsidR="00E42CB3" w:rsidRPr="00F0706C" w:rsidRDefault="00755C0C" w:rsidP="00275A6D">
            <w:pPr>
              <w:rPr>
                <w:rFonts w:ascii="Calibri" w:hAnsi="Calibri" w:cs="Calibri"/>
                <w:color w:val="000000"/>
                <w:sz w:val="22"/>
                <w:szCs w:val="22"/>
              </w:rPr>
            </w:pPr>
            <w:r>
              <w:rPr>
                <w:rFonts w:ascii="Calibri" w:hAnsi="Calibri" w:cs="Calibri"/>
                <w:color w:val="000000"/>
                <w:sz w:val="22"/>
                <w:szCs w:val="22"/>
              </w:rPr>
              <w:t>7406</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FE1113C" w14:textId="1CC95F98" w:rsidR="00E42CB3" w:rsidRPr="00F0706C" w:rsidRDefault="006D0BF0" w:rsidP="00275A6D">
            <w:pPr>
              <w:rPr>
                <w:rFonts w:ascii="Calibri" w:hAnsi="Calibri" w:cs="Calibri"/>
                <w:color w:val="000000"/>
                <w:sz w:val="22"/>
                <w:szCs w:val="22"/>
              </w:rPr>
            </w:pPr>
            <w:r>
              <w:rPr>
                <w:rFonts w:ascii="Calibri" w:hAnsi="Calibri" w:cs="Calibri"/>
                <w:color w:val="000000"/>
                <w:sz w:val="22"/>
                <w:szCs w:val="22"/>
              </w:rPr>
              <w:t>42.4%</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85EDAFB" w14:textId="6265D6D0" w:rsidR="00E42CB3" w:rsidRPr="00F0706C" w:rsidRDefault="00755C0C" w:rsidP="00275A6D">
            <w:pPr>
              <w:rPr>
                <w:rFonts w:ascii="Calibri" w:hAnsi="Calibri" w:cs="Calibri"/>
                <w:color w:val="000000"/>
                <w:sz w:val="22"/>
                <w:szCs w:val="22"/>
              </w:rPr>
            </w:pPr>
            <w:r>
              <w:rPr>
                <w:rFonts w:ascii="Calibri" w:hAnsi="Calibri" w:cs="Calibri"/>
                <w:color w:val="000000"/>
                <w:sz w:val="22"/>
                <w:szCs w:val="22"/>
              </w:rPr>
              <w:t>63</w:t>
            </w:r>
          </w:p>
        </w:tc>
        <w:tc>
          <w:tcPr>
            <w:tcW w:w="99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A037ACC" w14:textId="391800AF" w:rsidR="00E42CB3" w:rsidRPr="00F0706C" w:rsidRDefault="006D0BF0" w:rsidP="00275A6D">
            <w:pPr>
              <w:rPr>
                <w:rFonts w:ascii="Calibri" w:hAnsi="Calibri" w:cs="Calibri"/>
                <w:color w:val="000000"/>
                <w:sz w:val="22"/>
                <w:szCs w:val="22"/>
              </w:rPr>
            </w:pPr>
            <w:r>
              <w:rPr>
                <w:rFonts w:ascii="Calibri" w:hAnsi="Calibri" w:cs="Calibri"/>
                <w:color w:val="000000"/>
                <w:sz w:val="22"/>
                <w:szCs w:val="22"/>
              </w:rPr>
              <w:t>42.6%</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28A8CA5" w14:textId="77EEE57E" w:rsidR="00E42CB3" w:rsidRPr="00F0706C" w:rsidRDefault="00755C0C" w:rsidP="00275A6D">
            <w:pPr>
              <w:rPr>
                <w:rFonts w:ascii="Calibri" w:hAnsi="Calibri" w:cs="Calibri"/>
                <w:color w:val="000000"/>
                <w:sz w:val="22"/>
                <w:szCs w:val="22"/>
              </w:rPr>
            </w:pPr>
            <w:r>
              <w:rPr>
                <w:rFonts w:ascii="Calibri" w:hAnsi="Calibri" w:cs="Calibri"/>
                <w:color w:val="000000"/>
                <w:sz w:val="22"/>
                <w:szCs w:val="22"/>
              </w:rPr>
              <w:t>3621</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8427A0B" w14:textId="76DB827C" w:rsidR="00E42CB3" w:rsidRPr="00F0706C" w:rsidRDefault="006D0BF0" w:rsidP="00275A6D">
            <w:pPr>
              <w:rPr>
                <w:rFonts w:ascii="Calibri" w:hAnsi="Calibri" w:cs="Calibri"/>
                <w:color w:val="000000"/>
                <w:sz w:val="22"/>
                <w:szCs w:val="22"/>
              </w:rPr>
            </w:pPr>
            <w:r>
              <w:rPr>
                <w:rFonts w:ascii="Calibri" w:hAnsi="Calibri" w:cs="Calibri"/>
                <w:color w:val="000000"/>
                <w:sz w:val="22"/>
                <w:szCs w:val="22"/>
              </w:rPr>
              <w:t>42.3%</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950EB9D" w14:textId="643A8F94" w:rsidR="00E42CB3" w:rsidRPr="006A0A8A" w:rsidRDefault="00755C0C" w:rsidP="00275A6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958</w:t>
            </w:r>
          </w:p>
        </w:tc>
        <w:tc>
          <w:tcPr>
            <w:tcW w:w="868" w:type="dxa"/>
            <w:tcBorders>
              <w:top w:val="single" w:sz="8" w:space="0" w:color="FFFFFF"/>
              <w:left w:val="single" w:sz="8" w:space="0" w:color="FFFFFF"/>
              <w:bottom w:val="single" w:sz="8" w:space="0" w:color="FFFFFF"/>
            </w:tcBorders>
            <w:shd w:val="clear" w:color="auto" w:fill="B2A1C7"/>
            <w:vAlign w:val="center"/>
          </w:tcPr>
          <w:p w14:paraId="006BA3EE" w14:textId="70BED692" w:rsidR="00E42CB3" w:rsidRPr="006A0A8A" w:rsidRDefault="00755C0C" w:rsidP="00275A6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41%</w:t>
            </w:r>
          </w:p>
        </w:tc>
      </w:tr>
      <w:tr w:rsidR="008A664D" w:rsidRPr="00F0706C" w14:paraId="7A2288E1" w14:textId="77777777" w:rsidTr="008A664D">
        <w:trPr>
          <w:trHeight w:val="227"/>
          <w:jc w:val="center"/>
        </w:trPr>
        <w:tc>
          <w:tcPr>
            <w:tcW w:w="646" w:type="dxa"/>
            <w:vMerge/>
            <w:tcBorders>
              <w:right w:val="single" w:sz="24" w:space="0" w:color="FFFFFF"/>
            </w:tcBorders>
            <w:shd w:val="clear" w:color="auto" w:fill="8064A2"/>
            <w:textDirection w:val="btLr"/>
            <w:vAlign w:val="center"/>
          </w:tcPr>
          <w:p w14:paraId="129E4A89" w14:textId="77777777" w:rsidR="0044413D" w:rsidRPr="00F0706C" w:rsidRDefault="0044413D" w:rsidP="0044413D">
            <w:pPr>
              <w:rPr>
                <w:rStyle w:val="HeadingNotTOCChar"/>
                <w:rFonts w:ascii="Calibri" w:hAnsi="Calibri" w:cs="Calibri"/>
                <w:b w:val="0"/>
                <w:bCs/>
                <w:color w:val="FFFFFF"/>
                <w:sz w:val="22"/>
                <w:szCs w:val="22"/>
              </w:rPr>
            </w:pPr>
          </w:p>
        </w:tc>
        <w:tc>
          <w:tcPr>
            <w:tcW w:w="132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5D9E2ACE" w14:textId="6C5E7735" w:rsidR="0044413D" w:rsidRPr="00F0706C" w:rsidRDefault="0044413D" w:rsidP="0044413D">
            <w:pPr>
              <w:rPr>
                <w:rFonts w:ascii="Calibri" w:hAnsi="Calibri" w:cs="Calibri"/>
                <w:b/>
                <w:color w:val="FFFFFF"/>
                <w:sz w:val="22"/>
                <w:szCs w:val="22"/>
              </w:rPr>
            </w:pPr>
            <w:r>
              <w:rPr>
                <w:rFonts w:ascii="Calibri" w:hAnsi="Calibri" w:cs="Calibri"/>
                <w:b/>
                <w:color w:val="FFFFFF"/>
                <w:sz w:val="22"/>
                <w:szCs w:val="22"/>
              </w:rPr>
              <w:t>2015/16</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7DD1427" w14:textId="284D2FDC" w:rsidR="0044413D" w:rsidRPr="00F0706C" w:rsidRDefault="0044413D" w:rsidP="0044413D">
            <w:pPr>
              <w:rPr>
                <w:rFonts w:ascii="Calibri" w:hAnsi="Calibri" w:cs="Calibri"/>
                <w:sz w:val="22"/>
                <w:szCs w:val="22"/>
              </w:rPr>
            </w:pPr>
            <w:r>
              <w:rPr>
                <w:rFonts w:ascii="Calibri" w:hAnsi="Calibri" w:cs="Calibri"/>
                <w:color w:val="000000"/>
                <w:sz w:val="22"/>
                <w:szCs w:val="22"/>
              </w:rPr>
              <w:t>1,013</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75AE48D" w14:textId="5862C361" w:rsidR="0044413D" w:rsidRPr="00F0706C" w:rsidRDefault="006D0BF0" w:rsidP="0044413D">
            <w:pPr>
              <w:rPr>
                <w:rFonts w:ascii="Calibri" w:hAnsi="Calibri" w:cs="Calibri"/>
                <w:sz w:val="22"/>
                <w:szCs w:val="22"/>
              </w:rPr>
            </w:pPr>
            <w:r>
              <w:rPr>
                <w:rFonts w:ascii="Calibri" w:hAnsi="Calibri" w:cs="Calibri"/>
                <w:color w:val="000000"/>
                <w:sz w:val="22"/>
                <w:szCs w:val="22"/>
              </w:rPr>
              <w:t>36.9</w:t>
            </w:r>
            <w:r w:rsidR="0044413D">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4FEBA89" w14:textId="5756717E" w:rsidR="0044413D" w:rsidRPr="00F0706C" w:rsidRDefault="0044413D" w:rsidP="0044413D">
            <w:pPr>
              <w:rPr>
                <w:rFonts w:ascii="Calibri" w:hAnsi="Calibri" w:cs="Calibri"/>
                <w:sz w:val="22"/>
                <w:szCs w:val="22"/>
              </w:rPr>
            </w:pPr>
            <w:r>
              <w:rPr>
                <w:rFonts w:ascii="Calibri" w:hAnsi="Calibri" w:cs="Calibri"/>
                <w:color w:val="000000"/>
                <w:sz w:val="22"/>
                <w:szCs w:val="22"/>
              </w:rPr>
              <w:t>8,159</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B46CDEC" w14:textId="65FD1271" w:rsidR="0044413D" w:rsidRPr="00F0706C" w:rsidRDefault="006D0BF0" w:rsidP="0044413D">
            <w:pPr>
              <w:rPr>
                <w:rFonts w:ascii="Calibri" w:hAnsi="Calibri" w:cs="Calibri"/>
                <w:sz w:val="22"/>
                <w:szCs w:val="22"/>
              </w:rPr>
            </w:pPr>
            <w:r>
              <w:rPr>
                <w:rFonts w:ascii="Calibri" w:hAnsi="Calibri" w:cs="Calibri"/>
                <w:color w:val="000000"/>
                <w:sz w:val="22"/>
                <w:szCs w:val="22"/>
              </w:rPr>
              <w:t>41.3</w:t>
            </w:r>
            <w:r w:rsidR="0044413D">
              <w:rPr>
                <w:rFonts w:ascii="Calibri" w:hAnsi="Calibri" w:cs="Calibri"/>
                <w:color w:val="000000"/>
                <w:sz w:val="22"/>
                <w:szCs w:val="22"/>
              </w:rPr>
              <w:t>%</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6569A65" w14:textId="528A15F7" w:rsidR="0044413D" w:rsidRPr="00F0706C" w:rsidRDefault="0044413D" w:rsidP="0044413D">
            <w:pPr>
              <w:rPr>
                <w:rFonts w:ascii="Calibri" w:hAnsi="Calibri" w:cs="Calibri"/>
                <w:sz w:val="22"/>
                <w:szCs w:val="22"/>
              </w:rPr>
            </w:pPr>
            <w:r>
              <w:rPr>
                <w:rFonts w:ascii="Calibri" w:hAnsi="Calibri" w:cs="Calibri"/>
                <w:color w:val="000000"/>
                <w:sz w:val="22"/>
                <w:szCs w:val="22"/>
              </w:rPr>
              <w:t>82</w:t>
            </w:r>
          </w:p>
        </w:tc>
        <w:tc>
          <w:tcPr>
            <w:tcW w:w="99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36DEF5B" w14:textId="51321898" w:rsidR="0044413D" w:rsidRPr="00F0706C" w:rsidRDefault="006D0BF0" w:rsidP="0044413D">
            <w:pPr>
              <w:rPr>
                <w:rFonts w:ascii="Calibri" w:hAnsi="Calibri" w:cs="Calibri"/>
                <w:sz w:val="22"/>
                <w:szCs w:val="22"/>
              </w:rPr>
            </w:pPr>
            <w:r>
              <w:rPr>
                <w:rFonts w:ascii="Calibri" w:hAnsi="Calibri" w:cs="Calibri"/>
                <w:color w:val="000000"/>
                <w:sz w:val="22"/>
                <w:szCs w:val="22"/>
              </w:rPr>
              <w:t>37.1</w:t>
            </w:r>
            <w:r w:rsidR="0044413D">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B8447A8" w14:textId="05D96685" w:rsidR="0044413D" w:rsidRPr="00F0706C" w:rsidRDefault="0044413D" w:rsidP="0044413D">
            <w:pPr>
              <w:rPr>
                <w:rFonts w:ascii="Calibri" w:hAnsi="Calibri" w:cs="Calibri"/>
                <w:sz w:val="22"/>
                <w:szCs w:val="22"/>
              </w:rPr>
            </w:pPr>
            <w:r>
              <w:rPr>
                <w:rFonts w:ascii="Calibri" w:hAnsi="Calibri" w:cs="Calibri"/>
                <w:color w:val="000000"/>
                <w:sz w:val="22"/>
                <w:szCs w:val="22"/>
              </w:rPr>
              <w:t>5,031</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CBDCA74" w14:textId="03B8EABE" w:rsidR="0044413D" w:rsidRPr="00F0706C" w:rsidRDefault="006D0BF0" w:rsidP="0044413D">
            <w:pPr>
              <w:rPr>
                <w:rFonts w:ascii="Calibri" w:hAnsi="Calibri" w:cs="Calibri"/>
                <w:sz w:val="22"/>
                <w:szCs w:val="22"/>
              </w:rPr>
            </w:pPr>
            <w:r>
              <w:rPr>
                <w:rFonts w:ascii="Calibri" w:hAnsi="Calibri" w:cs="Calibri"/>
                <w:color w:val="000000"/>
                <w:sz w:val="22"/>
                <w:szCs w:val="22"/>
              </w:rPr>
              <w:t>42.2</w:t>
            </w:r>
            <w:r w:rsidR="0044413D">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80C967C" w14:textId="1D4026D7" w:rsidR="0044413D" w:rsidRPr="006A0A8A" w:rsidRDefault="0044413D" w:rsidP="0044413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931</w:t>
            </w:r>
          </w:p>
        </w:tc>
        <w:tc>
          <w:tcPr>
            <w:tcW w:w="868" w:type="dxa"/>
            <w:tcBorders>
              <w:top w:val="single" w:sz="8" w:space="0" w:color="FFFFFF"/>
              <w:left w:val="single" w:sz="8" w:space="0" w:color="FFFFFF"/>
              <w:bottom w:val="single" w:sz="8" w:space="0" w:color="FFFFFF"/>
            </w:tcBorders>
            <w:shd w:val="clear" w:color="auto" w:fill="B2A1C7"/>
            <w:vAlign w:val="center"/>
          </w:tcPr>
          <w:p w14:paraId="75F604C9" w14:textId="635A0723" w:rsidR="0044413D" w:rsidRPr="006A0A8A" w:rsidRDefault="006D0BF0" w:rsidP="0044413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34.4</w:t>
            </w:r>
            <w:r w:rsidR="0044413D" w:rsidRPr="006A0A8A">
              <w:rPr>
                <w:rStyle w:val="HeadingNotTOCChar"/>
                <w:rFonts w:ascii="Calibri" w:hAnsi="Calibri" w:cs="Calibri"/>
                <w:b w:val="0"/>
                <w:color w:val="auto"/>
                <w:sz w:val="22"/>
                <w:szCs w:val="22"/>
              </w:rPr>
              <w:t>%</w:t>
            </w:r>
          </w:p>
        </w:tc>
      </w:tr>
      <w:tr w:rsidR="0044413D" w:rsidRPr="00F0706C" w14:paraId="19E3760C" w14:textId="77777777" w:rsidTr="008A664D">
        <w:trPr>
          <w:trHeight w:val="227"/>
          <w:jc w:val="center"/>
        </w:trPr>
        <w:tc>
          <w:tcPr>
            <w:tcW w:w="646" w:type="dxa"/>
            <w:vMerge/>
            <w:tcBorders>
              <w:right w:val="single" w:sz="24" w:space="0" w:color="FFFFFF"/>
            </w:tcBorders>
            <w:shd w:val="clear" w:color="auto" w:fill="8064A2"/>
            <w:textDirection w:val="btLr"/>
            <w:vAlign w:val="center"/>
          </w:tcPr>
          <w:p w14:paraId="19EA154E" w14:textId="77777777" w:rsidR="0044413D" w:rsidRPr="00F0706C" w:rsidRDefault="0044413D" w:rsidP="0044413D">
            <w:pPr>
              <w:rPr>
                <w:rStyle w:val="HeadingNotTOCChar"/>
                <w:rFonts w:ascii="Calibri" w:hAnsi="Calibri" w:cs="Calibri"/>
                <w:b w:val="0"/>
                <w:bCs/>
                <w:color w:val="FFFFFF"/>
                <w:sz w:val="22"/>
                <w:szCs w:val="22"/>
              </w:rPr>
            </w:pPr>
          </w:p>
        </w:tc>
        <w:tc>
          <w:tcPr>
            <w:tcW w:w="1329"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444004A9" w14:textId="0A7A82BD" w:rsidR="0044413D" w:rsidRPr="00F0706C" w:rsidRDefault="0044413D" w:rsidP="0044413D">
            <w:pPr>
              <w:rPr>
                <w:rFonts w:ascii="Calibri" w:hAnsi="Calibri" w:cs="Calibri"/>
                <w:b/>
                <w:color w:val="FFFFFF"/>
                <w:sz w:val="22"/>
                <w:szCs w:val="22"/>
              </w:rPr>
            </w:pPr>
            <w:r>
              <w:rPr>
                <w:rFonts w:ascii="Calibri" w:hAnsi="Calibri" w:cs="Calibri"/>
                <w:b/>
                <w:color w:val="FFFFFF"/>
                <w:sz w:val="22"/>
                <w:szCs w:val="22"/>
              </w:rPr>
              <w:t>2014</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6FFB17E" w14:textId="3CE16F8A" w:rsidR="0044413D" w:rsidRPr="00F0706C" w:rsidRDefault="0044413D" w:rsidP="0044413D">
            <w:pPr>
              <w:rPr>
                <w:rFonts w:ascii="Calibri" w:hAnsi="Calibri" w:cs="Calibri"/>
                <w:sz w:val="22"/>
                <w:szCs w:val="22"/>
              </w:rPr>
            </w:pPr>
            <w:r>
              <w:rPr>
                <w:rFonts w:ascii="Calibri" w:hAnsi="Calibri" w:cs="Calibri"/>
                <w:color w:val="000000"/>
                <w:sz w:val="22"/>
                <w:szCs w:val="22"/>
              </w:rPr>
              <w:t>1,333</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A491067" w14:textId="53D4A4CE" w:rsidR="0044413D" w:rsidRPr="00F0706C" w:rsidRDefault="006D0BF0" w:rsidP="0044413D">
            <w:pPr>
              <w:rPr>
                <w:rFonts w:ascii="Calibri" w:hAnsi="Calibri" w:cs="Calibri"/>
                <w:sz w:val="22"/>
                <w:szCs w:val="22"/>
              </w:rPr>
            </w:pPr>
            <w:r>
              <w:rPr>
                <w:rFonts w:ascii="Calibri" w:hAnsi="Calibri" w:cs="Calibri"/>
                <w:color w:val="000000"/>
                <w:sz w:val="22"/>
                <w:szCs w:val="22"/>
              </w:rPr>
              <w:t>45.7</w:t>
            </w:r>
            <w:r w:rsidR="0044413D">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0073341" w14:textId="20AF6BB8" w:rsidR="0044413D" w:rsidRPr="00F0706C" w:rsidRDefault="0044413D" w:rsidP="0044413D">
            <w:pPr>
              <w:rPr>
                <w:rFonts w:ascii="Calibri" w:hAnsi="Calibri" w:cs="Calibri"/>
                <w:sz w:val="22"/>
                <w:szCs w:val="22"/>
              </w:rPr>
            </w:pPr>
            <w:r>
              <w:rPr>
                <w:rFonts w:ascii="Calibri" w:hAnsi="Calibri" w:cs="Calibri"/>
                <w:color w:val="000000"/>
                <w:sz w:val="22"/>
                <w:szCs w:val="22"/>
              </w:rPr>
              <w:t>11,623</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F463DED" w14:textId="38FE42E1" w:rsidR="0044413D" w:rsidRPr="00F0706C" w:rsidRDefault="006D0BF0" w:rsidP="0044413D">
            <w:pPr>
              <w:rPr>
                <w:rFonts w:ascii="Calibri" w:hAnsi="Calibri" w:cs="Calibri"/>
                <w:sz w:val="22"/>
                <w:szCs w:val="22"/>
              </w:rPr>
            </w:pPr>
            <w:r>
              <w:rPr>
                <w:rFonts w:ascii="Calibri" w:hAnsi="Calibri" w:cs="Calibri"/>
                <w:color w:val="000000"/>
                <w:sz w:val="22"/>
                <w:szCs w:val="22"/>
              </w:rPr>
              <w:t>44.3</w:t>
            </w:r>
            <w:r w:rsidR="0044413D">
              <w:rPr>
                <w:rFonts w:ascii="Calibri" w:hAnsi="Calibri" w:cs="Calibri"/>
                <w:color w:val="000000"/>
                <w:sz w:val="22"/>
                <w:szCs w:val="22"/>
              </w:rPr>
              <w:t>%</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4C26380" w14:textId="55E7260A" w:rsidR="0044413D" w:rsidRPr="00F0706C" w:rsidRDefault="0044413D" w:rsidP="0044413D">
            <w:pPr>
              <w:rPr>
                <w:rFonts w:ascii="Calibri" w:hAnsi="Calibri" w:cs="Calibri"/>
                <w:sz w:val="22"/>
                <w:szCs w:val="22"/>
              </w:rPr>
            </w:pPr>
            <w:r>
              <w:rPr>
                <w:rFonts w:ascii="Calibri" w:hAnsi="Calibri" w:cs="Calibri"/>
                <w:color w:val="000000"/>
                <w:sz w:val="22"/>
                <w:szCs w:val="22"/>
              </w:rPr>
              <w:t>118</w:t>
            </w:r>
          </w:p>
        </w:tc>
        <w:tc>
          <w:tcPr>
            <w:tcW w:w="99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06FD409" w14:textId="6407B0B9" w:rsidR="0044413D" w:rsidRPr="00F0706C" w:rsidRDefault="006D0BF0" w:rsidP="0044413D">
            <w:pPr>
              <w:rPr>
                <w:rFonts w:ascii="Calibri" w:hAnsi="Calibri" w:cs="Calibri"/>
                <w:sz w:val="22"/>
                <w:szCs w:val="22"/>
              </w:rPr>
            </w:pPr>
            <w:r>
              <w:rPr>
                <w:rFonts w:ascii="Calibri" w:hAnsi="Calibri" w:cs="Calibri"/>
                <w:color w:val="000000"/>
                <w:sz w:val="22"/>
                <w:szCs w:val="22"/>
              </w:rPr>
              <w:t>45.7</w:t>
            </w:r>
            <w:r w:rsidR="0044413D">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D260907" w14:textId="58DDB0A6" w:rsidR="0044413D" w:rsidRPr="00F0706C" w:rsidRDefault="0044413D" w:rsidP="0044413D">
            <w:pPr>
              <w:rPr>
                <w:rFonts w:ascii="Calibri" w:hAnsi="Calibri" w:cs="Calibri"/>
                <w:sz w:val="22"/>
                <w:szCs w:val="22"/>
              </w:rPr>
            </w:pPr>
            <w:r>
              <w:rPr>
                <w:rFonts w:ascii="Calibri" w:hAnsi="Calibri" w:cs="Calibri"/>
                <w:color w:val="000000"/>
                <w:sz w:val="22"/>
                <w:szCs w:val="22"/>
              </w:rPr>
              <w:t>8,008</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7352E62" w14:textId="1EF2FAA1" w:rsidR="0044413D" w:rsidRPr="00F0706C" w:rsidRDefault="006D0BF0" w:rsidP="0044413D">
            <w:pPr>
              <w:rPr>
                <w:rFonts w:ascii="Calibri" w:hAnsi="Calibri" w:cs="Calibri"/>
                <w:sz w:val="22"/>
                <w:szCs w:val="22"/>
              </w:rPr>
            </w:pPr>
            <w:r>
              <w:rPr>
                <w:rFonts w:ascii="Calibri" w:hAnsi="Calibri" w:cs="Calibri"/>
                <w:color w:val="000000"/>
                <w:sz w:val="22"/>
                <w:szCs w:val="22"/>
              </w:rPr>
              <w:t>43.7</w:t>
            </w:r>
            <w:r w:rsidR="0044413D">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E412690" w14:textId="5C260F7C" w:rsidR="0044413D" w:rsidRPr="006A0A8A" w:rsidRDefault="0044413D" w:rsidP="0044413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1,204</w:t>
            </w:r>
          </w:p>
        </w:tc>
        <w:tc>
          <w:tcPr>
            <w:tcW w:w="868" w:type="dxa"/>
            <w:tcBorders>
              <w:top w:val="single" w:sz="8" w:space="0" w:color="FFFFFF"/>
              <w:left w:val="single" w:sz="8" w:space="0" w:color="FFFFFF"/>
              <w:bottom w:val="single" w:sz="8" w:space="0" w:color="FFFFFF"/>
            </w:tcBorders>
            <w:shd w:val="clear" w:color="auto" w:fill="FABF8F" w:themeFill="accent6" w:themeFillTint="99"/>
            <w:vAlign w:val="center"/>
          </w:tcPr>
          <w:p w14:paraId="54714EA8" w14:textId="526FCCA3" w:rsidR="0044413D" w:rsidRPr="006A0A8A" w:rsidRDefault="006D0BF0" w:rsidP="0044413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40.5</w:t>
            </w:r>
            <w:r w:rsidR="0044413D" w:rsidRPr="006A0A8A">
              <w:rPr>
                <w:rStyle w:val="HeadingNotTOCChar"/>
                <w:rFonts w:ascii="Calibri" w:hAnsi="Calibri" w:cs="Calibri"/>
                <w:b w:val="0"/>
                <w:color w:val="auto"/>
                <w:sz w:val="22"/>
                <w:szCs w:val="22"/>
              </w:rPr>
              <w:t>%</w:t>
            </w:r>
          </w:p>
        </w:tc>
      </w:tr>
      <w:tr w:rsidR="0044413D" w:rsidRPr="00F0706C" w14:paraId="08E5CA57" w14:textId="77777777" w:rsidTr="008A664D">
        <w:trPr>
          <w:trHeight w:val="227"/>
          <w:jc w:val="center"/>
        </w:trPr>
        <w:tc>
          <w:tcPr>
            <w:tcW w:w="646" w:type="dxa"/>
            <w:vMerge/>
            <w:tcBorders>
              <w:bottom w:val="nil"/>
              <w:right w:val="single" w:sz="24" w:space="0" w:color="FFFFFF"/>
            </w:tcBorders>
            <w:shd w:val="clear" w:color="auto" w:fill="8064A2"/>
            <w:textDirection w:val="btLr"/>
            <w:vAlign w:val="center"/>
          </w:tcPr>
          <w:p w14:paraId="46347D3B" w14:textId="77777777" w:rsidR="0044413D" w:rsidRPr="00F0706C" w:rsidRDefault="0044413D" w:rsidP="0044413D">
            <w:pPr>
              <w:rPr>
                <w:rStyle w:val="HeadingNotTOCChar"/>
                <w:rFonts w:ascii="Calibri" w:hAnsi="Calibri" w:cs="Calibri"/>
                <w:b w:val="0"/>
                <w:bCs/>
                <w:color w:val="FFFFFF"/>
                <w:sz w:val="22"/>
                <w:szCs w:val="22"/>
              </w:rPr>
            </w:pPr>
          </w:p>
        </w:tc>
        <w:tc>
          <w:tcPr>
            <w:tcW w:w="1329" w:type="dxa"/>
            <w:shd w:val="clear" w:color="auto" w:fill="244061"/>
            <w:vAlign w:val="center"/>
          </w:tcPr>
          <w:p w14:paraId="66B51639" w14:textId="5D53ACD4" w:rsidR="0044413D" w:rsidRPr="00F0706C" w:rsidRDefault="0044413D" w:rsidP="0044413D">
            <w:pPr>
              <w:rPr>
                <w:rFonts w:ascii="Calibri" w:hAnsi="Calibri" w:cs="Calibri"/>
                <w:b/>
                <w:color w:val="FFFFFF"/>
                <w:sz w:val="22"/>
                <w:szCs w:val="22"/>
              </w:rPr>
            </w:pPr>
            <w:r w:rsidRPr="00F0706C">
              <w:rPr>
                <w:rFonts w:ascii="Calibri" w:hAnsi="Calibri" w:cs="Calibri"/>
                <w:b/>
                <w:color w:val="FFFFFF"/>
                <w:sz w:val="22"/>
                <w:szCs w:val="22"/>
              </w:rPr>
              <w:t>2013</w:t>
            </w:r>
          </w:p>
        </w:tc>
        <w:tc>
          <w:tcPr>
            <w:tcW w:w="850" w:type="dxa"/>
            <w:shd w:val="clear" w:color="auto" w:fill="95B3D7"/>
            <w:vAlign w:val="center"/>
          </w:tcPr>
          <w:p w14:paraId="4C228816" w14:textId="7EB2651E" w:rsidR="0044413D" w:rsidRPr="00F0706C" w:rsidRDefault="0044413D" w:rsidP="0044413D">
            <w:pPr>
              <w:rPr>
                <w:rFonts w:ascii="Calibri" w:hAnsi="Calibri" w:cs="Calibri"/>
                <w:color w:val="000000"/>
                <w:sz w:val="22"/>
                <w:szCs w:val="22"/>
              </w:rPr>
            </w:pPr>
            <w:r w:rsidRPr="00F0706C">
              <w:rPr>
                <w:rFonts w:ascii="Calibri" w:hAnsi="Calibri" w:cs="Calibri"/>
                <w:color w:val="000000"/>
                <w:sz w:val="22"/>
                <w:szCs w:val="22"/>
              </w:rPr>
              <w:t>1,209</w:t>
            </w:r>
          </w:p>
        </w:tc>
        <w:tc>
          <w:tcPr>
            <w:tcW w:w="851" w:type="dxa"/>
            <w:shd w:val="clear" w:color="auto" w:fill="95B3D7"/>
            <w:vAlign w:val="center"/>
          </w:tcPr>
          <w:p w14:paraId="63CB85BD" w14:textId="2224FD3D" w:rsidR="0044413D" w:rsidRPr="00F0706C" w:rsidRDefault="006D0BF0" w:rsidP="0044413D">
            <w:pPr>
              <w:rPr>
                <w:rFonts w:ascii="Calibri" w:hAnsi="Calibri" w:cs="Calibri"/>
                <w:color w:val="000000"/>
                <w:sz w:val="22"/>
                <w:szCs w:val="22"/>
              </w:rPr>
            </w:pPr>
            <w:r>
              <w:rPr>
                <w:rFonts w:ascii="Calibri" w:hAnsi="Calibri" w:cs="Calibri"/>
                <w:color w:val="000000"/>
                <w:sz w:val="22"/>
                <w:szCs w:val="22"/>
              </w:rPr>
              <w:t>37.6</w:t>
            </w:r>
            <w:r w:rsidR="0044413D" w:rsidRPr="00F0706C">
              <w:rPr>
                <w:rFonts w:ascii="Calibri" w:hAnsi="Calibri" w:cs="Calibri"/>
                <w:color w:val="000000"/>
                <w:sz w:val="22"/>
                <w:szCs w:val="22"/>
              </w:rPr>
              <w:t>%</w:t>
            </w:r>
          </w:p>
        </w:tc>
        <w:tc>
          <w:tcPr>
            <w:tcW w:w="850" w:type="dxa"/>
            <w:shd w:val="clear" w:color="auto" w:fill="95B3D7"/>
            <w:vAlign w:val="center"/>
          </w:tcPr>
          <w:p w14:paraId="11D68405" w14:textId="7C91E93D" w:rsidR="0044413D" w:rsidRPr="00F0706C" w:rsidRDefault="0044413D" w:rsidP="0044413D">
            <w:pPr>
              <w:rPr>
                <w:rFonts w:ascii="Calibri" w:hAnsi="Calibri" w:cs="Calibri"/>
                <w:color w:val="000000"/>
                <w:sz w:val="22"/>
                <w:szCs w:val="22"/>
              </w:rPr>
            </w:pPr>
            <w:r w:rsidRPr="00F0706C">
              <w:rPr>
                <w:rFonts w:ascii="Calibri" w:hAnsi="Calibri" w:cs="Calibri"/>
                <w:color w:val="000000"/>
                <w:sz w:val="22"/>
                <w:szCs w:val="22"/>
              </w:rPr>
              <w:t>10,189</w:t>
            </w:r>
          </w:p>
        </w:tc>
        <w:tc>
          <w:tcPr>
            <w:tcW w:w="851" w:type="dxa"/>
            <w:shd w:val="clear" w:color="auto" w:fill="95B3D7"/>
            <w:vAlign w:val="center"/>
          </w:tcPr>
          <w:p w14:paraId="6D937DEB" w14:textId="18D2BFBC" w:rsidR="0044413D" w:rsidRPr="00F0706C" w:rsidRDefault="006D0BF0" w:rsidP="0044413D">
            <w:pPr>
              <w:rPr>
                <w:rFonts w:ascii="Calibri" w:hAnsi="Calibri" w:cs="Calibri"/>
                <w:color w:val="000000"/>
                <w:sz w:val="22"/>
                <w:szCs w:val="22"/>
              </w:rPr>
            </w:pPr>
            <w:r>
              <w:rPr>
                <w:rFonts w:ascii="Calibri" w:hAnsi="Calibri" w:cs="Calibri"/>
                <w:color w:val="000000"/>
                <w:sz w:val="22"/>
                <w:szCs w:val="22"/>
              </w:rPr>
              <w:t>39.1</w:t>
            </w:r>
            <w:r w:rsidR="0044413D" w:rsidRPr="00F0706C">
              <w:rPr>
                <w:rFonts w:ascii="Calibri" w:hAnsi="Calibri" w:cs="Calibri"/>
                <w:color w:val="000000"/>
                <w:sz w:val="22"/>
                <w:szCs w:val="22"/>
              </w:rPr>
              <w:t>%</w:t>
            </w:r>
          </w:p>
        </w:tc>
        <w:tc>
          <w:tcPr>
            <w:tcW w:w="709" w:type="dxa"/>
            <w:shd w:val="clear" w:color="auto" w:fill="95B3D7"/>
            <w:vAlign w:val="center"/>
          </w:tcPr>
          <w:p w14:paraId="4E5292DC" w14:textId="2C11B477" w:rsidR="0044413D" w:rsidRPr="00F0706C" w:rsidRDefault="0044413D" w:rsidP="0044413D">
            <w:pPr>
              <w:rPr>
                <w:rFonts w:ascii="Calibri" w:hAnsi="Calibri" w:cs="Calibri"/>
                <w:color w:val="000000"/>
                <w:sz w:val="22"/>
                <w:szCs w:val="22"/>
              </w:rPr>
            </w:pPr>
            <w:r w:rsidRPr="00F0706C">
              <w:rPr>
                <w:rFonts w:ascii="Calibri" w:hAnsi="Calibri" w:cs="Calibri"/>
                <w:color w:val="000000"/>
                <w:sz w:val="22"/>
                <w:szCs w:val="22"/>
              </w:rPr>
              <w:t>109</w:t>
            </w:r>
          </w:p>
        </w:tc>
        <w:tc>
          <w:tcPr>
            <w:tcW w:w="992" w:type="dxa"/>
            <w:shd w:val="clear" w:color="auto" w:fill="95B3D7"/>
            <w:vAlign w:val="center"/>
          </w:tcPr>
          <w:p w14:paraId="50D8F0BD" w14:textId="0A2C0045" w:rsidR="0044413D" w:rsidRPr="00F0706C" w:rsidRDefault="006D0BF0" w:rsidP="0044413D">
            <w:pPr>
              <w:rPr>
                <w:rFonts w:ascii="Calibri" w:hAnsi="Calibri" w:cs="Calibri"/>
                <w:color w:val="000000"/>
                <w:sz w:val="22"/>
                <w:szCs w:val="22"/>
              </w:rPr>
            </w:pPr>
            <w:r>
              <w:rPr>
                <w:rFonts w:ascii="Calibri" w:hAnsi="Calibri" w:cs="Calibri"/>
                <w:color w:val="000000"/>
                <w:sz w:val="22"/>
                <w:szCs w:val="22"/>
              </w:rPr>
              <w:t>40.3</w:t>
            </w:r>
            <w:r w:rsidR="0044413D" w:rsidRPr="00F0706C">
              <w:rPr>
                <w:rFonts w:ascii="Calibri" w:hAnsi="Calibri" w:cs="Calibri"/>
                <w:color w:val="000000"/>
                <w:sz w:val="22"/>
                <w:szCs w:val="22"/>
              </w:rPr>
              <w:t>%</w:t>
            </w:r>
          </w:p>
        </w:tc>
        <w:tc>
          <w:tcPr>
            <w:tcW w:w="850" w:type="dxa"/>
            <w:shd w:val="clear" w:color="auto" w:fill="95B3D7"/>
            <w:vAlign w:val="center"/>
          </w:tcPr>
          <w:p w14:paraId="2D98754D" w14:textId="09488358" w:rsidR="0044413D" w:rsidRPr="00F0706C" w:rsidRDefault="0044413D" w:rsidP="0044413D">
            <w:pPr>
              <w:rPr>
                <w:rFonts w:ascii="Calibri" w:hAnsi="Calibri" w:cs="Calibri"/>
                <w:color w:val="000000"/>
                <w:sz w:val="22"/>
                <w:szCs w:val="22"/>
              </w:rPr>
            </w:pPr>
            <w:r w:rsidRPr="00F0706C">
              <w:rPr>
                <w:rFonts w:ascii="Calibri" w:hAnsi="Calibri" w:cs="Calibri"/>
                <w:color w:val="000000"/>
                <w:sz w:val="22"/>
                <w:szCs w:val="22"/>
              </w:rPr>
              <w:t>6,394</w:t>
            </w:r>
          </w:p>
        </w:tc>
        <w:tc>
          <w:tcPr>
            <w:tcW w:w="851" w:type="dxa"/>
            <w:shd w:val="clear" w:color="auto" w:fill="95B3D7"/>
            <w:vAlign w:val="center"/>
          </w:tcPr>
          <w:p w14:paraId="4CD8E15D" w14:textId="24DADF4B" w:rsidR="0044413D" w:rsidRPr="00F0706C" w:rsidRDefault="006D0BF0" w:rsidP="0044413D">
            <w:pPr>
              <w:rPr>
                <w:rFonts w:ascii="Calibri" w:hAnsi="Calibri" w:cs="Calibri"/>
                <w:color w:val="000000"/>
                <w:sz w:val="22"/>
                <w:szCs w:val="22"/>
              </w:rPr>
            </w:pPr>
            <w:r>
              <w:rPr>
                <w:rFonts w:ascii="Calibri" w:hAnsi="Calibri" w:cs="Calibri"/>
                <w:color w:val="000000"/>
                <w:sz w:val="22"/>
                <w:szCs w:val="22"/>
              </w:rPr>
              <w:t>38.9</w:t>
            </w:r>
            <w:r w:rsidR="0044413D" w:rsidRPr="00F0706C">
              <w:rPr>
                <w:rFonts w:ascii="Calibri" w:hAnsi="Calibri" w:cs="Calibri"/>
                <w:color w:val="000000"/>
                <w:sz w:val="22"/>
                <w:szCs w:val="22"/>
              </w:rPr>
              <w:t>%</w:t>
            </w:r>
          </w:p>
        </w:tc>
        <w:tc>
          <w:tcPr>
            <w:tcW w:w="850" w:type="dxa"/>
            <w:shd w:val="clear" w:color="auto" w:fill="95B3D7"/>
            <w:vAlign w:val="center"/>
          </w:tcPr>
          <w:p w14:paraId="374A972F" w14:textId="1CE838C5" w:rsidR="0044413D" w:rsidRPr="006A0A8A" w:rsidRDefault="0044413D" w:rsidP="0044413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1,122</w:t>
            </w:r>
          </w:p>
        </w:tc>
        <w:tc>
          <w:tcPr>
            <w:tcW w:w="868" w:type="dxa"/>
            <w:shd w:val="clear" w:color="auto" w:fill="95B3D7"/>
            <w:vAlign w:val="center"/>
          </w:tcPr>
          <w:p w14:paraId="4396BD37" w14:textId="776A230C" w:rsidR="0044413D" w:rsidRPr="006A0A8A" w:rsidRDefault="006D0BF0" w:rsidP="0044413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35.3</w:t>
            </w:r>
            <w:r w:rsidR="0044413D" w:rsidRPr="006A0A8A">
              <w:rPr>
                <w:rStyle w:val="HeadingNotTOCChar"/>
                <w:rFonts w:ascii="Calibri" w:hAnsi="Calibri" w:cs="Calibri"/>
                <w:b w:val="0"/>
                <w:color w:val="auto"/>
                <w:sz w:val="22"/>
                <w:szCs w:val="22"/>
              </w:rPr>
              <w:t>%</w:t>
            </w:r>
          </w:p>
        </w:tc>
      </w:tr>
      <w:tr w:rsidR="00E42CB3" w:rsidRPr="00F0706C" w14:paraId="21D59542" w14:textId="77777777" w:rsidTr="008A664D">
        <w:trPr>
          <w:trHeight w:val="227"/>
          <w:jc w:val="center"/>
        </w:trPr>
        <w:tc>
          <w:tcPr>
            <w:tcW w:w="646" w:type="dxa"/>
            <w:vMerge w:val="restart"/>
            <w:tcBorders>
              <w:right w:val="single" w:sz="24" w:space="0" w:color="FFFFFF"/>
            </w:tcBorders>
            <w:shd w:val="clear" w:color="auto" w:fill="8064A2"/>
            <w:textDirection w:val="btLr"/>
            <w:vAlign w:val="center"/>
          </w:tcPr>
          <w:p w14:paraId="72901989" w14:textId="77777777" w:rsidR="00E42CB3" w:rsidRPr="00F0706C" w:rsidRDefault="00E42CB3" w:rsidP="00275A6D">
            <w:pPr>
              <w:rPr>
                <w:rStyle w:val="HeadingNotTOCChar"/>
                <w:rFonts w:ascii="Calibri" w:hAnsi="Calibri" w:cs="Calibri"/>
                <w:color w:val="FFFFFF"/>
                <w:sz w:val="22"/>
                <w:szCs w:val="22"/>
              </w:rPr>
            </w:pPr>
            <w:r>
              <w:rPr>
                <w:rStyle w:val="HeadingNotTOCChar"/>
                <w:rFonts w:ascii="Calibri" w:hAnsi="Calibri" w:cs="Calibri"/>
                <w:color w:val="FFFFFF"/>
                <w:sz w:val="22"/>
                <w:szCs w:val="22"/>
              </w:rPr>
              <w:t>White</w:t>
            </w:r>
          </w:p>
        </w:tc>
        <w:tc>
          <w:tcPr>
            <w:tcW w:w="1329" w:type="dxa"/>
            <w:shd w:val="clear" w:color="auto" w:fill="403152"/>
            <w:vAlign w:val="center"/>
          </w:tcPr>
          <w:p w14:paraId="1D3083E0" w14:textId="3F4405DD" w:rsidR="00E42CB3" w:rsidRPr="00F0706C" w:rsidRDefault="00E42CB3" w:rsidP="0044413D">
            <w:pPr>
              <w:rPr>
                <w:rFonts w:ascii="Calibri" w:hAnsi="Calibri" w:cs="Calibri"/>
                <w:b/>
                <w:color w:val="FFFFFF"/>
                <w:sz w:val="22"/>
                <w:szCs w:val="22"/>
              </w:rPr>
            </w:pPr>
            <w:r>
              <w:rPr>
                <w:rFonts w:ascii="Calibri" w:hAnsi="Calibri" w:cs="Calibri"/>
                <w:b/>
                <w:color w:val="FFFFFF"/>
                <w:sz w:val="22"/>
                <w:szCs w:val="22"/>
              </w:rPr>
              <w:t>201</w:t>
            </w:r>
            <w:r w:rsidR="008A664D">
              <w:rPr>
                <w:rFonts w:ascii="Calibri" w:hAnsi="Calibri" w:cs="Calibri"/>
                <w:b/>
                <w:color w:val="FFFFFF"/>
                <w:sz w:val="22"/>
                <w:szCs w:val="22"/>
              </w:rPr>
              <w:t>6</w:t>
            </w:r>
            <w:r>
              <w:rPr>
                <w:rFonts w:ascii="Calibri" w:hAnsi="Calibri" w:cs="Calibri"/>
                <w:b/>
                <w:color w:val="FFFFFF"/>
                <w:sz w:val="22"/>
                <w:szCs w:val="22"/>
              </w:rPr>
              <w:t>/1</w:t>
            </w:r>
            <w:r w:rsidR="008A664D">
              <w:rPr>
                <w:rFonts w:ascii="Calibri" w:hAnsi="Calibri" w:cs="Calibri"/>
                <w:b/>
                <w:color w:val="FFFFFF"/>
                <w:sz w:val="22"/>
                <w:szCs w:val="22"/>
              </w:rPr>
              <w:t>7</w:t>
            </w:r>
          </w:p>
        </w:tc>
        <w:tc>
          <w:tcPr>
            <w:tcW w:w="850" w:type="dxa"/>
            <w:shd w:val="clear" w:color="auto" w:fill="B2A1C7"/>
            <w:vAlign w:val="center"/>
          </w:tcPr>
          <w:p w14:paraId="693FD973" w14:textId="22E6FD40" w:rsidR="00E42CB3" w:rsidRPr="00F0706C" w:rsidRDefault="00755C0C" w:rsidP="00275A6D">
            <w:pPr>
              <w:rPr>
                <w:rFonts w:ascii="Calibri" w:hAnsi="Calibri" w:cs="Calibri"/>
                <w:sz w:val="22"/>
                <w:szCs w:val="22"/>
              </w:rPr>
            </w:pPr>
            <w:r>
              <w:rPr>
                <w:rFonts w:ascii="Calibri" w:hAnsi="Calibri" w:cs="Calibri"/>
                <w:sz w:val="22"/>
                <w:szCs w:val="22"/>
              </w:rPr>
              <w:t>1425</w:t>
            </w:r>
          </w:p>
        </w:tc>
        <w:tc>
          <w:tcPr>
            <w:tcW w:w="851" w:type="dxa"/>
            <w:shd w:val="clear" w:color="auto" w:fill="B2A1C7"/>
            <w:vAlign w:val="center"/>
          </w:tcPr>
          <w:p w14:paraId="51861001" w14:textId="58E83C2A" w:rsidR="00E42CB3" w:rsidRPr="00F0706C" w:rsidRDefault="008A664D" w:rsidP="00275A6D">
            <w:pPr>
              <w:rPr>
                <w:rFonts w:ascii="Calibri" w:hAnsi="Calibri" w:cs="Calibri"/>
                <w:sz w:val="22"/>
                <w:szCs w:val="22"/>
              </w:rPr>
            </w:pPr>
            <w:r>
              <w:rPr>
                <w:rFonts w:ascii="Calibri" w:hAnsi="Calibri" w:cs="Calibri"/>
                <w:sz w:val="22"/>
                <w:szCs w:val="22"/>
              </w:rPr>
              <w:t>56%</w:t>
            </w:r>
          </w:p>
        </w:tc>
        <w:tc>
          <w:tcPr>
            <w:tcW w:w="850" w:type="dxa"/>
            <w:shd w:val="clear" w:color="auto" w:fill="B2A1C7"/>
            <w:vAlign w:val="center"/>
          </w:tcPr>
          <w:p w14:paraId="1F20E08A" w14:textId="128E3813" w:rsidR="00E42CB3" w:rsidRPr="00F0706C" w:rsidRDefault="00755C0C" w:rsidP="00275A6D">
            <w:pPr>
              <w:rPr>
                <w:rFonts w:ascii="Calibri" w:hAnsi="Calibri" w:cs="Calibri"/>
                <w:sz w:val="22"/>
                <w:szCs w:val="22"/>
              </w:rPr>
            </w:pPr>
            <w:r>
              <w:rPr>
                <w:rFonts w:ascii="Calibri" w:hAnsi="Calibri" w:cs="Calibri"/>
                <w:sz w:val="22"/>
                <w:szCs w:val="22"/>
              </w:rPr>
              <w:t>9663</w:t>
            </w:r>
          </w:p>
        </w:tc>
        <w:tc>
          <w:tcPr>
            <w:tcW w:w="851" w:type="dxa"/>
            <w:shd w:val="clear" w:color="auto" w:fill="B2A1C7"/>
            <w:vAlign w:val="center"/>
          </w:tcPr>
          <w:p w14:paraId="4B52D05E" w14:textId="6058F6F1" w:rsidR="00E42CB3" w:rsidRPr="00F0706C" w:rsidRDefault="008A664D" w:rsidP="00275A6D">
            <w:pPr>
              <w:rPr>
                <w:rFonts w:ascii="Calibri" w:hAnsi="Calibri" w:cs="Calibri"/>
                <w:sz w:val="22"/>
                <w:szCs w:val="22"/>
              </w:rPr>
            </w:pPr>
            <w:r>
              <w:rPr>
                <w:rFonts w:ascii="Calibri" w:hAnsi="Calibri" w:cs="Calibri"/>
                <w:sz w:val="22"/>
                <w:szCs w:val="22"/>
              </w:rPr>
              <w:t>57%</w:t>
            </w:r>
          </w:p>
        </w:tc>
        <w:tc>
          <w:tcPr>
            <w:tcW w:w="709" w:type="dxa"/>
            <w:shd w:val="clear" w:color="auto" w:fill="B2A1C7"/>
            <w:vAlign w:val="center"/>
          </w:tcPr>
          <w:p w14:paraId="431095DE" w14:textId="7509F0BD" w:rsidR="00E42CB3" w:rsidRPr="00F0706C" w:rsidRDefault="00755C0C" w:rsidP="00275A6D">
            <w:pPr>
              <w:rPr>
                <w:rFonts w:ascii="Calibri" w:hAnsi="Calibri" w:cs="Calibri"/>
                <w:sz w:val="22"/>
                <w:szCs w:val="22"/>
              </w:rPr>
            </w:pPr>
            <w:r>
              <w:rPr>
                <w:rFonts w:ascii="Calibri" w:hAnsi="Calibri" w:cs="Calibri"/>
                <w:sz w:val="22"/>
                <w:szCs w:val="22"/>
              </w:rPr>
              <w:t>85</w:t>
            </w:r>
          </w:p>
        </w:tc>
        <w:tc>
          <w:tcPr>
            <w:tcW w:w="992" w:type="dxa"/>
            <w:shd w:val="clear" w:color="auto" w:fill="B2A1C7"/>
            <w:vAlign w:val="center"/>
          </w:tcPr>
          <w:p w14:paraId="6E5238D1" w14:textId="500653AA" w:rsidR="00E42CB3" w:rsidRPr="00F0706C" w:rsidRDefault="008A664D" w:rsidP="00275A6D">
            <w:pPr>
              <w:rPr>
                <w:rFonts w:ascii="Calibri" w:hAnsi="Calibri" w:cs="Calibri"/>
                <w:sz w:val="22"/>
                <w:szCs w:val="22"/>
              </w:rPr>
            </w:pPr>
            <w:r>
              <w:rPr>
                <w:rFonts w:ascii="Calibri" w:hAnsi="Calibri" w:cs="Calibri"/>
                <w:sz w:val="22"/>
                <w:szCs w:val="22"/>
              </w:rPr>
              <w:t>56%</w:t>
            </w:r>
          </w:p>
        </w:tc>
        <w:tc>
          <w:tcPr>
            <w:tcW w:w="850" w:type="dxa"/>
            <w:shd w:val="clear" w:color="auto" w:fill="B2A1C7"/>
            <w:vAlign w:val="center"/>
          </w:tcPr>
          <w:p w14:paraId="635A9B97" w14:textId="19657993" w:rsidR="00E42CB3" w:rsidRPr="00F0706C" w:rsidRDefault="00755C0C" w:rsidP="00275A6D">
            <w:pPr>
              <w:rPr>
                <w:rFonts w:ascii="Calibri" w:hAnsi="Calibri" w:cs="Calibri"/>
                <w:sz w:val="22"/>
                <w:szCs w:val="22"/>
              </w:rPr>
            </w:pPr>
            <w:r>
              <w:rPr>
                <w:rFonts w:ascii="Calibri" w:hAnsi="Calibri" w:cs="Calibri"/>
                <w:sz w:val="22"/>
                <w:szCs w:val="22"/>
              </w:rPr>
              <w:t>4763</w:t>
            </w:r>
          </w:p>
        </w:tc>
        <w:tc>
          <w:tcPr>
            <w:tcW w:w="851" w:type="dxa"/>
            <w:shd w:val="clear" w:color="auto" w:fill="B2A1C7"/>
            <w:vAlign w:val="center"/>
          </w:tcPr>
          <w:p w14:paraId="260FDED4" w14:textId="1DC491FA" w:rsidR="00E42CB3" w:rsidRPr="00F0706C" w:rsidRDefault="008A664D" w:rsidP="00275A6D">
            <w:pPr>
              <w:rPr>
                <w:rFonts w:ascii="Calibri" w:hAnsi="Calibri" w:cs="Calibri"/>
                <w:sz w:val="22"/>
                <w:szCs w:val="22"/>
              </w:rPr>
            </w:pPr>
            <w:r>
              <w:rPr>
                <w:rFonts w:ascii="Calibri" w:hAnsi="Calibri" w:cs="Calibri"/>
                <w:sz w:val="22"/>
                <w:szCs w:val="22"/>
              </w:rPr>
              <w:t>57%</w:t>
            </w:r>
          </w:p>
        </w:tc>
        <w:tc>
          <w:tcPr>
            <w:tcW w:w="850" w:type="dxa"/>
            <w:shd w:val="clear" w:color="auto" w:fill="B2A1C7"/>
            <w:vAlign w:val="center"/>
          </w:tcPr>
          <w:p w14:paraId="49E41EDE" w14:textId="35A31A60" w:rsidR="00E42CB3" w:rsidRPr="006A0A8A" w:rsidRDefault="00755C0C" w:rsidP="00275A6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1359</w:t>
            </w:r>
          </w:p>
        </w:tc>
        <w:tc>
          <w:tcPr>
            <w:tcW w:w="868" w:type="dxa"/>
            <w:shd w:val="clear" w:color="auto" w:fill="B2A1C7"/>
            <w:vAlign w:val="center"/>
          </w:tcPr>
          <w:p w14:paraId="4F80F8CC" w14:textId="4F009AE8" w:rsidR="00E42CB3" w:rsidRPr="006A0A8A" w:rsidRDefault="00755C0C" w:rsidP="00275A6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58.2%</w:t>
            </w:r>
          </w:p>
        </w:tc>
      </w:tr>
      <w:tr w:rsidR="008A664D" w:rsidRPr="00F0706C" w14:paraId="30B45F94" w14:textId="77777777" w:rsidTr="008A664D">
        <w:trPr>
          <w:trHeight w:val="227"/>
          <w:jc w:val="center"/>
        </w:trPr>
        <w:tc>
          <w:tcPr>
            <w:tcW w:w="646" w:type="dxa"/>
            <w:vMerge/>
            <w:tcBorders>
              <w:right w:val="single" w:sz="24" w:space="0" w:color="FFFFFF"/>
            </w:tcBorders>
            <w:shd w:val="clear" w:color="auto" w:fill="8064A2"/>
            <w:textDirection w:val="btLr"/>
            <w:vAlign w:val="center"/>
          </w:tcPr>
          <w:p w14:paraId="19CBD514" w14:textId="77777777" w:rsidR="008A664D" w:rsidRPr="00F0706C" w:rsidRDefault="008A664D" w:rsidP="008A664D">
            <w:pPr>
              <w:rPr>
                <w:rStyle w:val="HeadingNotTOCChar"/>
                <w:rFonts w:ascii="Calibri" w:hAnsi="Calibri" w:cs="Calibri"/>
                <w:b w:val="0"/>
                <w:bCs/>
                <w:color w:val="FFFFFF"/>
                <w:sz w:val="22"/>
                <w:szCs w:val="22"/>
              </w:rPr>
            </w:pPr>
          </w:p>
        </w:tc>
        <w:tc>
          <w:tcPr>
            <w:tcW w:w="1329" w:type="dxa"/>
            <w:shd w:val="clear" w:color="auto" w:fill="403152"/>
            <w:vAlign w:val="center"/>
          </w:tcPr>
          <w:p w14:paraId="3BBA1A69" w14:textId="4DEB7DF9" w:rsidR="008A664D" w:rsidRPr="00F0706C" w:rsidRDefault="008A664D" w:rsidP="008A664D">
            <w:pPr>
              <w:rPr>
                <w:rFonts w:ascii="Calibri" w:hAnsi="Calibri" w:cs="Calibri"/>
                <w:b/>
                <w:color w:val="FFFFFF"/>
                <w:sz w:val="22"/>
                <w:szCs w:val="22"/>
              </w:rPr>
            </w:pPr>
            <w:r>
              <w:rPr>
                <w:rFonts w:ascii="Calibri" w:hAnsi="Calibri" w:cs="Calibri"/>
                <w:b/>
                <w:color w:val="FFFFFF"/>
                <w:sz w:val="22"/>
                <w:szCs w:val="22"/>
              </w:rPr>
              <w:t>2015/16</w:t>
            </w:r>
          </w:p>
        </w:tc>
        <w:tc>
          <w:tcPr>
            <w:tcW w:w="850" w:type="dxa"/>
            <w:shd w:val="clear" w:color="auto" w:fill="B2A1C7"/>
            <w:vAlign w:val="center"/>
          </w:tcPr>
          <w:p w14:paraId="6D94062F" w14:textId="39966979" w:rsidR="008A664D" w:rsidRPr="00F0706C" w:rsidRDefault="008A664D" w:rsidP="008A664D">
            <w:pPr>
              <w:rPr>
                <w:rFonts w:ascii="Calibri" w:hAnsi="Calibri" w:cs="Calibri"/>
                <w:sz w:val="22"/>
                <w:szCs w:val="22"/>
              </w:rPr>
            </w:pPr>
            <w:r>
              <w:rPr>
                <w:rFonts w:ascii="Calibri" w:hAnsi="Calibri" w:cs="Calibri"/>
                <w:sz w:val="22"/>
                <w:szCs w:val="22"/>
              </w:rPr>
              <w:t>1,352</w:t>
            </w:r>
          </w:p>
        </w:tc>
        <w:tc>
          <w:tcPr>
            <w:tcW w:w="851" w:type="dxa"/>
            <w:shd w:val="clear" w:color="auto" w:fill="B2A1C7"/>
            <w:vAlign w:val="center"/>
          </w:tcPr>
          <w:p w14:paraId="62BE2352" w14:textId="27FB8767" w:rsidR="008A664D" w:rsidRPr="00F0706C" w:rsidRDefault="008A664D" w:rsidP="008A664D">
            <w:pPr>
              <w:rPr>
                <w:rFonts w:ascii="Calibri" w:hAnsi="Calibri" w:cs="Calibri"/>
                <w:sz w:val="22"/>
                <w:szCs w:val="22"/>
              </w:rPr>
            </w:pPr>
            <w:r>
              <w:rPr>
                <w:rFonts w:ascii="Calibri" w:hAnsi="Calibri" w:cs="Calibri"/>
                <w:sz w:val="22"/>
                <w:szCs w:val="22"/>
              </w:rPr>
              <w:t>49.3%</w:t>
            </w:r>
          </w:p>
        </w:tc>
        <w:tc>
          <w:tcPr>
            <w:tcW w:w="850" w:type="dxa"/>
            <w:shd w:val="clear" w:color="auto" w:fill="B2A1C7"/>
            <w:vAlign w:val="center"/>
          </w:tcPr>
          <w:p w14:paraId="335DF082" w14:textId="775579E7" w:rsidR="008A664D" w:rsidRPr="00F0706C" w:rsidRDefault="008A664D" w:rsidP="008A664D">
            <w:pPr>
              <w:rPr>
                <w:rFonts w:ascii="Calibri" w:hAnsi="Calibri" w:cs="Calibri"/>
                <w:sz w:val="22"/>
                <w:szCs w:val="22"/>
              </w:rPr>
            </w:pPr>
            <w:r>
              <w:rPr>
                <w:rFonts w:ascii="Calibri" w:hAnsi="Calibri" w:cs="Calibri"/>
                <w:sz w:val="22"/>
                <w:szCs w:val="22"/>
              </w:rPr>
              <w:t>9,971</w:t>
            </w:r>
          </w:p>
        </w:tc>
        <w:tc>
          <w:tcPr>
            <w:tcW w:w="851" w:type="dxa"/>
            <w:shd w:val="clear" w:color="auto" w:fill="B2A1C7"/>
            <w:vAlign w:val="center"/>
          </w:tcPr>
          <w:p w14:paraId="35E07E66" w14:textId="216DD090" w:rsidR="008A664D" w:rsidRPr="00F0706C" w:rsidRDefault="008A664D" w:rsidP="008A664D">
            <w:pPr>
              <w:rPr>
                <w:rFonts w:ascii="Calibri" w:hAnsi="Calibri" w:cs="Calibri"/>
                <w:sz w:val="22"/>
                <w:szCs w:val="22"/>
              </w:rPr>
            </w:pPr>
            <w:r>
              <w:rPr>
                <w:rFonts w:ascii="Calibri" w:hAnsi="Calibri" w:cs="Calibri"/>
                <w:sz w:val="22"/>
                <w:szCs w:val="22"/>
              </w:rPr>
              <w:t>50.4%</w:t>
            </w:r>
          </w:p>
        </w:tc>
        <w:tc>
          <w:tcPr>
            <w:tcW w:w="709" w:type="dxa"/>
            <w:shd w:val="clear" w:color="auto" w:fill="B2A1C7"/>
            <w:vAlign w:val="center"/>
          </w:tcPr>
          <w:p w14:paraId="005DDA5D" w14:textId="0EEE5230" w:rsidR="008A664D" w:rsidRPr="00F0706C" w:rsidRDefault="008A664D" w:rsidP="008A664D">
            <w:pPr>
              <w:rPr>
                <w:rFonts w:ascii="Calibri" w:hAnsi="Calibri" w:cs="Calibri"/>
                <w:sz w:val="22"/>
                <w:szCs w:val="22"/>
              </w:rPr>
            </w:pPr>
            <w:r>
              <w:rPr>
                <w:rFonts w:ascii="Calibri" w:hAnsi="Calibri" w:cs="Calibri"/>
                <w:sz w:val="22"/>
                <w:szCs w:val="22"/>
              </w:rPr>
              <w:t>120</w:t>
            </w:r>
          </w:p>
        </w:tc>
        <w:tc>
          <w:tcPr>
            <w:tcW w:w="992" w:type="dxa"/>
            <w:shd w:val="clear" w:color="auto" w:fill="B2A1C7"/>
            <w:vAlign w:val="center"/>
          </w:tcPr>
          <w:p w14:paraId="2B8EC3F4" w14:textId="3F76F258" w:rsidR="008A664D" w:rsidRPr="00F0706C" w:rsidRDefault="008A664D" w:rsidP="008A664D">
            <w:pPr>
              <w:rPr>
                <w:rFonts w:ascii="Calibri" w:hAnsi="Calibri" w:cs="Calibri"/>
                <w:sz w:val="22"/>
                <w:szCs w:val="22"/>
              </w:rPr>
            </w:pPr>
            <w:r>
              <w:rPr>
                <w:rFonts w:ascii="Calibri" w:hAnsi="Calibri" w:cs="Calibri"/>
                <w:sz w:val="22"/>
                <w:szCs w:val="22"/>
              </w:rPr>
              <w:t>54.3%</w:t>
            </w:r>
          </w:p>
        </w:tc>
        <w:tc>
          <w:tcPr>
            <w:tcW w:w="850" w:type="dxa"/>
            <w:shd w:val="clear" w:color="auto" w:fill="B2A1C7"/>
            <w:vAlign w:val="center"/>
          </w:tcPr>
          <w:p w14:paraId="1F003AE4" w14:textId="026FD01C" w:rsidR="008A664D" w:rsidRPr="00F0706C" w:rsidRDefault="008A664D" w:rsidP="008A664D">
            <w:pPr>
              <w:rPr>
                <w:rFonts w:ascii="Calibri" w:hAnsi="Calibri" w:cs="Calibri"/>
                <w:sz w:val="22"/>
                <w:szCs w:val="22"/>
              </w:rPr>
            </w:pPr>
            <w:r>
              <w:rPr>
                <w:rFonts w:ascii="Calibri" w:hAnsi="Calibri" w:cs="Calibri"/>
                <w:sz w:val="22"/>
                <w:szCs w:val="22"/>
              </w:rPr>
              <w:t>6,098</w:t>
            </w:r>
          </w:p>
        </w:tc>
        <w:tc>
          <w:tcPr>
            <w:tcW w:w="851" w:type="dxa"/>
            <w:shd w:val="clear" w:color="auto" w:fill="B2A1C7"/>
            <w:vAlign w:val="center"/>
          </w:tcPr>
          <w:p w14:paraId="66DFF71F" w14:textId="19678A0F" w:rsidR="008A664D" w:rsidRPr="00F0706C" w:rsidRDefault="008A664D" w:rsidP="008A664D">
            <w:pPr>
              <w:rPr>
                <w:rFonts w:ascii="Calibri" w:hAnsi="Calibri" w:cs="Calibri"/>
                <w:sz w:val="22"/>
                <w:szCs w:val="22"/>
              </w:rPr>
            </w:pPr>
            <w:r>
              <w:rPr>
                <w:rFonts w:ascii="Calibri" w:hAnsi="Calibri" w:cs="Calibri"/>
                <w:sz w:val="22"/>
                <w:szCs w:val="22"/>
              </w:rPr>
              <w:t>51.2%</w:t>
            </w:r>
          </w:p>
        </w:tc>
        <w:tc>
          <w:tcPr>
            <w:tcW w:w="850" w:type="dxa"/>
            <w:shd w:val="clear" w:color="auto" w:fill="B2A1C7"/>
            <w:vAlign w:val="center"/>
          </w:tcPr>
          <w:p w14:paraId="3918463D" w14:textId="01BA4E22"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1,379</w:t>
            </w:r>
          </w:p>
        </w:tc>
        <w:tc>
          <w:tcPr>
            <w:tcW w:w="868" w:type="dxa"/>
            <w:shd w:val="clear" w:color="auto" w:fill="B2A1C7"/>
            <w:vAlign w:val="center"/>
          </w:tcPr>
          <w:p w14:paraId="734B742A" w14:textId="2F79FE7B"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50.9%</w:t>
            </w:r>
          </w:p>
        </w:tc>
      </w:tr>
      <w:tr w:rsidR="008A664D" w:rsidRPr="00F0706C" w14:paraId="52EECEB1" w14:textId="77777777" w:rsidTr="008A664D">
        <w:trPr>
          <w:trHeight w:val="227"/>
          <w:jc w:val="center"/>
        </w:trPr>
        <w:tc>
          <w:tcPr>
            <w:tcW w:w="646" w:type="dxa"/>
            <w:vMerge/>
            <w:tcBorders>
              <w:right w:val="single" w:sz="24" w:space="0" w:color="FFFFFF"/>
            </w:tcBorders>
            <w:shd w:val="clear" w:color="auto" w:fill="8064A2"/>
            <w:textDirection w:val="btLr"/>
            <w:vAlign w:val="center"/>
          </w:tcPr>
          <w:p w14:paraId="12C36F09" w14:textId="77777777" w:rsidR="008A664D" w:rsidRPr="00F0706C" w:rsidRDefault="008A664D" w:rsidP="008A664D">
            <w:pPr>
              <w:rPr>
                <w:rStyle w:val="HeadingNotTOCChar"/>
                <w:rFonts w:ascii="Calibri" w:hAnsi="Calibri" w:cs="Calibri"/>
                <w:b w:val="0"/>
                <w:bCs/>
                <w:color w:val="FFFFFF"/>
                <w:sz w:val="22"/>
                <w:szCs w:val="22"/>
              </w:rPr>
            </w:pPr>
          </w:p>
        </w:tc>
        <w:tc>
          <w:tcPr>
            <w:tcW w:w="1329" w:type="dxa"/>
            <w:shd w:val="clear" w:color="auto" w:fill="F79646" w:themeFill="accent6"/>
            <w:vAlign w:val="center"/>
          </w:tcPr>
          <w:p w14:paraId="6E875D92" w14:textId="73515E4A" w:rsidR="008A664D" w:rsidRPr="00F0706C" w:rsidRDefault="008A664D" w:rsidP="008A664D">
            <w:pPr>
              <w:rPr>
                <w:rFonts w:ascii="Calibri" w:hAnsi="Calibri" w:cs="Calibri"/>
                <w:b/>
                <w:color w:val="FFFFFF"/>
                <w:sz w:val="22"/>
                <w:szCs w:val="22"/>
              </w:rPr>
            </w:pPr>
            <w:r>
              <w:rPr>
                <w:rFonts w:ascii="Calibri" w:hAnsi="Calibri" w:cs="Calibri"/>
                <w:b/>
                <w:color w:val="FFFFFF"/>
                <w:sz w:val="22"/>
                <w:szCs w:val="22"/>
              </w:rPr>
              <w:t>2014</w:t>
            </w:r>
          </w:p>
        </w:tc>
        <w:tc>
          <w:tcPr>
            <w:tcW w:w="850" w:type="dxa"/>
            <w:shd w:val="clear" w:color="auto" w:fill="FABF8F" w:themeFill="accent6" w:themeFillTint="99"/>
            <w:vAlign w:val="center"/>
          </w:tcPr>
          <w:p w14:paraId="5A1D97CF" w14:textId="4338E11F" w:rsidR="008A664D" w:rsidRPr="00F0706C" w:rsidRDefault="008A664D" w:rsidP="008A664D">
            <w:pPr>
              <w:rPr>
                <w:rFonts w:ascii="Calibri" w:hAnsi="Calibri" w:cs="Calibri"/>
                <w:sz w:val="22"/>
                <w:szCs w:val="22"/>
              </w:rPr>
            </w:pPr>
            <w:r>
              <w:rPr>
                <w:rFonts w:ascii="Calibri" w:hAnsi="Calibri" w:cs="Calibri"/>
                <w:sz w:val="22"/>
                <w:szCs w:val="22"/>
              </w:rPr>
              <w:t>1,430</w:t>
            </w:r>
          </w:p>
        </w:tc>
        <w:tc>
          <w:tcPr>
            <w:tcW w:w="851" w:type="dxa"/>
            <w:shd w:val="clear" w:color="auto" w:fill="FABF8F" w:themeFill="accent6" w:themeFillTint="99"/>
            <w:vAlign w:val="center"/>
          </w:tcPr>
          <w:p w14:paraId="3C55BE16" w14:textId="2E871D8F" w:rsidR="008A664D" w:rsidRPr="00F0706C" w:rsidRDefault="008A664D" w:rsidP="008A664D">
            <w:pPr>
              <w:rPr>
                <w:rFonts w:ascii="Calibri" w:hAnsi="Calibri" w:cs="Calibri"/>
                <w:sz w:val="22"/>
                <w:szCs w:val="22"/>
              </w:rPr>
            </w:pPr>
            <w:r>
              <w:rPr>
                <w:rFonts w:ascii="Calibri" w:hAnsi="Calibri" w:cs="Calibri"/>
                <w:sz w:val="22"/>
                <w:szCs w:val="22"/>
              </w:rPr>
              <w:t>49.0%</w:t>
            </w:r>
          </w:p>
        </w:tc>
        <w:tc>
          <w:tcPr>
            <w:tcW w:w="850" w:type="dxa"/>
            <w:shd w:val="clear" w:color="auto" w:fill="FABF8F" w:themeFill="accent6" w:themeFillTint="99"/>
            <w:vAlign w:val="center"/>
          </w:tcPr>
          <w:p w14:paraId="406A1C52" w14:textId="750A10B2" w:rsidR="008A664D" w:rsidRPr="00F0706C" w:rsidRDefault="008A664D" w:rsidP="008A664D">
            <w:pPr>
              <w:rPr>
                <w:rFonts w:ascii="Calibri" w:hAnsi="Calibri" w:cs="Calibri"/>
                <w:sz w:val="22"/>
                <w:szCs w:val="22"/>
              </w:rPr>
            </w:pPr>
            <w:r>
              <w:rPr>
                <w:rFonts w:ascii="Calibri" w:hAnsi="Calibri" w:cs="Calibri"/>
                <w:sz w:val="22"/>
                <w:szCs w:val="22"/>
              </w:rPr>
              <w:t>13,398</w:t>
            </w:r>
          </w:p>
        </w:tc>
        <w:tc>
          <w:tcPr>
            <w:tcW w:w="851" w:type="dxa"/>
            <w:shd w:val="clear" w:color="auto" w:fill="FABF8F" w:themeFill="accent6" w:themeFillTint="99"/>
            <w:vAlign w:val="center"/>
          </w:tcPr>
          <w:p w14:paraId="41CD56D2" w14:textId="1C693E55" w:rsidR="008A664D" w:rsidRPr="00F0706C" w:rsidRDefault="008A664D" w:rsidP="008A664D">
            <w:pPr>
              <w:rPr>
                <w:rFonts w:ascii="Calibri" w:hAnsi="Calibri" w:cs="Calibri"/>
                <w:sz w:val="22"/>
                <w:szCs w:val="22"/>
              </w:rPr>
            </w:pPr>
            <w:r>
              <w:rPr>
                <w:rFonts w:ascii="Calibri" w:hAnsi="Calibri" w:cs="Calibri"/>
                <w:sz w:val="22"/>
                <w:szCs w:val="22"/>
              </w:rPr>
              <w:t>51.1%</w:t>
            </w:r>
          </w:p>
        </w:tc>
        <w:tc>
          <w:tcPr>
            <w:tcW w:w="709" w:type="dxa"/>
            <w:shd w:val="clear" w:color="auto" w:fill="FABF8F" w:themeFill="accent6" w:themeFillTint="99"/>
            <w:vAlign w:val="center"/>
          </w:tcPr>
          <w:p w14:paraId="7D8898BE" w14:textId="7F84DA07" w:rsidR="008A664D" w:rsidRPr="00F0706C" w:rsidRDefault="008A664D" w:rsidP="008A664D">
            <w:pPr>
              <w:rPr>
                <w:rFonts w:ascii="Calibri" w:hAnsi="Calibri" w:cs="Calibri"/>
                <w:sz w:val="22"/>
                <w:szCs w:val="22"/>
              </w:rPr>
            </w:pPr>
            <w:r>
              <w:rPr>
                <w:rFonts w:ascii="Calibri" w:hAnsi="Calibri" w:cs="Calibri"/>
                <w:sz w:val="22"/>
                <w:szCs w:val="22"/>
              </w:rPr>
              <w:t>134</w:t>
            </w:r>
          </w:p>
        </w:tc>
        <w:tc>
          <w:tcPr>
            <w:tcW w:w="992" w:type="dxa"/>
            <w:shd w:val="clear" w:color="auto" w:fill="FABF8F" w:themeFill="accent6" w:themeFillTint="99"/>
            <w:vAlign w:val="center"/>
          </w:tcPr>
          <w:p w14:paraId="7C58A4C9" w14:textId="5C41FA1B" w:rsidR="008A664D" w:rsidRPr="00F0706C" w:rsidRDefault="008A664D" w:rsidP="008A664D">
            <w:pPr>
              <w:rPr>
                <w:rFonts w:ascii="Calibri" w:hAnsi="Calibri" w:cs="Calibri"/>
                <w:sz w:val="22"/>
                <w:szCs w:val="22"/>
              </w:rPr>
            </w:pPr>
            <w:r>
              <w:rPr>
                <w:rFonts w:ascii="Calibri" w:hAnsi="Calibri" w:cs="Calibri"/>
                <w:sz w:val="22"/>
                <w:szCs w:val="22"/>
              </w:rPr>
              <w:t>51.9%</w:t>
            </w:r>
          </w:p>
        </w:tc>
        <w:tc>
          <w:tcPr>
            <w:tcW w:w="850" w:type="dxa"/>
            <w:shd w:val="clear" w:color="auto" w:fill="FABF8F" w:themeFill="accent6" w:themeFillTint="99"/>
            <w:vAlign w:val="center"/>
          </w:tcPr>
          <w:p w14:paraId="6FB6A548" w14:textId="1E38C662" w:rsidR="008A664D" w:rsidRPr="00F0706C" w:rsidRDefault="008A664D" w:rsidP="008A664D">
            <w:pPr>
              <w:rPr>
                <w:rFonts w:ascii="Calibri" w:hAnsi="Calibri" w:cs="Calibri"/>
                <w:sz w:val="22"/>
                <w:szCs w:val="22"/>
              </w:rPr>
            </w:pPr>
            <w:r>
              <w:rPr>
                <w:rFonts w:ascii="Calibri" w:hAnsi="Calibri" w:cs="Calibri"/>
                <w:sz w:val="22"/>
                <w:szCs w:val="22"/>
              </w:rPr>
              <w:t>9,529</w:t>
            </w:r>
          </w:p>
        </w:tc>
        <w:tc>
          <w:tcPr>
            <w:tcW w:w="851" w:type="dxa"/>
            <w:shd w:val="clear" w:color="auto" w:fill="FABF8F" w:themeFill="accent6" w:themeFillTint="99"/>
            <w:vAlign w:val="center"/>
          </w:tcPr>
          <w:p w14:paraId="4CEFBB82" w14:textId="66647C2E" w:rsidR="008A664D" w:rsidRPr="00F0706C" w:rsidRDefault="008A664D" w:rsidP="008A664D">
            <w:pPr>
              <w:rPr>
                <w:rFonts w:ascii="Calibri" w:hAnsi="Calibri" w:cs="Calibri"/>
                <w:sz w:val="22"/>
                <w:szCs w:val="22"/>
              </w:rPr>
            </w:pPr>
            <w:r>
              <w:rPr>
                <w:rFonts w:ascii="Calibri" w:hAnsi="Calibri" w:cs="Calibri"/>
                <w:sz w:val="22"/>
                <w:szCs w:val="22"/>
              </w:rPr>
              <w:t>52.0%</w:t>
            </w:r>
          </w:p>
        </w:tc>
        <w:tc>
          <w:tcPr>
            <w:tcW w:w="850" w:type="dxa"/>
            <w:shd w:val="clear" w:color="auto" w:fill="FABF8F" w:themeFill="accent6" w:themeFillTint="99"/>
            <w:vAlign w:val="center"/>
          </w:tcPr>
          <w:p w14:paraId="23F949E9" w14:textId="7D6B4CEA"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1,443</w:t>
            </w:r>
          </w:p>
        </w:tc>
        <w:tc>
          <w:tcPr>
            <w:tcW w:w="868" w:type="dxa"/>
            <w:shd w:val="clear" w:color="auto" w:fill="FABF8F" w:themeFill="accent6" w:themeFillTint="99"/>
            <w:vAlign w:val="center"/>
          </w:tcPr>
          <w:p w14:paraId="2D9547C3" w14:textId="7F2FE79B"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48.6%</w:t>
            </w:r>
          </w:p>
        </w:tc>
      </w:tr>
      <w:tr w:rsidR="008A664D" w:rsidRPr="00F0706C" w14:paraId="371973C1" w14:textId="77777777" w:rsidTr="008A664D">
        <w:trPr>
          <w:trHeight w:val="227"/>
          <w:jc w:val="center"/>
        </w:trPr>
        <w:tc>
          <w:tcPr>
            <w:tcW w:w="646" w:type="dxa"/>
            <w:vMerge/>
            <w:tcBorders>
              <w:bottom w:val="nil"/>
              <w:right w:val="single" w:sz="24" w:space="0" w:color="FFFFFF"/>
            </w:tcBorders>
            <w:shd w:val="clear" w:color="auto" w:fill="8064A2"/>
            <w:textDirection w:val="btLr"/>
            <w:vAlign w:val="center"/>
          </w:tcPr>
          <w:p w14:paraId="2E7C47C0" w14:textId="77777777" w:rsidR="008A664D" w:rsidRPr="00F0706C" w:rsidRDefault="008A664D" w:rsidP="008A664D">
            <w:pPr>
              <w:rPr>
                <w:rStyle w:val="HeadingNotTOCChar"/>
                <w:rFonts w:ascii="Calibri" w:hAnsi="Calibri" w:cs="Calibri"/>
                <w:b w:val="0"/>
                <w:bCs/>
                <w:color w:val="FFFFFF"/>
                <w:sz w:val="22"/>
                <w:szCs w:val="22"/>
              </w:rPr>
            </w:pPr>
          </w:p>
        </w:tc>
        <w:tc>
          <w:tcPr>
            <w:tcW w:w="1329" w:type="dxa"/>
            <w:tcBorders>
              <w:top w:val="single" w:sz="8" w:space="0" w:color="FFFFFF"/>
              <w:left w:val="single" w:sz="8" w:space="0" w:color="FFFFFF"/>
              <w:bottom w:val="single" w:sz="8" w:space="0" w:color="FFFFFF"/>
              <w:right w:val="single" w:sz="8" w:space="0" w:color="FFFFFF"/>
            </w:tcBorders>
            <w:shd w:val="clear" w:color="auto" w:fill="244061"/>
            <w:vAlign w:val="center"/>
          </w:tcPr>
          <w:p w14:paraId="70D9565B" w14:textId="6BAAFD4C" w:rsidR="008A664D" w:rsidRPr="00F0706C" w:rsidRDefault="008A664D" w:rsidP="008A664D">
            <w:pPr>
              <w:rPr>
                <w:rFonts w:ascii="Calibri" w:hAnsi="Calibri" w:cs="Calibri"/>
                <w:b/>
                <w:color w:val="FFFFFF"/>
                <w:sz w:val="22"/>
                <w:szCs w:val="22"/>
              </w:rPr>
            </w:pPr>
            <w:r w:rsidRPr="00F0706C">
              <w:rPr>
                <w:rFonts w:ascii="Calibri" w:hAnsi="Calibri" w:cs="Calibri"/>
                <w:b/>
                <w:color w:val="FFFFFF"/>
                <w:sz w:val="22"/>
                <w:szCs w:val="22"/>
              </w:rPr>
              <w:t>2013</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CD2D772" w14:textId="17933E0A" w:rsidR="008A664D" w:rsidRPr="00F0706C" w:rsidRDefault="008A664D" w:rsidP="008A664D">
            <w:pPr>
              <w:rPr>
                <w:rFonts w:ascii="Calibri" w:hAnsi="Calibri" w:cs="Calibri"/>
                <w:color w:val="000000"/>
                <w:sz w:val="22"/>
                <w:szCs w:val="22"/>
              </w:rPr>
            </w:pPr>
            <w:r w:rsidRPr="00F0706C">
              <w:rPr>
                <w:rFonts w:ascii="Calibri" w:hAnsi="Calibri" w:cs="Calibri"/>
                <w:color w:val="000000"/>
                <w:sz w:val="22"/>
                <w:szCs w:val="22"/>
              </w:rPr>
              <w:t>1,857</w:t>
            </w:r>
          </w:p>
        </w:tc>
        <w:tc>
          <w:tcPr>
            <w:tcW w:w="851"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FA009F5" w14:textId="0812ABF9" w:rsidR="008A664D" w:rsidRPr="00F0706C" w:rsidRDefault="008A664D" w:rsidP="008A664D">
            <w:pPr>
              <w:rPr>
                <w:rFonts w:ascii="Calibri" w:hAnsi="Calibri" w:cs="Calibri"/>
                <w:color w:val="000000"/>
                <w:sz w:val="22"/>
                <w:szCs w:val="22"/>
              </w:rPr>
            </w:pPr>
            <w:r>
              <w:rPr>
                <w:rFonts w:ascii="Calibri" w:hAnsi="Calibri" w:cs="Calibri"/>
                <w:color w:val="000000"/>
                <w:sz w:val="22"/>
                <w:szCs w:val="22"/>
              </w:rPr>
              <w:t>57.7</w:t>
            </w:r>
            <w:r w:rsidRPr="00F0706C">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9AAB1CD" w14:textId="1B0E6F82" w:rsidR="008A664D" w:rsidRPr="00F0706C" w:rsidRDefault="008A664D" w:rsidP="008A664D">
            <w:pPr>
              <w:rPr>
                <w:rFonts w:ascii="Calibri" w:hAnsi="Calibri" w:cs="Calibri"/>
                <w:color w:val="000000"/>
                <w:sz w:val="22"/>
                <w:szCs w:val="22"/>
              </w:rPr>
            </w:pPr>
            <w:r w:rsidRPr="00F0706C">
              <w:rPr>
                <w:rFonts w:ascii="Calibri" w:hAnsi="Calibri" w:cs="Calibri"/>
                <w:sz w:val="22"/>
                <w:szCs w:val="22"/>
              </w:rPr>
              <w:t>14</w:t>
            </w:r>
            <w:r>
              <w:rPr>
                <w:rFonts w:ascii="Calibri" w:hAnsi="Calibri" w:cs="Calibri"/>
                <w:sz w:val="22"/>
                <w:szCs w:val="22"/>
              </w:rPr>
              <w:t>,</w:t>
            </w:r>
            <w:r w:rsidRPr="00F0706C">
              <w:rPr>
                <w:rFonts w:ascii="Calibri" w:hAnsi="Calibri" w:cs="Calibri"/>
                <w:sz w:val="22"/>
                <w:szCs w:val="22"/>
              </w:rPr>
              <w:t>531</w:t>
            </w:r>
          </w:p>
        </w:tc>
        <w:tc>
          <w:tcPr>
            <w:tcW w:w="851"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473EF5A" w14:textId="786F9475" w:rsidR="008A664D" w:rsidRPr="00F0706C" w:rsidRDefault="008A664D" w:rsidP="008A664D">
            <w:pPr>
              <w:rPr>
                <w:rFonts w:ascii="Calibri" w:hAnsi="Calibri" w:cs="Calibri"/>
                <w:color w:val="000000"/>
                <w:sz w:val="22"/>
                <w:szCs w:val="22"/>
              </w:rPr>
            </w:pPr>
            <w:r>
              <w:rPr>
                <w:rFonts w:ascii="Calibri" w:hAnsi="Calibri" w:cs="Calibri"/>
                <w:sz w:val="22"/>
                <w:szCs w:val="22"/>
              </w:rPr>
              <w:t>55.8</w:t>
            </w:r>
            <w:r w:rsidRPr="00F0706C">
              <w:rPr>
                <w:rFonts w:ascii="Calibri" w:hAnsi="Calibri" w:cs="Calibri"/>
                <w:sz w:val="22"/>
                <w:szCs w:val="22"/>
              </w:rPr>
              <w:t>%</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EB1F60E" w14:textId="5A096505" w:rsidR="008A664D" w:rsidRPr="00F0706C" w:rsidRDefault="008A664D" w:rsidP="008A664D">
            <w:pPr>
              <w:rPr>
                <w:rFonts w:ascii="Calibri" w:hAnsi="Calibri" w:cs="Calibri"/>
                <w:color w:val="000000"/>
                <w:sz w:val="22"/>
                <w:szCs w:val="22"/>
              </w:rPr>
            </w:pPr>
            <w:r w:rsidRPr="00F0706C">
              <w:rPr>
                <w:rFonts w:ascii="Calibri" w:hAnsi="Calibri" w:cs="Calibri"/>
                <w:sz w:val="22"/>
                <w:szCs w:val="22"/>
              </w:rPr>
              <w:t>151</w:t>
            </w:r>
          </w:p>
        </w:tc>
        <w:tc>
          <w:tcPr>
            <w:tcW w:w="99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C39774A" w14:textId="6FC9602F" w:rsidR="008A664D" w:rsidRPr="00F0706C" w:rsidRDefault="008A664D" w:rsidP="008A664D">
            <w:pPr>
              <w:rPr>
                <w:rFonts w:ascii="Calibri" w:hAnsi="Calibri" w:cs="Calibri"/>
                <w:color w:val="000000"/>
                <w:sz w:val="22"/>
                <w:szCs w:val="22"/>
              </w:rPr>
            </w:pPr>
            <w:r>
              <w:rPr>
                <w:rFonts w:ascii="Calibri" w:hAnsi="Calibri" w:cs="Calibri"/>
                <w:color w:val="000000"/>
                <w:sz w:val="22"/>
                <w:szCs w:val="22"/>
              </w:rPr>
              <w:t>55.9</w:t>
            </w:r>
            <w:r w:rsidRPr="00F0706C">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3A223A2" w14:textId="797431C4" w:rsidR="008A664D" w:rsidRPr="00F0706C" w:rsidRDefault="008A664D" w:rsidP="008A664D">
            <w:pPr>
              <w:rPr>
                <w:rFonts w:ascii="Calibri" w:hAnsi="Calibri" w:cs="Calibri"/>
                <w:color w:val="000000"/>
                <w:sz w:val="22"/>
                <w:szCs w:val="22"/>
              </w:rPr>
            </w:pPr>
            <w:r w:rsidRPr="00F0706C">
              <w:rPr>
                <w:rFonts w:ascii="Calibri" w:hAnsi="Calibri" w:cs="Calibri"/>
                <w:color w:val="000000"/>
                <w:sz w:val="22"/>
                <w:szCs w:val="22"/>
              </w:rPr>
              <w:t>9,084</w:t>
            </w:r>
          </w:p>
        </w:tc>
        <w:tc>
          <w:tcPr>
            <w:tcW w:w="851"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E3DB7D8" w14:textId="73D4E80D" w:rsidR="008A664D" w:rsidRPr="00F0706C" w:rsidRDefault="008A664D" w:rsidP="008A664D">
            <w:pPr>
              <w:rPr>
                <w:rFonts w:ascii="Calibri" w:hAnsi="Calibri" w:cs="Calibri"/>
                <w:color w:val="000000"/>
                <w:sz w:val="22"/>
                <w:szCs w:val="22"/>
              </w:rPr>
            </w:pPr>
            <w:r>
              <w:rPr>
                <w:rFonts w:ascii="Calibri" w:hAnsi="Calibri" w:cs="Calibri"/>
                <w:color w:val="000000"/>
                <w:sz w:val="22"/>
                <w:szCs w:val="22"/>
              </w:rPr>
              <w:t>55.2</w:t>
            </w:r>
            <w:r w:rsidRPr="00F0706C">
              <w:rPr>
                <w:rFonts w:ascii="Calibri" w:hAnsi="Calibri" w:cs="Calibri"/>
                <w:color w:val="000000"/>
                <w:sz w:val="22"/>
                <w:szCs w:val="22"/>
              </w:rPr>
              <w:t>%</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0C2C9F0" w14:textId="5D7B9031"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1,858</w:t>
            </w:r>
          </w:p>
        </w:tc>
        <w:tc>
          <w:tcPr>
            <w:tcW w:w="868" w:type="dxa"/>
            <w:tcBorders>
              <w:top w:val="single" w:sz="8" w:space="0" w:color="FFFFFF"/>
              <w:left w:val="single" w:sz="8" w:space="0" w:color="FFFFFF"/>
              <w:bottom w:val="single" w:sz="8" w:space="0" w:color="FFFFFF"/>
            </w:tcBorders>
            <w:shd w:val="clear" w:color="auto" w:fill="95B3D7"/>
            <w:vAlign w:val="center"/>
          </w:tcPr>
          <w:p w14:paraId="6BC9C863" w14:textId="040634DC"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58.4%</w:t>
            </w:r>
          </w:p>
        </w:tc>
      </w:tr>
      <w:tr w:rsidR="00E42CB3" w:rsidRPr="00F0706C" w14:paraId="5BD9211F" w14:textId="77777777" w:rsidTr="008A664D">
        <w:trPr>
          <w:trHeight w:val="227"/>
          <w:jc w:val="center"/>
        </w:trPr>
        <w:tc>
          <w:tcPr>
            <w:tcW w:w="646" w:type="dxa"/>
            <w:vMerge w:val="restart"/>
            <w:tcBorders>
              <w:top w:val="single" w:sz="8" w:space="0" w:color="FFFFFF"/>
              <w:right w:val="single" w:sz="24" w:space="0" w:color="FFFFFF"/>
            </w:tcBorders>
            <w:shd w:val="clear" w:color="auto" w:fill="8064A2"/>
            <w:textDirection w:val="btLr"/>
            <w:vAlign w:val="center"/>
          </w:tcPr>
          <w:p w14:paraId="667A7B44" w14:textId="77777777" w:rsidR="00E42CB3" w:rsidRPr="00F0706C" w:rsidRDefault="00E42CB3" w:rsidP="00275A6D">
            <w:pPr>
              <w:rPr>
                <w:rStyle w:val="HeadingNotTOCChar"/>
                <w:rFonts w:ascii="Calibri" w:hAnsi="Calibri" w:cs="Calibri"/>
                <w:color w:val="FFFFFF"/>
                <w:sz w:val="22"/>
                <w:szCs w:val="22"/>
              </w:rPr>
            </w:pPr>
            <w:r>
              <w:rPr>
                <w:rStyle w:val="HeadingNotTOCChar"/>
                <w:rFonts w:ascii="Calibri" w:hAnsi="Calibri" w:cs="Calibri"/>
                <w:color w:val="FFFFFF"/>
                <w:sz w:val="22"/>
                <w:szCs w:val="22"/>
              </w:rPr>
              <w:t>Prefer not to s</w:t>
            </w:r>
            <w:r w:rsidRPr="00F0706C">
              <w:rPr>
                <w:rStyle w:val="HeadingNotTOCChar"/>
                <w:rFonts w:ascii="Calibri" w:hAnsi="Calibri" w:cs="Calibri"/>
                <w:color w:val="FFFFFF"/>
                <w:sz w:val="22"/>
                <w:szCs w:val="22"/>
              </w:rPr>
              <w:t>ay</w:t>
            </w:r>
          </w:p>
        </w:tc>
        <w:tc>
          <w:tcPr>
            <w:tcW w:w="132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03D7DCD6" w14:textId="1E4283EE" w:rsidR="00E42CB3" w:rsidRPr="00F0706C" w:rsidRDefault="00E42CB3" w:rsidP="0044413D">
            <w:pPr>
              <w:rPr>
                <w:rFonts w:ascii="Calibri" w:hAnsi="Calibri" w:cs="Calibri"/>
                <w:b/>
                <w:color w:val="FFFFFF"/>
                <w:sz w:val="22"/>
                <w:szCs w:val="22"/>
              </w:rPr>
            </w:pPr>
            <w:r>
              <w:rPr>
                <w:rFonts w:ascii="Calibri" w:hAnsi="Calibri" w:cs="Calibri"/>
                <w:b/>
                <w:color w:val="FFFFFF"/>
                <w:sz w:val="22"/>
                <w:szCs w:val="22"/>
              </w:rPr>
              <w:t>201</w:t>
            </w:r>
            <w:r w:rsidR="0044413D">
              <w:rPr>
                <w:rFonts w:ascii="Calibri" w:hAnsi="Calibri" w:cs="Calibri"/>
                <w:b/>
                <w:color w:val="FFFFFF"/>
                <w:sz w:val="22"/>
                <w:szCs w:val="22"/>
              </w:rPr>
              <w:t>6</w:t>
            </w:r>
            <w:r>
              <w:rPr>
                <w:rFonts w:ascii="Calibri" w:hAnsi="Calibri" w:cs="Calibri"/>
                <w:b/>
                <w:color w:val="FFFFFF"/>
                <w:sz w:val="22"/>
                <w:szCs w:val="22"/>
              </w:rPr>
              <w:t>/1</w:t>
            </w:r>
            <w:r w:rsidR="0044413D">
              <w:rPr>
                <w:rFonts w:ascii="Calibri" w:hAnsi="Calibri" w:cs="Calibri"/>
                <w:b/>
                <w:color w:val="FFFFFF"/>
                <w:sz w:val="22"/>
                <w:szCs w:val="22"/>
              </w:rPr>
              <w:t>7</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B3FBE42" w14:textId="64F5BA11" w:rsidR="00E42CB3" w:rsidRPr="00F0706C" w:rsidRDefault="00755C0C" w:rsidP="00275A6D">
            <w:pPr>
              <w:rPr>
                <w:rFonts w:ascii="Calibri" w:hAnsi="Calibri" w:cs="Calibri"/>
                <w:sz w:val="22"/>
                <w:szCs w:val="22"/>
              </w:rPr>
            </w:pPr>
            <w:r>
              <w:rPr>
                <w:rFonts w:ascii="Calibri" w:hAnsi="Calibri" w:cs="Calibri"/>
                <w:sz w:val="22"/>
                <w:szCs w:val="22"/>
              </w:rPr>
              <w:t>22</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772AC84" w14:textId="1920E8E8" w:rsidR="00E42CB3" w:rsidRPr="00F0706C" w:rsidRDefault="008A664D" w:rsidP="00275A6D">
            <w:pPr>
              <w:rPr>
                <w:rFonts w:ascii="Calibri" w:hAnsi="Calibri" w:cs="Calibri"/>
                <w:sz w:val="22"/>
                <w:szCs w:val="22"/>
              </w:rPr>
            </w:pPr>
            <w:r>
              <w:rPr>
                <w:rFonts w:ascii="Calibri" w:hAnsi="Calibri" w:cs="Calibri"/>
                <w:sz w:val="22"/>
                <w:szCs w:val="22"/>
              </w:rPr>
              <w:t>1.07%</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55102D1" w14:textId="41F00AD2" w:rsidR="00E42CB3" w:rsidRPr="00F0706C" w:rsidRDefault="00755C0C" w:rsidP="00275A6D">
            <w:pPr>
              <w:rPr>
                <w:rFonts w:ascii="Calibri" w:hAnsi="Calibri" w:cs="Calibri"/>
                <w:sz w:val="22"/>
                <w:szCs w:val="22"/>
              </w:rPr>
            </w:pPr>
            <w:r>
              <w:rPr>
                <w:rFonts w:ascii="Calibri" w:hAnsi="Calibri" w:cs="Calibri"/>
                <w:sz w:val="22"/>
                <w:szCs w:val="22"/>
              </w:rPr>
              <w:t>184</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FE5F4FA" w14:textId="1E93D1E4" w:rsidR="00E42CB3" w:rsidRPr="00F0706C" w:rsidRDefault="008A664D" w:rsidP="00275A6D">
            <w:pPr>
              <w:rPr>
                <w:rFonts w:ascii="Calibri" w:hAnsi="Calibri" w:cs="Calibri"/>
                <w:sz w:val="22"/>
                <w:szCs w:val="22"/>
              </w:rPr>
            </w:pPr>
            <w:r>
              <w:rPr>
                <w:rFonts w:ascii="Calibri" w:hAnsi="Calibri" w:cs="Calibri"/>
                <w:sz w:val="22"/>
                <w:szCs w:val="22"/>
              </w:rPr>
              <w:t>0.87%</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3F3E7C5" w14:textId="30DC02AA" w:rsidR="00E42CB3" w:rsidRPr="00F0706C" w:rsidRDefault="00755C0C" w:rsidP="00275A6D">
            <w:pPr>
              <w:rPr>
                <w:rFonts w:ascii="Calibri" w:hAnsi="Calibri" w:cs="Calibri"/>
                <w:sz w:val="22"/>
                <w:szCs w:val="22"/>
              </w:rPr>
            </w:pPr>
            <w:r>
              <w:rPr>
                <w:rFonts w:ascii="Calibri" w:hAnsi="Calibri" w:cs="Calibri"/>
                <w:sz w:val="22"/>
                <w:szCs w:val="22"/>
              </w:rPr>
              <w:t>1</w:t>
            </w:r>
          </w:p>
        </w:tc>
        <w:tc>
          <w:tcPr>
            <w:tcW w:w="99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F0F5F4F" w14:textId="27E7E7DA" w:rsidR="00E42CB3" w:rsidRPr="00F0706C" w:rsidRDefault="008A664D" w:rsidP="00275A6D">
            <w:pPr>
              <w:rPr>
                <w:rFonts w:ascii="Calibri" w:hAnsi="Calibri" w:cs="Calibri"/>
                <w:sz w:val="22"/>
                <w:szCs w:val="22"/>
              </w:rPr>
            </w:pPr>
            <w:r>
              <w:rPr>
                <w:rFonts w:ascii="Calibri" w:hAnsi="Calibri" w:cs="Calibri"/>
                <w:sz w:val="22"/>
                <w:szCs w:val="22"/>
              </w:rPr>
              <w:t>1.33%</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BC84586" w14:textId="035F0E93" w:rsidR="00E42CB3" w:rsidRPr="00F0706C" w:rsidRDefault="00755C0C" w:rsidP="00275A6D">
            <w:pPr>
              <w:rPr>
                <w:rFonts w:ascii="Calibri" w:hAnsi="Calibri" w:cs="Calibri"/>
                <w:sz w:val="22"/>
                <w:szCs w:val="22"/>
              </w:rPr>
            </w:pPr>
            <w:r>
              <w:rPr>
                <w:rFonts w:ascii="Calibri" w:hAnsi="Calibri" w:cs="Calibri"/>
                <w:sz w:val="22"/>
                <w:szCs w:val="22"/>
              </w:rPr>
              <w:t>113</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D1FE7D8" w14:textId="06B66FBD" w:rsidR="00E42CB3" w:rsidRPr="00F0706C" w:rsidRDefault="008A664D" w:rsidP="00275A6D">
            <w:pPr>
              <w:rPr>
                <w:rFonts w:ascii="Calibri" w:hAnsi="Calibri" w:cs="Calibri"/>
                <w:sz w:val="22"/>
                <w:szCs w:val="22"/>
              </w:rPr>
            </w:pPr>
            <w:r>
              <w:rPr>
                <w:rFonts w:ascii="Calibri" w:hAnsi="Calibri" w:cs="Calibri"/>
                <w:sz w:val="22"/>
                <w:szCs w:val="22"/>
              </w:rPr>
              <w:t>0.67%</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C0E0BDC" w14:textId="4D37A725" w:rsidR="00E42CB3" w:rsidRPr="006A0A8A" w:rsidRDefault="00755C0C" w:rsidP="00275A6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15</w:t>
            </w:r>
          </w:p>
        </w:tc>
        <w:tc>
          <w:tcPr>
            <w:tcW w:w="868" w:type="dxa"/>
            <w:tcBorders>
              <w:top w:val="single" w:sz="8" w:space="0" w:color="FFFFFF"/>
              <w:left w:val="single" w:sz="8" w:space="0" w:color="FFFFFF"/>
              <w:bottom w:val="single" w:sz="8" w:space="0" w:color="FFFFFF"/>
            </w:tcBorders>
            <w:shd w:val="clear" w:color="auto" w:fill="B2A1C7"/>
            <w:vAlign w:val="center"/>
          </w:tcPr>
          <w:p w14:paraId="61E9A7D9" w14:textId="7E4B0E99" w:rsidR="00E42CB3" w:rsidRPr="006A0A8A" w:rsidRDefault="00755C0C" w:rsidP="00275A6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0.64%</w:t>
            </w:r>
          </w:p>
        </w:tc>
      </w:tr>
      <w:tr w:rsidR="008A664D" w:rsidRPr="00F0706C" w14:paraId="14E4151F" w14:textId="77777777" w:rsidTr="008A664D">
        <w:trPr>
          <w:trHeight w:val="227"/>
          <w:jc w:val="center"/>
        </w:trPr>
        <w:tc>
          <w:tcPr>
            <w:tcW w:w="646" w:type="dxa"/>
            <w:vMerge/>
            <w:tcBorders>
              <w:right w:val="single" w:sz="24" w:space="0" w:color="FFFFFF"/>
            </w:tcBorders>
            <w:shd w:val="clear" w:color="auto" w:fill="8064A2"/>
            <w:vAlign w:val="center"/>
          </w:tcPr>
          <w:p w14:paraId="33D894AE" w14:textId="77777777" w:rsidR="008A664D" w:rsidRPr="00F0706C" w:rsidRDefault="008A664D" w:rsidP="008A664D">
            <w:pPr>
              <w:rPr>
                <w:rStyle w:val="HeadingNotTOCChar"/>
                <w:rFonts w:ascii="Calibri" w:hAnsi="Calibri" w:cs="Calibri"/>
                <w:b w:val="0"/>
                <w:bCs/>
                <w:color w:val="FFFFFF"/>
                <w:sz w:val="22"/>
                <w:szCs w:val="22"/>
              </w:rPr>
            </w:pPr>
          </w:p>
        </w:tc>
        <w:tc>
          <w:tcPr>
            <w:tcW w:w="132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16CC98B3" w14:textId="6DF12A19" w:rsidR="008A664D" w:rsidRPr="00F0706C" w:rsidRDefault="008A664D" w:rsidP="008A664D">
            <w:pPr>
              <w:rPr>
                <w:rFonts w:ascii="Calibri" w:hAnsi="Calibri" w:cs="Calibri"/>
                <w:b/>
                <w:color w:val="FFFFFF"/>
                <w:sz w:val="22"/>
                <w:szCs w:val="22"/>
              </w:rPr>
            </w:pPr>
            <w:r>
              <w:rPr>
                <w:rFonts w:ascii="Calibri" w:hAnsi="Calibri" w:cs="Calibri"/>
                <w:b/>
                <w:color w:val="FFFFFF"/>
                <w:sz w:val="22"/>
                <w:szCs w:val="22"/>
              </w:rPr>
              <w:t>2015/16</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20ADB6D" w14:textId="2E7901EE" w:rsidR="008A664D" w:rsidRPr="00F0706C" w:rsidRDefault="008A664D" w:rsidP="008A664D">
            <w:pPr>
              <w:rPr>
                <w:rFonts w:ascii="Calibri" w:hAnsi="Calibri" w:cs="Calibri"/>
                <w:sz w:val="22"/>
                <w:szCs w:val="22"/>
              </w:rPr>
            </w:pPr>
            <w:r>
              <w:rPr>
                <w:rFonts w:ascii="Calibri" w:hAnsi="Calibri" w:cs="Calibri"/>
                <w:sz w:val="22"/>
                <w:szCs w:val="22"/>
              </w:rPr>
              <w:t>374</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590BA9E" w14:textId="4034A279" w:rsidR="008A664D" w:rsidRPr="00F0706C" w:rsidRDefault="008A664D" w:rsidP="008A664D">
            <w:pPr>
              <w:rPr>
                <w:rFonts w:ascii="Calibri" w:hAnsi="Calibri" w:cs="Calibri"/>
                <w:sz w:val="22"/>
                <w:szCs w:val="22"/>
              </w:rPr>
            </w:pPr>
            <w:r>
              <w:rPr>
                <w:rFonts w:ascii="Calibri" w:hAnsi="Calibri" w:cs="Calibri"/>
                <w:sz w:val="22"/>
                <w:szCs w:val="22"/>
              </w:rPr>
              <w:t>13.6%</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C5406F5" w14:textId="3281BA70" w:rsidR="008A664D" w:rsidRPr="00F0706C" w:rsidRDefault="008A664D" w:rsidP="008A664D">
            <w:pPr>
              <w:rPr>
                <w:rFonts w:ascii="Calibri" w:hAnsi="Calibri" w:cs="Calibri"/>
                <w:sz w:val="22"/>
                <w:szCs w:val="22"/>
              </w:rPr>
            </w:pPr>
            <w:r>
              <w:rPr>
                <w:rFonts w:ascii="Calibri" w:hAnsi="Calibri" w:cs="Calibri"/>
                <w:sz w:val="22"/>
                <w:szCs w:val="22"/>
              </w:rPr>
              <w:t>1,625</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E9BAA64" w14:textId="0BA2D8CF" w:rsidR="008A664D" w:rsidRPr="00F0706C" w:rsidRDefault="008A664D" w:rsidP="008A664D">
            <w:pPr>
              <w:rPr>
                <w:rFonts w:ascii="Calibri" w:hAnsi="Calibri" w:cs="Calibri"/>
                <w:sz w:val="22"/>
                <w:szCs w:val="22"/>
              </w:rPr>
            </w:pPr>
            <w:r>
              <w:rPr>
                <w:rFonts w:ascii="Calibri" w:hAnsi="Calibri" w:cs="Calibri"/>
                <w:sz w:val="22"/>
                <w:szCs w:val="22"/>
              </w:rPr>
              <w:t>8.2%</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4E47973" w14:textId="7D559B60" w:rsidR="008A664D" w:rsidRPr="00F0706C" w:rsidRDefault="008A664D" w:rsidP="008A664D">
            <w:pPr>
              <w:rPr>
                <w:rFonts w:ascii="Calibri" w:hAnsi="Calibri" w:cs="Calibri"/>
                <w:sz w:val="22"/>
                <w:szCs w:val="22"/>
              </w:rPr>
            </w:pPr>
            <w:r>
              <w:rPr>
                <w:rFonts w:ascii="Calibri" w:hAnsi="Calibri" w:cs="Calibri"/>
                <w:sz w:val="22"/>
                <w:szCs w:val="22"/>
              </w:rPr>
              <w:t>19</w:t>
            </w:r>
          </w:p>
        </w:tc>
        <w:tc>
          <w:tcPr>
            <w:tcW w:w="99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C13F051" w14:textId="45DEC09A" w:rsidR="008A664D" w:rsidRPr="00F0706C" w:rsidRDefault="008A664D" w:rsidP="008A664D">
            <w:pPr>
              <w:rPr>
                <w:rFonts w:ascii="Calibri" w:hAnsi="Calibri" w:cs="Calibri"/>
                <w:sz w:val="22"/>
                <w:szCs w:val="22"/>
              </w:rPr>
            </w:pPr>
            <w:r>
              <w:rPr>
                <w:rFonts w:ascii="Calibri" w:hAnsi="Calibri" w:cs="Calibri"/>
                <w:sz w:val="22"/>
                <w:szCs w:val="22"/>
              </w:rPr>
              <w:t>8.6%</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3F72E77" w14:textId="5D32DC5F" w:rsidR="008A664D" w:rsidRPr="00F0706C" w:rsidRDefault="008A664D" w:rsidP="008A664D">
            <w:pPr>
              <w:rPr>
                <w:rFonts w:ascii="Calibri" w:hAnsi="Calibri" w:cs="Calibri"/>
                <w:sz w:val="22"/>
                <w:szCs w:val="22"/>
              </w:rPr>
            </w:pPr>
            <w:r>
              <w:rPr>
                <w:rFonts w:ascii="Calibri" w:hAnsi="Calibri" w:cs="Calibri"/>
                <w:sz w:val="22"/>
                <w:szCs w:val="22"/>
              </w:rPr>
              <w:t>779</w:t>
            </w:r>
          </w:p>
        </w:tc>
        <w:tc>
          <w:tcPr>
            <w:tcW w:w="851"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CBE594F" w14:textId="561FED69" w:rsidR="008A664D" w:rsidRPr="00F0706C" w:rsidRDefault="008A664D" w:rsidP="008A664D">
            <w:pPr>
              <w:rPr>
                <w:rFonts w:ascii="Calibri" w:hAnsi="Calibri" w:cs="Calibri"/>
                <w:sz w:val="22"/>
                <w:szCs w:val="22"/>
              </w:rPr>
            </w:pPr>
            <w:r>
              <w:rPr>
                <w:rFonts w:ascii="Calibri" w:hAnsi="Calibri" w:cs="Calibri"/>
                <w:sz w:val="22"/>
                <w:szCs w:val="22"/>
              </w:rPr>
              <w:t>6.5%</w:t>
            </w:r>
          </w:p>
        </w:tc>
        <w:tc>
          <w:tcPr>
            <w:tcW w:w="85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D74E984" w14:textId="37C27674"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395</w:t>
            </w:r>
          </w:p>
        </w:tc>
        <w:tc>
          <w:tcPr>
            <w:tcW w:w="868" w:type="dxa"/>
            <w:tcBorders>
              <w:top w:val="single" w:sz="8" w:space="0" w:color="FFFFFF"/>
              <w:left w:val="single" w:sz="8" w:space="0" w:color="FFFFFF"/>
              <w:bottom w:val="single" w:sz="8" w:space="0" w:color="FFFFFF"/>
            </w:tcBorders>
            <w:shd w:val="clear" w:color="auto" w:fill="B2A1C7"/>
            <w:vAlign w:val="center"/>
          </w:tcPr>
          <w:p w14:paraId="292F412D" w14:textId="549A0568"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14.6%</w:t>
            </w:r>
          </w:p>
        </w:tc>
      </w:tr>
      <w:tr w:rsidR="008A664D" w:rsidRPr="00F0706C" w14:paraId="757347CC" w14:textId="77777777" w:rsidTr="008A664D">
        <w:trPr>
          <w:trHeight w:val="227"/>
          <w:jc w:val="center"/>
        </w:trPr>
        <w:tc>
          <w:tcPr>
            <w:tcW w:w="646" w:type="dxa"/>
            <w:vMerge/>
            <w:tcBorders>
              <w:right w:val="single" w:sz="24" w:space="0" w:color="FFFFFF"/>
            </w:tcBorders>
            <w:shd w:val="clear" w:color="auto" w:fill="8064A2"/>
            <w:vAlign w:val="center"/>
          </w:tcPr>
          <w:p w14:paraId="0D0AFB77" w14:textId="77777777" w:rsidR="008A664D" w:rsidRPr="00F0706C" w:rsidRDefault="008A664D" w:rsidP="008A664D">
            <w:pPr>
              <w:rPr>
                <w:rStyle w:val="HeadingNotTOCChar"/>
                <w:rFonts w:ascii="Calibri" w:hAnsi="Calibri" w:cs="Calibri"/>
                <w:b w:val="0"/>
                <w:bCs/>
                <w:color w:val="FFFFFF"/>
                <w:sz w:val="22"/>
                <w:szCs w:val="22"/>
              </w:rPr>
            </w:pPr>
          </w:p>
        </w:tc>
        <w:tc>
          <w:tcPr>
            <w:tcW w:w="1329"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795DB65B" w14:textId="0C2A1313" w:rsidR="008A664D" w:rsidRPr="00F0706C" w:rsidRDefault="008A664D" w:rsidP="008A664D">
            <w:pPr>
              <w:rPr>
                <w:rFonts w:ascii="Calibri" w:hAnsi="Calibri" w:cs="Calibri"/>
                <w:b/>
                <w:color w:val="FFFFFF"/>
                <w:sz w:val="22"/>
                <w:szCs w:val="22"/>
              </w:rPr>
            </w:pPr>
            <w:r>
              <w:rPr>
                <w:rFonts w:ascii="Calibri" w:hAnsi="Calibri" w:cs="Calibri"/>
                <w:b/>
                <w:color w:val="FFFFFF"/>
                <w:sz w:val="22"/>
                <w:szCs w:val="22"/>
              </w:rPr>
              <w:t>2014</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B29AEC2" w14:textId="07123381" w:rsidR="008A664D" w:rsidRPr="00F0706C" w:rsidRDefault="008A664D" w:rsidP="008A664D">
            <w:pPr>
              <w:rPr>
                <w:rFonts w:ascii="Calibri" w:hAnsi="Calibri" w:cs="Calibri"/>
                <w:sz w:val="22"/>
                <w:szCs w:val="22"/>
              </w:rPr>
            </w:pPr>
            <w:r>
              <w:rPr>
                <w:rFonts w:ascii="Calibri" w:hAnsi="Calibri" w:cs="Calibri"/>
                <w:sz w:val="22"/>
                <w:szCs w:val="22"/>
              </w:rPr>
              <w:t>152</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921F8F5" w14:textId="3E8DA8EB" w:rsidR="008A664D" w:rsidRPr="00F0706C" w:rsidRDefault="008A664D" w:rsidP="008A664D">
            <w:pPr>
              <w:rPr>
                <w:rFonts w:ascii="Calibri" w:hAnsi="Calibri" w:cs="Calibri"/>
                <w:sz w:val="22"/>
                <w:szCs w:val="22"/>
              </w:rPr>
            </w:pPr>
            <w:r>
              <w:rPr>
                <w:rFonts w:ascii="Calibri" w:hAnsi="Calibri" w:cs="Calibri"/>
                <w:sz w:val="22"/>
                <w:szCs w:val="22"/>
              </w:rPr>
              <w:t>5.2%</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758967D" w14:textId="28FE7688" w:rsidR="008A664D" w:rsidRPr="00F0706C" w:rsidRDefault="008A664D" w:rsidP="008A664D">
            <w:pPr>
              <w:rPr>
                <w:rFonts w:ascii="Calibri" w:hAnsi="Calibri" w:cs="Calibri"/>
                <w:sz w:val="22"/>
                <w:szCs w:val="22"/>
              </w:rPr>
            </w:pPr>
            <w:r>
              <w:rPr>
                <w:rFonts w:ascii="Calibri" w:hAnsi="Calibri" w:cs="Calibri"/>
                <w:sz w:val="22"/>
                <w:szCs w:val="22"/>
              </w:rPr>
              <w:t>1,1,65</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C91F7D3" w14:textId="7932B5D1" w:rsidR="008A664D" w:rsidRPr="00F0706C" w:rsidRDefault="008A664D" w:rsidP="008A664D">
            <w:pPr>
              <w:rPr>
                <w:rFonts w:ascii="Calibri" w:hAnsi="Calibri" w:cs="Calibri"/>
                <w:sz w:val="22"/>
                <w:szCs w:val="22"/>
              </w:rPr>
            </w:pPr>
            <w:r>
              <w:rPr>
                <w:rFonts w:ascii="Calibri" w:hAnsi="Calibri" w:cs="Calibri"/>
                <w:sz w:val="22"/>
                <w:szCs w:val="22"/>
              </w:rPr>
              <w:t>4.4%</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6DD3F41" w14:textId="3280A276" w:rsidR="008A664D" w:rsidRPr="00F0706C" w:rsidRDefault="008A664D" w:rsidP="008A664D">
            <w:pPr>
              <w:rPr>
                <w:rFonts w:ascii="Calibri" w:hAnsi="Calibri" w:cs="Calibri"/>
                <w:sz w:val="22"/>
                <w:szCs w:val="22"/>
              </w:rPr>
            </w:pPr>
            <w:r>
              <w:rPr>
                <w:rFonts w:ascii="Calibri" w:hAnsi="Calibri" w:cs="Calibri"/>
                <w:sz w:val="22"/>
                <w:szCs w:val="22"/>
              </w:rPr>
              <w:t>6</w:t>
            </w:r>
          </w:p>
        </w:tc>
        <w:tc>
          <w:tcPr>
            <w:tcW w:w="99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0D08624" w14:textId="75FADA1C" w:rsidR="008A664D" w:rsidRPr="00F0706C" w:rsidRDefault="008A664D" w:rsidP="008A664D">
            <w:pPr>
              <w:rPr>
                <w:rFonts w:ascii="Calibri" w:hAnsi="Calibri" w:cs="Calibri"/>
                <w:sz w:val="22"/>
                <w:szCs w:val="22"/>
              </w:rPr>
            </w:pPr>
            <w:r>
              <w:rPr>
                <w:rFonts w:ascii="Calibri" w:hAnsi="Calibri" w:cs="Calibri"/>
                <w:sz w:val="22"/>
                <w:szCs w:val="22"/>
              </w:rPr>
              <w:t>2.3%</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AB6F1A3" w14:textId="775777EF" w:rsidR="008A664D" w:rsidRPr="00F0706C" w:rsidRDefault="008A664D" w:rsidP="008A664D">
            <w:pPr>
              <w:rPr>
                <w:rFonts w:ascii="Calibri" w:hAnsi="Calibri" w:cs="Calibri"/>
                <w:sz w:val="22"/>
                <w:szCs w:val="22"/>
              </w:rPr>
            </w:pPr>
            <w:r>
              <w:rPr>
                <w:rFonts w:ascii="Calibri" w:hAnsi="Calibri" w:cs="Calibri"/>
                <w:sz w:val="22"/>
                <w:szCs w:val="22"/>
              </w:rPr>
              <w:t>772</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760DCE5" w14:textId="4906E97F" w:rsidR="008A664D" w:rsidRPr="00F0706C" w:rsidRDefault="008A664D" w:rsidP="008A664D">
            <w:pPr>
              <w:rPr>
                <w:rFonts w:ascii="Calibri" w:hAnsi="Calibri" w:cs="Calibri"/>
                <w:sz w:val="22"/>
                <w:szCs w:val="22"/>
              </w:rPr>
            </w:pPr>
            <w:r>
              <w:rPr>
                <w:rFonts w:ascii="Calibri" w:hAnsi="Calibri" w:cs="Calibri"/>
                <w:sz w:val="22"/>
                <w:szCs w:val="22"/>
              </w:rPr>
              <w:t>4.2%</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A071F80" w14:textId="782BFBA9"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319</w:t>
            </w:r>
          </w:p>
        </w:tc>
        <w:tc>
          <w:tcPr>
            <w:tcW w:w="868" w:type="dxa"/>
            <w:tcBorders>
              <w:top w:val="single" w:sz="8" w:space="0" w:color="FFFFFF"/>
              <w:left w:val="single" w:sz="8" w:space="0" w:color="FFFFFF"/>
              <w:bottom w:val="single" w:sz="8" w:space="0" w:color="FFFFFF"/>
            </w:tcBorders>
            <w:shd w:val="clear" w:color="auto" w:fill="FABF8F" w:themeFill="accent6" w:themeFillTint="99"/>
            <w:vAlign w:val="center"/>
          </w:tcPr>
          <w:p w14:paraId="4E5030F7" w14:textId="41DCA673"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10.7%</w:t>
            </w:r>
          </w:p>
        </w:tc>
      </w:tr>
      <w:tr w:rsidR="008A664D" w:rsidRPr="00F0706C" w14:paraId="6EE340A2" w14:textId="77777777" w:rsidTr="008A664D">
        <w:trPr>
          <w:trHeight w:val="227"/>
          <w:jc w:val="center"/>
        </w:trPr>
        <w:tc>
          <w:tcPr>
            <w:tcW w:w="646" w:type="dxa"/>
            <w:vMerge/>
            <w:tcBorders>
              <w:bottom w:val="single" w:sz="8" w:space="0" w:color="FFFFFF"/>
              <w:right w:val="single" w:sz="24" w:space="0" w:color="FFFFFF"/>
            </w:tcBorders>
            <w:shd w:val="clear" w:color="auto" w:fill="8064A2"/>
            <w:vAlign w:val="center"/>
          </w:tcPr>
          <w:p w14:paraId="629655AB" w14:textId="77777777" w:rsidR="008A664D" w:rsidRPr="00F0706C" w:rsidRDefault="008A664D" w:rsidP="008A664D">
            <w:pPr>
              <w:rPr>
                <w:rStyle w:val="HeadingNotTOCChar"/>
                <w:rFonts w:ascii="Calibri" w:hAnsi="Calibri" w:cs="Calibri"/>
                <w:b w:val="0"/>
                <w:bCs/>
                <w:color w:val="FFFFFF"/>
                <w:sz w:val="22"/>
                <w:szCs w:val="22"/>
              </w:rPr>
            </w:pPr>
          </w:p>
        </w:tc>
        <w:tc>
          <w:tcPr>
            <w:tcW w:w="1329" w:type="dxa"/>
            <w:shd w:val="clear" w:color="auto" w:fill="244061"/>
            <w:vAlign w:val="center"/>
          </w:tcPr>
          <w:p w14:paraId="3C616500" w14:textId="60087815" w:rsidR="008A664D" w:rsidRPr="00F0706C" w:rsidRDefault="008A664D" w:rsidP="008A664D">
            <w:pPr>
              <w:rPr>
                <w:rFonts w:ascii="Calibri" w:hAnsi="Calibri" w:cs="Calibri"/>
                <w:b/>
                <w:color w:val="FFFFFF"/>
                <w:sz w:val="22"/>
                <w:szCs w:val="22"/>
              </w:rPr>
            </w:pPr>
            <w:r w:rsidRPr="00F0706C">
              <w:rPr>
                <w:rFonts w:ascii="Calibri" w:hAnsi="Calibri" w:cs="Calibri"/>
                <w:b/>
                <w:color w:val="FFFFFF"/>
                <w:sz w:val="22"/>
                <w:szCs w:val="22"/>
              </w:rPr>
              <w:t>2013</w:t>
            </w:r>
          </w:p>
        </w:tc>
        <w:tc>
          <w:tcPr>
            <w:tcW w:w="850" w:type="dxa"/>
            <w:shd w:val="clear" w:color="auto" w:fill="95B3D7"/>
            <w:vAlign w:val="center"/>
          </w:tcPr>
          <w:p w14:paraId="7F6C8FB5" w14:textId="0068385D" w:rsidR="008A664D" w:rsidRPr="00F0706C" w:rsidRDefault="008A664D" w:rsidP="008A664D">
            <w:pPr>
              <w:rPr>
                <w:rFonts w:ascii="Calibri" w:hAnsi="Calibri" w:cs="Calibri"/>
                <w:sz w:val="22"/>
                <w:szCs w:val="22"/>
              </w:rPr>
            </w:pPr>
            <w:r w:rsidRPr="00F0706C">
              <w:rPr>
                <w:rFonts w:ascii="Calibri" w:hAnsi="Calibri" w:cs="Calibri"/>
                <w:sz w:val="22"/>
                <w:szCs w:val="22"/>
              </w:rPr>
              <w:t>148</w:t>
            </w:r>
          </w:p>
        </w:tc>
        <w:tc>
          <w:tcPr>
            <w:tcW w:w="851" w:type="dxa"/>
            <w:shd w:val="clear" w:color="auto" w:fill="95B3D7"/>
            <w:vAlign w:val="center"/>
          </w:tcPr>
          <w:p w14:paraId="02D20360" w14:textId="71D779E2" w:rsidR="008A664D" w:rsidRPr="00F0706C" w:rsidRDefault="008A664D" w:rsidP="008A664D">
            <w:pPr>
              <w:rPr>
                <w:rFonts w:ascii="Calibri" w:hAnsi="Calibri" w:cs="Calibri"/>
                <w:sz w:val="22"/>
                <w:szCs w:val="22"/>
              </w:rPr>
            </w:pPr>
            <w:r>
              <w:rPr>
                <w:rFonts w:ascii="Calibri" w:hAnsi="Calibri" w:cs="Calibri"/>
                <w:sz w:val="22"/>
                <w:szCs w:val="22"/>
              </w:rPr>
              <w:t>4.6</w:t>
            </w:r>
            <w:r w:rsidRPr="00F0706C">
              <w:rPr>
                <w:rFonts w:ascii="Calibri" w:hAnsi="Calibri" w:cs="Calibri"/>
                <w:sz w:val="22"/>
                <w:szCs w:val="22"/>
              </w:rPr>
              <w:t>%</w:t>
            </w:r>
          </w:p>
        </w:tc>
        <w:tc>
          <w:tcPr>
            <w:tcW w:w="850" w:type="dxa"/>
            <w:shd w:val="clear" w:color="auto" w:fill="95B3D7"/>
            <w:vAlign w:val="center"/>
          </w:tcPr>
          <w:p w14:paraId="4DD82DA6" w14:textId="2BF55BE9" w:rsidR="008A664D" w:rsidRPr="00F0706C" w:rsidRDefault="008A664D" w:rsidP="008A664D">
            <w:pPr>
              <w:rPr>
                <w:rFonts w:ascii="Calibri" w:hAnsi="Calibri" w:cs="Calibri"/>
                <w:sz w:val="22"/>
                <w:szCs w:val="22"/>
              </w:rPr>
            </w:pPr>
            <w:r w:rsidRPr="00F0706C">
              <w:rPr>
                <w:rFonts w:ascii="Calibri" w:hAnsi="Calibri" w:cs="Calibri"/>
                <w:color w:val="000000"/>
                <w:sz w:val="22"/>
                <w:szCs w:val="22"/>
              </w:rPr>
              <w:t>1,317</w:t>
            </w:r>
          </w:p>
        </w:tc>
        <w:tc>
          <w:tcPr>
            <w:tcW w:w="851" w:type="dxa"/>
            <w:shd w:val="clear" w:color="auto" w:fill="95B3D7"/>
            <w:vAlign w:val="center"/>
          </w:tcPr>
          <w:p w14:paraId="795C26D9" w14:textId="1EFD9260" w:rsidR="008A664D" w:rsidRPr="00F0706C" w:rsidRDefault="008A664D" w:rsidP="008A664D">
            <w:pPr>
              <w:rPr>
                <w:rFonts w:ascii="Calibri" w:hAnsi="Calibri" w:cs="Calibri"/>
                <w:sz w:val="22"/>
                <w:szCs w:val="22"/>
              </w:rPr>
            </w:pPr>
            <w:r>
              <w:rPr>
                <w:rFonts w:ascii="Calibri" w:hAnsi="Calibri" w:cs="Calibri"/>
                <w:color w:val="000000"/>
                <w:sz w:val="22"/>
                <w:szCs w:val="22"/>
              </w:rPr>
              <w:t>5.0</w:t>
            </w:r>
            <w:r w:rsidRPr="00F0706C">
              <w:rPr>
                <w:rFonts w:ascii="Calibri" w:hAnsi="Calibri" w:cs="Calibri"/>
                <w:color w:val="000000"/>
                <w:sz w:val="22"/>
                <w:szCs w:val="22"/>
              </w:rPr>
              <w:t>%</w:t>
            </w:r>
          </w:p>
        </w:tc>
        <w:tc>
          <w:tcPr>
            <w:tcW w:w="709" w:type="dxa"/>
            <w:shd w:val="clear" w:color="auto" w:fill="95B3D7"/>
            <w:vAlign w:val="center"/>
          </w:tcPr>
          <w:p w14:paraId="5F4B591A" w14:textId="7607B576" w:rsidR="008A664D" w:rsidRPr="00F0706C" w:rsidRDefault="008A664D" w:rsidP="008A664D">
            <w:pPr>
              <w:rPr>
                <w:rFonts w:ascii="Calibri" w:hAnsi="Calibri" w:cs="Calibri"/>
                <w:sz w:val="22"/>
                <w:szCs w:val="22"/>
              </w:rPr>
            </w:pPr>
            <w:r w:rsidRPr="00F0706C">
              <w:rPr>
                <w:rFonts w:ascii="Calibri" w:hAnsi="Calibri" w:cs="Calibri"/>
                <w:sz w:val="22"/>
                <w:szCs w:val="22"/>
              </w:rPr>
              <w:t>10</w:t>
            </w:r>
          </w:p>
        </w:tc>
        <w:tc>
          <w:tcPr>
            <w:tcW w:w="992" w:type="dxa"/>
            <w:shd w:val="clear" w:color="auto" w:fill="95B3D7"/>
            <w:vAlign w:val="center"/>
          </w:tcPr>
          <w:p w14:paraId="68A62777" w14:textId="69451230" w:rsidR="008A664D" w:rsidRPr="00F0706C" w:rsidRDefault="008A664D" w:rsidP="008A664D">
            <w:pPr>
              <w:rPr>
                <w:rFonts w:ascii="Calibri" w:hAnsi="Calibri" w:cs="Calibri"/>
                <w:sz w:val="22"/>
                <w:szCs w:val="22"/>
              </w:rPr>
            </w:pPr>
            <w:r>
              <w:rPr>
                <w:rFonts w:ascii="Calibri" w:hAnsi="Calibri" w:cs="Calibri"/>
                <w:sz w:val="22"/>
                <w:szCs w:val="22"/>
              </w:rPr>
              <w:t>3.7</w:t>
            </w:r>
            <w:r w:rsidRPr="00F0706C">
              <w:rPr>
                <w:rFonts w:ascii="Calibri" w:hAnsi="Calibri" w:cs="Calibri"/>
                <w:sz w:val="22"/>
                <w:szCs w:val="22"/>
              </w:rPr>
              <w:t>%</w:t>
            </w:r>
          </w:p>
        </w:tc>
        <w:tc>
          <w:tcPr>
            <w:tcW w:w="850" w:type="dxa"/>
            <w:shd w:val="clear" w:color="auto" w:fill="95B3D7"/>
            <w:vAlign w:val="center"/>
          </w:tcPr>
          <w:p w14:paraId="4944E515" w14:textId="00CE1C37" w:rsidR="008A664D" w:rsidRPr="00F0706C" w:rsidRDefault="008A664D" w:rsidP="008A664D">
            <w:pPr>
              <w:rPr>
                <w:rFonts w:ascii="Calibri" w:hAnsi="Calibri" w:cs="Calibri"/>
                <w:sz w:val="22"/>
                <w:szCs w:val="22"/>
              </w:rPr>
            </w:pPr>
            <w:r w:rsidRPr="00F0706C">
              <w:rPr>
                <w:rFonts w:ascii="Calibri" w:hAnsi="Calibri" w:cs="Calibri"/>
                <w:sz w:val="22"/>
                <w:szCs w:val="22"/>
              </w:rPr>
              <w:t>954</w:t>
            </w:r>
          </w:p>
        </w:tc>
        <w:tc>
          <w:tcPr>
            <w:tcW w:w="851" w:type="dxa"/>
            <w:shd w:val="clear" w:color="auto" w:fill="95B3D7"/>
            <w:vAlign w:val="center"/>
          </w:tcPr>
          <w:p w14:paraId="73154332" w14:textId="3F0B3726" w:rsidR="008A664D" w:rsidRPr="00F0706C" w:rsidRDefault="008A664D" w:rsidP="008A664D">
            <w:pPr>
              <w:rPr>
                <w:rFonts w:ascii="Calibri" w:hAnsi="Calibri" w:cs="Calibri"/>
                <w:sz w:val="22"/>
                <w:szCs w:val="22"/>
              </w:rPr>
            </w:pPr>
            <w:r>
              <w:rPr>
                <w:rFonts w:ascii="Calibri" w:hAnsi="Calibri" w:cs="Calibri"/>
                <w:sz w:val="22"/>
                <w:szCs w:val="22"/>
              </w:rPr>
              <w:t>5.8</w:t>
            </w:r>
            <w:r w:rsidRPr="00F0706C">
              <w:rPr>
                <w:rFonts w:ascii="Calibri" w:hAnsi="Calibri" w:cs="Calibri"/>
                <w:sz w:val="22"/>
                <w:szCs w:val="22"/>
              </w:rPr>
              <w:t>%</w:t>
            </w:r>
          </w:p>
        </w:tc>
        <w:tc>
          <w:tcPr>
            <w:tcW w:w="850" w:type="dxa"/>
            <w:shd w:val="clear" w:color="auto" w:fill="95B3D7"/>
            <w:vAlign w:val="center"/>
          </w:tcPr>
          <w:p w14:paraId="11BFDCF0" w14:textId="03A7E5B3"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197</w:t>
            </w:r>
          </w:p>
        </w:tc>
        <w:tc>
          <w:tcPr>
            <w:tcW w:w="868" w:type="dxa"/>
            <w:shd w:val="clear" w:color="auto" w:fill="95B3D7"/>
            <w:vAlign w:val="center"/>
          </w:tcPr>
          <w:p w14:paraId="088B9BC3" w14:textId="06D3040D" w:rsidR="008A664D" w:rsidRPr="006A0A8A" w:rsidRDefault="008A664D" w:rsidP="008A664D">
            <w:pPr>
              <w:rPr>
                <w:rStyle w:val="HeadingNotTOCChar"/>
                <w:rFonts w:ascii="Calibri" w:hAnsi="Calibri" w:cs="Calibri"/>
                <w:b w:val="0"/>
                <w:color w:val="auto"/>
                <w:sz w:val="22"/>
                <w:szCs w:val="22"/>
              </w:rPr>
            </w:pPr>
            <w:r w:rsidRPr="006A0A8A">
              <w:rPr>
                <w:rStyle w:val="HeadingNotTOCChar"/>
                <w:rFonts w:ascii="Calibri" w:hAnsi="Calibri" w:cs="Calibri"/>
                <w:b w:val="0"/>
                <w:color w:val="auto"/>
                <w:sz w:val="22"/>
                <w:szCs w:val="22"/>
              </w:rPr>
              <w:t>6.2%</w:t>
            </w:r>
          </w:p>
        </w:tc>
      </w:tr>
    </w:tbl>
    <w:p w14:paraId="1F337AEB" w14:textId="44C3F4D6" w:rsidR="00E42CB3" w:rsidRPr="00D772A4" w:rsidRDefault="00D772A4" w:rsidP="00E42CB3">
      <w:pPr>
        <w:pStyle w:val="Heading4NotTOC"/>
        <w:rPr>
          <w:rStyle w:val="Hyperlink"/>
          <w:rFonts w:ascii="Arial" w:hAnsi="Arial" w:cs="Arial"/>
        </w:rPr>
      </w:pPr>
      <w:r>
        <w:rPr>
          <w:rFonts w:ascii="Arial" w:hAnsi="Arial" w:cs="Arial"/>
        </w:rPr>
        <w:fldChar w:fldCharType="begin"/>
      </w:r>
      <w:r>
        <w:rPr>
          <w:rFonts w:ascii="Arial" w:hAnsi="Arial" w:cs="Arial"/>
        </w:rPr>
        <w:instrText xml:space="preserve"> HYPERLINK  \l "Sicknessethnicitygraph" </w:instrText>
      </w:r>
      <w:r>
        <w:rPr>
          <w:rFonts w:ascii="Arial" w:hAnsi="Arial" w:cs="Arial"/>
        </w:rPr>
        <w:fldChar w:fldCharType="separate"/>
      </w:r>
      <w:r w:rsidR="00BB0194" w:rsidRPr="00D772A4">
        <w:rPr>
          <w:rStyle w:val="Hyperlink"/>
          <w:rFonts w:ascii="Arial" w:hAnsi="Arial" w:cs="Arial"/>
        </w:rPr>
        <w:t>Back to graph</w:t>
      </w:r>
    </w:p>
    <w:p w14:paraId="14FF4AC9" w14:textId="51E19F83" w:rsidR="00E42CB3" w:rsidRDefault="00D772A4" w:rsidP="00E42CB3">
      <w:pPr>
        <w:pStyle w:val="Heading4NotTOC"/>
      </w:pPr>
      <w:r>
        <w:rPr>
          <w:rFonts w:ascii="Arial" w:hAnsi="Arial" w:cs="Arial"/>
        </w:rPr>
        <w:fldChar w:fldCharType="end"/>
      </w:r>
    </w:p>
    <w:p w14:paraId="5640B215" w14:textId="0BF43391" w:rsidR="00755C0C" w:rsidRDefault="000122F5" w:rsidP="00E42CB3">
      <w:pPr>
        <w:pStyle w:val="Heading4NotTOC"/>
      </w:pPr>
      <w:r>
        <w:lastRenderedPageBreak/>
        <w:t>Disability</w:t>
      </w:r>
    </w:p>
    <w:p w14:paraId="50E6EF89" w14:textId="77777777" w:rsidR="00BF43EF" w:rsidRDefault="00BF43EF" w:rsidP="00E42CB3">
      <w:pPr>
        <w:pStyle w:val="Heading4NotTOC"/>
      </w:pPr>
    </w:p>
    <w:tbl>
      <w:tblPr>
        <w:tblW w:w="982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99"/>
        <w:gridCol w:w="992"/>
        <w:gridCol w:w="709"/>
        <w:gridCol w:w="851"/>
        <w:gridCol w:w="850"/>
        <w:gridCol w:w="800"/>
        <w:gridCol w:w="567"/>
        <w:gridCol w:w="992"/>
        <w:gridCol w:w="850"/>
        <w:gridCol w:w="851"/>
        <w:gridCol w:w="709"/>
        <w:gridCol w:w="953"/>
      </w:tblGrid>
      <w:tr w:rsidR="002D269B" w:rsidRPr="00EE47BE" w14:paraId="6680DE79" w14:textId="77777777" w:rsidTr="00053079">
        <w:trPr>
          <w:jc w:val="center"/>
        </w:trPr>
        <w:tc>
          <w:tcPr>
            <w:tcW w:w="699" w:type="dxa"/>
            <w:tcBorders>
              <w:top w:val="single" w:sz="8" w:space="0" w:color="FFFFFF"/>
              <w:bottom w:val="single" w:sz="24" w:space="0" w:color="FFFFFF"/>
              <w:right w:val="single" w:sz="8" w:space="0" w:color="FFFFFF"/>
            </w:tcBorders>
            <w:shd w:val="clear" w:color="auto" w:fill="FFFFFF"/>
            <w:vAlign w:val="center"/>
          </w:tcPr>
          <w:p w14:paraId="5F618484" w14:textId="77777777" w:rsidR="002D269B" w:rsidRPr="00EE47BE" w:rsidRDefault="002D269B" w:rsidP="00275A6D">
            <w:pPr>
              <w:pStyle w:val="Heading4NotTOC"/>
              <w:jc w:val="center"/>
              <w:rPr>
                <w:rStyle w:val="HeadingNotTOCChar"/>
                <w:rFonts w:cs="Arial"/>
                <w:b w:val="0"/>
                <w:bCs/>
                <w:color w:val="auto"/>
                <w:sz w:val="18"/>
                <w:szCs w:val="18"/>
              </w:rPr>
            </w:pPr>
          </w:p>
        </w:tc>
        <w:tc>
          <w:tcPr>
            <w:tcW w:w="992" w:type="dxa"/>
            <w:tcBorders>
              <w:top w:val="single" w:sz="8" w:space="0" w:color="FFFFFF"/>
              <w:left w:val="single" w:sz="8" w:space="0" w:color="FFFFFF"/>
              <w:bottom w:val="single" w:sz="24" w:space="0" w:color="FFFFFF"/>
              <w:right w:val="single" w:sz="8" w:space="0" w:color="FFFFFF"/>
            </w:tcBorders>
            <w:shd w:val="clear" w:color="auto" w:fill="FFFFFF"/>
          </w:tcPr>
          <w:p w14:paraId="3B25986A" w14:textId="77777777" w:rsidR="002D269B" w:rsidRPr="00EE47BE" w:rsidRDefault="002D269B" w:rsidP="00275A6D">
            <w:pPr>
              <w:pStyle w:val="Heading4NotTOC"/>
              <w:jc w:val="center"/>
              <w:rPr>
                <w:rStyle w:val="HeadingNotTOCChar"/>
                <w:rFonts w:cs="Arial"/>
                <w:b w:val="0"/>
                <w:bCs/>
                <w:color w:val="auto"/>
                <w:sz w:val="18"/>
                <w:szCs w:val="18"/>
              </w:rPr>
            </w:pPr>
            <w:bookmarkStart w:id="400" w:name="Sicknesssdisability"/>
            <w:bookmarkEnd w:id="400"/>
          </w:p>
        </w:tc>
        <w:tc>
          <w:tcPr>
            <w:tcW w:w="1560" w:type="dxa"/>
            <w:gridSpan w:val="2"/>
            <w:tcBorders>
              <w:top w:val="single" w:sz="8" w:space="0" w:color="FFFFFF"/>
              <w:left w:val="single" w:sz="8" w:space="0" w:color="FFFFFF"/>
              <w:bottom w:val="single" w:sz="24" w:space="0" w:color="FFFFFF"/>
              <w:right w:val="single" w:sz="8" w:space="0" w:color="FFFFFF"/>
            </w:tcBorders>
            <w:shd w:val="clear" w:color="auto" w:fill="8064A2"/>
          </w:tcPr>
          <w:p w14:paraId="2C54F9E5" w14:textId="77777777" w:rsidR="002D269B" w:rsidRPr="00EE47BE" w:rsidRDefault="002D269B" w:rsidP="00275A6D">
            <w:pPr>
              <w:pStyle w:val="Heading4NotTOC"/>
              <w:jc w:val="center"/>
              <w:rPr>
                <w:rStyle w:val="HeadingNotTOCChar"/>
                <w:rFonts w:cs="Arial"/>
                <w:b w:val="0"/>
                <w:bCs/>
                <w:color w:val="FFFFFF"/>
                <w:sz w:val="18"/>
                <w:szCs w:val="18"/>
              </w:rPr>
            </w:pPr>
            <w:r w:rsidRPr="00EE47BE">
              <w:rPr>
                <w:rStyle w:val="HeadingNotTOCChar"/>
                <w:rFonts w:cs="Arial"/>
                <w:color w:val="FFFFFF"/>
                <w:sz w:val="18"/>
                <w:szCs w:val="18"/>
              </w:rPr>
              <w:t>Sickness periods</w:t>
            </w:r>
          </w:p>
        </w:tc>
        <w:tc>
          <w:tcPr>
            <w:tcW w:w="1650" w:type="dxa"/>
            <w:gridSpan w:val="2"/>
            <w:tcBorders>
              <w:top w:val="single" w:sz="8" w:space="0" w:color="FFFFFF"/>
              <w:left w:val="single" w:sz="8" w:space="0" w:color="FFFFFF"/>
              <w:bottom w:val="single" w:sz="24" w:space="0" w:color="FFFFFF"/>
              <w:right w:val="single" w:sz="8" w:space="0" w:color="FFFFFF"/>
            </w:tcBorders>
            <w:shd w:val="clear" w:color="auto" w:fill="8064A2"/>
          </w:tcPr>
          <w:p w14:paraId="5303826F" w14:textId="77777777" w:rsidR="002D269B" w:rsidRPr="00EE47BE" w:rsidRDefault="002D269B" w:rsidP="00275A6D">
            <w:pPr>
              <w:pStyle w:val="Heading4NotTOC"/>
              <w:jc w:val="center"/>
              <w:rPr>
                <w:rStyle w:val="HeadingNotTOCChar"/>
                <w:rFonts w:cs="Arial"/>
                <w:b w:val="0"/>
                <w:bCs/>
                <w:color w:val="FFFFFF"/>
                <w:sz w:val="18"/>
                <w:szCs w:val="18"/>
              </w:rPr>
            </w:pPr>
            <w:r w:rsidRPr="00EE47BE">
              <w:rPr>
                <w:rStyle w:val="HeadingNotTOCChar"/>
                <w:rFonts w:cs="Arial"/>
                <w:color w:val="FFFFFF"/>
                <w:sz w:val="18"/>
                <w:szCs w:val="18"/>
              </w:rPr>
              <w:t>Sickness days lost</w:t>
            </w:r>
          </w:p>
        </w:tc>
        <w:tc>
          <w:tcPr>
            <w:tcW w:w="1559" w:type="dxa"/>
            <w:gridSpan w:val="2"/>
            <w:tcBorders>
              <w:top w:val="single" w:sz="8" w:space="0" w:color="FFFFFF"/>
              <w:left w:val="single" w:sz="8" w:space="0" w:color="FFFFFF"/>
              <w:bottom w:val="single" w:sz="24" w:space="0" w:color="FFFFFF"/>
              <w:right w:val="single" w:sz="8" w:space="0" w:color="FFFFFF"/>
            </w:tcBorders>
            <w:shd w:val="clear" w:color="auto" w:fill="8064A2"/>
          </w:tcPr>
          <w:p w14:paraId="48AFB7A9" w14:textId="77777777" w:rsidR="002D269B" w:rsidRPr="00EE47BE" w:rsidRDefault="002D269B" w:rsidP="00275A6D">
            <w:pPr>
              <w:pStyle w:val="Heading4NotTOC"/>
              <w:jc w:val="center"/>
              <w:rPr>
                <w:rStyle w:val="HeadingNotTOCChar"/>
                <w:rFonts w:cs="Arial"/>
                <w:b w:val="0"/>
                <w:bCs/>
                <w:color w:val="FFFFFF"/>
                <w:sz w:val="18"/>
                <w:szCs w:val="18"/>
              </w:rPr>
            </w:pPr>
            <w:r w:rsidRPr="00EE47BE">
              <w:rPr>
                <w:rStyle w:val="HeadingNotTOCChar"/>
                <w:rFonts w:cs="Arial"/>
                <w:bCs/>
                <w:color w:val="FFFFFF"/>
                <w:sz w:val="18"/>
                <w:szCs w:val="18"/>
              </w:rPr>
              <w:t>Long term sick periods</w:t>
            </w: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8064A2"/>
          </w:tcPr>
          <w:p w14:paraId="1825B859" w14:textId="77777777" w:rsidR="002D269B" w:rsidRPr="00EE47BE" w:rsidRDefault="002D269B" w:rsidP="00275A6D">
            <w:pPr>
              <w:pStyle w:val="Heading4NotTOC"/>
              <w:jc w:val="center"/>
              <w:rPr>
                <w:rStyle w:val="HeadingNotTOCChar"/>
                <w:rFonts w:cs="Arial"/>
                <w:b w:val="0"/>
                <w:bCs/>
                <w:color w:val="FFFFFF"/>
                <w:sz w:val="18"/>
                <w:szCs w:val="18"/>
              </w:rPr>
            </w:pPr>
            <w:r w:rsidRPr="00EE47BE">
              <w:rPr>
                <w:rStyle w:val="HeadingNotTOCChar"/>
                <w:rFonts w:cs="Arial"/>
                <w:bCs/>
                <w:color w:val="FFFFFF"/>
                <w:sz w:val="18"/>
                <w:szCs w:val="18"/>
              </w:rPr>
              <w:t>Long term sick days lost</w:t>
            </w:r>
          </w:p>
        </w:tc>
        <w:tc>
          <w:tcPr>
            <w:tcW w:w="1662" w:type="dxa"/>
            <w:gridSpan w:val="2"/>
            <w:tcBorders>
              <w:top w:val="single" w:sz="8" w:space="0" w:color="FFFFFF"/>
              <w:left w:val="single" w:sz="8" w:space="0" w:color="FFFFFF"/>
              <w:bottom w:val="single" w:sz="24" w:space="0" w:color="FFFFFF"/>
            </w:tcBorders>
            <w:shd w:val="clear" w:color="auto" w:fill="8064A2"/>
          </w:tcPr>
          <w:p w14:paraId="7A1DDBA9" w14:textId="77777777" w:rsidR="002D269B" w:rsidRPr="00EE47BE" w:rsidRDefault="002D269B" w:rsidP="00275A6D">
            <w:pPr>
              <w:pStyle w:val="Heading4NotTOC"/>
              <w:jc w:val="center"/>
              <w:rPr>
                <w:rStyle w:val="HeadingNotTOCChar"/>
                <w:rFonts w:cs="Arial"/>
                <w:b w:val="0"/>
                <w:bCs/>
                <w:color w:val="FFFFFF"/>
                <w:sz w:val="18"/>
                <w:szCs w:val="18"/>
              </w:rPr>
            </w:pPr>
            <w:r w:rsidRPr="00EE47BE">
              <w:rPr>
                <w:rStyle w:val="HeadingNotTOCChar"/>
                <w:rFonts w:cs="Arial"/>
                <w:color w:val="FFFFFF"/>
                <w:sz w:val="18"/>
                <w:szCs w:val="18"/>
              </w:rPr>
              <w:t>LBC headcount</w:t>
            </w:r>
          </w:p>
        </w:tc>
      </w:tr>
      <w:tr w:rsidR="002D269B" w:rsidRPr="00EE47BE" w14:paraId="77A8D61C" w14:textId="77777777" w:rsidTr="00053079">
        <w:trPr>
          <w:trHeight w:val="340"/>
          <w:jc w:val="center"/>
        </w:trPr>
        <w:tc>
          <w:tcPr>
            <w:tcW w:w="699" w:type="dxa"/>
            <w:vMerge w:val="restart"/>
            <w:tcBorders>
              <w:top w:val="single" w:sz="8" w:space="0" w:color="FFFFFF"/>
              <w:right w:val="single" w:sz="24" w:space="0" w:color="FFFFFF"/>
            </w:tcBorders>
            <w:shd w:val="clear" w:color="auto" w:fill="8064A2"/>
            <w:textDirection w:val="btLr"/>
            <w:vAlign w:val="center"/>
          </w:tcPr>
          <w:p w14:paraId="78E3C05D" w14:textId="77777777" w:rsidR="002D269B" w:rsidRPr="00EE47BE" w:rsidRDefault="002D269B" w:rsidP="002F2ECA">
            <w:pPr>
              <w:pStyle w:val="Heading4NotTOC"/>
              <w:numPr>
                <w:ilvl w:val="2"/>
                <w:numId w:val="4"/>
              </w:numPr>
              <w:ind w:left="6" w:right="113"/>
              <w:jc w:val="center"/>
              <w:rPr>
                <w:rStyle w:val="HeadingNotTOCChar"/>
                <w:rFonts w:cs="Arial"/>
                <w:color w:val="FFFFFF"/>
                <w:sz w:val="18"/>
                <w:szCs w:val="18"/>
              </w:rPr>
            </w:pPr>
            <w:r w:rsidRPr="00EE47BE">
              <w:rPr>
                <w:rStyle w:val="HeadingNotTOCChar"/>
                <w:rFonts w:cs="Arial"/>
                <w:color w:val="FFFFFF"/>
                <w:sz w:val="18"/>
                <w:szCs w:val="18"/>
              </w:rPr>
              <w:t>Not disabled</w:t>
            </w:r>
          </w:p>
        </w:tc>
        <w:tc>
          <w:tcPr>
            <w:tcW w:w="992"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5457AC04" w14:textId="49551BEF" w:rsidR="002D269B" w:rsidRPr="00EE47BE" w:rsidRDefault="00755C0C" w:rsidP="00275A6D">
            <w:pPr>
              <w:jc w:val="center"/>
              <w:rPr>
                <w:rFonts w:cs="Arial"/>
                <w:b/>
                <w:color w:val="FFFFFF"/>
                <w:sz w:val="18"/>
                <w:szCs w:val="18"/>
              </w:rPr>
            </w:pPr>
            <w:r>
              <w:rPr>
                <w:rFonts w:cs="Arial"/>
                <w:b/>
                <w:color w:val="FFFFFF"/>
                <w:sz w:val="18"/>
                <w:szCs w:val="18"/>
              </w:rPr>
              <w:t>2016/17</w:t>
            </w:r>
          </w:p>
        </w:tc>
        <w:tc>
          <w:tcPr>
            <w:tcW w:w="709"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26EF596" w14:textId="3134BA9C" w:rsidR="002D269B" w:rsidRPr="00EE47BE" w:rsidRDefault="00352AB9" w:rsidP="00275A6D">
            <w:pPr>
              <w:jc w:val="center"/>
              <w:rPr>
                <w:rFonts w:cs="Arial"/>
                <w:color w:val="000000"/>
                <w:sz w:val="18"/>
                <w:szCs w:val="18"/>
              </w:rPr>
            </w:pPr>
            <w:r>
              <w:rPr>
                <w:rFonts w:cs="Arial"/>
                <w:color w:val="000000"/>
                <w:sz w:val="18"/>
                <w:szCs w:val="18"/>
              </w:rPr>
              <w:t>1915</w:t>
            </w:r>
          </w:p>
        </w:tc>
        <w:tc>
          <w:tcPr>
            <w:tcW w:w="85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35D0570E" w14:textId="29A4EE8A" w:rsidR="002D269B" w:rsidRPr="00EE47BE" w:rsidRDefault="00CB629B" w:rsidP="00275A6D">
            <w:pPr>
              <w:jc w:val="center"/>
              <w:rPr>
                <w:rFonts w:cs="Arial"/>
                <w:color w:val="000000"/>
                <w:sz w:val="18"/>
                <w:szCs w:val="18"/>
              </w:rPr>
            </w:pPr>
            <w:r>
              <w:rPr>
                <w:rFonts w:cs="Arial"/>
                <w:color w:val="000000"/>
                <w:sz w:val="18"/>
                <w:szCs w:val="18"/>
              </w:rPr>
              <w:t>88%</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14A88C94" w14:textId="4EE7D068" w:rsidR="002D269B" w:rsidRPr="00EE47BE" w:rsidRDefault="00352AB9" w:rsidP="00275A6D">
            <w:pPr>
              <w:jc w:val="center"/>
              <w:rPr>
                <w:rFonts w:cs="Arial"/>
                <w:color w:val="000000"/>
                <w:sz w:val="18"/>
                <w:szCs w:val="18"/>
              </w:rPr>
            </w:pPr>
            <w:r>
              <w:rPr>
                <w:rFonts w:cs="Arial"/>
                <w:color w:val="000000"/>
                <w:sz w:val="18"/>
                <w:szCs w:val="18"/>
              </w:rPr>
              <w:t>13615</w:t>
            </w:r>
          </w:p>
        </w:tc>
        <w:tc>
          <w:tcPr>
            <w:tcW w:w="80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125D119" w14:textId="5A52D618" w:rsidR="002D269B" w:rsidRPr="00EE47BE" w:rsidRDefault="006A0A8A" w:rsidP="006A0A8A">
            <w:pPr>
              <w:jc w:val="center"/>
              <w:rPr>
                <w:rFonts w:cs="Arial"/>
                <w:color w:val="000000"/>
                <w:sz w:val="18"/>
                <w:szCs w:val="18"/>
              </w:rPr>
            </w:pPr>
            <w:r>
              <w:rPr>
                <w:rFonts w:cs="Arial"/>
                <w:color w:val="000000"/>
                <w:sz w:val="18"/>
                <w:szCs w:val="18"/>
              </w:rPr>
              <w:t>85.9%</w:t>
            </w:r>
          </w:p>
        </w:tc>
        <w:tc>
          <w:tcPr>
            <w:tcW w:w="567"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2D382ED" w14:textId="337AE6F6" w:rsidR="002D269B" w:rsidRPr="00EE47BE" w:rsidRDefault="00DA3191" w:rsidP="00275A6D">
            <w:pPr>
              <w:jc w:val="center"/>
              <w:rPr>
                <w:rFonts w:cs="Arial"/>
                <w:color w:val="000000"/>
                <w:sz w:val="18"/>
                <w:szCs w:val="18"/>
              </w:rPr>
            </w:pPr>
            <w:r>
              <w:rPr>
                <w:rFonts w:cs="Arial"/>
                <w:color w:val="000000"/>
                <w:sz w:val="18"/>
                <w:szCs w:val="18"/>
              </w:rPr>
              <w:t>128</w:t>
            </w:r>
          </w:p>
        </w:tc>
        <w:tc>
          <w:tcPr>
            <w:tcW w:w="992"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7528594" w14:textId="36EC4E15" w:rsidR="002D269B" w:rsidRPr="00EE47BE" w:rsidRDefault="006A0A8A" w:rsidP="00275A6D">
            <w:pPr>
              <w:jc w:val="center"/>
              <w:rPr>
                <w:rFonts w:cs="Arial"/>
                <w:color w:val="000000"/>
                <w:sz w:val="18"/>
                <w:szCs w:val="18"/>
              </w:rPr>
            </w:pPr>
            <w:r>
              <w:rPr>
                <w:rFonts w:cs="Arial"/>
                <w:color w:val="000000"/>
                <w:sz w:val="18"/>
                <w:szCs w:val="18"/>
              </w:rPr>
              <w:t>88.2%</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3DB638B" w14:textId="0CFB3CE5" w:rsidR="002D269B" w:rsidRPr="00EE47BE" w:rsidRDefault="00DA3191" w:rsidP="00275A6D">
            <w:pPr>
              <w:jc w:val="center"/>
              <w:rPr>
                <w:rFonts w:cs="Arial"/>
                <w:color w:val="000000"/>
                <w:sz w:val="18"/>
                <w:szCs w:val="18"/>
              </w:rPr>
            </w:pPr>
            <w:r>
              <w:rPr>
                <w:rFonts w:cs="Arial"/>
                <w:color w:val="000000"/>
                <w:sz w:val="18"/>
                <w:szCs w:val="18"/>
              </w:rPr>
              <w:t>7082</w:t>
            </w:r>
          </w:p>
        </w:tc>
        <w:tc>
          <w:tcPr>
            <w:tcW w:w="85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5286B119" w14:textId="13303913" w:rsidR="002D269B" w:rsidRPr="00EE47BE" w:rsidRDefault="006A0A8A" w:rsidP="006A0A8A">
            <w:pPr>
              <w:jc w:val="center"/>
              <w:rPr>
                <w:rFonts w:cs="Arial"/>
                <w:color w:val="000000"/>
                <w:sz w:val="18"/>
                <w:szCs w:val="18"/>
              </w:rPr>
            </w:pPr>
            <w:r>
              <w:rPr>
                <w:rFonts w:cs="Arial"/>
                <w:color w:val="000000"/>
                <w:sz w:val="18"/>
                <w:szCs w:val="18"/>
              </w:rPr>
              <w:t>86%</w:t>
            </w:r>
          </w:p>
        </w:tc>
        <w:tc>
          <w:tcPr>
            <w:tcW w:w="709"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1444F19D" w14:textId="02E0D515" w:rsidR="002D269B" w:rsidRPr="00EE47BE" w:rsidRDefault="00DA3191" w:rsidP="00275A6D">
            <w:pPr>
              <w:jc w:val="center"/>
              <w:rPr>
                <w:rFonts w:cs="Arial"/>
                <w:sz w:val="18"/>
                <w:szCs w:val="18"/>
              </w:rPr>
            </w:pPr>
            <w:r>
              <w:rPr>
                <w:rFonts w:cs="Arial"/>
                <w:sz w:val="18"/>
                <w:szCs w:val="18"/>
              </w:rPr>
              <w:t>1779</w:t>
            </w:r>
          </w:p>
        </w:tc>
        <w:tc>
          <w:tcPr>
            <w:tcW w:w="953" w:type="dxa"/>
            <w:tcBorders>
              <w:top w:val="single" w:sz="8" w:space="0" w:color="FFFFFF"/>
              <w:left w:val="single" w:sz="8" w:space="0" w:color="FFFFFF"/>
              <w:bottom w:val="single" w:sz="8" w:space="0" w:color="FFFFFF"/>
            </w:tcBorders>
            <w:shd w:val="clear" w:color="auto" w:fill="BFB1D0"/>
            <w:vAlign w:val="center"/>
          </w:tcPr>
          <w:p w14:paraId="33F5CC3C" w14:textId="57A2CEA8" w:rsidR="002D269B" w:rsidRPr="00EE47BE" w:rsidRDefault="00DA3191" w:rsidP="00275A6D">
            <w:pPr>
              <w:jc w:val="center"/>
              <w:rPr>
                <w:rFonts w:cs="Arial"/>
                <w:sz w:val="18"/>
                <w:szCs w:val="18"/>
              </w:rPr>
            </w:pPr>
            <w:r>
              <w:rPr>
                <w:rFonts w:cs="Arial"/>
                <w:sz w:val="18"/>
                <w:szCs w:val="18"/>
              </w:rPr>
              <w:t>90.2%</w:t>
            </w:r>
          </w:p>
        </w:tc>
      </w:tr>
      <w:tr w:rsidR="00755C0C" w:rsidRPr="00EE47BE" w14:paraId="0BDA8C18" w14:textId="77777777" w:rsidTr="00053079">
        <w:trPr>
          <w:trHeight w:val="340"/>
          <w:jc w:val="center"/>
        </w:trPr>
        <w:tc>
          <w:tcPr>
            <w:tcW w:w="699" w:type="dxa"/>
            <w:vMerge/>
            <w:tcBorders>
              <w:right w:val="single" w:sz="24" w:space="0" w:color="FFFFFF"/>
            </w:tcBorders>
            <w:shd w:val="clear" w:color="auto" w:fill="8064A2"/>
            <w:textDirection w:val="btLr"/>
            <w:vAlign w:val="center"/>
          </w:tcPr>
          <w:p w14:paraId="232AF8D8" w14:textId="77777777" w:rsidR="00755C0C" w:rsidRPr="00EE47BE" w:rsidRDefault="00755C0C" w:rsidP="002F2ECA">
            <w:pPr>
              <w:pStyle w:val="Heading4NotTOC"/>
              <w:numPr>
                <w:ilvl w:val="2"/>
                <w:numId w:val="4"/>
              </w:numPr>
              <w:ind w:left="6" w:right="113"/>
              <w:rPr>
                <w:rStyle w:val="HeadingNotTOCChar"/>
                <w:rFonts w:cs="Arial"/>
                <w:b w:val="0"/>
                <w:bCs/>
                <w:color w:val="FFFFFF"/>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429935EF" w14:textId="203AC1D3" w:rsidR="00755C0C" w:rsidRPr="00EE47BE" w:rsidRDefault="00755C0C" w:rsidP="00755C0C">
            <w:pPr>
              <w:jc w:val="center"/>
              <w:rPr>
                <w:rFonts w:cs="Arial"/>
                <w:b/>
                <w:color w:val="FFFFFF"/>
                <w:sz w:val="18"/>
                <w:szCs w:val="18"/>
              </w:rPr>
            </w:pPr>
            <w:r>
              <w:rPr>
                <w:rFonts w:cs="Arial"/>
                <w:b/>
                <w:color w:val="FFFFFF"/>
                <w:sz w:val="18"/>
                <w:szCs w:val="18"/>
              </w:rPr>
              <w:t>2015/16</w:t>
            </w:r>
          </w:p>
        </w:tc>
        <w:tc>
          <w:tcPr>
            <w:tcW w:w="709"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0AB6E5E6" w14:textId="402086AE" w:rsidR="00755C0C" w:rsidRPr="00EE47BE" w:rsidRDefault="00755C0C" w:rsidP="00755C0C">
            <w:pPr>
              <w:jc w:val="center"/>
              <w:rPr>
                <w:rFonts w:cs="Arial"/>
                <w:sz w:val="18"/>
                <w:szCs w:val="18"/>
              </w:rPr>
            </w:pPr>
            <w:r>
              <w:rPr>
                <w:rFonts w:cs="Arial"/>
                <w:color w:val="000000"/>
                <w:sz w:val="18"/>
                <w:szCs w:val="18"/>
              </w:rPr>
              <w:t>2,103</w:t>
            </w:r>
          </w:p>
        </w:tc>
        <w:tc>
          <w:tcPr>
            <w:tcW w:w="85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59E5464" w14:textId="12DA1927" w:rsidR="00755C0C" w:rsidRPr="00EE47BE" w:rsidRDefault="00755C0C" w:rsidP="006A0A8A">
            <w:pPr>
              <w:jc w:val="center"/>
              <w:rPr>
                <w:rFonts w:cs="Arial"/>
                <w:sz w:val="18"/>
                <w:szCs w:val="18"/>
              </w:rPr>
            </w:pPr>
            <w:r>
              <w:rPr>
                <w:rFonts w:cs="Arial"/>
                <w:color w:val="000000"/>
                <w:sz w:val="18"/>
                <w:szCs w:val="18"/>
              </w:rPr>
              <w:t>76.</w:t>
            </w:r>
            <w:r w:rsidR="006A0A8A">
              <w:rPr>
                <w:rFonts w:cs="Arial"/>
                <w:color w:val="000000"/>
                <w:sz w:val="18"/>
                <w:szCs w:val="18"/>
              </w:rPr>
              <w:t>8</w:t>
            </w:r>
            <w:r>
              <w:rPr>
                <w:rFonts w:cs="Arial"/>
                <w:color w:val="000000"/>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6183DC5" w14:textId="58E208D8" w:rsidR="00755C0C" w:rsidRPr="00EE47BE" w:rsidRDefault="00755C0C" w:rsidP="00755C0C">
            <w:pPr>
              <w:jc w:val="center"/>
              <w:rPr>
                <w:rFonts w:cs="Arial"/>
                <w:sz w:val="18"/>
                <w:szCs w:val="18"/>
              </w:rPr>
            </w:pPr>
            <w:r>
              <w:rPr>
                <w:rFonts w:cs="Arial"/>
                <w:color w:val="000000"/>
                <w:sz w:val="18"/>
                <w:szCs w:val="18"/>
              </w:rPr>
              <w:t>16,053</w:t>
            </w:r>
          </w:p>
        </w:tc>
        <w:tc>
          <w:tcPr>
            <w:tcW w:w="80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B06864F" w14:textId="2D1F2A1F" w:rsidR="00755C0C" w:rsidRPr="00EE47BE" w:rsidRDefault="00755C0C" w:rsidP="006A0A8A">
            <w:pPr>
              <w:jc w:val="center"/>
              <w:rPr>
                <w:rFonts w:cs="Arial"/>
                <w:sz w:val="18"/>
                <w:szCs w:val="18"/>
              </w:rPr>
            </w:pPr>
            <w:r>
              <w:rPr>
                <w:rFonts w:cs="Arial"/>
                <w:color w:val="000000"/>
                <w:sz w:val="18"/>
                <w:szCs w:val="18"/>
              </w:rPr>
              <w:t>81.</w:t>
            </w:r>
            <w:r w:rsidR="006A0A8A">
              <w:rPr>
                <w:rFonts w:cs="Arial"/>
                <w:color w:val="000000"/>
                <w:sz w:val="18"/>
                <w:szCs w:val="18"/>
              </w:rPr>
              <w:t>3</w:t>
            </w:r>
            <w:r>
              <w:rPr>
                <w:rFonts w:cs="Arial"/>
                <w:color w:val="000000"/>
                <w:sz w:val="18"/>
                <w:szCs w:val="18"/>
              </w:rPr>
              <w:t>%</w:t>
            </w:r>
          </w:p>
        </w:tc>
        <w:tc>
          <w:tcPr>
            <w:tcW w:w="567"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345B5313" w14:textId="49896409" w:rsidR="00755C0C" w:rsidRPr="00EE47BE" w:rsidRDefault="00755C0C" w:rsidP="00755C0C">
            <w:pPr>
              <w:jc w:val="center"/>
              <w:rPr>
                <w:rFonts w:cs="Arial"/>
                <w:sz w:val="18"/>
                <w:szCs w:val="18"/>
              </w:rPr>
            </w:pPr>
            <w:r>
              <w:rPr>
                <w:rFonts w:cs="Arial"/>
                <w:color w:val="000000"/>
                <w:sz w:val="18"/>
                <w:szCs w:val="18"/>
              </w:rPr>
              <w:t>178</w:t>
            </w:r>
          </w:p>
        </w:tc>
        <w:tc>
          <w:tcPr>
            <w:tcW w:w="992"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E8ED998" w14:textId="797213FF" w:rsidR="00755C0C" w:rsidRPr="00EE47BE" w:rsidRDefault="00755C0C" w:rsidP="006A0A8A">
            <w:pPr>
              <w:jc w:val="center"/>
              <w:rPr>
                <w:rFonts w:cs="Arial"/>
                <w:sz w:val="18"/>
                <w:szCs w:val="18"/>
              </w:rPr>
            </w:pPr>
            <w:r>
              <w:rPr>
                <w:rFonts w:cs="Arial"/>
                <w:color w:val="000000"/>
                <w:sz w:val="18"/>
                <w:szCs w:val="18"/>
              </w:rPr>
              <w:t>80.5%</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393E5FF4" w14:textId="67CA716E" w:rsidR="00755C0C" w:rsidRPr="00EE47BE" w:rsidRDefault="00755C0C" w:rsidP="00755C0C">
            <w:pPr>
              <w:jc w:val="center"/>
              <w:rPr>
                <w:rFonts w:cs="Arial"/>
                <w:sz w:val="18"/>
                <w:szCs w:val="18"/>
              </w:rPr>
            </w:pPr>
            <w:r>
              <w:rPr>
                <w:rFonts w:cs="Arial"/>
                <w:color w:val="000000"/>
                <w:sz w:val="18"/>
                <w:szCs w:val="18"/>
              </w:rPr>
              <w:t>9,844</w:t>
            </w:r>
          </w:p>
        </w:tc>
        <w:tc>
          <w:tcPr>
            <w:tcW w:w="85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8F3F546" w14:textId="70DE9D6B" w:rsidR="00755C0C" w:rsidRPr="00EE47BE" w:rsidRDefault="00755C0C" w:rsidP="006A0A8A">
            <w:pPr>
              <w:jc w:val="center"/>
              <w:rPr>
                <w:rFonts w:cs="Arial"/>
                <w:sz w:val="18"/>
                <w:szCs w:val="18"/>
              </w:rPr>
            </w:pPr>
            <w:r>
              <w:rPr>
                <w:rFonts w:cs="Arial"/>
                <w:color w:val="000000"/>
                <w:sz w:val="18"/>
                <w:szCs w:val="18"/>
              </w:rPr>
              <w:t>82.</w:t>
            </w:r>
            <w:r w:rsidR="006A0A8A">
              <w:rPr>
                <w:rFonts w:cs="Arial"/>
                <w:color w:val="000000"/>
                <w:sz w:val="18"/>
                <w:szCs w:val="18"/>
              </w:rPr>
              <w:t>7</w:t>
            </w:r>
            <w:r>
              <w:rPr>
                <w:rFonts w:cs="Arial"/>
                <w:color w:val="000000"/>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32154BE8" w14:textId="24D76BA2" w:rsidR="00755C0C" w:rsidRPr="00EE47BE" w:rsidRDefault="00755C0C" w:rsidP="00755C0C">
            <w:pPr>
              <w:jc w:val="center"/>
              <w:rPr>
                <w:rFonts w:cs="Arial"/>
                <w:sz w:val="18"/>
                <w:szCs w:val="18"/>
              </w:rPr>
            </w:pPr>
            <w:r>
              <w:rPr>
                <w:rFonts w:cs="Arial"/>
                <w:sz w:val="18"/>
                <w:szCs w:val="18"/>
              </w:rPr>
              <w:t>1,908</w:t>
            </w:r>
          </w:p>
        </w:tc>
        <w:tc>
          <w:tcPr>
            <w:tcW w:w="953" w:type="dxa"/>
            <w:tcBorders>
              <w:top w:val="single" w:sz="8" w:space="0" w:color="FFFFFF"/>
              <w:left w:val="single" w:sz="8" w:space="0" w:color="FFFFFF"/>
              <w:bottom w:val="single" w:sz="8" w:space="0" w:color="FFFFFF"/>
            </w:tcBorders>
            <w:shd w:val="clear" w:color="auto" w:fill="BFB1D0"/>
            <w:vAlign w:val="center"/>
          </w:tcPr>
          <w:p w14:paraId="760DD613" w14:textId="24BB6C5E" w:rsidR="00755C0C" w:rsidRPr="00EE47BE" w:rsidRDefault="00755C0C" w:rsidP="006A0A8A">
            <w:pPr>
              <w:jc w:val="center"/>
              <w:rPr>
                <w:rFonts w:cs="Arial"/>
                <w:sz w:val="18"/>
                <w:szCs w:val="18"/>
              </w:rPr>
            </w:pPr>
            <w:r>
              <w:rPr>
                <w:rFonts w:cs="Arial"/>
                <w:sz w:val="18"/>
                <w:szCs w:val="18"/>
              </w:rPr>
              <w:t>70.5%</w:t>
            </w:r>
          </w:p>
        </w:tc>
      </w:tr>
      <w:tr w:rsidR="00755C0C" w:rsidRPr="00EE47BE" w14:paraId="31B26AAB" w14:textId="77777777" w:rsidTr="00053079">
        <w:trPr>
          <w:trHeight w:val="340"/>
          <w:jc w:val="center"/>
        </w:trPr>
        <w:tc>
          <w:tcPr>
            <w:tcW w:w="699" w:type="dxa"/>
            <w:vMerge/>
            <w:tcBorders>
              <w:right w:val="single" w:sz="24" w:space="0" w:color="FFFFFF"/>
            </w:tcBorders>
            <w:shd w:val="clear" w:color="auto" w:fill="8064A2"/>
            <w:textDirection w:val="btLr"/>
            <w:vAlign w:val="center"/>
          </w:tcPr>
          <w:p w14:paraId="5A3D2B7D" w14:textId="77777777" w:rsidR="00755C0C" w:rsidRPr="00EE47BE" w:rsidRDefault="00755C0C" w:rsidP="00755C0C">
            <w:pPr>
              <w:pStyle w:val="Heading4NotTOC"/>
              <w:ind w:left="6" w:right="113"/>
              <w:rPr>
                <w:rStyle w:val="HeadingNotTOCChar"/>
                <w:rFonts w:cs="Arial"/>
                <w:b w:val="0"/>
                <w:bCs/>
                <w:color w:val="FFFFFF"/>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77BA5224" w14:textId="6A3134D2" w:rsidR="00755C0C" w:rsidRPr="00EE47BE" w:rsidRDefault="00755C0C" w:rsidP="00755C0C">
            <w:pPr>
              <w:jc w:val="center"/>
              <w:rPr>
                <w:rFonts w:cs="Arial"/>
                <w:b/>
                <w:color w:val="FFFFFF"/>
                <w:sz w:val="18"/>
                <w:szCs w:val="18"/>
              </w:rPr>
            </w:pPr>
            <w:r>
              <w:rPr>
                <w:rFonts w:cs="Arial"/>
                <w:b/>
                <w:color w:val="FFFFFF"/>
                <w:sz w:val="18"/>
                <w:szCs w:val="18"/>
              </w:rPr>
              <w:t>2014</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1EE3952" w14:textId="100C8E44" w:rsidR="00755C0C" w:rsidRPr="00EE47BE" w:rsidRDefault="00755C0C" w:rsidP="00755C0C">
            <w:pPr>
              <w:jc w:val="center"/>
              <w:rPr>
                <w:rFonts w:cs="Arial"/>
                <w:sz w:val="18"/>
                <w:szCs w:val="18"/>
              </w:rPr>
            </w:pPr>
            <w:r>
              <w:rPr>
                <w:rFonts w:cs="Arial"/>
                <w:color w:val="000000"/>
                <w:sz w:val="18"/>
                <w:szCs w:val="18"/>
              </w:rPr>
              <w:t>2,579</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B19DD92" w14:textId="6BE0A95C" w:rsidR="00755C0C" w:rsidRPr="00EE47BE" w:rsidRDefault="006A0A8A" w:rsidP="006A0A8A">
            <w:pPr>
              <w:jc w:val="center"/>
              <w:rPr>
                <w:rFonts w:cs="Arial"/>
                <w:sz w:val="18"/>
                <w:szCs w:val="18"/>
              </w:rPr>
            </w:pPr>
            <w:r>
              <w:rPr>
                <w:rFonts w:cs="Arial"/>
                <w:color w:val="000000"/>
                <w:sz w:val="18"/>
                <w:szCs w:val="18"/>
              </w:rPr>
              <w:t>88.5</w:t>
            </w:r>
            <w:r w:rsidR="00755C0C">
              <w:rPr>
                <w:rFonts w:cs="Arial"/>
                <w:color w:val="000000"/>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A5621A0" w14:textId="0E1B8186" w:rsidR="00755C0C" w:rsidRPr="00EE47BE" w:rsidRDefault="00755C0C" w:rsidP="00755C0C">
            <w:pPr>
              <w:jc w:val="center"/>
              <w:rPr>
                <w:rFonts w:cs="Arial"/>
                <w:sz w:val="18"/>
                <w:szCs w:val="18"/>
              </w:rPr>
            </w:pPr>
            <w:r>
              <w:rPr>
                <w:rFonts w:cs="Arial"/>
                <w:color w:val="000000"/>
                <w:sz w:val="18"/>
                <w:szCs w:val="18"/>
              </w:rPr>
              <w:t>21,493</w:t>
            </w:r>
          </w:p>
        </w:tc>
        <w:tc>
          <w:tcPr>
            <w:tcW w:w="80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554CD12" w14:textId="49F46B57" w:rsidR="00755C0C" w:rsidRPr="00EE47BE" w:rsidRDefault="00755C0C" w:rsidP="006A0A8A">
            <w:pPr>
              <w:jc w:val="center"/>
              <w:rPr>
                <w:rFonts w:cs="Arial"/>
                <w:sz w:val="18"/>
                <w:szCs w:val="18"/>
              </w:rPr>
            </w:pPr>
            <w:r>
              <w:rPr>
                <w:rFonts w:cs="Arial"/>
                <w:color w:val="000000"/>
                <w:sz w:val="18"/>
                <w:szCs w:val="18"/>
              </w:rPr>
              <w:t>82</w:t>
            </w:r>
            <w:r w:rsidR="006A0A8A">
              <w:rPr>
                <w:rFonts w:cs="Arial"/>
                <w:color w:val="000000"/>
                <w:sz w:val="18"/>
                <w:szCs w:val="18"/>
              </w:rPr>
              <w:t>.1</w:t>
            </w:r>
            <w:r>
              <w:rPr>
                <w:rFonts w:cs="Arial"/>
                <w:color w:val="000000"/>
                <w:sz w:val="18"/>
                <w:szCs w:val="18"/>
              </w:rPr>
              <w:t>%</w:t>
            </w:r>
          </w:p>
        </w:tc>
        <w:tc>
          <w:tcPr>
            <w:tcW w:w="56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14BEC21" w14:textId="62052A2D" w:rsidR="00755C0C" w:rsidRPr="00EE47BE" w:rsidRDefault="00755C0C" w:rsidP="00755C0C">
            <w:pPr>
              <w:jc w:val="center"/>
              <w:rPr>
                <w:rFonts w:cs="Arial"/>
                <w:sz w:val="18"/>
                <w:szCs w:val="18"/>
              </w:rPr>
            </w:pPr>
            <w:r>
              <w:rPr>
                <w:rFonts w:cs="Arial"/>
                <w:color w:val="000000"/>
                <w:sz w:val="18"/>
                <w:szCs w:val="18"/>
              </w:rPr>
              <w:t>214</w:t>
            </w:r>
          </w:p>
        </w:tc>
        <w:tc>
          <w:tcPr>
            <w:tcW w:w="99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8AE777F" w14:textId="2876056A" w:rsidR="00755C0C" w:rsidRPr="00EE47BE" w:rsidRDefault="00755C0C" w:rsidP="006A0A8A">
            <w:pPr>
              <w:jc w:val="center"/>
              <w:rPr>
                <w:rFonts w:cs="Arial"/>
                <w:sz w:val="18"/>
                <w:szCs w:val="18"/>
              </w:rPr>
            </w:pPr>
            <w:r>
              <w:rPr>
                <w:rFonts w:cs="Arial"/>
                <w:color w:val="000000"/>
                <w:sz w:val="18"/>
                <w:szCs w:val="18"/>
              </w:rPr>
              <w:t>82.9%</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82AFDE1" w14:textId="5D186902" w:rsidR="00755C0C" w:rsidRPr="00EE47BE" w:rsidRDefault="00755C0C" w:rsidP="00755C0C">
            <w:pPr>
              <w:jc w:val="center"/>
              <w:rPr>
                <w:rFonts w:cs="Arial"/>
                <w:sz w:val="18"/>
                <w:szCs w:val="18"/>
              </w:rPr>
            </w:pPr>
            <w:r>
              <w:rPr>
                <w:rFonts w:cs="Arial"/>
                <w:color w:val="000000"/>
                <w:sz w:val="18"/>
                <w:szCs w:val="18"/>
              </w:rPr>
              <w:t>14,533</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45A8A2A" w14:textId="5E8D6144" w:rsidR="00755C0C" w:rsidRPr="00EE47BE" w:rsidRDefault="00755C0C" w:rsidP="006A0A8A">
            <w:pPr>
              <w:jc w:val="center"/>
              <w:rPr>
                <w:rFonts w:cs="Arial"/>
                <w:sz w:val="18"/>
                <w:szCs w:val="18"/>
              </w:rPr>
            </w:pPr>
            <w:r>
              <w:rPr>
                <w:rFonts w:cs="Arial"/>
                <w:color w:val="000000"/>
                <w:sz w:val="18"/>
                <w:szCs w:val="18"/>
              </w:rPr>
              <w:t>79.</w:t>
            </w:r>
            <w:r w:rsidR="006A0A8A">
              <w:rPr>
                <w:rFonts w:cs="Arial"/>
                <w:color w:val="000000"/>
                <w:sz w:val="18"/>
                <w:szCs w:val="18"/>
              </w:rPr>
              <w:t>4</w:t>
            </w:r>
            <w:r>
              <w:rPr>
                <w:rFonts w:cs="Arial"/>
                <w:color w:val="000000"/>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073368A" w14:textId="68DE10E5" w:rsidR="00755C0C" w:rsidRPr="00EE47BE" w:rsidRDefault="00755C0C" w:rsidP="00755C0C">
            <w:pPr>
              <w:jc w:val="center"/>
              <w:rPr>
                <w:rFonts w:cs="Arial"/>
                <w:sz w:val="18"/>
                <w:szCs w:val="18"/>
              </w:rPr>
            </w:pPr>
            <w:r>
              <w:rPr>
                <w:rFonts w:cs="Arial"/>
                <w:sz w:val="18"/>
                <w:szCs w:val="18"/>
              </w:rPr>
              <w:t>2,664</w:t>
            </w:r>
          </w:p>
        </w:tc>
        <w:tc>
          <w:tcPr>
            <w:tcW w:w="953" w:type="dxa"/>
            <w:tcBorders>
              <w:top w:val="single" w:sz="8" w:space="0" w:color="FFFFFF"/>
              <w:left w:val="single" w:sz="8" w:space="0" w:color="FFFFFF"/>
              <w:bottom w:val="single" w:sz="8" w:space="0" w:color="FFFFFF"/>
            </w:tcBorders>
            <w:shd w:val="clear" w:color="auto" w:fill="FABF8F" w:themeFill="accent6" w:themeFillTint="99"/>
            <w:vAlign w:val="center"/>
          </w:tcPr>
          <w:p w14:paraId="2F001856" w14:textId="3C2E6808" w:rsidR="00755C0C" w:rsidRPr="00EE47BE" w:rsidRDefault="006A0A8A" w:rsidP="00755C0C">
            <w:pPr>
              <w:jc w:val="center"/>
              <w:rPr>
                <w:rFonts w:cs="Arial"/>
                <w:sz w:val="18"/>
                <w:szCs w:val="18"/>
              </w:rPr>
            </w:pPr>
            <w:r>
              <w:rPr>
                <w:rFonts w:cs="Arial"/>
                <w:sz w:val="18"/>
                <w:szCs w:val="18"/>
              </w:rPr>
              <w:t>89.8</w:t>
            </w:r>
            <w:r w:rsidR="00755C0C">
              <w:rPr>
                <w:rFonts w:cs="Arial"/>
                <w:sz w:val="18"/>
                <w:szCs w:val="18"/>
              </w:rPr>
              <w:t>%</w:t>
            </w:r>
          </w:p>
        </w:tc>
      </w:tr>
      <w:tr w:rsidR="00755C0C" w:rsidRPr="00EE47BE" w14:paraId="72C69807" w14:textId="77777777" w:rsidTr="00053079">
        <w:trPr>
          <w:trHeight w:val="340"/>
          <w:jc w:val="center"/>
        </w:trPr>
        <w:tc>
          <w:tcPr>
            <w:tcW w:w="699" w:type="dxa"/>
            <w:vMerge/>
            <w:tcBorders>
              <w:bottom w:val="nil"/>
              <w:right w:val="single" w:sz="24" w:space="0" w:color="FFFFFF"/>
            </w:tcBorders>
            <w:shd w:val="clear" w:color="auto" w:fill="8064A2"/>
            <w:textDirection w:val="btLr"/>
            <w:vAlign w:val="center"/>
          </w:tcPr>
          <w:p w14:paraId="24B2EA47" w14:textId="77777777" w:rsidR="00755C0C" w:rsidRPr="00EE47BE" w:rsidRDefault="00755C0C" w:rsidP="00755C0C">
            <w:pPr>
              <w:pStyle w:val="Heading4NotTOC"/>
              <w:ind w:left="113" w:right="113"/>
              <w:rPr>
                <w:rStyle w:val="HeadingNotTOCChar"/>
                <w:rFonts w:cs="Arial"/>
                <w:b w:val="0"/>
                <w:bCs/>
                <w:color w:val="FFFFFF"/>
                <w:sz w:val="18"/>
                <w:szCs w:val="18"/>
              </w:rPr>
            </w:pPr>
          </w:p>
        </w:tc>
        <w:tc>
          <w:tcPr>
            <w:tcW w:w="992" w:type="dxa"/>
            <w:shd w:val="clear" w:color="auto" w:fill="244061"/>
            <w:vAlign w:val="center"/>
          </w:tcPr>
          <w:p w14:paraId="7ED27C8E" w14:textId="6E3DF7EA" w:rsidR="00755C0C" w:rsidRPr="00EE47BE" w:rsidRDefault="00755C0C" w:rsidP="00755C0C">
            <w:pPr>
              <w:jc w:val="center"/>
              <w:rPr>
                <w:rFonts w:cs="Arial"/>
                <w:b/>
                <w:color w:val="FFFFFF"/>
                <w:sz w:val="18"/>
                <w:szCs w:val="18"/>
              </w:rPr>
            </w:pPr>
            <w:r w:rsidRPr="00EE47BE">
              <w:rPr>
                <w:rFonts w:cs="Arial"/>
                <w:b/>
                <w:color w:val="FFFFFF"/>
                <w:sz w:val="18"/>
                <w:szCs w:val="18"/>
              </w:rPr>
              <w:t>2013</w:t>
            </w:r>
          </w:p>
        </w:tc>
        <w:tc>
          <w:tcPr>
            <w:tcW w:w="709" w:type="dxa"/>
            <w:shd w:val="clear" w:color="auto" w:fill="95B3D7"/>
            <w:vAlign w:val="center"/>
          </w:tcPr>
          <w:p w14:paraId="6C0160D3" w14:textId="35860031" w:rsidR="00755C0C" w:rsidRPr="00EE47BE" w:rsidRDefault="00755C0C" w:rsidP="00755C0C">
            <w:pPr>
              <w:jc w:val="center"/>
              <w:rPr>
                <w:rFonts w:cs="Arial"/>
                <w:sz w:val="18"/>
                <w:szCs w:val="18"/>
              </w:rPr>
            </w:pPr>
            <w:r w:rsidRPr="00EE47BE">
              <w:rPr>
                <w:rFonts w:cs="Arial"/>
                <w:color w:val="000000"/>
                <w:sz w:val="18"/>
                <w:szCs w:val="18"/>
              </w:rPr>
              <w:t>2,577</w:t>
            </w:r>
          </w:p>
        </w:tc>
        <w:tc>
          <w:tcPr>
            <w:tcW w:w="851" w:type="dxa"/>
            <w:shd w:val="clear" w:color="auto" w:fill="95B3D7"/>
            <w:vAlign w:val="center"/>
          </w:tcPr>
          <w:p w14:paraId="0BEC67A1" w14:textId="22AC383B" w:rsidR="00755C0C" w:rsidRPr="00EE47BE" w:rsidRDefault="00755C0C" w:rsidP="006A0A8A">
            <w:pPr>
              <w:jc w:val="center"/>
              <w:rPr>
                <w:rFonts w:cs="Arial"/>
                <w:sz w:val="18"/>
                <w:szCs w:val="18"/>
              </w:rPr>
            </w:pPr>
            <w:r w:rsidRPr="00EE47BE">
              <w:rPr>
                <w:rFonts w:cs="Arial"/>
                <w:color w:val="000000"/>
                <w:sz w:val="18"/>
                <w:szCs w:val="18"/>
              </w:rPr>
              <w:t>80.</w:t>
            </w:r>
            <w:r w:rsidR="006A0A8A">
              <w:rPr>
                <w:rFonts w:cs="Arial"/>
                <w:color w:val="000000"/>
                <w:sz w:val="18"/>
                <w:szCs w:val="18"/>
              </w:rPr>
              <w:t>2</w:t>
            </w:r>
            <w:r w:rsidRPr="00EE47BE">
              <w:rPr>
                <w:rFonts w:cs="Arial"/>
                <w:color w:val="000000"/>
                <w:sz w:val="18"/>
                <w:szCs w:val="18"/>
              </w:rPr>
              <w:t>%</w:t>
            </w:r>
          </w:p>
        </w:tc>
        <w:tc>
          <w:tcPr>
            <w:tcW w:w="850" w:type="dxa"/>
            <w:shd w:val="clear" w:color="auto" w:fill="95B3D7"/>
            <w:vAlign w:val="center"/>
          </w:tcPr>
          <w:p w14:paraId="07505166" w14:textId="048ED680" w:rsidR="00755C0C" w:rsidRPr="00EE47BE" w:rsidRDefault="00755C0C" w:rsidP="00755C0C">
            <w:pPr>
              <w:jc w:val="center"/>
              <w:rPr>
                <w:rFonts w:cs="Arial"/>
                <w:sz w:val="18"/>
                <w:szCs w:val="18"/>
              </w:rPr>
            </w:pPr>
            <w:r w:rsidRPr="00EE47BE">
              <w:rPr>
                <w:rFonts w:cs="Arial"/>
                <w:color w:val="000000"/>
                <w:sz w:val="18"/>
                <w:szCs w:val="18"/>
              </w:rPr>
              <w:t>20,119</w:t>
            </w:r>
          </w:p>
        </w:tc>
        <w:tc>
          <w:tcPr>
            <w:tcW w:w="800" w:type="dxa"/>
            <w:shd w:val="clear" w:color="auto" w:fill="95B3D7"/>
            <w:vAlign w:val="center"/>
          </w:tcPr>
          <w:p w14:paraId="2F4F7B97" w14:textId="234C8A87" w:rsidR="00755C0C" w:rsidRPr="00EE47BE" w:rsidRDefault="00755C0C" w:rsidP="006A0A8A">
            <w:pPr>
              <w:jc w:val="center"/>
              <w:rPr>
                <w:rFonts w:cs="Arial"/>
                <w:sz w:val="18"/>
                <w:szCs w:val="18"/>
              </w:rPr>
            </w:pPr>
            <w:r w:rsidRPr="00EE47BE">
              <w:rPr>
                <w:rFonts w:cs="Arial"/>
                <w:color w:val="000000"/>
                <w:sz w:val="18"/>
                <w:szCs w:val="18"/>
              </w:rPr>
              <w:t>77.</w:t>
            </w:r>
            <w:r w:rsidR="006A0A8A">
              <w:rPr>
                <w:rFonts w:cs="Arial"/>
                <w:color w:val="000000"/>
                <w:sz w:val="18"/>
                <w:szCs w:val="18"/>
              </w:rPr>
              <w:t>3</w:t>
            </w:r>
            <w:r w:rsidRPr="00EE47BE">
              <w:rPr>
                <w:rFonts w:cs="Arial"/>
                <w:color w:val="000000"/>
                <w:sz w:val="18"/>
                <w:szCs w:val="18"/>
              </w:rPr>
              <w:t>%</w:t>
            </w:r>
          </w:p>
        </w:tc>
        <w:tc>
          <w:tcPr>
            <w:tcW w:w="567" w:type="dxa"/>
            <w:shd w:val="clear" w:color="auto" w:fill="95B3D7"/>
            <w:vAlign w:val="center"/>
          </w:tcPr>
          <w:p w14:paraId="174518EA" w14:textId="56A0F681" w:rsidR="00755C0C" w:rsidRPr="00EE47BE" w:rsidRDefault="00755C0C" w:rsidP="00755C0C">
            <w:pPr>
              <w:jc w:val="center"/>
              <w:rPr>
                <w:rFonts w:cs="Arial"/>
                <w:sz w:val="18"/>
                <w:szCs w:val="18"/>
              </w:rPr>
            </w:pPr>
            <w:r w:rsidRPr="00EE47BE">
              <w:rPr>
                <w:rFonts w:cs="Arial"/>
                <w:color w:val="000000"/>
                <w:sz w:val="18"/>
                <w:szCs w:val="18"/>
              </w:rPr>
              <w:t>208</w:t>
            </w:r>
          </w:p>
        </w:tc>
        <w:tc>
          <w:tcPr>
            <w:tcW w:w="992" w:type="dxa"/>
            <w:shd w:val="clear" w:color="auto" w:fill="95B3D7"/>
            <w:vAlign w:val="center"/>
          </w:tcPr>
          <w:p w14:paraId="50D9804E" w14:textId="0F9E3A23" w:rsidR="00755C0C" w:rsidRPr="00EE47BE" w:rsidRDefault="006A0A8A" w:rsidP="006A0A8A">
            <w:pPr>
              <w:jc w:val="center"/>
              <w:rPr>
                <w:rFonts w:cs="Arial"/>
                <w:sz w:val="18"/>
                <w:szCs w:val="18"/>
              </w:rPr>
            </w:pPr>
            <w:r>
              <w:rPr>
                <w:rFonts w:cs="Arial"/>
                <w:color w:val="000000"/>
                <w:sz w:val="18"/>
                <w:szCs w:val="18"/>
              </w:rPr>
              <w:t>77</w:t>
            </w:r>
            <w:r w:rsidRPr="00EE47BE">
              <w:rPr>
                <w:rFonts w:cs="Arial"/>
                <w:color w:val="000000"/>
                <w:sz w:val="18"/>
                <w:szCs w:val="18"/>
              </w:rPr>
              <w:t xml:space="preserve"> </w:t>
            </w:r>
            <w:r w:rsidR="00755C0C" w:rsidRPr="00EE47BE">
              <w:rPr>
                <w:rFonts w:cs="Arial"/>
                <w:color w:val="000000"/>
                <w:sz w:val="18"/>
                <w:szCs w:val="18"/>
              </w:rPr>
              <w:t>%</w:t>
            </w:r>
          </w:p>
        </w:tc>
        <w:tc>
          <w:tcPr>
            <w:tcW w:w="850" w:type="dxa"/>
            <w:shd w:val="clear" w:color="auto" w:fill="95B3D7"/>
            <w:vAlign w:val="center"/>
          </w:tcPr>
          <w:p w14:paraId="431C0C20" w14:textId="0E8F58B9" w:rsidR="00755C0C" w:rsidRPr="00EE47BE" w:rsidRDefault="00755C0C" w:rsidP="00755C0C">
            <w:pPr>
              <w:jc w:val="center"/>
              <w:rPr>
                <w:rFonts w:cs="Arial"/>
                <w:sz w:val="18"/>
                <w:szCs w:val="18"/>
              </w:rPr>
            </w:pPr>
            <w:r w:rsidRPr="00EE47BE">
              <w:rPr>
                <w:rFonts w:cs="Arial"/>
                <w:color w:val="000000"/>
                <w:sz w:val="18"/>
                <w:szCs w:val="18"/>
              </w:rPr>
              <w:t>12,460</w:t>
            </w:r>
          </w:p>
        </w:tc>
        <w:tc>
          <w:tcPr>
            <w:tcW w:w="851" w:type="dxa"/>
            <w:shd w:val="clear" w:color="auto" w:fill="95B3D7"/>
            <w:vAlign w:val="center"/>
          </w:tcPr>
          <w:p w14:paraId="2609EEA9" w14:textId="5F09DE15" w:rsidR="00755C0C" w:rsidRPr="00EE47BE" w:rsidRDefault="006A0A8A" w:rsidP="00755C0C">
            <w:pPr>
              <w:jc w:val="center"/>
              <w:rPr>
                <w:rFonts w:cs="Arial"/>
                <w:sz w:val="18"/>
                <w:szCs w:val="18"/>
              </w:rPr>
            </w:pPr>
            <w:r>
              <w:rPr>
                <w:rFonts w:cs="Arial"/>
                <w:color w:val="000000"/>
                <w:sz w:val="18"/>
                <w:szCs w:val="18"/>
              </w:rPr>
              <w:t>75.8</w:t>
            </w:r>
            <w:r w:rsidR="00755C0C" w:rsidRPr="00EE47BE">
              <w:rPr>
                <w:rFonts w:cs="Arial"/>
                <w:color w:val="000000"/>
                <w:sz w:val="18"/>
                <w:szCs w:val="18"/>
              </w:rPr>
              <w:t>%</w:t>
            </w:r>
          </w:p>
        </w:tc>
        <w:tc>
          <w:tcPr>
            <w:tcW w:w="709" w:type="dxa"/>
            <w:shd w:val="clear" w:color="auto" w:fill="95B3D7"/>
            <w:vAlign w:val="center"/>
          </w:tcPr>
          <w:p w14:paraId="6615845C" w14:textId="4FB8E2F2" w:rsidR="00755C0C" w:rsidRPr="00EE47BE" w:rsidRDefault="00755C0C" w:rsidP="00755C0C">
            <w:pPr>
              <w:jc w:val="center"/>
              <w:rPr>
                <w:rFonts w:cs="Arial"/>
                <w:sz w:val="18"/>
                <w:szCs w:val="18"/>
              </w:rPr>
            </w:pPr>
            <w:r w:rsidRPr="00EE47BE">
              <w:rPr>
                <w:rFonts w:cs="Arial"/>
                <w:sz w:val="18"/>
                <w:szCs w:val="18"/>
              </w:rPr>
              <w:t>2,628</w:t>
            </w:r>
          </w:p>
        </w:tc>
        <w:tc>
          <w:tcPr>
            <w:tcW w:w="953" w:type="dxa"/>
            <w:shd w:val="clear" w:color="auto" w:fill="95B3D7"/>
            <w:vAlign w:val="center"/>
          </w:tcPr>
          <w:p w14:paraId="6283BBC0" w14:textId="212F2A75" w:rsidR="00755C0C" w:rsidRPr="00EE47BE" w:rsidRDefault="006A0A8A" w:rsidP="00755C0C">
            <w:pPr>
              <w:jc w:val="center"/>
              <w:rPr>
                <w:rFonts w:cs="Arial"/>
                <w:sz w:val="18"/>
                <w:szCs w:val="18"/>
              </w:rPr>
            </w:pPr>
            <w:r>
              <w:rPr>
                <w:rFonts w:cs="Arial"/>
                <w:sz w:val="18"/>
                <w:szCs w:val="18"/>
              </w:rPr>
              <w:t>82.7</w:t>
            </w:r>
            <w:r w:rsidR="00755C0C" w:rsidRPr="00EE47BE">
              <w:rPr>
                <w:rFonts w:cs="Arial"/>
                <w:sz w:val="18"/>
                <w:szCs w:val="18"/>
              </w:rPr>
              <w:t>%</w:t>
            </w:r>
          </w:p>
        </w:tc>
      </w:tr>
      <w:tr w:rsidR="002D269B" w:rsidRPr="00EE47BE" w14:paraId="65D8FA32" w14:textId="77777777" w:rsidTr="00053079">
        <w:trPr>
          <w:trHeight w:val="340"/>
          <w:jc w:val="center"/>
        </w:trPr>
        <w:tc>
          <w:tcPr>
            <w:tcW w:w="699" w:type="dxa"/>
            <w:vMerge w:val="restart"/>
            <w:tcBorders>
              <w:right w:val="single" w:sz="24" w:space="0" w:color="FFFFFF"/>
            </w:tcBorders>
            <w:shd w:val="clear" w:color="auto" w:fill="8064A2"/>
            <w:textDirection w:val="btLr"/>
            <w:vAlign w:val="center"/>
          </w:tcPr>
          <w:p w14:paraId="47C3383B" w14:textId="77777777" w:rsidR="002D269B" w:rsidRPr="00EE47BE" w:rsidRDefault="002D269B" w:rsidP="002F2ECA">
            <w:pPr>
              <w:pStyle w:val="Heading4NotTOC"/>
              <w:numPr>
                <w:ilvl w:val="2"/>
                <w:numId w:val="4"/>
              </w:numPr>
              <w:ind w:left="6" w:right="113"/>
              <w:jc w:val="center"/>
              <w:rPr>
                <w:rStyle w:val="HeadingNotTOCChar"/>
                <w:rFonts w:cs="Arial"/>
                <w:color w:val="FFFFFF"/>
                <w:sz w:val="18"/>
                <w:szCs w:val="18"/>
              </w:rPr>
            </w:pPr>
            <w:r w:rsidRPr="00EE47BE">
              <w:rPr>
                <w:rStyle w:val="HeadingNotTOCChar"/>
                <w:rFonts w:cs="Arial"/>
                <w:color w:val="FFFFFF"/>
                <w:sz w:val="18"/>
                <w:szCs w:val="18"/>
              </w:rPr>
              <w:t>Disabled</w:t>
            </w:r>
          </w:p>
        </w:tc>
        <w:tc>
          <w:tcPr>
            <w:tcW w:w="992" w:type="dxa"/>
            <w:shd w:val="clear" w:color="auto" w:fill="403152"/>
            <w:vAlign w:val="center"/>
          </w:tcPr>
          <w:p w14:paraId="27511AA8" w14:textId="302DD537" w:rsidR="002D269B" w:rsidRPr="00EE47BE" w:rsidRDefault="00755C0C" w:rsidP="00275A6D">
            <w:pPr>
              <w:jc w:val="center"/>
              <w:rPr>
                <w:rFonts w:cs="Arial"/>
                <w:b/>
                <w:color w:val="FFFFFF"/>
                <w:sz w:val="18"/>
                <w:szCs w:val="18"/>
              </w:rPr>
            </w:pPr>
            <w:r>
              <w:rPr>
                <w:rFonts w:cs="Arial"/>
                <w:b/>
                <w:color w:val="FFFFFF"/>
                <w:sz w:val="18"/>
                <w:szCs w:val="18"/>
              </w:rPr>
              <w:t>2016/17</w:t>
            </w:r>
          </w:p>
        </w:tc>
        <w:tc>
          <w:tcPr>
            <w:tcW w:w="709" w:type="dxa"/>
            <w:shd w:val="clear" w:color="auto" w:fill="B2A1C7"/>
            <w:vAlign w:val="center"/>
          </w:tcPr>
          <w:p w14:paraId="6D787618" w14:textId="1D5BC249" w:rsidR="002D269B" w:rsidRPr="00EE47BE" w:rsidRDefault="00DA3191" w:rsidP="00275A6D">
            <w:pPr>
              <w:jc w:val="center"/>
              <w:rPr>
                <w:rFonts w:cs="Arial"/>
                <w:color w:val="000000"/>
                <w:sz w:val="18"/>
                <w:szCs w:val="18"/>
              </w:rPr>
            </w:pPr>
            <w:r>
              <w:rPr>
                <w:rFonts w:cs="Arial"/>
                <w:color w:val="000000"/>
                <w:sz w:val="18"/>
                <w:szCs w:val="18"/>
              </w:rPr>
              <w:t>228</w:t>
            </w:r>
          </w:p>
        </w:tc>
        <w:tc>
          <w:tcPr>
            <w:tcW w:w="851" w:type="dxa"/>
            <w:shd w:val="clear" w:color="auto" w:fill="B2A1C7"/>
            <w:vAlign w:val="center"/>
          </w:tcPr>
          <w:p w14:paraId="41577978" w14:textId="3C0A5649" w:rsidR="002D269B" w:rsidRPr="00EE47BE" w:rsidRDefault="006A0A8A" w:rsidP="00275A6D">
            <w:pPr>
              <w:jc w:val="center"/>
              <w:rPr>
                <w:rFonts w:cs="Arial"/>
                <w:color w:val="000000"/>
                <w:sz w:val="18"/>
                <w:szCs w:val="18"/>
              </w:rPr>
            </w:pPr>
            <w:r>
              <w:rPr>
                <w:rFonts w:cs="Arial"/>
                <w:color w:val="000000"/>
                <w:sz w:val="18"/>
                <w:szCs w:val="18"/>
              </w:rPr>
              <w:t>10.5%</w:t>
            </w:r>
          </w:p>
        </w:tc>
        <w:tc>
          <w:tcPr>
            <w:tcW w:w="850" w:type="dxa"/>
            <w:shd w:val="clear" w:color="auto" w:fill="B2A1C7"/>
            <w:vAlign w:val="center"/>
          </w:tcPr>
          <w:p w14:paraId="53DBC915" w14:textId="64391A9F" w:rsidR="002D269B" w:rsidRPr="00EE47BE" w:rsidRDefault="00DA3191" w:rsidP="00275A6D">
            <w:pPr>
              <w:jc w:val="center"/>
              <w:rPr>
                <w:rFonts w:cs="Arial"/>
                <w:color w:val="000000"/>
                <w:sz w:val="18"/>
                <w:szCs w:val="18"/>
              </w:rPr>
            </w:pPr>
            <w:r>
              <w:rPr>
                <w:rFonts w:cs="Arial"/>
                <w:color w:val="000000"/>
                <w:sz w:val="18"/>
                <w:szCs w:val="18"/>
              </w:rPr>
              <w:t>2015</w:t>
            </w:r>
          </w:p>
        </w:tc>
        <w:tc>
          <w:tcPr>
            <w:tcW w:w="800" w:type="dxa"/>
            <w:shd w:val="clear" w:color="auto" w:fill="B2A1C7"/>
            <w:vAlign w:val="center"/>
          </w:tcPr>
          <w:p w14:paraId="31BE1853" w14:textId="739CF3D3" w:rsidR="002D269B" w:rsidRPr="00EE47BE" w:rsidRDefault="006A0A8A" w:rsidP="00275A6D">
            <w:pPr>
              <w:jc w:val="center"/>
              <w:rPr>
                <w:rFonts w:cs="Arial"/>
                <w:color w:val="000000"/>
                <w:sz w:val="18"/>
                <w:szCs w:val="18"/>
              </w:rPr>
            </w:pPr>
            <w:r>
              <w:rPr>
                <w:rFonts w:cs="Arial"/>
                <w:color w:val="000000"/>
                <w:sz w:val="18"/>
                <w:szCs w:val="18"/>
              </w:rPr>
              <w:t>12.7%</w:t>
            </w:r>
          </w:p>
        </w:tc>
        <w:tc>
          <w:tcPr>
            <w:tcW w:w="567" w:type="dxa"/>
            <w:shd w:val="clear" w:color="auto" w:fill="B2A1C7"/>
            <w:vAlign w:val="center"/>
          </w:tcPr>
          <w:p w14:paraId="64B7FEFE" w14:textId="7DBF3720" w:rsidR="002D269B" w:rsidRPr="00EE47BE" w:rsidRDefault="00DA3191" w:rsidP="00275A6D">
            <w:pPr>
              <w:jc w:val="center"/>
              <w:rPr>
                <w:rFonts w:cs="Arial"/>
                <w:color w:val="000000"/>
                <w:sz w:val="18"/>
                <w:szCs w:val="18"/>
              </w:rPr>
            </w:pPr>
            <w:r>
              <w:rPr>
                <w:rFonts w:cs="Arial"/>
                <w:color w:val="000000"/>
                <w:sz w:val="18"/>
                <w:szCs w:val="18"/>
              </w:rPr>
              <w:t>15</w:t>
            </w:r>
          </w:p>
        </w:tc>
        <w:tc>
          <w:tcPr>
            <w:tcW w:w="992" w:type="dxa"/>
            <w:shd w:val="clear" w:color="auto" w:fill="B2A1C7"/>
            <w:vAlign w:val="center"/>
          </w:tcPr>
          <w:p w14:paraId="01BE441F" w14:textId="6742E687" w:rsidR="002D269B" w:rsidRPr="00EE47BE" w:rsidRDefault="006A0A8A" w:rsidP="00275A6D">
            <w:pPr>
              <w:jc w:val="center"/>
              <w:rPr>
                <w:rFonts w:cs="Arial"/>
                <w:color w:val="000000"/>
                <w:sz w:val="18"/>
                <w:szCs w:val="18"/>
              </w:rPr>
            </w:pPr>
            <w:r>
              <w:rPr>
                <w:rFonts w:cs="Arial"/>
                <w:color w:val="000000"/>
                <w:sz w:val="18"/>
                <w:szCs w:val="18"/>
              </w:rPr>
              <w:t>10.3%</w:t>
            </w:r>
          </w:p>
        </w:tc>
        <w:tc>
          <w:tcPr>
            <w:tcW w:w="850" w:type="dxa"/>
            <w:shd w:val="clear" w:color="auto" w:fill="B2A1C7"/>
            <w:vAlign w:val="center"/>
          </w:tcPr>
          <w:p w14:paraId="7B4817AC" w14:textId="2BB2C003" w:rsidR="002D269B" w:rsidRPr="00EE47BE" w:rsidRDefault="00DA3191" w:rsidP="00275A6D">
            <w:pPr>
              <w:jc w:val="center"/>
              <w:rPr>
                <w:rFonts w:cs="Arial"/>
                <w:color w:val="000000"/>
                <w:sz w:val="18"/>
                <w:szCs w:val="18"/>
              </w:rPr>
            </w:pPr>
            <w:r>
              <w:rPr>
                <w:rFonts w:cs="Arial"/>
                <w:color w:val="000000"/>
                <w:sz w:val="18"/>
                <w:szCs w:val="18"/>
              </w:rPr>
              <w:t>1110</w:t>
            </w:r>
          </w:p>
        </w:tc>
        <w:tc>
          <w:tcPr>
            <w:tcW w:w="851" w:type="dxa"/>
            <w:shd w:val="clear" w:color="auto" w:fill="B2A1C7"/>
            <w:vAlign w:val="center"/>
          </w:tcPr>
          <w:p w14:paraId="17C12D75" w14:textId="72EC6DD6" w:rsidR="002D269B" w:rsidRPr="00EE47BE" w:rsidRDefault="006A0A8A" w:rsidP="00275A6D">
            <w:pPr>
              <w:jc w:val="center"/>
              <w:rPr>
                <w:rFonts w:cs="Arial"/>
                <w:color w:val="000000"/>
                <w:sz w:val="18"/>
                <w:szCs w:val="18"/>
              </w:rPr>
            </w:pPr>
            <w:r>
              <w:rPr>
                <w:rFonts w:cs="Arial"/>
                <w:color w:val="000000"/>
                <w:sz w:val="18"/>
                <w:szCs w:val="18"/>
              </w:rPr>
              <w:t>13.5%</w:t>
            </w:r>
          </w:p>
        </w:tc>
        <w:tc>
          <w:tcPr>
            <w:tcW w:w="709" w:type="dxa"/>
            <w:shd w:val="clear" w:color="auto" w:fill="B2A1C7"/>
            <w:vAlign w:val="center"/>
          </w:tcPr>
          <w:p w14:paraId="68F99162" w14:textId="065B310B" w:rsidR="002D269B" w:rsidRPr="00EE47BE" w:rsidRDefault="00DA3191" w:rsidP="00275A6D">
            <w:pPr>
              <w:jc w:val="center"/>
              <w:rPr>
                <w:rFonts w:cs="Arial"/>
                <w:sz w:val="18"/>
                <w:szCs w:val="18"/>
              </w:rPr>
            </w:pPr>
            <w:r>
              <w:rPr>
                <w:rFonts w:cs="Arial"/>
                <w:sz w:val="18"/>
                <w:szCs w:val="18"/>
              </w:rPr>
              <w:t>166</w:t>
            </w:r>
          </w:p>
        </w:tc>
        <w:tc>
          <w:tcPr>
            <w:tcW w:w="953" w:type="dxa"/>
            <w:shd w:val="clear" w:color="auto" w:fill="B2A1C7"/>
            <w:vAlign w:val="center"/>
          </w:tcPr>
          <w:p w14:paraId="494B3910" w14:textId="1BDEDA48" w:rsidR="002D269B" w:rsidRPr="00EE47BE" w:rsidRDefault="00DA3191" w:rsidP="00275A6D">
            <w:pPr>
              <w:jc w:val="center"/>
              <w:rPr>
                <w:rFonts w:cs="Arial"/>
                <w:sz w:val="18"/>
                <w:szCs w:val="18"/>
              </w:rPr>
            </w:pPr>
            <w:r>
              <w:rPr>
                <w:rFonts w:cs="Arial"/>
                <w:sz w:val="18"/>
                <w:szCs w:val="18"/>
              </w:rPr>
              <w:t>8.4%</w:t>
            </w:r>
          </w:p>
        </w:tc>
      </w:tr>
      <w:tr w:rsidR="00755C0C" w:rsidRPr="00EE47BE" w14:paraId="75061918" w14:textId="77777777" w:rsidTr="00053079">
        <w:trPr>
          <w:trHeight w:val="340"/>
          <w:jc w:val="center"/>
        </w:trPr>
        <w:tc>
          <w:tcPr>
            <w:tcW w:w="699" w:type="dxa"/>
            <w:vMerge/>
            <w:tcBorders>
              <w:right w:val="single" w:sz="24" w:space="0" w:color="FFFFFF"/>
            </w:tcBorders>
            <w:shd w:val="clear" w:color="auto" w:fill="8064A2"/>
            <w:textDirection w:val="btLr"/>
            <w:vAlign w:val="center"/>
          </w:tcPr>
          <w:p w14:paraId="500332C5" w14:textId="77777777" w:rsidR="00755C0C" w:rsidRPr="00EE47BE" w:rsidRDefault="00755C0C" w:rsidP="002F2ECA">
            <w:pPr>
              <w:pStyle w:val="Heading4NotTOC"/>
              <w:numPr>
                <w:ilvl w:val="2"/>
                <w:numId w:val="4"/>
              </w:numPr>
              <w:ind w:left="6" w:right="113"/>
              <w:rPr>
                <w:rStyle w:val="HeadingNotTOCChar"/>
                <w:rFonts w:cs="Arial"/>
                <w:b w:val="0"/>
                <w:bCs/>
                <w:color w:val="FFFFFF"/>
                <w:sz w:val="18"/>
                <w:szCs w:val="18"/>
              </w:rPr>
            </w:pPr>
          </w:p>
        </w:tc>
        <w:tc>
          <w:tcPr>
            <w:tcW w:w="992" w:type="dxa"/>
            <w:shd w:val="clear" w:color="auto" w:fill="403152"/>
            <w:vAlign w:val="center"/>
          </w:tcPr>
          <w:p w14:paraId="25BF8AE8" w14:textId="043CA190" w:rsidR="00755C0C" w:rsidRPr="00EE47BE" w:rsidRDefault="00755C0C" w:rsidP="00755C0C">
            <w:pPr>
              <w:jc w:val="center"/>
              <w:rPr>
                <w:rFonts w:cs="Arial"/>
                <w:b/>
                <w:color w:val="FFFFFF"/>
                <w:sz w:val="18"/>
                <w:szCs w:val="18"/>
              </w:rPr>
            </w:pPr>
            <w:r>
              <w:rPr>
                <w:rFonts w:cs="Arial"/>
                <w:b/>
                <w:color w:val="FFFFFF"/>
                <w:sz w:val="18"/>
                <w:szCs w:val="18"/>
              </w:rPr>
              <w:t>2015/16</w:t>
            </w:r>
          </w:p>
        </w:tc>
        <w:tc>
          <w:tcPr>
            <w:tcW w:w="709" w:type="dxa"/>
            <w:shd w:val="clear" w:color="auto" w:fill="B2A1C7"/>
            <w:vAlign w:val="center"/>
          </w:tcPr>
          <w:p w14:paraId="4040A9DE" w14:textId="4044A637" w:rsidR="00755C0C" w:rsidRPr="00EE47BE" w:rsidRDefault="00755C0C" w:rsidP="00755C0C">
            <w:pPr>
              <w:jc w:val="center"/>
              <w:rPr>
                <w:rFonts w:cs="Arial"/>
                <w:sz w:val="18"/>
                <w:szCs w:val="18"/>
              </w:rPr>
            </w:pPr>
            <w:r>
              <w:rPr>
                <w:rFonts w:cs="Arial"/>
                <w:color w:val="000000"/>
                <w:sz w:val="18"/>
                <w:szCs w:val="18"/>
              </w:rPr>
              <w:t>227</w:t>
            </w:r>
          </w:p>
        </w:tc>
        <w:tc>
          <w:tcPr>
            <w:tcW w:w="851" w:type="dxa"/>
            <w:shd w:val="clear" w:color="auto" w:fill="B2A1C7"/>
            <w:vAlign w:val="center"/>
          </w:tcPr>
          <w:p w14:paraId="0BC17D59" w14:textId="4B5FD8D1" w:rsidR="00755C0C" w:rsidRPr="00EE47BE" w:rsidRDefault="00755C0C" w:rsidP="006A0A8A">
            <w:pPr>
              <w:jc w:val="center"/>
              <w:rPr>
                <w:rFonts w:cs="Arial"/>
                <w:sz w:val="18"/>
                <w:szCs w:val="18"/>
              </w:rPr>
            </w:pPr>
            <w:r>
              <w:rPr>
                <w:rFonts w:cs="Arial"/>
                <w:color w:val="000000"/>
                <w:sz w:val="18"/>
                <w:szCs w:val="18"/>
              </w:rPr>
              <w:t>8.</w:t>
            </w:r>
            <w:r w:rsidR="006A0A8A">
              <w:rPr>
                <w:rFonts w:cs="Arial"/>
                <w:color w:val="000000"/>
                <w:sz w:val="18"/>
                <w:szCs w:val="18"/>
              </w:rPr>
              <w:t>3</w:t>
            </w:r>
            <w:r>
              <w:rPr>
                <w:rFonts w:cs="Arial"/>
                <w:color w:val="000000"/>
                <w:sz w:val="18"/>
                <w:szCs w:val="18"/>
              </w:rPr>
              <w:t>%</w:t>
            </w:r>
          </w:p>
        </w:tc>
        <w:tc>
          <w:tcPr>
            <w:tcW w:w="850" w:type="dxa"/>
            <w:shd w:val="clear" w:color="auto" w:fill="B2A1C7"/>
            <w:vAlign w:val="center"/>
          </w:tcPr>
          <w:p w14:paraId="18F26EB0" w14:textId="2BF599A9" w:rsidR="00755C0C" w:rsidRPr="00EE47BE" w:rsidRDefault="00755C0C" w:rsidP="00755C0C">
            <w:pPr>
              <w:jc w:val="center"/>
              <w:rPr>
                <w:rFonts w:cs="Arial"/>
                <w:sz w:val="18"/>
                <w:szCs w:val="18"/>
              </w:rPr>
            </w:pPr>
            <w:r>
              <w:rPr>
                <w:rFonts w:cs="Arial"/>
                <w:color w:val="000000"/>
                <w:sz w:val="18"/>
                <w:szCs w:val="18"/>
              </w:rPr>
              <w:t>2,234</w:t>
            </w:r>
          </w:p>
        </w:tc>
        <w:tc>
          <w:tcPr>
            <w:tcW w:w="800" w:type="dxa"/>
            <w:shd w:val="clear" w:color="auto" w:fill="B2A1C7"/>
            <w:vAlign w:val="center"/>
          </w:tcPr>
          <w:p w14:paraId="278D27FC" w14:textId="4A6B305D" w:rsidR="00755C0C" w:rsidRPr="00EE47BE" w:rsidRDefault="00755C0C" w:rsidP="006A0A8A">
            <w:pPr>
              <w:jc w:val="center"/>
              <w:rPr>
                <w:rFonts w:cs="Arial"/>
                <w:sz w:val="18"/>
                <w:szCs w:val="18"/>
              </w:rPr>
            </w:pPr>
            <w:r>
              <w:rPr>
                <w:rFonts w:cs="Arial"/>
                <w:color w:val="000000"/>
                <w:sz w:val="18"/>
                <w:szCs w:val="18"/>
              </w:rPr>
              <w:t>11.3%</w:t>
            </w:r>
          </w:p>
        </w:tc>
        <w:tc>
          <w:tcPr>
            <w:tcW w:w="567" w:type="dxa"/>
            <w:shd w:val="clear" w:color="auto" w:fill="B2A1C7"/>
            <w:vAlign w:val="center"/>
          </w:tcPr>
          <w:p w14:paraId="6D43C46A" w14:textId="270C9F79" w:rsidR="00755C0C" w:rsidRPr="00EE47BE" w:rsidRDefault="00755C0C" w:rsidP="00755C0C">
            <w:pPr>
              <w:jc w:val="center"/>
              <w:rPr>
                <w:rFonts w:cs="Arial"/>
                <w:sz w:val="18"/>
                <w:szCs w:val="18"/>
              </w:rPr>
            </w:pPr>
            <w:r>
              <w:rPr>
                <w:rFonts w:cs="Arial"/>
                <w:color w:val="000000"/>
                <w:sz w:val="18"/>
                <w:szCs w:val="18"/>
              </w:rPr>
              <w:t>28</w:t>
            </w:r>
          </w:p>
        </w:tc>
        <w:tc>
          <w:tcPr>
            <w:tcW w:w="992" w:type="dxa"/>
            <w:shd w:val="clear" w:color="auto" w:fill="B2A1C7"/>
            <w:vAlign w:val="center"/>
          </w:tcPr>
          <w:p w14:paraId="5BD2F67D" w14:textId="784732CB" w:rsidR="00755C0C" w:rsidRPr="00EE47BE" w:rsidRDefault="00755C0C" w:rsidP="006A0A8A">
            <w:pPr>
              <w:jc w:val="center"/>
              <w:rPr>
                <w:rFonts w:cs="Arial"/>
                <w:sz w:val="18"/>
                <w:szCs w:val="18"/>
              </w:rPr>
            </w:pPr>
            <w:r>
              <w:rPr>
                <w:rFonts w:cs="Arial"/>
                <w:color w:val="000000"/>
                <w:sz w:val="18"/>
                <w:szCs w:val="18"/>
              </w:rPr>
              <w:t>12.</w:t>
            </w:r>
            <w:r w:rsidR="006A0A8A">
              <w:rPr>
                <w:rFonts w:cs="Arial"/>
                <w:color w:val="000000"/>
                <w:sz w:val="18"/>
                <w:szCs w:val="18"/>
              </w:rPr>
              <w:t>7</w:t>
            </w:r>
            <w:r>
              <w:rPr>
                <w:rFonts w:cs="Arial"/>
                <w:color w:val="000000"/>
                <w:sz w:val="18"/>
                <w:szCs w:val="18"/>
              </w:rPr>
              <w:t>%</w:t>
            </w:r>
          </w:p>
        </w:tc>
        <w:tc>
          <w:tcPr>
            <w:tcW w:w="850" w:type="dxa"/>
            <w:shd w:val="clear" w:color="auto" w:fill="B2A1C7"/>
            <w:vAlign w:val="center"/>
          </w:tcPr>
          <w:p w14:paraId="47470D79" w14:textId="17604F19" w:rsidR="00755C0C" w:rsidRPr="00EE47BE" w:rsidRDefault="00755C0C" w:rsidP="00755C0C">
            <w:pPr>
              <w:jc w:val="center"/>
              <w:rPr>
                <w:rFonts w:cs="Arial"/>
                <w:sz w:val="18"/>
                <w:szCs w:val="18"/>
              </w:rPr>
            </w:pPr>
            <w:r>
              <w:rPr>
                <w:rFonts w:cs="Arial"/>
                <w:color w:val="000000"/>
                <w:sz w:val="18"/>
                <w:szCs w:val="18"/>
              </w:rPr>
              <w:t>1,585</w:t>
            </w:r>
          </w:p>
        </w:tc>
        <w:tc>
          <w:tcPr>
            <w:tcW w:w="851" w:type="dxa"/>
            <w:shd w:val="clear" w:color="auto" w:fill="B2A1C7"/>
            <w:vAlign w:val="center"/>
          </w:tcPr>
          <w:p w14:paraId="0BDCC2A9" w14:textId="5CA3D947" w:rsidR="00755C0C" w:rsidRPr="00EE47BE" w:rsidRDefault="006A0A8A" w:rsidP="00755C0C">
            <w:pPr>
              <w:jc w:val="center"/>
              <w:rPr>
                <w:rFonts w:cs="Arial"/>
                <w:sz w:val="18"/>
                <w:szCs w:val="18"/>
              </w:rPr>
            </w:pPr>
            <w:r>
              <w:rPr>
                <w:rFonts w:cs="Arial"/>
                <w:color w:val="000000"/>
                <w:sz w:val="18"/>
                <w:szCs w:val="18"/>
              </w:rPr>
              <w:t>13.3</w:t>
            </w:r>
            <w:r w:rsidR="00755C0C">
              <w:rPr>
                <w:rFonts w:cs="Arial"/>
                <w:color w:val="000000"/>
                <w:sz w:val="18"/>
                <w:szCs w:val="18"/>
              </w:rPr>
              <w:t>%</w:t>
            </w:r>
          </w:p>
        </w:tc>
        <w:tc>
          <w:tcPr>
            <w:tcW w:w="709" w:type="dxa"/>
            <w:shd w:val="clear" w:color="auto" w:fill="B2A1C7"/>
            <w:vAlign w:val="center"/>
          </w:tcPr>
          <w:p w14:paraId="2F248FDB" w14:textId="4F512A9A" w:rsidR="00755C0C" w:rsidRPr="00EE47BE" w:rsidRDefault="00755C0C" w:rsidP="00755C0C">
            <w:pPr>
              <w:jc w:val="center"/>
              <w:rPr>
                <w:rFonts w:cs="Arial"/>
                <w:sz w:val="18"/>
                <w:szCs w:val="18"/>
              </w:rPr>
            </w:pPr>
            <w:r>
              <w:rPr>
                <w:rFonts w:cs="Arial"/>
                <w:sz w:val="18"/>
                <w:szCs w:val="18"/>
              </w:rPr>
              <w:t>179</w:t>
            </w:r>
          </w:p>
        </w:tc>
        <w:tc>
          <w:tcPr>
            <w:tcW w:w="953" w:type="dxa"/>
            <w:shd w:val="clear" w:color="auto" w:fill="B2A1C7"/>
            <w:vAlign w:val="center"/>
          </w:tcPr>
          <w:p w14:paraId="28AFA2D2" w14:textId="29024BF6" w:rsidR="00755C0C" w:rsidRPr="00EE47BE" w:rsidRDefault="006A0A8A" w:rsidP="00755C0C">
            <w:pPr>
              <w:jc w:val="center"/>
              <w:rPr>
                <w:rFonts w:cs="Arial"/>
                <w:sz w:val="18"/>
                <w:szCs w:val="18"/>
              </w:rPr>
            </w:pPr>
            <w:r>
              <w:rPr>
                <w:rFonts w:cs="Arial"/>
                <w:sz w:val="18"/>
                <w:szCs w:val="18"/>
              </w:rPr>
              <w:t>6.6</w:t>
            </w:r>
            <w:r w:rsidR="00755C0C">
              <w:rPr>
                <w:rFonts w:cs="Arial"/>
                <w:sz w:val="18"/>
                <w:szCs w:val="18"/>
              </w:rPr>
              <w:t>%</w:t>
            </w:r>
          </w:p>
        </w:tc>
      </w:tr>
      <w:tr w:rsidR="00755C0C" w:rsidRPr="00EE47BE" w14:paraId="33A7A395" w14:textId="77777777" w:rsidTr="00053079">
        <w:trPr>
          <w:trHeight w:val="340"/>
          <w:jc w:val="center"/>
        </w:trPr>
        <w:tc>
          <w:tcPr>
            <w:tcW w:w="699" w:type="dxa"/>
            <w:vMerge/>
            <w:tcBorders>
              <w:right w:val="single" w:sz="24" w:space="0" w:color="FFFFFF"/>
            </w:tcBorders>
            <w:shd w:val="clear" w:color="auto" w:fill="8064A2"/>
            <w:textDirection w:val="btLr"/>
            <w:vAlign w:val="center"/>
          </w:tcPr>
          <w:p w14:paraId="05FDA083" w14:textId="77777777" w:rsidR="00755C0C" w:rsidRPr="00EE47BE" w:rsidRDefault="00755C0C" w:rsidP="00755C0C">
            <w:pPr>
              <w:pStyle w:val="Heading4NotTOC"/>
              <w:ind w:left="6" w:right="113"/>
              <w:rPr>
                <w:rStyle w:val="HeadingNotTOCChar"/>
                <w:rFonts w:cs="Arial"/>
                <w:b w:val="0"/>
                <w:bCs/>
                <w:color w:val="FFFFFF"/>
                <w:sz w:val="18"/>
                <w:szCs w:val="18"/>
              </w:rPr>
            </w:pPr>
          </w:p>
        </w:tc>
        <w:tc>
          <w:tcPr>
            <w:tcW w:w="992" w:type="dxa"/>
            <w:shd w:val="clear" w:color="auto" w:fill="F79646" w:themeFill="accent6"/>
            <w:vAlign w:val="center"/>
          </w:tcPr>
          <w:p w14:paraId="6E037F8E" w14:textId="5F44606C" w:rsidR="00755C0C" w:rsidRPr="00EE47BE" w:rsidRDefault="00755C0C" w:rsidP="00755C0C">
            <w:pPr>
              <w:jc w:val="center"/>
              <w:rPr>
                <w:rFonts w:cs="Arial"/>
                <w:b/>
                <w:color w:val="FFFFFF"/>
                <w:sz w:val="18"/>
                <w:szCs w:val="18"/>
              </w:rPr>
            </w:pPr>
            <w:r>
              <w:rPr>
                <w:rFonts w:cs="Arial"/>
                <w:b/>
                <w:color w:val="FFFFFF"/>
                <w:sz w:val="18"/>
                <w:szCs w:val="18"/>
              </w:rPr>
              <w:t>2014</w:t>
            </w:r>
          </w:p>
        </w:tc>
        <w:tc>
          <w:tcPr>
            <w:tcW w:w="709" w:type="dxa"/>
            <w:shd w:val="clear" w:color="auto" w:fill="FABF8F" w:themeFill="accent6" w:themeFillTint="99"/>
            <w:vAlign w:val="center"/>
          </w:tcPr>
          <w:p w14:paraId="17414CBF" w14:textId="2E5B6EBA" w:rsidR="00755C0C" w:rsidRPr="00EE47BE" w:rsidRDefault="00755C0C" w:rsidP="00755C0C">
            <w:pPr>
              <w:jc w:val="center"/>
              <w:rPr>
                <w:rFonts w:cs="Arial"/>
                <w:sz w:val="18"/>
                <w:szCs w:val="18"/>
              </w:rPr>
            </w:pPr>
            <w:r>
              <w:rPr>
                <w:rFonts w:cs="Arial"/>
                <w:color w:val="000000"/>
                <w:sz w:val="18"/>
                <w:szCs w:val="18"/>
              </w:rPr>
              <w:t>328</w:t>
            </w:r>
          </w:p>
        </w:tc>
        <w:tc>
          <w:tcPr>
            <w:tcW w:w="851" w:type="dxa"/>
            <w:shd w:val="clear" w:color="auto" w:fill="FABF8F" w:themeFill="accent6" w:themeFillTint="99"/>
            <w:vAlign w:val="center"/>
          </w:tcPr>
          <w:p w14:paraId="3F29ED11" w14:textId="51A79462" w:rsidR="00755C0C" w:rsidRPr="00EE47BE" w:rsidRDefault="00755C0C" w:rsidP="006A0A8A">
            <w:pPr>
              <w:jc w:val="center"/>
              <w:rPr>
                <w:rFonts w:cs="Arial"/>
                <w:sz w:val="18"/>
                <w:szCs w:val="18"/>
              </w:rPr>
            </w:pPr>
            <w:r>
              <w:rPr>
                <w:rFonts w:cs="Arial"/>
                <w:color w:val="000000"/>
                <w:sz w:val="18"/>
                <w:szCs w:val="18"/>
              </w:rPr>
              <w:t>11.</w:t>
            </w:r>
            <w:r w:rsidR="006A0A8A">
              <w:rPr>
                <w:rFonts w:cs="Arial"/>
                <w:color w:val="000000"/>
                <w:sz w:val="18"/>
                <w:szCs w:val="18"/>
              </w:rPr>
              <w:t>3</w:t>
            </w:r>
            <w:r>
              <w:rPr>
                <w:rFonts w:cs="Arial"/>
                <w:color w:val="000000"/>
                <w:sz w:val="18"/>
                <w:szCs w:val="18"/>
              </w:rPr>
              <w:t>%</w:t>
            </w:r>
          </w:p>
        </w:tc>
        <w:tc>
          <w:tcPr>
            <w:tcW w:w="850" w:type="dxa"/>
            <w:shd w:val="clear" w:color="auto" w:fill="FABF8F" w:themeFill="accent6" w:themeFillTint="99"/>
            <w:vAlign w:val="center"/>
          </w:tcPr>
          <w:p w14:paraId="46786910" w14:textId="58F511E7" w:rsidR="00755C0C" w:rsidRPr="00EE47BE" w:rsidRDefault="00755C0C" w:rsidP="00755C0C">
            <w:pPr>
              <w:jc w:val="center"/>
              <w:rPr>
                <w:rFonts w:cs="Arial"/>
                <w:sz w:val="18"/>
                <w:szCs w:val="18"/>
              </w:rPr>
            </w:pPr>
            <w:r>
              <w:rPr>
                <w:rFonts w:cs="Arial"/>
                <w:color w:val="000000"/>
                <w:sz w:val="18"/>
                <w:szCs w:val="18"/>
              </w:rPr>
              <w:t>4,666</w:t>
            </w:r>
          </w:p>
        </w:tc>
        <w:tc>
          <w:tcPr>
            <w:tcW w:w="800" w:type="dxa"/>
            <w:shd w:val="clear" w:color="auto" w:fill="FABF8F" w:themeFill="accent6" w:themeFillTint="99"/>
            <w:vAlign w:val="center"/>
          </w:tcPr>
          <w:p w14:paraId="14635405" w14:textId="0D2B3907" w:rsidR="00755C0C" w:rsidRPr="00EE47BE" w:rsidRDefault="00755C0C" w:rsidP="006A0A8A">
            <w:pPr>
              <w:jc w:val="center"/>
              <w:rPr>
                <w:rFonts w:cs="Arial"/>
                <w:sz w:val="18"/>
                <w:szCs w:val="18"/>
              </w:rPr>
            </w:pPr>
            <w:r>
              <w:rPr>
                <w:rFonts w:cs="Arial"/>
                <w:color w:val="000000"/>
                <w:sz w:val="18"/>
                <w:szCs w:val="18"/>
              </w:rPr>
              <w:t>17.8%</w:t>
            </w:r>
          </w:p>
        </w:tc>
        <w:tc>
          <w:tcPr>
            <w:tcW w:w="567" w:type="dxa"/>
            <w:shd w:val="clear" w:color="auto" w:fill="FABF8F" w:themeFill="accent6" w:themeFillTint="99"/>
            <w:vAlign w:val="center"/>
          </w:tcPr>
          <w:p w14:paraId="419B090D" w14:textId="2AA12314" w:rsidR="00755C0C" w:rsidRPr="00EE47BE" w:rsidRDefault="00755C0C" w:rsidP="00755C0C">
            <w:pPr>
              <w:jc w:val="center"/>
              <w:rPr>
                <w:rFonts w:cs="Arial"/>
                <w:sz w:val="18"/>
                <w:szCs w:val="18"/>
              </w:rPr>
            </w:pPr>
            <w:r>
              <w:rPr>
                <w:rFonts w:cs="Arial"/>
                <w:color w:val="000000"/>
                <w:sz w:val="18"/>
                <w:szCs w:val="18"/>
              </w:rPr>
              <w:t>44</w:t>
            </w:r>
          </w:p>
        </w:tc>
        <w:tc>
          <w:tcPr>
            <w:tcW w:w="992" w:type="dxa"/>
            <w:shd w:val="clear" w:color="auto" w:fill="FABF8F" w:themeFill="accent6" w:themeFillTint="99"/>
            <w:vAlign w:val="center"/>
          </w:tcPr>
          <w:p w14:paraId="73B70B44" w14:textId="3702FB8C" w:rsidR="00755C0C" w:rsidRPr="00EE47BE" w:rsidRDefault="00755C0C" w:rsidP="006A0A8A">
            <w:pPr>
              <w:jc w:val="center"/>
              <w:rPr>
                <w:rFonts w:cs="Arial"/>
                <w:sz w:val="18"/>
                <w:szCs w:val="18"/>
              </w:rPr>
            </w:pPr>
            <w:r>
              <w:rPr>
                <w:rFonts w:cs="Arial"/>
                <w:color w:val="000000"/>
                <w:sz w:val="18"/>
                <w:szCs w:val="18"/>
              </w:rPr>
              <w:t>17.</w:t>
            </w:r>
            <w:r w:rsidR="006A0A8A">
              <w:rPr>
                <w:rFonts w:cs="Arial"/>
                <w:color w:val="000000"/>
                <w:sz w:val="18"/>
                <w:szCs w:val="18"/>
              </w:rPr>
              <w:t>1</w:t>
            </w:r>
            <w:r>
              <w:rPr>
                <w:rFonts w:cs="Arial"/>
                <w:color w:val="000000"/>
                <w:sz w:val="18"/>
                <w:szCs w:val="18"/>
              </w:rPr>
              <w:t>%</w:t>
            </w:r>
          </w:p>
        </w:tc>
        <w:tc>
          <w:tcPr>
            <w:tcW w:w="850" w:type="dxa"/>
            <w:shd w:val="clear" w:color="auto" w:fill="FABF8F" w:themeFill="accent6" w:themeFillTint="99"/>
            <w:vAlign w:val="center"/>
          </w:tcPr>
          <w:p w14:paraId="50381DD9" w14:textId="02EE0C21" w:rsidR="00755C0C" w:rsidRPr="00EE47BE" w:rsidRDefault="00755C0C" w:rsidP="00755C0C">
            <w:pPr>
              <w:jc w:val="center"/>
              <w:rPr>
                <w:rFonts w:cs="Arial"/>
                <w:sz w:val="18"/>
                <w:szCs w:val="18"/>
              </w:rPr>
            </w:pPr>
            <w:r>
              <w:rPr>
                <w:rFonts w:cs="Arial"/>
                <w:color w:val="000000"/>
                <w:sz w:val="18"/>
                <w:szCs w:val="18"/>
              </w:rPr>
              <w:t>3,776</w:t>
            </w:r>
          </w:p>
        </w:tc>
        <w:tc>
          <w:tcPr>
            <w:tcW w:w="851" w:type="dxa"/>
            <w:shd w:val="clear" w:color="auto" w:fill="FABF8F" w:themeFill="accent6" w:themeFillTint="99"/>
            <w:vAlign w:val="center"/>
          </w:tcPr>
          <w:p w14:paraId="13DDE846" w14:textId="0B9CD0F0" w:rsidR="00755C0C" w:rsidRPr="00EE47BE" w:rsidRDefault="006A0A8A" w:rsidP="00755C0C">
            <w:pPr>
              <w:jc w:val="center"/>
              <w:rPr>
                <w:rFonts w:cs="Arial"/>
                <w:sz w:val="18"/>
                <w:szCs w:val="18"/>
              </w:rPr>
            </w:pPr>
            <w:r>
              <w:rPr>
                <w:rFonts w:cs="Arial"/>
                <w:color w:val="000000"/>
                <w:sz w:val="18"/>
                <w:szCs w:val="18"/>
              </w:rPr>
              <w:t>20.6</w:t>
            </w:r>
            <w:r w:rsidR="00755C0C">
              <w:rPr>
                <w:rFonts w:cs="Arial"/>
                <w:color w:val="000000"/>
                <w:sz w:val="18"/>
                <w:szCs w:val="18"/>
              </w:rPr>
              <w:t>%</w:t>
            </w:r>
          </w:p>
        </w:tc>
        <w:tc>
          <w:tcPr>
            <w:tcW w:w="709" w:type="dxa"/>
            <w:shd w:val="clear" w:color="auto" w:fill="FABF8F" w:themeFill="accent6" w:themeFillTint="99"/>
            <w:vAlign w:val="center"/>
          </w:tcPr>
          <w:p w14:paraId="4324821F" w14:textId="0DB42D9B" w:rsidR="00755C0C" w:rsidRPr="00EE47BE" w:rsidRDefault="00755C0C" w:rsidP="00755C0C">
            <w:pPr>
              <w:jc w:val="center"/>
              <w:rPr>
                <w:rFonts w:cs="Arial"/>
                <w:sz w:val="18"/>
                <w:szCs w:val="18"/>
              </w:rPr>
            </w:pPr>
            <w:r>
              <w:rPr>
                <w:rFonts w:cs="Arial"/>
                <w:sz w:val="18"/>
                <w:szCs w:val="18"/>
              </w:rPr>
              <w:t>209</w:t>
            </w:r>
          </w:p>
        </w:tc>
        <w:tc>
          <w:tcPr>
            <w:tcW w:w="953" w:type="dxa"/>
            <w:shd w:val="clear" w:color="auto" w:fill="FABF8F" w:themeFill="accent6" w:themeFillTint="99"/>
            <w:vAlign w:val="center"/>
          </w:tcPr>
          <w:p w14:paraId="6AA0BE0B" w14:textId="31559C29" w:rsidR="00755C0C" w:rsidRPr="00EE47BE" w:rsidRDefault="006A0A8A" w:rsidP="00755C0C">
            <w:pPr>
              <w:jc w:val="center"/>
              <w:rPr>
                <w:rFonts w:cs="Arial"/>
                <w:sz w:val="18"/>
                <w:szCs w:val="18"/>
              </w:rPr>
            </w:pPr>
            <w:r>
              <w:rPr>
                <w:rFonts w:cs="Arial"/>
                <w:sz w:val="18"/>
                <w:szCs w:val="18"/>
              </w:rPr>
              <w:t>7.1</w:t>
            </w:r>
            <w:r w:rsidR="00755C0C">
              <w:rPr>
                <w:rFonts w:cs="Arial"/>
                <w:sz w:val="18"/>
                <w:szCs w:val="18"/>
              </w:rPr>
              <w:t>%</w:t>
            </w:r>
          </w:p>
        </w:tc>
      </w:tr>
      <w:tr w:rsidR="00755C0C" w:rsidRPr="00EE47BE" w14:paraId="182BB819" w14:textId="77777777" w:rsidTr="00053079">
        <w:trPr>
          <w:trHeight w:val="340"/>
          <w:jc w:val="center"/>
        </w:trPr>
        <w:tc>
          <w:tcPr>
            <w:tcW w:w="699" w:type="dxa"/>
            <w:vMerge/>
            <w:tcBorders>
              <w:bottom w:val="nil"/>
              <w:right w:val="single" w:sz="24" w:space="0" w:color="FFFFFF"/>
            </w:tcBorders>
            <w:shd w:val="clear" w:color="auto" w:fill="8064A2"/>
            <w:textDirection w:val="btLr"/>
            <w:vAlign w:val="center"/>
          </w:tcPr>
          <w:p w14:paraId="413B6112" w14:textId="77777777" w:rsidR="00755C0C" w:rsidRPr="00EE47BE" w:rsidRDefault="00755C0C" w:rsidP="00755C0C">
            <w:pPr>
              <w:pStyle w:val="Heading4NotTOC"/>
              <w:ind w:left="113" w:right="113"/>
              <w:rPr>
                <w:rStyle w:val="HeadingNotTOCChar"/>
                <w:rFonts w:cs="Arial"/>
                <w:b w:val="0"/>
                <w:bCs/>
                <w:color w:val="FFFFFF"/>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244061"/>
            <w:vAlign w:val="center"/>
          </w:tcPr>
          <w:p w14:paraId="1E07D67E" w14:textId="1DDDB204" w:rsidR="00755C0C" w:rsidRPr="00EE47BE" w:rsidRDefault="00755C0C" w:rsidP="00755C0C">
            <w:pPr>
              <w:jc w:val="center"/>
              <w:rPr>
                <w:rFonts w:cs="Arial"/>
                <w:b/>
                <w:color w:val="FFFFFF"/>
                <w:sz w:val="18"/>
                <w:szCs w:val="18"/>
              </w:rPr>
            </w:pPr>
            <w:r w:rsidRPr="00EE47BE">
              <w:rPr>
                <w:rFonts w:cs="Arial"/>
                <w:b/>
                <w:color w:val="FFFFFF"/>
                <w:sz w:val="18"/>
                <w:szCs w:val="18"/>
              </w:rPr>
              <w:t>2013</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DBC6948" w14:textId="5A31874E" w:rsidR="00755C0C" w:rsidRPr="00EE47BE" w:rsidRDefault="00755C0C" w:rsidP="00755C0C">
            <w:pPr>
              <w:jc w:val="center"/>
              <w:rPr>
                <w:rFonts w:cs="Arial"/>
                <w:sz w:val="18"/>
                <w:szCs w:val="18"/>
              </w:rPr>
            </w:pPr>
            <w:r w:rsidRPr="00EE47BE">
              <w:rPr>
                <w:rFonts w:cs="Arial"/>
                <w:color w:val="000000"/>
                <w:sz w:val="18"/>
                <w:szCs w:val="18"/>
              </w:rPr>
              <w:t>410</w:t>
            </w:r>
          </w:p>
        </w:tc>
        <w:tc>
          <w:tcPr>
            <w:tcW w:w="851"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01FA9E7" w14:textId="51DDE944" w:rsidR="00755C0C" w:rsidRPr="00EE47BE" w:rsidRDefault="00755C0C" w:rsidP="006A0A8A">
            <w:pPr>
              <w:jc w:val="center"/>
              <w:rPr>
                <w:rFonts w:cs="Arial"/>
                <w:sz w:val="18"/>
                <w:szCs w:val="18"/>
              </w:rPr>
            </w:pPr>
            <w:r w:rsidRPr="00EE47BE">
              <w:rPr>
                <w:rFonts w:cs="Arial"/>
                <w:color w:val="000000"/>
                <w:sz w:val="18"/>
                <w:szCs w:val="18"/>
              </w:rPr>
              <w:t>12.</w:t>
            </w:r>
            <w:r w:rsidR="006A0A8A">
              <w:rPr>
                <w:rFonts w:cs="Arial"/>
                <w:color w:val="000000"/>
                <w:sz w:val="18"/>
                <w:szCs w:val="18"/>
              </w:rPr>
              <w:t>8</w:t>
            </w:r>
            <w:r w:rsidRPr="00EE47BE">
              <w:rPr>
                <w:rFonts w:cs="Arial"/>
                <w:color w:val="000000"/>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9C5C5FB" w14:textId="0F320D93" w:rsidR="00755C0C" w:rsidRPr="00EE47BE" w:rsidRDefault="00755C0C" w:rsidP="00755C0C">
            <w:pPr>
              <w:jc w:val="center"/>
              <w:rPr>
                <w:rFonts w:cs="Arial"/>
                <w:sz w:val="18"/>
                <w:szCs w:val="18"/>
              </w:rPr>
            </w:pPr>
            <w:r w:rsidRPr="00EE47BE">
              <w:rPr>
                <w:rFonts w:cs="Arial"/>
                <w:color w:val="000000"/>
                <w:sz w:val="18"/>
                <w:szCs w:val="18"/>
              </w:rPr>
              <w:t>4448</w:t>
            </w:r>
          </w:p>
        </w:tc>
        <w:tc>
          <w:tcPr>
            <w:tcW w:w="80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348F777" w14:textId="4187DA1A" w:rsidR="00755C0C" w:rsidRPr="00EE47BE" w:rsidRDefault="006A0A8A" w:rsidP="006A0A8A">
            <w:pPr>
              <w:jc w:val="center"/>
              <w:rPr>
                <w:rFonts w:cs="Arial"/>
                <w:sz w:val="18"/>
                <w:szCs w:val="18"/>
              </w:rPr>
            </w:pPr>
            <w:r>
              <w:rPr>
                <w:rFonts w:cs="Arial"/>
                <w:color w:val="000000"/>
                <w:sz w:val="18"/>
                <w:szCs w:val="18"/>
              </w:rPr>
              <w:t>17.1</w:t>
            </w:r>
            <w:r w:rsidR="00755C0C" w:rsidRPr="00EE47BE">
              <w:rPr>
                <w:rFonts w:cs="Arial"/>
                <w:color w:val="000000"/>
                <w:sz w:val="18"/>
                <w:szCs w:val="18"/>
              </w:rPr>
              <w:t>%</w:t>
            </w:r>
          </w:p>
        </w:tc>
        <w:tc>
          <w:tcPr>
            <w:tcW w:w="56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14A5C6E" w14:textId="34551DB9" w:rsidR="00755C0C" w:rsidRPr="00EE47BE" w:rsidRDefault="00755C0C" w:rsidP="00755C0C">
            <w:pPr>
              <w:jc w:val="center"/>
              <w:rPr>
                <w:rFonts w:cs="Arial"/>
                <w:sz w:val="18"/>
                <w:szCs w:val="18"/>
              </w:rPr>
            </w:pPr>
            <w:r w:rsidRPr="00EE47BE">
              <w:rPr>
                <w:rFonts w:cs="Arial"/>
                <w:color w:val="000000"/>
                <w:sz w:val="18"/>
                <w:szCs w:val="18"/>
              </w:rPr>
              <w:t>46</w:t>
            </w:r>
          </w:p>
        </w:tc>
        <w:tc>
          <w:tcPr>
            <w:tcW w:w="99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CC8DDBF" w14:textId="53EE646B" w:rsidR="00755C0C" w:rsidRPr="00EE47BE" w:rsidRDefault="006A0A8A" w:rsidP="006A0A8A">
            <w:pPr>
              <w:jc w:val="center"/>
              <w:rPr>
                <w:rFonts w:cs="Arial"/>
                <w:sz w:val="18"/>
                <w:szCs w:val="18"/>
              </w:rPr>
            </w:pPr>
            <w:r>
              <w:rPr>
                <w:rFonts w:cs="Arial"/>
                <w:color w:val="000000"/>
                <w:sz w:val="18"/>
                <w:szCs w:val="18"/>
              </w:rPr>
              <w:t>17</w:t>
            </w:r>
            <w:r w:rsidRPr="00EE47BE">
              <w:rPr>
                <w:rFonts w:cs="Arial"/>
                <w:color w:val="000000"/>
                <w:sz w:val="18"/>
                <w:szCs w:val="18"/>
              </w:rPr>
              <w:t xml:space="preserve"> </w:t>
            </w:r>
            <w:r w:rsidR="00755C0C" w:rsidRPr="00EE47BE">
              <w:rPr>
                <w:rFonts w:cs="Arial"/>
                <w:color w:val="000000"/>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0EFD6E8" w14:textId="17657262" w:rsidR="00755C0C" w:rsidRPr="00EE47BE" w:rsidRDefault="00755C0C" w:rsidP="00755C0C">
            <w:pPr>
              <w:jc w:val="center"/>
              <w:rPr>
                <w:rFonts w:cs="Arial"/>
                <w:sz w:val="18"/>
                <w:szCs w:val="18"/>
              </w:rPr>
            </w:pPr>
            <w:r w:rsidRPr="00EE47BE">
              <w:rPr>
                <w:rFonts w:cs="Arial"/>
                <w:color w:val="000000"/>
                <w:sz w:val="18"/>
                <w:szCs w:val="18"/>
              </w:rPr>
              <w:t>3,124</w:t>
            </w:r>
          </w:p>
        </w:tc>
        <w:tc>
          <w:tcPr>
            <w:tcW w:w="851"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C14591F" w14:textId="181DF843" w:rsidR="00755C0C" w:rsidRPr="00EE47BE" w:rsidRDefault="006A0A8A" w:rsidP="006A0A8A">
            <w:pPr>
              <w:jc w:val="center"/>
              <w:rPr>
                <w:rFonts w:cs="Arial"/>
                <w:sz w:val="18"/>
                <w:szCs w:val="18"/>
              </w:rPr>
            </w:pPr>
            <w:r>
              <w:rPr>
                <w:rFonts w:cs="Arial"/>
                <w:color w:val="000000"/>
                <w:sz w:val="18"/>
                <w:szCs w:val="18"/>
              </w:rPr>
              <w:t>19</w:t>
            </w:r>
            <w:r w:rsidRPr="00EE47BE">
              <w:rPr>
                <w:rFonts w:cs="Arial"/>
                <w:color w:val="000000"/>
                <w:sz w:val="18"/>
                <w:szCs w:val="18"/>
              </w:rPr>
              <w:t xml:space="preserve"> </w:t>
            </w:r>
            <w:r w:rsidR="00755C0C" w:rsidRPr="00EE47BE">
              <w:rPr>
                <w:rFonts w:cs="Arial"/>
                <w:color w:val="000000"/>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3ABE81B" w14:textId="19D34E65" w:rsidR="00755C0C" w:rsidRPr="00EE47BE" w:rsidRDefault="00755C0C" w:rsidP="00755C0C">
            <w:pPr>
              <w:jc w:val="center"/>
              <w:rPr>
                <w:rFonts w:cs="Arial"/>
                <w:sz w:val="18"/>
                <w:szCs w:val="18"/>
              </w:rPr>
            </w:pPr>
            <w:r w:rsidRPr="00EE47BE">
              <w:rPr>
                <w:rFonts w:cs="Arial"/>
                <w:sz w:val="18"/>
                <w:szCs w:val="18"/>
              </w:rPr>
              <w:t>253</w:t>
            </w:r>
          </w:p>
        </w:tc>
        <w:tc>
          <w:tcPr>
            <w:tcW w:w="953" w:type="dxa"/>
            <w:tcBorders>
              <w:top w:val="single" w:sz="8" w:space="0" w:color="FFFFFF"/>
              <w:left w:val="single" w:sz="8" w:space="0" w:color="FFFFFF"/>
              <w:bottom w:val="single" w:sz="8" w:space="0" w:color="FFFFFF"/>
            </w:tcBorders>
            <w:shd w:val="clear" w:color="auto" w:fill="95B3D7"/>
            <w:vAlign w:val="center"/>
          </w:tcPr>
          <w:p w14:paraId="34F43897" w14:textId="3C548B90" w:rsidR="00755C0C" w:rsidRPr="00EE47BE" w:rsidRDefault="00755C0C" w:rsidP="006A0A8A">
            <w:pPr>
              <w:jc w:val="center"/>
              <w:rPr>
                <w:rFonts w:cs="Arial"/>
                <w:sz w:val="18"/>
                <w:szCs w:val="18"/>
              </w:rPr>
            </w:pPr>
            <w:r w:rsidRPr="00EE47BE">
              <w:rPr>
                <w:rFonts w:cs="Arial"/>
                <w:sz w:val="18"/>
                <w:szCs w:val="18"/>
              </w:rPr>
              <w:t>7.9%</w:t>
            </w:r>
          </w:p>
        </w:tc>
      </w:tr>
      <w:tr w:rsidR="002D269B" w:rsidRPr="00EE47BE" w14:paraId="385B39A5" w14:textId="77777777" w:rsidTr="00053079">
        <w:trPr>
          <w:trHeight w:val="340"/>
          <w:jc w:val="center"/>
        </w:trPr>
        <w:tc>
          <w:tcPr>
            <w:tcW w:w="699" w:type="dxa"/>
            <w:vMerge w:val="restart"/>
            <w:tcBorders>
              <w:top w:val="single" w:sz="8" w:space="0" w:color="FFFFFF"/>
              <w:right w:val="single" w:sz="24" w:space="0" w:color="FFFFFF"/>
            </w:tcBorders>
            <w:shd w:val="clear" w:color="auto" w:fill="8064A2"/>
            <w:textDirection w:val="btLr"/>
            <w:vAlign w:val="center"/>
          </w:tcPr>
          <w:p w14:paraId="6042563F" w14:textId="77777777" w:rsidR="002D269B" w:rsidRPr="00EE47BE" w:rsidRDefault="002D269B" w:rsidP="002F2ECA">
            <w:pPr>
              <w:pStyle w:val="Heading4NotTOC"/>
              <w:numPr>
                <w:ilvl w:val="2"/>
                <w:numId w:val="4"/>
              </w:numPr>
              <w:ind w:left="6" w:right="113"/>
              <w:jc w:val="center"/>
              <w:rPr>
                <w:rStyle w:val="HeadingNotTOCChar"/>
                <w:rFonts w:cs="Arial"/>
                <w:color w:val="FFFFFF"/>
                <w:sz w:val="18"/>
                <w:szCs w:val="18"/>
              </w:rPr>
            </w:pPr>
            <w:r w:rsidRPr="00EE47BE">
              <w:rPr>
                <w:rStyle w:val="HeadingNotTOCChar"/>
                <w:rFonts w:cs="Arial"/>
                <w:color w:val="FFFFFF"/>
                <w:sz w:val="18"/>
                <w:szCs w:val="18"/>
              </w:rPr>
              <w:t>Prefer not to say</w:t>
            </w:r>
          </w:p>
        </w:tc>
        <w:tc>
          <w:tcPr>
            <w:tcW w:w="992"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6BF38D72" w14:textId="6F5C39D8" w:rsidR="002D269B" w:rsidRPr="00EE47BE" w:rsidRDefault="00E57B95" w:rsidP="00275A6D">
            <w:pPr>
              <w:jc w:val="center"/>
              <w:rPr>
                <w:rFonts w:cs="Arial"/>
                <w:b/>
                <w:color w:val="FFFFFF"/>
                <w:sz w:val="18"/>
                <w:szCs w:val="18"/>
              </w:rPr>
            </w:pPr>
            <w:r>
              <w:rPr>
                <w:rFonts w:cs="Arial"/>
                <w:b/>
                <w:color w:val="FFFFFF"/>
                <w:sz w:val="18"/>
                <w:szCs w:val="18"/>
              </w:rPr>
              <w:t>2016/17</w:t>
            </w:r>
          </w:p>
        </w:tc>
        <w:tc>
          <w:tcPr>
            <w:tcW w:w="709"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79863117" w14:textId="037CF076" w:rsidR="002D269B" w:rsidRPr="00EE47BE" w:rsidRDefault="00DA3191" w:rsidP="00275A6D">
            <w:pPr>
              <w:jc w:val="center"/>
              <w:rPr>
                <w:rFonts w:cs="Arial"/>
                <w:color w:val="000000"/>
                <w:sz w:val="18"/>
                <w:szCs w:val="18"/>
              </w:rPr>
            </w:pPr>
            <w:r>
              <w:rPr>
                <w:rFonts w:cs="Arial"/>
                <w:color w:val="000000"/>
                <w:sz w:val="18"/>
                <w:szCs w:val="18"/>
              </w:rPr>
              <w:t>33</w:t>
            </w:r>
          </w:p>
        </w:tc>
        <w:tc>
          <w:tcPr>
            <w:tcW w:w="85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C16481A" w14:textId="26868C90" w:rsidR="002D269B" w:rsidRPr="00EE47BE" w:rsidRDefault="00187F72" w:rsidP="00275A6D">
            <w:pPr>
              <w:jc w:val="center"/>
              <w:rPr>
                <w:rFonts w:cs="Arial"/>
                <w:color w:val="000000"/>
                <w:sz w:val="18"/>
                <w:szCs w:val="18"/>
              </w:rPr>
            </w:pPr>
            <w:r>
              <w:rPr>
                <w:rFonts w:cs="Arial"/>
                <w:color w:val="000000"/>
                <w:sz w:val="18"/>
                <w:szCs w:val="18"/>
              </w:rPr>
              <w:t>1.5%</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6DD8D3F3" w14:textId="6B218946" w:rsidR="002D269B" w:rsidRPr="00EE47BE" w:rsidRDefault="00DA3191" w:rsidP="00275A6D">
            <w:pPr>
              <w:jc w:val="center"/>
              <w:rPr>
                <w:rFonts w:cs="Arial"/>
                <w:color w:val="000000"/>
                <w:sz w:val="18"/>
                <w:szCs w:val="18"/>
              </w:rPr>
            </w:pPr>
            <w:r>
              <w:rPr>
                <w:rFonts w:cs="Arial"/>
                <w:color w:val="000000"/>
                <w:sz w:val="18"/>
                <w:szCs w:val="18"/>
              </w:rPr>
              <w:t>227</w:t>
            </w:r>
          </w:p>
        </w:tc>
        <w:tc>
          <w:tcPr>
            <w:tcW w:w="80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32480E8F" w14:textId="12CB4AAE" w:rsidR="002D269B" w:rsidRPr="00EE47BE" w:rsidRDefault="00187F72" w:rsidP="00275A6D">
            <w:pPr>
              <w:jc w:val="center"/>
              <w:rPr>
                <w:rFonts w:cs="Arial"/>
                <w:color w:val="000000"/>
                <w:sz w:val="18"/>
                <w:szCs w:val="18"/>
              </w:rPr>
            </w:pPr>
            <w:r>
              <w:rPr>
                <w:rFonts w:cs="Arial"/>
                <w:color w:val="000000"/>
                <w:sz w:val="18"/>
                <w:szCs w:val="18"/>
              </w:rPr>
              <w:t>1.4%</w:t>
            </w:r>
          </w:p>
        </w:tc>
        <w:tc>
          <w:tcPr>
            <w:tcW w:w="567"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11635267" w14:textId="009C3B4B" w:rsidR="002D269B" w:rsidRPr="00EE47BE" w:rsidRDefault="00DA3191" w:rsidP="00275A6D">
            <w:pPr>
              <w:jc w:val="center"/>
              <w:rPr>
                <w:rFonts w:cs="Arial"/>
                <w:color w:val="000000"/>
                <w:sz w:val="18"/>
                <w:szCs w:val="18"/>
              </w:rPr>
            </w:pPr>
            <w:r>
              <w:rPr>
                <w:rFonts w:cs="Arial"/>
                <w:color w:val="000000"/>
                <w:sz w:val="18"/>
                <w:szCs w:val="18"/>
              </w:rPr>
              <w:t>2</w:t>
            </w:r>
          </w:p>
        </w:tc>
        <w:tc>
          <w:tcPr>
            <w:tcW w:w="992"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A5CF3B7" w14:textId="1BFCAAF0" w:rsidR="002D269B" w:rsidRPr="00EE47BE" w:rsidRDefault="00187F72" w:rsidP="00275A6D">
            <w:pPr>
              <w:jc w:val="center"/>
              <w:rPr>
                <w:rFonts w:cs="Arial"/>
                <w:color w:val="000000"/>
                <w:sz w:val="18"/>
                <w:szCs w:val="18"/>
              </w:rPr>
            </w:pPr>
            <w:r>
              <w:rPr>
                <w:rFonts w:cs="Arial"/>
                <w:color w:val="000000"/>
                <w:sz w:val="18"/>
                <w:szCs w:val="18"/>
              </w:rPr>
              <w:t>1.4</w:t>
            </w:r>
            <w:r w:rsidR="006A0A8A">
              <w:rPr>
                <w:rFonts w:cs="Arial"/>
                <w:color w:val="000000"/>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AFE7318" w14:textId="049B5F47" w:rsidR="002D269B" w:rsidRPr="00EE47BE" w:rsidRDefault="00DA3191" w:rsidP="00275A6D">
            <w:pPr>
              <w:jc w:val="center"/>
              <w:rPr>
                <w:rFonts w:cs="Arial"/>
                <w:color w:val="000000"/>
                <w:sz w:val="18"/>
                <w:szCs w:val="18"/>
              </w:rPr>
            </w:pPr>
            <w:r>
              <w:rPr>
                <w:rFonts w:cs="Arial"/>
                <w:color w:val="000000"/>
                <w:sz w:val="18"/>
                <w:szCs w:val="18"/>
              </w:rPr>
              <w:t>46</w:t>
            </w:r>
          </w:p>
        </w:tc>
        <w:tc>
          <w:tcPr>
            <w:tcW w:w="85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1E9241BA" w14:textId="473675BB" w:rsidR="002D269B" w:rsidRPr="00EE47BE" w:rsidRDefault="00187F72" w:rsidP="00275A6D">
            <w:pPr>
              <w:jc w:val="center"/>
              <w:rPr>
                <w:rFonts w:cs="Arial"/>
                <w:color w:val="000000"/>
                <w:sz w:val="18"/>
                <w:szCs w:val="18"/>
              </w:rPr>
            </w:pPr>
            <w:r>
              <w:rPr>
                <w:rFonts w:cs="Arial"/>
                <w:color w:val="000000"/>
                <w:sz w:val="18"/>
                <w:szCs w:val="18"/>
              </w:rPr>
              <w:t>0.6%</w:t>
            </w:r>
          </w:p>
        </w:tc>
        <w:tc>
          <w:tcPr>
            <w:tcW w:w="709"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6BF04686" w14:textId="73751F21" w:rsidR="002D269B" w:rsidRPr="00EE47BE" w:rsidRDefault="00DA3191" w:rsidP="00275A6D">
            <w:pPr>
              <w:jc w:val="center"/>
              <w:rPr>
                <w:rFonts w:cs="Arial"/>
                <w:sz w:val="18"/>
                <w:szCs w:val="18"/>
              </w:rPr>
            </w:pPr>
            <w:r>
              <w:rPr>
                <w:rFonts w:cs="Arial"/>
                <w:sz w:val="18"/>
                <w:szCs w:val="18"/>
              </w:rPr>
              <w:t>29</w:t>
            </w:r>
          </w:p>
        </w:tc>
        <w:tc>
          <w:tcPr>
            <w:tcW w:w="953" w:type="dxa"/>
            <w:tcBorders>
              <w:top w:val="single" w:sz="8" w:space="0" w:color="FFFFFF"/>
              <w:left w:val="single" w:sz="8" w:space="0" w:color="FFFFFF"/>
              <w:bottom w:val="single" w:sz="8" w:space="0" w:color="FFFFFF"/>
            </w:tcBorders>
            <w:shd w:val="clear" w:color="auto" w:fill="BFB1D0"/>
            <w:vAlign w:val="center"/>
          </w:tcPr>
          <w:p w14:paraId="7BCE673B" w14:textId="4F68CF2D" w:rsidR="002D269B" w:rsidRPr="00EE47BE" w:rsidRDefault="00DA3191" w:rsidP="00275A6D">
            <w:pPr>
              <w:jc w:val="center"/>
              <w:rPr>
                <w:rFonts w:cs="Arial"/>
                <w:sz w:val="18"/>
                <w:szCs w:val="18"/>
              </w:rPr>
            </w:pPr>
            <w:r>
              <w:rPr>
                <w:rFonts w:cs="Arial"/>
                <w:sz w:val="18"/>
                <w:szCs w:val="18"/>
              </w:rPr>
              <w:t>1.5%</w:t>
            </w:r>
          </w:p>
        </w:tc>
      </w:tr>
      <w:tr w:rsidR="00E57B95" w:rsidRPr="00EE47BE" w14:paraId="4F3F8476" w14:textId="77777777" w:rsidTr="00053079">
        <w:trPr>
          <w:trHeight w:val="340"/>
          <w:jc w:val="center"/>
        </w:trPr>
        <w:tc>
          <w:tcPr>
            <w:tcW w:w="699" w:type="dxa"/>
            <w:vMerge/>
            <w:tcBorders>
              <w:right w:val="single" w:sz="24" w:space="0" w:color="FFFFFF"/>
            </w:tcBorders>
            <w:shd w:val="clear" w:color="auto" w:fill="8064A2"/>
            <w:vAlign w:val="center"/>
          </w:tcPr>
          <w:p w14:paraId="1EBF487C" w14:textId="77777777" w:rsidR="00E57B95" w:rsidRPr="00EE47BE" w:rsidRDefault="00E57B95" w:rsidP="002F2ECA">
            <w:pPr>
              <w:pStyle w:val="Heading4NotTOC"/>
              <w:numPr>
                <w:ilvl w:val="2"/>
                <w:numId w:val="4"/>
              </w:numPr>
              <w:ind w:left="6"/>
              <w:rPr>
                <w:rStyle w:val="HeadingNotTOCChar"/>
                <w:rFonts w:cs="Arial"/>
                <w:b w:val="0"/>
                <w:bCs/>
                <w:color w:val="FFFFFF"/>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2B4C72D9" w14:textId="2A62B0D6" w:rsidR="00E57B95" w:rsidRPr="00EE47BE" w:rsidRDefault="00E57B95" w:rsidP="00E57B95">
            <w:pPr>
              <w:jc w:val="center"/>
              <w:rPr>
                <w:rFonts w:cs="Arial"/>
                <w:b/>
                <w:color w:val="FFFFFF"/>
                <w:sz w:val="18"/>
                <w:szCs w:val="18"/>
              </w:rPr>
            </w:pPr>
            <w:r>
              <w:rPr>
                <w:rFonts w:cs="Arial"/>
                <w:b/>
                <w:color w:val="FFFFFF"/>
                <w:sz w:val="18"/>
                <w:szCs w:val="18"/>
              </w:rPr>
              <w:t>2015/16</w:t>
            </w:r>
          </w:p>
        </w:tc>
        <w:tc>
          <w:tcPr>
            <w:tcW w:w="709"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EDEB258" w14:textId="1402CB82" w:rsidR="00E57B95" w:rsidRPr="00EE47BE" w:rsidRDefault="00E57B95" w:rsidP="00E57B95">
            <w:pPr>
              <w:jc w:val="center"/>
              <w:rPr>
                <w:rFonts w:cs="Arial"/>
                <w:sz w:val="18"/>
                <w:szCs w:val="18"/>
              </w:rPr>
            </w:pPr>
            <w:r>
              <w:rPr>
                <w:rFonts w:cs="Arial"/>
                <w:color w:val="000000"/>
                <w:sz w:val="18"/>
                <w:szCs w:val="18"/>
              </w:rPr>
              <w:t>409</w:t>
            </w:r>
          </w:p>
        </w:tc>
        <w:tc>
          <w:tcPr>
            <w:tcW w:w="85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306CA6B2" w14:textId="5CDFFB5D" w:rsidR="00E57B95" w:rsidRPr="00EE47BE" w:rsidRDefault="006A0A8A" w:rsidP="00E57B95">
            <w:pPr>
              <w:jc w:val="center"/>
              <w:rPr>
                <w:rFonts w:cs="Arial"/>
                <w:sz w:val="18"/>
                <w:szCs w:val="18"/>
              </w:rPr>
            </w:pPr>
            <w:r>
              <w:rPr>
                <w:rFonts w:cs="Arial"/>
                <w:color w:val="000000"/>
                <w:sz w:val="18"/>
                <w:szCs w:val="18"/>
              </w:rPr>
              <w:t>14.9</w:t>
            </w:r>
            <w:r w:rsidR="00E57B95">
              <w:rPr>
                <w:rFonts w:cs="Arial"/>
                <w:color w:val="000000"/>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5343D481" w14:textId="18E41C86" w:rsidR="00E57B95" w:rsidRPr="00EE47BE" w:rsidRDefault="00E57B95" w:rsidP="00E57B95">
            <w:pPr>
              <w:jc w:val="center"/>
              <w:rPr>
                <w:rFonts w:cs="Arial"/>
                <w:sz w:val="18"/>
                <w:szCs w:val="18"/>
              </w:rPr>
            </w:pPr>
            <w:r>
              <w:rPr>
                <w:rFonts w:cs="Arial"/>
                <w:color w:val="000000"/>
                <w:sz w:val="18"/>
                <w:szCs w:val="18"/>
              </w:rPr>
              <w:t>1,468</w:t>
            </w:r>
          </w:p>
        </w:tc>
        <w:tc>
          <w:tcPr>
            <w:tcW w:w="80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6C3C2A88" w14:textId="13C6FF60" w:rsidR="00E57B95" w:rsidRPr="00EE47BE" w:rsidRDefault="00E57B95" w:rsidP="006A0A8A">
            <w:pPr>
              <w:jc w:val="center"/>
              <w:rPr>
                <w:rFonts w:cs="Arial"/>
                <w:sz w:val="18"/>
                <w:szCs w:val="18"/>
              </w:rPr>
            </w:pPr>
            <w:r>
              <w:rPr>
                <w:rFonts w:cs="Arial"/>
                <w:color w:val="000000"/>
                <w:sz w:val="18"/>
                <w:szCs w:val="18"/>
              </w:rPr>
              <w:t>7.4%</w:t>
            </w:r>
          </w:p>
        </w:tc>
        <w:tc>
          <w:tcPr>
            <w:tcW w:w="567"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5B38A328" w14:textId="6DBC8E89" w:rsidR="00E57B95" w:rsidRPr="00EE47BE" w:rsidRDefault="00E57B95" w:rsidP="00E57B95">
            <w:pPr>
              <w:jc w:val="center"/>
              <w:rPr>
                <w:rFonts w:cs="Arial"/>
                <w:sz w:val="18"/>
                <w:szCs w:val="18"/>
              </w:rPr>
            </w:pPr>
            <w:r>
              <w:rPr>
                <w:rFonts w:cs="Arial"/>
                <w:color w:val="000000"/>
                <w:sz w:val="18"/>
                <w:szCs w:val="18"/>
              </w:rPr>
              <w:t>15</w:t>
            </w:r>
          </w:p>
        </w:tc>
        <w:tc>
          <w:tcPr>
            <w:tcW w:w="992"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6D82A32" w14:textId="40E7CDA4" w:rsidR="00E57B95" w:rsidRPr="00EE47BE" w:rsidRDefault="00E57B95" w:rsidP="006A0A8A">
            <w:pPr>
              <w:jc w:val="center"/>
              <w:rPr>
                <w:rFonts w:cs="Arial"/>
                <w:sz w:val="18"/>
                <w:szCs w:val="18"/>
              </w:rPr>
            </w:pPr>
            <w:r>
              <w:rPr>
                <w:rFonts w:cs="Arial"/>
                <w:color w:val="000000"/>
                <w:sz w:val="18"/>
                <w:szCs w:val="18"/>
              </w:rPr>
              <w:t>6.</w:t>
            </w:r>
            <w:r w:rsidR="006A0A8A">
              <w:rPr>
                <w:rFonts w:cs="Arial"/>
                <w:color w:val="000000"/>
                <w:sz w:val="18"/>
                <w:szCs w:val="18"/>
              </w:rPr>
              <w:t>8</w:t>
            </w:r>
            <w:r>
              <w:rPr>
                <w:rFonts w:cs="Arial"/>
                <w:color w:val="000000"/>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DD792E2" w14:textId="189441B5" w:rsidR="00E57B95" w:rsidRPr="00EE47BE" w:rsidRDefault="00E57B95" w:rsidP="00E57B95">
            <w:pPr>
              <w:jc w:val="center"/>
              <w:rPr>
                <w:rFonts w:cs="Arial"/>
                <w:sz w:val="18"/>
                <w:szCs w:val="18"/>
              </w:rPr>
            </w:pPr>
            <w:r>
              <w:rPr>
                <w:rFonts w:cs="Arial"/>
                <w:color w:val="000000"/>
                <w:sz w:val="18"/>
                <w:szCs w:val="18"/>
              </w:rPr>
              <w:t>479</w:t>
            </w:r>
          </w:p>
        </w:tc>
        <w:tc>
          <w:tcPr>
            <w:tcW w:w="851"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622AD652" w14:textId="6919E73D" w:rsidR="00E57B95" w:rsidRPr="00EE47BE" w:rsidRDefault="006A0A8A" w:rsidP="00E57B95">
            <w:pPr>
              <w:jc w:val="center"/>
              <w:rPr>
                <w:rFonts w:cs="Arial"/>
                <w:sz w:val="18"/>
                <w:szCs w:val="18"/>
              </w:rPr>
            </w:pPr>
            <w:r>
              <w:rPr>
                <w:rFonts w:cs="Arial"/>
                <w:color w:val="000000"/>
                <w:sz w:val="18"/>
                <w:szCs w:val="18"/>
              </w:rPr>
              <w:t>4</w:t>
            </w:r>
            <w:r w:rsidR="00E57B95">
              <w:rPr>
                <w:rFonts w:cs="Arial"/>
                <w:color w:val="000000"/>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206CE90C" w14:textId="1FC2F2FC" w:rsidR="00E57B95" w:rsidRPr="00EE47BE" w:rsidRDefault="00E57B95" w:rsidP="00E57B95">
            <w:pPr>
              <w:jc w:val="center"/>
              <w:rPr>
                <w:rFonts w:cs="Arial"/>
                <w:sz w:val="18"/>
                <w:szCs w:val="18"/>
              </w:rPr>
            </w:pPr>
            <w:r>
              <w:rPr>
                <w:rFonts w:cs="Arial"/>
                <w:sz w:val="18"/>
                <w:szCs w:val="18"/>
              </w:rPr>
              <w:t>618</w:t>
            </w:r>
          </w:p>
        </w:tc>
        <w:tc>
          <w:tcPr>
            <w:tcW w:w="953" w:type="dxa"/>
            <w:tcBorders>
              <w:top w:val="single" w:sz="8" w:space="0" w:color="FFFFFF"/>
              <w:left w:val="single" w:sz="8" w:space="0" w:color="FFFFFF"/>
              <w:bottom w:val="single" w:sz="8" w:space="0" w:color="FFFFFF"/>
            </w:tcBorders>
            <w:shd w:val="clear" w:color="auto" w:fill="BFB1D0"/>
            <w:vAlign w:val="center"/>
          </w:tcPr>
          <w:p w14:paraId="0D35425C" w14:textId="123353F8" w:rsidR="00E57B95" w:rsidRPr="00EE47BE" w:rsidRDefault="00E57B95" w:rsidP="006A0A8A">
            <w:pPr>
              <w:jc w:val="center"/>
              <w:rPr>
                <w:rFonts w:cs="Arial"/>
                <w:sz w:val="18"/>
                <w:szCs w:val="18"/>
              </w:rPr>
            </w:pPr>
            <w:r>
              <w:rPr>
                <w:rFonts w:cs="Arial"/>
                <w:sz w:val="18"/>
                <w:szCs w:val="18"/>
              </w:rPr>
              <w:t>22.</w:t>
            </w:r>
            <w:r w:rsidR="006A0A8A">
              <w:rPr>
                <w:rFonts w:cs="Arial"/>
                <w:sz w:val="18"/>
                <w:szCs w:val="18"/>
              </w:rPr>
              <w:t>9</w:t>
            </w:r>
            <w:r>
              <w:rPr>
                <w:rFonts w:cs="Arial"/>
                <w:sz w:val="18"/>
                <w:szCs w:val="18"/>
              </w:rPr>
              <w:t>%</w:t>
            </w:r>
          </w:p>
        </w:tc>
      </w:tr>
      <w:tr w:rsidR="00E57B95" w:rsidRPr="00EE47BE" w14:paraId="279FE82A" w14:textId="77777777" w:rsidTr="00053079">
        <w:trPr>
          <w:trHeight w:val="340"/>
          <w:jc w:val="center"/>
        </w:trPr>
        <w:tc>
          <w:tcPr>
            <w:tcW w:w="699" w:type="dxa"/>
            <w:vMerge/>
            <w:tcBorders>
              <w:right w:val="single" w:sz="24" w:space="0" w:color="FFFFFF"/>
            </w:tcBorders>
            <w:shd w:val="clear" w:color="auto" w:fill="8064A2"/>
            <w:vAlign w:val="center"/>
          </w:tcPr>
          <w:p w14:paraId="52C96FD1" w14:textId="77777777" w:rsidR="00E57B95" w:rsidRPr="00EE47BE" w:rsidRDefault="00E57B95" w:rsidP="00E57B95">
            <w:pPr>
              <w:pStyle w:val="Heading4NotTOC"/>
              <w:ind w:left="6"/>
              <w:rPr>
                <w:rStyle w:val="HeadingNotTOCChar"/>
                <w:rFonts w:cs="Arial"/>
                <w:b w:val="0"/>
                <w:bCs/>
                <w:color w:val="FFFFFF"/>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14D393AC" w14:textId="6DEE99B6" w:rsidR="00E57B95" w:rsidRPr="00EE47BE" w:rsidRDefault="00E57B95" w:rsidP="00E57B95">
            <w:pPr>
              <w:jc w:val="center"/>
              <w:rPr>
                <w:rFonts w:cs="Arial"/>
                <w:b/>
                <w:color w:val="FFFFFF"/>
                <w:sz w:val="18"/>
                <w:szCs w:val="18"/>
              </w:rPr>
            </w:pPr>
            <w:r>
              <w:rPr>
                <w:rFonts w:cs="Arial"/>
                <w:b/>
                <w:color w:val="FFFFFF"/>
                <w:sz w:val="18"/>
                <w:szCs w:val="18"/>
              </w:rPr>
              <w:t>2014</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3D4F2CC" w14:textId="0F0845F5" w:rsidR="00E57B95" w:rsidRPr="00EE47BE" w:rsidRDefault="00E57B95" w:rsidP="00E57B95">
            <w:pPr>
              <w:jc w:val="center"/>
              <w:rPr>
                <w:rFonts w:cs="Arial"/>
                <w:sz w:val="18"/>
                <w:szCs w:val="18"/>
              </w:rPr>
            </w:pPr>
            <w:r>
              <w:rPr>
                <w:rFonts w:cs="Arial"/>
                <w:color w:val="000000"/>
                <w:sz w:val="18"/>
                <w:szCs w:val="18"/>
              </w:rPr>
              <w:t>46</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B733042" w14:textId="7D61E6F4" w:rsidR="00E57B95" w:rsidRPr="00EE47BE" w:rsidRDefault="00E57B95" w:rsidP="006A0A8A">
            <w:pPr>
              <w:jc w:val="center"/>
              <w:rPr>
                <w:rFonts w:cs="Arial"/>
                <w:sz w:val="18"/>
                <w:szCs w:val="18"/>
              </w:rPr>
            </w:pPr>
            <w:r>
              <w:rPr>
                <w:rFonts w:cs="Arial"/>
                <w:color w:val="000000"/>
                <w:sz w:val="18"/>
                <w:szCs w:val="18"/>
              </w:rPr>
              <w:t>1.</w:t>
            </w:r>
            <w:r w:rsidR="006A0A8A">
              <w:rPr>
                <w:rFonts w:cs="Arial"/>
                <w:color w:val="000000"/>
                <w:sz w:val="18"/>
                <w:szCs w:val="18"/>
              </w:rPr>
              <w:t>6</w:t>
            </w:r>
            <w:r>
              <w:rPr>
                <w:rFonts w:cs="Arial"/>
                <w:color w:val="000000"/>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D0F3E00" w14:textId="5DDFF753" w:rsidR="00E57B95" w:rsidRPr="00EE47BE" w:rsidRDefault="00E57B95" w:rsidP="00E57B95">
            <w:pPr>
              <w:jc w:val="center"/>
              <w:rPr>
                <w:rFonts w:cs="Arial"/>
                <w:sz w:val="18"/>
                <w:szCs w:val="18"/>
              </w:rPr>
            </w:pPr>
            <w:r>
              <w:rPr>
                <w:rFonts w:cs="Arial"/>
                <w:color w:val="000000"/>
                <w:sz w:val="18"/>
                <w:szCs w:val="18"/>
              </w:rPr>
              <w:t>306</w:t>
            </w:r>
          </w:p>
        </w:tc>
        <w:tc>
          <w:tcPr>
            <w:tcW w:w="80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CCA60BE" w14:textId="2B57A7A3" w:rsidR="00E57B95" w:rsidRPr="00EE47BE" w:rsidRDefault="00E57B95" w:rsidP="006A0A8A">
            <w:pPr>
              <w:jc w:val="center"/>
              <w:rPr>
                <w:rFonts w:cs="Arial"/>
                <w:sz w:val="18"/>
                <w:szCs w:val="18"/>
              </w:rPr>
            </w:pPr>
            <w:r>
              <w:rPr>
                <w:rFonts w:cs="Arial"/>
                <w:color w:val="000000"/>
                <w:sz w:val="18"/>
                <w:szCs w:val="18"/>
              </w:rPr>
              <w:t>1.</w:t>
            </w:r>
            <w:r w:rsidR="006A0A8A">
              <w:rPr>
                <w:rFonts w:cs="Arial"/>
                <w:color w:val="000000"/>
                <w:sz w:val="18"/>
                <w:szCs w:val="18"/>
              </w:rPr>
              <w:t>2</w:t>
            </w:r>
            <w:r>
              <w:rPr>
                <w:rFonts w:cs="Arial"/>
                <w:color w:val="000000"/>
                <w:sz w:val="18"/>
                <w:szCs w:val="18"/>
              </w:rPr>
              <w:t>%</w:t>
            </w:r>
          </w:p>
        </w:tc>
        <w:tc>
          <w:tcPr>
            <w:tcW w:w="56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AEE0B3A" w14:textId="7B141963" w:rsidR="00E57B95" w:rsidRPr="00EE47BE" w:rsidRDefault="00E57B95" w:rsidP="00E57B95">
            <w:pPr>
              <w:jc w:val="center"/>
              <w:rPr>
                <w:rFonts w:cs="Arial"/>
                <w:sz w:val="18"/>
                <w:szCs w:val="18"/>
              </w:rPr>
            </w:pPr>
            <w:r>
              <w:rPr>
                <w:rFonts w:cs="Arial"/>
                <w:color w:val="000000"/>
                <w:sz w:val="18"/>
                <w:szCs w:val="18"/>
              </w:rPr>
              <w:t>0</w:t>
            </w:r>
          </w:p>
        </w:tc>
        <w:tc>
          <w:tcPr>
            <w:tcW w:w="99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9317E5F" w14:textId="3572EAE8" w:rsidR="00E57B95" w:rsidRPr="00EE47BE" w:rsidRDefault="00E57B95" w:rsidP="00E57B95">
            <w:pPr>
              <w:jc w:val="center"/>
              <w:rPr>
                <w:rFonts w:cs="Arial"/>
                <w:sz w:val="18"/>
                <w:szCs w:val="18"/>
              </w:rPr>
            </w:pPr>
            <w:r>
              <w:rPr>
                <w:rFonts w:cs="Arial"/>
                <w:color w:val="000000"/>
                <w:sz w:val="18"/>
                <w:szCs w:val="18"/>
              </w:rPr>
              <w:t>0%</w:t>
            </w:r>
          </w:p>
        </w:tc>
        <w:tc>
          <w:tcPr>
            <w:tcW w:w="85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AC9D53B" w14:textId="6C8C27F2" w:rsidR="00E57B95" w:rsidRPr="00EE47BE" w:rsidRDefault="00E57B95" w:rsidP="00E57B95">
            <w:pPr>
              <w:jc w:val="center"/>
              <w:rPr>
                <w:rFonts w:cs="Arial"/>
                <w:sz w:val="18"/>
                <w:szCs w:val="18"/>
              </w:rPr>
            </w:pPr>
            <w:r>
              <w:rPr>
                <w:rFonts w:cs="Arial"/>
                <w:color w:val="000000"/>
                <w:sz w:val="18"/>
                <w:szCs w:val="18"/>
              </w:rPr>
              <w:t>0</w:t>
            </w:r>
          </w:p>
        </w:tc>
        <w:tc>
          <w:tcPr>
            <w:tcW w:w="851"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C0626A7" w14:textId="162CD783" w:rsidR="00E57B95" w:rsidRPr="00EE47BE" w:rsidRDefault="00E57B95" w:rsidP="00E57B95">
            <w:pPr>
              <w:jc w:val="center"/>
              <w:rPr>
                <w:rFonts w:cs="Arial"/>
                <w:sz w:val="18"/>
                <w:szCs w:val="18"/>
              </w:rPr>
            </w:pPr>
            <w:r>
              <w:rPr>
                <w:rFonts w:cs="Arial"/>
                <w:color w:val="000000"/>
                <w:sz w:val="18"/>
                <w:szCs w:val="18"/>
              </w:rPr>
              <w:t>0%</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305B5FF" w14:textId="2E22BBF2" w:rsidR="00E57B95" w:rsidRPr="00EE47BE" w:rsidRDefault="00E57B95" w:rsidP="00E57B95">
            <w:pPr>
              <w:jc w:val="center"/>
              <w:rPr>
                <w:rFonts w:cs="Arial"/>
                <w:sz w:val="18"/>
                <w:szCs w:val="18"/>
              </w:rPr>
            </w:pPr>
            <w:r>
              <w:rPr>
                <w:rFonts w:cs="Arial"/>
                <w:sz w:val="18"/>
                <w:szCs w:val="18"/>
              </w:rPr>
              <w:t>93</w:t>
            </w:r>
          </w:p>
        </w:tc>
        <w:tc>
          <w:tcPr>
            <w:tcW w:w="953" w:type="dxa"/>
            <w:tcBorders>
              <w:top w:val="single" w:sz="8" w:space="0" w:color="FFFFFF"/>
              <w:left w:val="single" w:sz="8" w:space="0" w:color="FFFFFF"/>
              <w:bottom w:val="single" w:sz="8" w:space="0" w:color="FFFFFF"/>
            </w:tcBorders>
            <w:shd w:val="clear" w:color="auto" w:fill="FABF8F" w:themeFill="accent6" w:themeFillTint="99"/>
            <w:vAlign w:val="center"/>
          </w:tcPr>
          <w:p w14:paraId="3D23F5F7" w14:textId="02475CAF" w:rsidR="00E57B95" w:rsidRPr="00EE47BE" w:rsidRDefault="006A0A8A" w:rsidP="00E57B95">
            <w:pPr>
              <w:jc w:val="center"/>
              <w:rPr>
                <w:rFonts w:cs="Arial"/>
                <w:sz w:val="18"/>
                <w:szCs w:val="18"/>
              </w:rPr>
            </w:pPr>
            <w:r>
              <w:rPr>
                <w:rFonts w:cs="Arial"/>
                <w:sz w:val="18"/>
                <w:szCs w:val="18"/>
              </w:rPr>
              <w:t>3.1</w:t>
            </w:r>
            <w:r w:rsidR="00E57B95">
              <w:rPr>
                <w:rFonts w:cs="Arial"/>
                <w:sz w:val="18"/>
                <w:szCs w:val="18"/>
              </w:rPr>
              <w:t>%</w:t>
            </w:r>
          </w:p>
        </w:tc>
      </w:tr>
      <w:tr w:rsidR="00E57B95" w:rsidRPr="00EE47BE" w14:paraId="4E81959A" w14:textId="77777777" w:rsidTr="00053079">
        <w:trPr>
          <w:trHeight w:val="340"/>
          <w:jc w:val="center"/>
        </w:trPr>
        <w:tc>
          <w:tcPr>
            <w:tcW w:w="699" w:type="dxa"/>
            <w:vMerge/>
            <w:tcBorders>
              <w:bottom w:val="single" w:sz="8" w:space="0" w:color="FFFFFF"/>
              <w:right w:val="single" w:sz="24" w:space="0" w:color="FFFFFF"/>
            </w:tcBorders>
            <w:shd w:val="clear" w:color="auto" w:fill="8064A2"/>
            <w:vAlign w:val="center"/>
          </w:tcPr>
          <w:p w14:paraId="3C9A4828" w14:textId="77777777" w:rsidR="00E57B95" w:rsidRPr="00EE47BE" w:rsidRDefault="00E57B95" w:rsidP="00E57B95">
            <w:pPr>
              <w:pStyle w:val="Heading4NotTOC"/>
              <w:rPr>
                <w:rStyle w:val="HeadingNotTOCChar"/>
                <w:rFonts w:cs="Arial"/>
                <w:b w:val="0"/>
                <w:bCs/>
                <w:color w:val="auto"/>
                <w:sz w:val="18"/>
                <w:szCs w:val="18"/>
              </w:rPr>
            </w:pPr>
          </w:p>
        </w:tc>
        <w:tc>
          <w:tcPr>
            <w:tcW w:w="992" w:type="dxa"/>
            <w:shd w:val="clear" w:color="auto" w:fill="244061"/>
            <w:vAlign w:val="center"/>
          </w:tcPr>
          <w:p w14:paraId="05CF0984" w14:textId="53D7B3F1" w:rsidR="00E57B95" w:rsidRPr="00EE47BE" w:rsidRDefault="00E57B95" w:rsidP="00E57B95">
            <w:pPr>
              <w:jc w:val="center"/>
              <w:rPr>
                <w:rFonts w:cs="Arial"/>
                <w:b/>
                <w:color w:val="FFFFFF"/>
                <w:sz w:val="18"/>
                <w:szCs w:val="18"/>
              </w:rPr>
            </w:pPr>
            <w:r w:rsidRPr="00EE47BE">
              <w:rPr>
                <w:rFonts w:cs="Arial"/>
                <w:b/>
                <w:color w:val="FFFFFF"/>
                <w:sz w:val="18"/>
                <w:szCs w:val="18"/>
              </w:rPr>
              <w:t>2013</w:t>
            </w:r>
          </w:p>
        </w:tc>
        <w:tc>
          <w:tcPr>
            <w:tcW w:w="709" w:type="dxa"/>
            <w:shd w:val="clear" w:color="auto" w:fill="95B3D7"/>
            <w:vAlign w:val="center"/>
          </w:tcPr>
          <w:p w14:paraId="72ACBE67" w14:textId="6045FD2E" w:rsidR="00E57B95" w:rsidRPr="00EE47BE" w:rsidRDefault="00E57B95" w:rsidP="00E57B95">
            <w:pPr>
              <w:jc w:val="center"/>
              <w:rPr>
                <w:rFonts w:cs="Arial"/>
                <w:sz w:val="18"/>
                <w:szCs w:val="18"/>
              </w:rPr>
            </w:pPr>
            <w:r w:rsidRPr="00EE47BE">
              <w:rPr>
                <w:rFonts w:cs="Arial"/>
                <w:color w:val="000000"/>
                <w:sz w:val="18"/>
                <w:szCs w:val="18"/>
              </w:rPr>
              <w:t>227</w:t>
            </w:r>
          </w:p>
        </w:tc>
        <w:tc>
          <w:tcPr>
            <w:tcW w:w="851" w:type="dxa"/>
            <w:shd w:val="clear" w:color="auto" w:fill="95B3D7"/>
            <w:vAlign w:val="center"/>
          </w:tcPr>
          <w:p w14:paraId="6811711F" w14:textId="2A6AF3F2" w:rsidR="00E57B95" w:rsidRPr="00EE47BE" w:rsidRDefault="00E57B95" w:rsidP="006A0A8A">
            <w:pPr>
              <w:jc w:val="center"/>
              <w:rPr>
                <w:rFonts w:cs="Arial"/>
                <w:sz w:val="18"/>
                <w:szCs w:val="18"/>
              </w:rPr>
            </w:pPr>
            <w:r w:rsidRPr="00EE47BE">
              <w:rPr>
                <w:rFonts w:cs="Arial"/>
                <w:color w:val="000000"/>
                <w:sz w:val="18"/>
                <w:szCs w:val="18"/>
              </w:rPr>
              <w:t>7.</w:t>
            </w:r>
            <w:r w:rsidR="006A0A8A">
              <w:rPr>
                <w:rFonts w:cs="Arial"/>
                <w:color w:val="000000"/>
                <w:sz w:val="18"/>
                <w:szCs w:val="18"/>
              </w:rPr>
              <w:t>1</w:t>
            </w:r>
            <w:r w:rsidRPr="00EE47BE">
              <w:rPr>
                <w:rFonts w:cs="Arial"/>
                <w:color w:val="000000"/>
                <w:sz w:val="18"/>
                <w:szCs w:val="18"/>
              </w:rPr>
              <w:t>%</w:t>
            </w:r>
          </w:p>
        </w:tc>
        <w:tc>
          <w:tcPr>
            <w:tcW w:w="850" w:type="dxa"/>
            <w:shd w:val="clear" w:color="auto" w:fill="95B3D7"/>
            <w:vAlign w:val="center"/>
          </w:tcPr>
          <w:p w14:paraId="002DAE46" w14:textId="657D3918" w:rsidR="00E57B95" w:rsidRPr="00EE47BE" w:rsidRDefault="00E57B95" w:rsidP="00E57B95">
            <w:pPr>
              <w:jc w:val="center"/>
              <w:rPr>
                <w:rFonts w:cs="Arial"/>
                <w:sz w:val="18"/>
                <w:szCs w:val="18"/>
              </w:rPr>
            </w:pPr>
            <w:r w:rsidRPr="00EE47BE">
              <w:rPr>
                <w:rFonts w:cs="Arial"/>
                <w:color w:val="000000"/>
                <w:sz w:val="18"/>
                <w:szCs w:val="18"/>
              </w:rPr>
              <w:t>1,471</w:t>
            </w:r>
          </w:p>
        </w:tc>
        <w:tc>
          <w:tcPr>
            <w:tcW w:w="800" w:type="dxa"/>
            <w:shd w:val="clear" w:color="auto" w:fill="95B3D7"/>
            <w:vAlign w:val="center"/>
          </w:tcPr>
          <w:p w14:paraId="73835824" w14:textId="5491D3AA" w:rsidR="00E57B95" w:rsidRPr="00EE47BE" w:rsidRDefault="00E57B95" w:rsidP="006A0A8A">
            <w:pPr>
              <w:jc w:val="center"/>
              <w:rPr>
                <w:rFonts w:cs="Arial"/>
                <w:sz w:val="18"/>
                <w:szCs w:val="18"/>
              </w:rPr>
            </w:pPr>
            <w:r w:rsidRPr="00EE47BE">
              <w:rPr>
                <w:rFonts w:cs="Arial"/>
                <w:color w:val="000000"/>
                <w:sz w:val="18"/>
                <w:szCs w:val="18"/>
              </w:rPr>
              <w:t>5</w:t>
            </w:r>
            <w:r w:rsidR="006A0A8A">
              <w:rPr>
                <w:rFonts w:cs="Arial"/>
                <w:color w:val="000000"/>
                <w:sz w:val="18"/>
                <w:szCs w:val="18"/>
              </w:rPr>
              <w:t>.7</w:t>
            </w:r>
            <w:r w:rsidRPr="00EE47BE">
              <w:rPr>
                <w:rFonts w:cs="Arial"/>
                <w:color w:val="000000"/>
                <w:sz w:val="18"/>
                <w:szCs w:val="18"/>
              </w:rPr>
              <w:t>%</w:t>
            </w:r>
          </w:p>
        </w:tc>
        <w:tc>
          <w:tcPr>
            <w:tcW w:w="567" w:type="dxa"/>
            <w:shd w:val="clear" w:color="auto" w:fill="95B3D7"/>
            <w:vAlign w:val="center"/>
          </w:tcPr>
          <w:p w14:paraId="10D95D6F" w14:textId="390878A8" w:rsidR="00E57B95" w:rsidRPr="00EE47BE" w:rsidRDefault="00E57B95" w:rsidP="00E57B95">
            <w:pPr>
              <w:jc w:val="center"/>
              <w:rPr>
                <w:rFonts w:cs="Arial"/>
                <w:sz w:val="18"/>
                <w:szCs w:val="18"/>
              </w:rPr>
            </w:pPr>
            <w:r w:rsidRPr="00EE47BE">
              <w:rPr>
                <w:rFonts w:cs="Arial"/>
                <w:color w:val="000000"/>
                <w:sz w:val="18"/>
                <w:szCs w:val="18"/>
              </w:rPr>
              <w:t>16</w:t>
            </w:r>
          </w:p>
        </w:tc>
        <w:tc>
          <w:tcPr>
            <w:tcW w:w="992" w:type="dxa"/>
            <w:shd w:val="clear" w:color="auto" w:fill="95B3D7"/>
            <w:vAlign w:val="center"/>
          </w:tcPr>
          <w:p w14:paraId="7DE23307" w14:textId="17C8EEF6" w:rsidR="00E57B95" w:rsidRPr="00EE47BE" w:rsidRDefault="00E57B95" w:rsidP="006A0A8A">
            <w:pPr>
              <w:jc w:val="center"/>
              <w:rPr>
                <w:rFonts w:cs="Arial"/>
                <w:sz w:val="18"/>
                <w:szCs w:val="18"/>
              </w:rPr>
            </w:pPr>
            <w:r w:rsidRPr="00EE47BE">
              <w:rPr>
                <w:rFonts w:cs="Arial"/>
                <w:color w:val="000000"/>
                <w:sz w:val="18"/>
                <w:szCs w:val="18"/>
              </w:rPr>
              <w:t>5.9%</w:t>
            </w:r>
          </w:p>
        </w:tc>
        <w:tc>
          <w:tcPr>
            <w:tcW w:w="850" w:type="dxa"/>
            <w:shd w:val="clear" w:color="auto" w:fill="95B3D7"/>
            <w:vAlign w:val="center"/>
          </w:tcPr>
          <w:p w14:paraId="69CC8D39" w14:textId="1C174D26" w:rsidR="00E57B95" w:rsidRPr="00EE47BE" w:rsidRDefault="00E57B95" w:rsidP="00E57B95">
            <w:pPr>
              <w:jc w:val="center"/>
              <w:rPr>
                <w:rFonts w:cs="Arial"/>
                <w:sz w:val="18"/>
                <w:szCs w:val="18"/>
              </w:rPr>
            </w:pPr>
            <w:r w:rsidRPr="00EE47BE">
              <w:rPr>
                <w:rFonts w:cs="Arial"/>
                <w:color w:val="000000"/>
                <w:sz w:val="18"/>
                <w:szCs w:val="18"/>
              </w:rPr>
              <w:t>848</w:t>
            </w:r>
          </w:p>
        </w:tc>
        <w:tc>
          <w:tcPr>
            <w:tcW w:w="851" w:type="dxa"/>
            <w:shd w:val="clear" w:color="auto" w:fill="95B3D7"/>
            <w:vAlign w:val="center"/>
          </w:tcPr>
          <w:p w14:paraId="6752C34F" w14:textId="36097ADE" w:rsidR="00E57B95" w:rsidRPr="00EE47BE" w:rsidRDefault="006A0A8A" w:rsidP="00E57B95">
            <w:pPr>
              <w:jc w:val="center"/>
              <w:rPr>
                <w:rFonts w:cs="Arial"/>
                <w:sz w:val="18"/>
                <w:szCs w:val="18"/>
              </w:rPr>
            </w:pPr>
            <w:r>
              <w:rPr>
                <w:rFonts w:cs="Arial"/>
                <w:color w:val="000000"/>
                <w:sz w:val="18"/>
                <w:szCs w:val="18"/>
              </w:rPr>
              <w:t>5.2</w:t>
            </w:r>
            <w:r w:rsidR="00E57B95" w:rsidRPr="00EE47BE">
              <w:rPr>
                <w:rFonts w:cs="Arial"/>
                <w:color w:val="000000"/>
                <w:sz w:val="18"/>
                <w:szCs w:val="18"/>
              </w:rPr>
              <w:t>%</w:t>
            </w:r>
          </w:p>
        </w:tc>
        <w:tc>
          <w:tcPr>
            <w:tcW w:w="709" w:type="dxa"/>
            <w:shd w:val="clear" w:color="auto" w:fill="95B3D7"/>
            <w:vAlign w:val="center"/>
          </w:tcPr>
          <w:p w14:paraId="6D1B9459" w14:textId="06025303" w:rsidR="00E57B95" w:rsidRPr="00EE47BE" w:rsidRDefault="00E57B95" w:rsidP="00E57B95">
            <w:pPr>
              <w:jc w:val="center"/>
              <w:rPr>
                <w:rFonts w:cs="Arial"/>
                <w:sz w:val="18"/>
                <w:szCs w:val="18"/>
              </w:rPr>
            </w:pPr>
            <w:r w:rsidRPr="00EE47BE">
              <w:rPr>
                <w:rFonts w:cs="Arial"/>
                <w:sz w:val="18"/>
                <w:szCs w:val="18"/>
              </w:rPr>
              <w:t>296</w:t>
            </w:r>
          </w:p>
        </w:tc>
        <w:tc>
          <w:tcPr>
            <w:tcW w:w="953" w:type="dxa"/>
            <w:shd w:val="clear" w:color="auto" w:fill="95B3D7"/>
            <w:vAlign w:val="center"/>
          </w:tcPr>
          <w:p w14:paraId="561714B0" w14:textId="5CC4345A" w:rsidR="00E57B95" w:rsidRPr="00EE47BE" w:rsidRDefault="006A0A8A" w:rsidP="00E57B95">
            <w:pPr>
              <w:jc w:val="center"/>
              <w:rPr>
                <w:rFonts w:cs="Arial"/>
                <w:sz w:val="18"/>
                <w:szCs w:val="18"/>
              </w:rPr>
            </w:pPr>
            <w:r>
              <w:rPr>
                <w:rFonts w:cs="Arial"/>
                <w:sz w:val="18"/>
                <w:szCs w:val="18"/>
              </w:rPr>
              <w:t>9.3</w:t>
            </w:r>
            <w:r w:rsidR="00E57B95" w:rsidRPr="00EE47BE">
              <w:rPr>
                <w:rFonts w:cs="Arial"/>
                <w:sz w:val="18"/>
                <w:szCs w:val="18"/>
              </w:rPr>
              <w:t>%</w:t>
            </w:r>
          </w:p>
        </w:tc>
      </w:tr>
    </w:tbl>
    <w:p w14:paraId="5C5523D6" w14:textId="5FAA753B" w:rsidR="002D269B" w:rsidRDefault="00F235F6" w:rsidP="002D269B">
      <w:pPr>
        <w:pStyle w:val="Heading4NotTOC"/>
        <w:rPr>
          <w:rFonts w:ascii="Arial" w:hAnsi="Arial" w:cs="Arial"/>
        </w:rPr>
      </w:pPr>
      <w:hyperlink w:anchor="Sicknesssdisabilitygraph" w:history="1">
        <w:r w:rsidR="00D772A4" w:rsidRPr="00D772A4">
          <w:rPr>
            <w:rStyle w:val="Hyperlink"/>
            <w:rFonts w:ascii="Arial" w:hAnsi="Arial" w:cs="Arial"/>
          </w:rPr>
          <w:t>Back to graph</w:t>
        </w:r>
      </w:hyperlink>
    </w:p>
    <w:p w14:paraId="427173AF" w14:textId="77777777" w:rsidR="00BF43EF" w:rsidRDefault="00BF43EF" w:rsidP="002D269B">
      <w:pPr>
        <w:pStyle w:val="Heading4NotTOC"/>
        <w:rPr>
          <w:rFonts w:ascii="Arial" w:hAnsi="Arial" w:cs="Arial"/>
        </w:rPr>
      </w:pPr>
    </w:p>
    <w:p w14:paraId="156FE20F" w14:textId="53BC1886" w:rsidR="00BF43EF" w:rsidRPr="005E7F31" w:rsidRDefault="005E7F31" w:rsidP="002D269B">
      <w:pPr>
        <w:pStyle w:val="Heading4NotTOC"/>
      </w:pPr>
      <w:r w:rsidRPr="005E7F31">
        <w:t>Age</w:t>
      </w:r>
    </w:p>
    <w:tbl>
      <w:tblPr>
        <w:tblW w:w="1087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391"/>
        <w:gridCol w:w="592"/>
        <w:gridCol w:w="1179"/>
        <w:gridCol w:w="652"/>
        <w:gridCol w:w="1026"/>
        <w:gridCol w:w="1013"/>
        <w:gridCol w:w="972"/>
        <w:gridCol w:w="610"/>
        <w:gridCol w:w="949"/>
        <w:gridCol w:w="916"/>
        <w:gridCol w:w="927"/>
        <w:gridCol w:w="709"/>
        <w:gridCol w:w="935"/>
      </w:tblGrid>
      <w:tr w:rsidR="00B55FF6" w:rsidRPr="000645B6" w14:paraId="4B7D396F" w14:textId="77777777" w:rsidTr="00BC2D0E">
        <w:trPr>
          <w:tblHeader/>
          <w:jc w:val="center"/>
        </w:trPr>
        <w:tc>
          <w:tcPr>
            <w:tcW w:w="391" w:type="dxa"/>
            <w:tcBorders>
              <w:top w:val="single" w:sz="8" w:space="0" w:color="FFFFFF"/>
              <w:bottom w:val="single" w:sz="24" w:space="0" w:color="FFFFFF"/>
              <w:right w:val="single" w:sz="8" w:space="0" w:color="FFFFFF"/>
            </w:tcBorders>
            <w:shd w:val="clear" w:color="auto" w:fill="FFFFFF"/>
          </w:tcPr>
          <w:p w14:paraId="00D6C1D7" w14:textId="77777777" w:rsidR="00B55FF6" w:rsidRPr="00F410C4" w:rsidRDefault="00B55FF6" w:rsidP="00275A6D">
            <w:pPr>
              <w:pStyle w:val="Heading4NotTOC"/>
              <w:rPr>
                <w:rStyle w:val="HeadingNotTOCChar"/>
                <w:rFonts w:cs="Arial"/>
                <w:b w:val="0"/>
                <w:bCs/>
                <w:color w:val="auto"/>
                <w:sz w:val="20"/>
                <w:szCs w:val="20"/>
              </w:rPr>
            </w:pPr>
          </w:p>
        </w:tc>
        <w:tc>
          <w:tcPr>
            <w:tcW w:w="592" w:type="dxa"/>
            <w:tcBorders>
              <w:top w:val="single" w:sz="8" w:space="0" w:color="FFFFFF"/>
              <w:left w:val="single" w:sz="8" w:space="0" w:color="FFFFFF"/>
              <w:bottom w:val="single" w:sz="24" w:space="0" w:color="FFFFFF"/>
              <w:right w:val="single" w:sz="8" w:space="0" w:color="FFFFFF"/>
            </w:tcBorders>
            <w:shd w:val="clear" w:color="auto" w:fill="FFFFFF"/>
          </w:tcPr>
          <w:p w14:paraId="49D70C54" w14:textId="77777777" w:rsidR="00B55FF6" w:rsidRPr="00F410C4" w:rsidRDefault="00B55FF6" w:rsidP="00275A6D">
            <w:pPr>
              <w:pStyle w:val="Heading4NotTOC"/>
              <w:rPr>
                <w:rStyle w:val="HeadingNotTOCChar"/>
                <w:rFonts w:cs="Arial"/>
                <w:b w:val="0"/>
                <w:bCs/>
                <w:color w:val="auto"/>
                <w:sz w:val="20"/>
                <w:szCs w:val="20"/>
              </w:rPr>
            </w:pPr>
          </w:p>
        </w:tc>
        <w:tc>
          <w:tcPr>
            <w:tcW w:w="1179" w:type="dxa"/>
            <w:tcBorders>
              <w:top w:val="single" w:sz="8" w:space="0" w:color="FFFFFF"/>
              <w:left w:val="single" w:sz="8" w:space="0" w:color="FFFFFF"/>
              <w:bottom w:val="single" w:sz="24" w:space="0" w:color="FFFFFF"/>
              <w:right w:val="single" w:sz="8" w:space="0" w:color="FFFFFF"/>
            </w:tcBorders>
            <w:shd w:val="clear" w:color="auto" w:fill="FFFFFF"/>
          </w:tcPr>
          <w:p w14:paraId="5A00C756" w14:textId="77777777" w:rsidR="00B55FF6" w:rsidRPr="00F410C4" w:rsidRDefault="00B55FF6" w:rsidP="00275A6D">
            <w:pPr>
              <w:pStyle w:val="Heading4NotTOC"/>
              <w:jc w:val="center"/>
              <w:rPr>
                <w:rStyle w:val="HeadingNotTOCChar"/>
                <w:rFonts w:cs="Arial"/>
                <w:b w:val="0"/>
                <w:bCs/>
                <w:color w:val="auto"/>
                <w:sz w:val="20"/>
                <w:szCs w:val="20"/>
              </w:rPr>
            </w:pPr>
            <w:bookmarkStart w:id="401" w:name="Sicknesssage"/>
            <w:bookmarkEnd w:id="401"/>
          </w:p>
        </w:tc>
        <w:tc>
          <w:tcPr>
            <w:tcW w:w="1678"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6AEC04DB" w14:textId="77777777" w:rsidR="00B55FF6" w:rsidRPr="00F410C4" w:rsidRDefault="00B55FF6" w:rsidP="00275A6D">
            <w:pPr>
              <w:pStyle w:val="Heading4NotTOC"/>
              <w:jc w:val="center"/>
              <w:rPr>
                <w:rStyle w:val="HeadingNotTOCChar"/>
                <w:rFonts w:cs="Arial"/>
                <w:b w:val="0"/>
                <w:bCs/>
                <w:color w:val="FFFFFF"/>
                <w:sz w:val="20"/>
                <w:szCs w:val="20"/>
              </w:rPr>
            </w:pPr>
            <w:r w:rsidRPr="00F410C4">
              <w:rPr>
                <w:rStyle w:val="HeadingNotTOCChar"/>
                <w:rFonts w:cs="Arial"/>
                <w:color w:val="FFFFFF"/>
                <w:sz w:val="20"/>
                <w:szCs w:val="20"/>
              </w:rPr>
              <w:t>Sickness periods</w:t>
            </w:r>
          </w:p>
        </w:tc>
        <w:tc>
          <w:tcPr>
            <w:tcW w:w="1985"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B8344DC" w14:textId="77777777" w:rsidR="00B55FF6" w:rsidRPr="00F410C4" w:rsidRDefault="00B55FF6" w:rsidP="00275A6D">
            <w:pPr>
              <w:pStyle w:val="Heading4NotTOC"/>
              <w:jc w:val="center"/>
              <w:rPr>
                <w:rStyle w:val="HeadingNotTOCChar"/>
                <w:rFonts w:cs="Arial"/>
                <w:b w:val="0"/>
                <w:bCs/>
                <w:color w:val="FFFFFF"/>
                <w:sz w:val="20"/>
                <w:szCs w:val="20"/>
              </w:rPr>
            </w:pPr>
            <w:r w:rsidRPr="00F410C4">
              <w:rPr>
                <w:rStyle w:val="HeadingNotTOCChar"/>
                <w:rFonts w:cs="Arial"/>
                <w:color w:val="FFFFFF"/>
                <w:sz w:val="20"/>
                <w:szCs w:val="20"/>
              </w:rPr>
              <w:t>Sickness days lost</w:t>
            </w:r>
          </w:p>
        </w:tc>
        <w:tc>
          <w:tcPr>
            <w:tcW w:w="1559"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5F59D23" w14:textId="77777777" w:rsidR="00B55FF6" w:rsidRPr="00F410C4" w:rsidRDefault="00B55FF6" w:rsidP="00275A6D">
            <w:pPr>
              <w:pStyle w:val="Heading4NotTOC"/>
              <w:jc w:val="center"/>
              <w:rPr>
                <w:rStyle w:val="HeadingNotTOCChar"/>
                <w:rFonts w:cs="Arial"/>
                <w:b w:val="0"/>
                <w:bCs/>
                <w:color w:val="FFFFFF"/>
                <w:sz w:val="20"/>
                <w:szCs w:val="20"/>
              </w:rPr>
            </w:pPr>
            <w:r w:rsidRPr="00F410C4">
              <w:rPr>
                <w:rStyle w:val="HeadingNotTOCChar"/>
                <w:rFonts w:cs="Arial"/>
                <w:bCs/>
                <w:color w:val="FFFFFF"/>
                <w:sz w:val="20"/>
                <w:szCs w:val="20"/>
              </w:rPr>
              <w:t>Long term sick periods</w:t>
            </w:r>
          </w:p>
        </w:tc>
        <w:tc>
          <w:tcPr>
            <w:tcW w:w="1843"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6A9A333C" w14:textId="77777777" w:rsidR="00B55FF6" w:rsidRPr="00F410C4" w:rsidRDefault="00B55FF6" w:rsidP="00275A6D">
            <w:pPr>
              <w:pStyle w:val="Heading4NotTOC"/>
              <w:jc w:val="center"/>
              <w:rPr>
                <w:rStyle w:val="HeadingNotTOCChar"/>
                <w:rFonts w:cs="Arial"/>
                <w:b w:val="0"/>
                <w:bCs/>
                <w:color w:val="FFFFFF"/>
                <w:sz w:val="20"/>
                <w:szCs w:val="20"/>
              </w:rPr>
            </w:pPr>
            <w:r w:rsidRPr="00F410C4">
              <w:rPr>
                <w:rStyle w:val="HeadingNotTOCChar"/>
                <w:rFonts w:cs="Arial"/>
                <w:bCs/>
                <w:color w:val="FFFFFF"/>
                <w:sz w:val="20"/>
                <w:szCs w:val="20"/>
              </w:rPr>
              <w:t>Long term sick days lost</w:t>
            </w:r>
          </w:p>
        </w:tc>
        <w:tc>
          <w:tcPr>
            <w:tcW w:w="1644" w:type="dxa"/>
            <w:gridSpan w:val="2"/>
            <w:tcBorders>
              <w:top w:val="single" w:sz="8" w:space="0" w:color="FFFFFF"/>
              <w:left w:val="single" w:sz="8" w:space="0" w:color="FFFFFF"/>
              <w:bottom w:val="single" w:sz="24" w:space="0" w:color="FFFFFF"/>
            </w:tcBorders>
            <w:shd w:val="clear" w:color="auto" w:fill="8064A2"/>
            <w:vAlign w:val="center"/>
          </w:tcPr>
          <w:p w14:paraId="38AC77D0" w14:textId="77777777" w:rsidR="00B55FF6" w:rsidRPr="00F410C4" w:rsidRDefault="00B55FF6" w:rsidP="00275A6D">
            <w:pPr>
              <w:pStyle w:val="Heading4NotTOC"/>
              <w:jc w:val="center"/>
              <w:rPr>
                <w:rStyle w:val="HeadingNotTOCChar"/>
                <w:rFonts w:cs="Arial"/>
                <w:b w:val="0"/>
                <w:bCs/>
                <w:color w:val="FFFFFF"/>
                <w:sz w:val="20"/>
                <w:szCs w:val="20"/>
              </w:rPr>
            </w:pPr>
            <w:r w:rsidRPr="00F410C4">
              <w:rPr>
                <w:rStyle w:val="HeadingNotTOCChar"/>
                <w:rFonts w:cs="Arial"/>
                <w:color w:val="FFFFFF"/>
                <w:sz w:val="20"/>
                <w:szCs w:val="20"/>
              </w:rPr>
              <w:t>LBC headcount</w:t>
            </w:r>
          </w:p>
        </w:tc>
      </w:tr>
      <w:tr w:rsidR="00B55FF6" w:rsidRPr="000645B6" w14:paraId="2A807131" w14:textId="77777777" w:rsidTr="00BC2D0E">
        <w:trPr>
          <w:cantSplit/>
          <w:trHeight w:val="340"/>
          <w:jc w:val="center"/>
        </w:trPr>
        <w:tc>
          <w:tcPr>
            <w:tcW w:w="391" w:type="dxa"/>
            <w:vMerge w:val="restart"/>
            <w:tcBorders>
              <w:top w:val="single" w:sz="8" w:space="0" w:color="FFFFFF"/>
              <w:right w:val="single" w:sz="24" w:space="0" w:color="FFFFFF"/>
            </w:tcBorders>
            <w:shd w:val="clear" w:color="auto" w:fill="5F497A"/>
            <w:textDirection w:val="btLr"/>
            <w:vAlign w:val="center"/>
          </w:tcPr>
          <w:p w14:paraId="1E112D1F" w14:textId="77777777" w:rsidR="00B55FF6" w:rsidRPr="00F410C4" w:rsidRDefault="00B55FF6" w:rsidP="00275A6D">
            <w:pPr>
              <w:jc w:val="center"/>
              <w:rPr>
                <w:rStyle w:val="HeadingNotTOCChar"/>
                <w:rFonts w:cs="Arial"/>
                <w:color w:val="FFFFFF"/>
                <w:sz w:val="20"/>
              </w:rPr>
            </w:pPr>
            <w:r w:rsidRPr="00F410C4">
              <w:rPr>
                <w:rStyle w:val="HeadingNotTOCChar"/>
                <w:rFonts w:cs="Arial"/>
                <w:color w:val="FFFFFF"/>
                <w:sz w:val="20"/>
              </w:rPr>
              <w:t>Age bands</w:t>
            </w:r>
          </w:p>
        </w:tc>
        <w:tc>
          <w:tcPr>
            <w:tcW w:w="592" w:type="dxa"/>
            <w:vMerge w:val="restart"/>
            <w:tcBorders>
              <w:top w:val="single" w:sz="8" w:space="0" w:color="FFFFFF"/>
              <w:left w:val="single" w:sz="8" w:space="0" w:color="FFFFFF"/>
              <w:right w:val="single" w:sz="8" w:space="0" w:color="FFFFFF"/>
            </w:tcBorders>
            <w:shd w:val="clear" w:color="auto" w:fill="8064A2"/>
            <w:textDirection w:val="btLr"/>
            <w:vAlign w:val="center"/>
          </w:tcPr>
          <w:p w14:paraId="13FCB0EB"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&lt;=20</w:t>
            </w: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601BD2C1" w14:textId="4EA991BF" w:rsidR="00B55FF6" w:rsidRPr="00F410C4" w:rsidRDefault="009745DB" w:rsidP="00275A6D">
            <w:pPr>
              <w:jc w:val="center"/>
              <w:rPr>
                <w:rFonts w:cs="Arial"/>
                <w:b/>
                <w:color w:val="FFFFFF"/>
                <w:sz w:val="20"/>
              </w:rPr>
            </w:pPr>
            <w:r>
              <w:rPr>
                <w:rFonts w:cs="Arial"/>
                <w:b/>
                <w:color w:val="FFFFFF"/>
                <w:sz w:val="20"/>
              </w:rPr>
              <w:t>2016/17</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6711679" w14:textId="07013AFA" w:rsidR="00B55FF6" w:rsidRPr="007306BD" w:rsidRDefault="00436748" w:rsidP="00275A6D">
            <w:pPr>
              <w:jc w:val="center"/>
              <w:rPr>
                <w:rFonts w:cs="Arial"/>
                <w:color w:val="000000"/>
                <w:sz w:val="20"/>
              </w:rPr>
            </w:pPr>
            <w:r>
              <w:rPr>
                <w:rFonts w:cs="Arial"/>
                <w:color w:val="000000"/>
                <w:sz w:val="20"/>
              </w:rPr>
              <w:t>19</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B77EA0F" w14:textId="651BCD10" w:rsidR="00B55FF6" w:rsidRPr="007306BD" w:rsidRDefault="00BC2D0E" w:rsidP="00275A6D">
            <w:pPr>
              <w:jc w:val="center"/>
              <w:rPr>
                <w:rFonts w:cs="Arial"/>
                <w:color w:val="000000"/>
                <w:sz w:val="20"/>
              </w:rPr>
            </w:pPr>
            <w:r>
              <w:rPr>
                <w:rFonts w:cs="Arial"/>
                <w:color w:val="000000"/>
                <w:sz w:val="20"/>
              </w:rPr>
              <w:t>0.6</w:t>
            </w:r>
            <w:r w:rsidR="00B55FF6" w:rsidRPr="007306BD">
              <w:rPr>
                <w:rFonts w:cs="Arial"/>
                <w:color w:val="000000"/>
                <w:sz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25B33F1" w14:textId="554033FA" w:rsidR="00B55FF6" w:rsidRPr="007306BD" w:rsidRDefault="00436748" w:rsidP="00275A6D">
            <w:pPr>
              <w:jc w:val="center"/>
              <w:rPr>
                <w:rFonts w:cs="Arial"/>
                <w:color w:val="000000"/>
                <w:sz w:val="20"/>
              </w:rPr>
            </w:pPr>
            <w:r>
              <w:rPr>
                <w:rFonts w:cs="Arial"/>
                <w:color w:val="000000"/>
                <w:sz w:val="20"/>
              </w:rPr>
              <w:t>42</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FE46D02" w14:textId="7696C563" w:rsidR="00B55FF6" w:rsidRPr="007306BD" w:rsidRDefault="00BC2D0E" w:rsidP="00275A6D">
            <w:pPr>
              <w:jc w:val="center"/>
              <w:rPr>
                <w:rFonts w:cs="Arial"/>
                <w:color w:val="000000"/>
                <w:sz w:val="20"/>
              </w:rPr>
            </w:pPr>
            <w:r>
              <w:rPr>
                <w:rFonts w:cs="Arial"/>
                <w:color w:val="000000"/>
                <w:sz w:val="20"/>
              </w:rPr>
              <w:t>0.2</w:t>
            </w:r>
            <w:r w:rsidR="00B55FF6" w:rsidRPr="007306BD">
              <w:rPr>
                <w:rFonts w:cs="Arial"/>
                <w:color w:val="000000"/>
                <w:sz w:val="20"/>
              </w:rPr>
              <w:t>%</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936B202" w14:textId="7ADA2468" w:rsidR="00B55FF6" w:rsidRPr="007306BD" w:rsidRDefault="00BC2D0E" w:rsidP="00275A6D">
            <w:pPr>
              <w:jc w:val="center"/>
              <w:rPr>
                <w:rFonts w:cs="Arial"/>
                <w:color w:val="000000"/>
                <w:sz w:val="20"/>
              </w:rPr>
            </w:pPr>
            <w:r>
              <w:rPr>
                <w:rFonts w:cs="Arial"/>
                <w:color w:val="000000"/>
                <w:sz w:val="20"/>
              </w:rPr>
              <w:t>0</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257A6C1" w14:textId="111F5A5C" w:rsidR="00B55FF6" w:rsidRPr="007306BD" w:rsidRDefault="00BC2D0E" w:rsidP="00275A6D">
            <w:pPr>
              <w:jc w:val="center"/>
              <w:rPr>
                <w:rFonts w:cs="Arial"/>
                <w:color w:val="000000"/>
                <w:sz w:val="20"/>
              </w:rPr>
            </w:pPr>
            <w:r>
              <w:rPr>
                <w:rFonts w:cs="Arial"/>
                <w:color w:val="000000"/>
                <w:sz w:val="20"/>
              </w:rPr>
              <w:t>0</w:t>
            </w:r>
            <w:r w:rsidR="00B55FF6" w:rsidRPr="007306BD">
              <w:rPr>
                <w:rFonts w:cs="Arial"/>
                <w:color w:val="000000"/>
                <w:sz w:val="20"/>
              </w:rPr>
              <w:t>%</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7A52483" w14:textId="1DB39156" w:rsidR="00B55FF6" w:rsidRPr="007306BD" w:rsidRDefault="00BC2D0E" w:rsidP="00275A6D">
            <w:pPr>
              <w:jc w:val="center"/>
              <w:rPr>
                <w:rFonts w:cs="Arial"/>
                <w:color w:val="000000"/>
                <w:sz w:val="20"/>
              </w:rPr>
            </w:pPr>
            <w:r>
              <w:rPr>
                <w:rFonts w:cs="Arial"/>
                <w:color w:val="000000"/>
                <w:sz w:val="20"/>
              </w:rPr>
              <w:t>0</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5768CBA" w14:textId="0CDB44EC" w:rsidR="00B55FF6" w:rsidRPr="007306BD" w:rsidRDefault="00BC2D0E" w:rsidP="00275A6D">
            <w:pPr>
              <w:jc w:val="center"/>
              <w:rPr>
                <w:rFonts w:cs="Arial"/>
                <w:color w:val="000000"/>
                <w:sz w:val="20"/>
              </w:rPr>
            </w:pPr>
            <w:r>
              <w:rPr>
                <w:rFonts w:cs="Arial"/>
                <w:color w:val="000000"/>
                <w:sz w:val="20"/>
              </w:rPr>
              <w:t>0</w:t>
            </w:r>
            <w:r w:rsidR="00B55FF6" w:rsidRPr="007306BD">
              <w:rPr>
                <w:rFonts w:cs="Arial"/>
                <w:color w:val="000000"/>
                <w:sz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001C549" w14:textId="7AE517F4" w:rsidR="00B55FF6" w:rsidRPr="007306BD" w:rsidRDefault="00F16E37" w:rsidP="00275A6D">
            <w:pPr>
              <w:jc w:val="center"/>
              <w:rPr>
                <w:rFonts w:cs="Arial"/>
                <w:sz w:val="20"/>
              </w:rPr>
            </w:pPr>
            <w:r>
              <w:rPr>
                <w:rFonts w:cs="Arial"/>
                <w:sz w:val="20"/>
              </w:rPr>
              <w:t>7</w:t>
            </w:r>
          </w:p>
        </w:tc>
        <w:tc>
          <w:tcPr>
            <w:tcW w:w="935" w:type="dxa"/>
            <w:tcBorders>
              <w:top w:val="single" w:sz="8" w:space="0" w:color="FFFFFF"/>
              <w:left w:val="single" w:sz="8" w:space="0" w:color="FFFFFF"/>
              <w:bottom w:val="single" w:sz="8" w:space="0" w:color="FFFFFF"/>
            </w:tcBorders>
            <w:shd w:val="clear" w:color="auto" w:fill="B2A1C7"/>
            <w:vAlign w:val="center"/>
          </w:tcPr>
          <w:p w14:paraId="3EFA7C54" w14:textId="78CD1B9E" w:rsidR="00B55FF6" w:rsidRPr="007306BD" w:rsidRDefault="00F16E37" w:rsidP="00275A6D">
            <w:pPr>
              <w:jc w:val="center"/>
              <w:rPr>
                <w:rFonts w:cs="Arial"/>
                <w:sz w:val="20"/>
              </w:rPr>
            </w:pPr>
            <w:r>
              <w:rPr>
                <w:rFonts w:cs="Arial"/>
                <w:sz w:val="20"/>
              </w:rPr>
              <w:t>0.3</w:t>
            </w:r>
            <w:r w:rsidR="00B55FF6" w:rsidRPr="007306BD">
              <w:rPr>
                <w:rFonts w:cs="Arial"/>
                <w:sz w:val="20"/>
              </w:rPr>
              <w:t>%</w:t>
            </w:r>
          </w:p>
        </w:tc>
      </w:tr>
      <w:tr w:rsidR="009745DB" w:rsidRPr="000645B6" w14:paraId="4DB5E658" w14:textId="77777777" w:rsidTr="00BC2D0E">
        <w:trPr>
          <w:cantSplit/>
          <w:trHeight w:val="340"/>
          <w:jc w:val="center"/>
        </w:trPr>
        <w:tc>
          <w:tcPr>
            <w:tcW w:w="391" w:type="dxa"/>
            <w:vMerge/>
            <w:tcBorders>
              <w:right w:val="single" w:sz="24" w:space="0" w:color="FFFFFF"/>
            </w:tcBorders>
            <w:shd w:val="clear" w:color="auto" w:fill="5F497A"/>
            <w:textDirection w:val="btLr"/>
            <w:vAlign w:val="center"/>
          </w:tcPr>
          <w:p w14:paraId="1C833401" w14:textId="77777777" w:rsidR="009745DB" w:rsidRPr="00F410C4" w:rsidRDefault="009745DB" w:rsidP="009745DB">
            <w:pPr>
              <w:jc w:val="center"/>
              <w:rPr>
                <w:rStyle w:val="HeadingNotTOCChar"/>
                <w:rFonts w:cs="Arial"/>
                <w:b w:val="0"/>
                <w:bCs/>
                <w:color w:val="FFFFFF"/>
                <w:sz w:val="20"/>
              </w:rPr>
            </w:pPr>
          </w:p>
        </w:tc>
        <w:tc>
          <w:tcPr>
            <w:tcW w:w="592" w:type="dxa"/>
            <w:vMerge/>
            <w:tcBorders>
              <w:left w:val="single" w:sz="8" w:space="0" w:color="FFFFFF"/>
              <w:right w:val="single" w:sz="8" w:space="0" w:color="FFFFFF"/>
            </w:tcBorders>
            <w:shd w:val="clear" w:color="auto" w:fill="8064A2"/>
            <w:textDirection w:val="btLr"/>
            <w:vAlign w:val="center"/>
          </w:tcPr>
          <w:p w14:paraId="706EBD9D" w14:textId="77777777" w:rsidR="009745DB" w:rsidRPr="00F410C4" w:rsidRDefault="009745DB" w:rsidP="009745DB">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636D132A" w14:textId="0CCE88FB" w:rsidR="009745DB" w:rsidRPr="00F410C4" w:rsidRDefault="009745DB" w:rsidP="009745DB">
            <w:pPr>
              <w:jc w:val="center"/>
              <w:rPr>
                <w:rFonts w:cs="Arial"/>
                <w:b/>
                <w:color w:val="FFFFFF"/>
                <w:sz w:val="20"/>
              </w:rPr>
            </w:pPr>
            <w:r>
              <w:rPr>
                <w:rFonts w:cs="Arial"/>
                <w:b/>
                <w:color w:val="FFFFFF"/>
                <w:sz w:val="20"/>
              </w:rPr>
              <w:t>2015/16</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A851815" w14:textId="764B0CA4" w:rsidR="009745DB" w:rsidRPr="007306BD" w:rsidRDefault="009745DB" w:rsidP="009745DB">
            <w:pPr>
              <w:jc w:val="center"/>
              <w:rPr>
                <w:rFonts w:cs="Arial"/>
                <w:sz w:val="20"/>
              </w:rPr>
            </w:pPr>
            <w:r w:rsidRPr="007306BD">
              <w:rPr>
                <w:rFonts w:cs="Arial"/>
                <w:color w:val="000000"/>
                <w:sz w:val="20"/>
              </w:rPr>
              <w:t>27</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EF9D811" w14:textId="44A8A8A7" w:rsidR="009745DB" w:rsidRPr="007306BD" w:rsidRDefault="009745DB" w:rsidP="009745DB">
            <w:pPr>
              <w:jc w:val="center"/>
              <w:rPr>
                <w:rFonts w:cs="Arial"/>
                <w:sz w:val="20"/>
              </w:rPr>
            </w:pPr>
            <w:r w:rsidRPr="007306BD">
              <w:rPr>
                <w:rFonts w:cs="Arial"/>
                <w:color w:val="000000"/>
                <w:sz w:val="20"/>
              </w:rPr>
              <w:t>0.99%</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1E2B003" w14:textId="5B713694" w:rsidR="009745DB" w:rsidRPr="007306BD" w:rsidRDefault="009745DB" w:rsidP="009745DB">
            <w:pPr>
              <w:jc w:val="center"/>
              <w:rPr>
                <w:rFonts w:cs="Arial"/>
                <w:sz w:val="20"/>
              </w:rPr>
            </w:pPr>
            <w:r w:rsidRPr="007306BD">
              <w:rPr>
                <w:rFonts w:cs="Arial"/>
                <w:color w:val="000000"/>
                <w:sz w:val="20"/>
              </w:rPr>
              <w:t>61</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0872089" w14:textId="56DF4381" w:rsidR="009745DB" w:rsidRPr="007306BD" w:rsidRDefault="009745DB" w:rsidP="009745DB">
            <w:pPr>
              <w:jc w:val="center"/>
              <w:rPr>
                <w:rFonts w:cs="Arial"/>
                <w:sz w:val="20"/>
              </w:rPr>
            </w:pPr>
            <w:r w:rsidRPr="007306BD">
              <w:rPr>
                <w:rFonts w:cs="Arial"/>
                <w:color w:val="000000"/>
                <w:sz w:val="20"/>
              </w:rPr>
              <w:t>0.31%</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AF7D926" w14:textId="426F4793" w:rsidR="009745DB" w:rsidRPr="007306BD" w:rsidRDefault="009745DB" w:rsidP="009745DB">
            <w:pPr>
              <w:jc w:val="center"/>
              <w:rPr>
                <w:rFonts w:cs="Arial"/>
                <w:sz w:val="20"/>
              </w:rPr>
            </w:pPr>
            <w:r w:rsidRPr="007306BD">
              <w:rPr>
                <w:rFonts w:cs="Arial"/>
                <w:color w:val="000000"/>
                <w:sz w:val="20"/>
              </w:rPr>
              <w:t>0</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152552F" w14:textId="6B599611" w:rsidR="009745DB" w:rsidRPr="007306BD" w:rsidRDefault="009745DB" w:rsidP="009745DB">
            <w:pPr>
              <w:jc w:val="center"/>
              <w:rPr>
                <w:rFonts w:cs="Arial"/>
                <w:sz w:val="20"/>
              </w:rPr>
            </w:pPr>
            <w:r w:rsidRPr="007306BD">
              <w:rPr>
                <w:rFonts w:cs="Arial"/>
                <w:color w:val="000000"/>
                <w:sz w:val="20"/>
              </w:rPr>
              <w:t>0.00%</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E9A9F66" w14:textId="147BAA20" w:rsidR="009745DB" w:rsidRPr="007306BD" w:rsidRDefault="009745DB" w:rsidP="009745DB">
            <w:pPr>
              <w:jc w:val="center"/>
              <w:rPr>
                <w:rFonts w:cs="Arial"/>
                <w:sz w:val="20"/>
              </w:rPr>
            </w:pPr>
            <w:r w:rsidRPr="007306BD">
              <w:rPr>
                <w:rFonts w:cs="Arial"/>
                <w:color w:val="000000"/>
                <w:sz w:val="20"/>
              </w:rPr>
              <w:t>0</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CE1F628" w14:textId="420866CC" w:rsidR="009745DB" w:rsidRPr="007306BD" w:rsidRDefault="009745DB" w:rsidP="009745DB">
            <w:pPr>
              <w:jc w:val="center"/>
              <w:rPr>
                <w:rFonts w:cs="Arial"/>
                <w:sz w:val="20"/>
              </w:rPr>
            </w:pPr>
            <w:r w:rsidRPr="007306BD">
              <w:rPr>
                <w:rFonts w:cs="Arial"/>
                <w:color w:val="000000"/>
                <w:sz w:val="20"/>
              </w:rPr>
              <w:t>0.00%</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3AD2344" w14:textId="114F15FF" w:rsidR="009745DB" w:rsidRPr="007306BD" w:rsidRDefault="009745DB" w:rsidP="009745DB">
            <w:pPr>
              <w:jc w:val="center"/>
              <w:rPr>
                <w:rFonts w:cs="Arial"/>
                <w:sz w:val="20"/>
              </w:rPr>
            </w:pPr>
            <w:r w:rsidRPr="007306BD">
              <w:rPr>
                <w:rFonts w:cs="Arial"/>
                <w:sz w:val="20"/>
              </w:rPr>
              <w:t>10</w:t>
            </w:r>
          </w:p>
        </w:tc>
        <w:tc>
          <w:tcPr>
            <w:tcW w:w="935" w:type="dxa"/>
            <w:tcBorders>
              <w:top w:val="single" w:sz="8" w:space="0" w:color="FFFFFF"/>
              <w:left w:val="single" w:sz="8" w:space="0" w:color="FFFFFF"/>
              <w:bottom w:val="single" w:sz="8" w:space="0" w:color="FFFFFF"/>
            </w:tcBorders>
            <w:shd w:val="clear" w:color="auto" w:fill="B2A1C7"/>
            <w:vAlign w:val="center"/>
          </w:tcPr>
          <w:p w14:paraId="442EAD29" w14:textId="30EA3D71" w:rsidR="009745DB" w:rsidRPr="007306BD" w:rsidRDefault="009745DB" w:rsidP="009745DB">
            <w:pPr>
              <w:jc w:val="center"/>
              <w:rPr>
                <w:rFonts w:cs="Arial"/>
                <w:color w:val="000000"/>
                <w:sz w:val="20"/>
              </w:rPr>
            </w:pPr>
            <w:r w:rsidRPr="007306BD">
              <w:rPr>
                <w:rFonts w:cs="Arial"/>
                <w:sz w:val="20"/>
              </w:rPr>
              <w:t>0.37%</w:t>
            </w:r>
          </w:p>
        </w:tc>
      </w:tr>
      <w:tr w:rsidR="009745DB" w:rsidRPr="000645B6" w14:paraId="5B985821" w14:textId="77777777" w:rsidTr="00BC2D0E">
        <w:trPr>
          <w:cantSplit/>
          <w:trHeight w:val="340"/>
          <w:jc w:val="center"/>
        </w:trPr>
        <w:tc>
          <w:tcPr>
            <w:tcW w:w="391" w:type="dxa"/>
            <w:vMerge/>
            <w:tcBorders>
              <w:right w:val="single" w:sz="24" w:space="0" w:color="FFFFFF"/>
            </w:tcBorders>
            <w:shd w:val="clear" w:color="auto" w:fill="5F497A"/>
            <w:textDirection w:val="btLr"/>
            <w:vAlign w:val="center"/>
          </w:tcPr>
          <w:p w14:paraId="56529FC0" w14:textId="77777777" w:rsidR="009745DB" w:rsidRPr="00F410C4" w:rsidRDefault="009745DB" w:rsidP="009745DB">
            <w:pPr>
              <w:pStyle w:val="Heading4NotTOC"/>
              <w:ind w:left="-607" w:right="113"/>
              <w:jc w:val="center"/>
              <w:rPr>
                <w:rStyle w:val="HeadingNotTOCChar"/>
                <w:rFonts w:cs="Arial"/>
                <w:b w:val="0"/>
                <w:bCs/>
                <w:color w:val="FFFFFF"/>
                <w:sz w:val="20"/>
                <w:szCs w:val="20"/>
              </w:rPr>
            </w:pPr>
          </w:p>
        </w:tc>
        <w:tc>
          <w:tcPr>
            <w:tcW w:w="592" w:type="dxa"/>
            <w:vMerge/>
            <w:tcBorders>
              <w:left w:val="single" w:sz="24" w:space="0" w:color="FFFFFF"/>
              <w:right w:val="single" w:sz="8" w:space="0" w:color="FFFFFF"/>
            </w:tcBorders>
            <w:shd w:val="clear" w:color="auto" w:fill="8064A2"/>
            <w:textDirection w:val="btLr"/>
            <w:vAlign w:val="center"/>
          </w:tcPr>
          <w:p w14:paraId="3AC7642A" w14:textId="77777777" w:rsidR="009745DB" w:rsidRPr="00F410C4" w:rsidRDefault="009745DB" w:rsidP="009745DB">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0E5A69D1" w14:textId="361D1D9F" w:rsidR="009745DB" w:rsidRPr="00F410C4" w:rsidRDefault="009745DB" w:rsidP="009745DB">
            <w:pPr>
              <w:jc w:val="center"/>
              <w:rPr>
                <w:rFonts w:cs="Arial"/>
                <w:b/>
                <w:color w:val="FFFFFF"/>
                <w:sz w:val="20"/>
              </w:rPr>
            </w:pPr>
            <w:r>
              <w:rPr>
                <w:rFonts w:cs="Arial"/>
                <w:b/>
                <w:color w:val="FFFFFF"/>
                <w:sz w:val="20"/>
              </w:rPr>
              <w:t>2014</w:t>
            </w:r>
          </w:p>
        </w:tc>
        <w:tc>
          <w:tcPr>
            <w:tcW w:w="6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D9A2023" w14:textId="0344D358" w:rsidR="009745DB" w:rsidRPr="007306BD" w:rsidRDefault="009745DB" w:rsidP="009745DB">
            <w:pPr>
              <w:jc w:val="center"/>
              <w:rPr>
                <w:rFonts w:cs="Arial"/>
                <w:sz w:val="20"/>
              </w:rPr>
            </w:pPr>
            <w:r w:rsidRPr="007306BD">
              <w:rPr>
                <w:rFonts w:cs="Arial"/>
                <w:color w:val="000000"/>
                <w:sz w:val="20"/>
              </w:rPr>
              <w:t>29</w:t>
            </w:r>
          </w:p>
        </w:tc>
        <w:tc>
          <w:tcPr>
            <w:tcW w:w="102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CCFB4CE" w14:textId="16E301CB" w:rsidR="009745DB" w:rsidRPr="007306BD" w:rsidRDefault="009745DB" w:rsidP="009745DB">
            <w:pPr>
              <w:jc w:val="center"/>
              <w:rPr>
                <w:rFonts w:cs="Arial"/>
                <w:sz w:val="20"/>
              </w:rPr>
            </w:pPr>
            <w:r w:rsidRPr="007306BD">
              <w:rPr>
                <w:rFonts w:cs="Arial"/>
                <w:color w:val="000000"/>
                <w:sz w:val="20"/>
              </w:rPr>
              <w:t>0.99%</w:t>
            </w:r>
          </w:p>
        </w:tc>
        <w:tc>
          <w:tcPr>
            <w:tcW w:w="101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75837BA" w14:textId="2FED7369" w:rsidR="009745DB" w:rsidRPr="007306BD" w:rsidRDefault="009745DB" w:rsidP="009745DB">
            <w:pPr>
              <w:jc w:val="center"/>
              <w:rPr>
                <w:rFonts w:cs="Arial"/>
                <w:sz w:val="20"/>
              </w:rPr>
            </w:pPr>
            <w:r w:rsidRPr="007306BD">
              <w:rPr>
                <w:rFonts w:cs="Arial"/>
                <w:color w:val="000000"/>
                <w:sz w:val="20"/>
              </w:rPr>
              <w:t>50.5</w:t>
            </w:r>
          </w:p>
        </w:tc>
        <w:tc>
          <w:tcPr>
            <w:tcW w:w="97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E5E9BD4" w14:textId="6BE7054C" w:rsidR="009745DB" w:rsidRPr="007306BD" w:rsidRDefault="009745DB" w:rsidP="009745DB">
            <w:pPr>
              <w:jc w:val="center"/>
              <w:rPr>
                <w:rFonts w:cs="Arial"/>
                <w:sz w:val="20"/>
              </w:rPr>
            </w:pPr>
            <w:r w:rsidRPr="007306BD">
              <w:rPr>
                <w:rFonts w:cs="Arial"/>
                <w:color w:val="000000"/>
                <w:sz w:val="20"/>
              </w:rPr>
              <w:t>0.19%</w:t>
            </w:r>
          </w:p>
        </w:tc>
        <w:tc>
          <w:tcPr>
            <w:tcW w:w="61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E8D1C3D" w14:textId="1391841A" w:rsidR="009745DB" w:rsidRPr="007306BD" w:rsidRDefault="009745DB" w:rsidP="009745DB">
            <w:pPr>
              <w:jc w:val="center"/>
              <w:rPr>
                <w:rFonts w:cs="Arial"/>
                <w:sz w:val="20"/>
              </w:rPr>
            </w:pPr>
            <w:r w:rsidRPr="007306BD">
              <w:rPr>
                <w:rFonts w:cs="Arial"/>
                <w:color w:val="000000"/>
                <w:sz w:val="20"/>
              </w:rPr>
              <w:t>0</w:t>
            </w:r>
          </w:p>
        </w:tc>
        <w:tc>
          <w:tcPr>
            <w:tcW w:w="94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6810C54" w14:textId="31FA0330" w:rsidR="009745DB" w:rsidRPr="007306BD" w:rsidRDefault="009745DB" w:rsidP="009745DB">
            <w:pPr>
              <w:jc w:val="center"/>
              <w:rPr>
                <w:rFonts w:cs="Arial"/>
                <w:sz w:val="20"/>
              </w:rPr>
            </w:pPr>
            <w:r w:rsidRPr="007306BD">
              <w:rPr>
                <w:rFonts w:cs="Arial"/>
                <w:color w:val="000000"/>
                <w:sz w:val="20"/>
              </w:rPr>
              <w:t>0.00%</w:t>
            </w:r>
          </w:p>
        </w:tc>
        <w:tc>
          <w:tcPr>
            <w:tcW w:w="91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FC2C6E3" w14:textId="771ACB44" w:rsidR="009745DB" w:rsidRPr="007306BD" w:rsidRDefault="009745DB" w:rsidP="009745DB">
            <w:pPr>
              <w:jc w:val="center"/>
              <w:rPr>
                <w:rFonts w:cs="Arial"/>
                <w:sz w:val="20"/>
              </w:rPr>
            </w:pPr>
            <w:r w:rsidRPr="007306BD">
              <w:rPr>
                <w:rFonts w:cs="Arial"/>
                <w:color w:val="000000"/>
                <w:sz w:val="20"/>
              </w:rPr>
              <w:t>0</w:t>
            </w:r>
          </w:p>
        </w:tc>
        <w:tc>
          <w:tcPr>
            <w:tcW w:w="92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E54BA2B" w14:textId="2520038B" w:rsidR="009745DB" w:rsidRPr="007306BD" w:rsidRDefault="009745DB" w:rsidP="009745DB">
            <w:pPr>
              <w:jc w:val="center"/>
              <w:rPr>
                <w:rFonts w:cs="Arial"/>
                <w:sz w:val="20"/>
              </w:rPr>
            </w:pPr>
            <w:r w:rsidRPr="007306BD">
              <w:rPr>
                <w:rFonts w:cs="Arial"/>
                <w:color w:val="000000"/>
                <w:sz w:val="20"/>
              </w:rPr>
              <w:t>0.00%</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376FD4D" w14:textId="79F977A1" w:rsidR="009745DB" w:rsidRPr="007306BD" w:rsidRDefault="009745DB" w:rsidP="009745DB">
            <w:pPr>
              <w:jc w:val="center"/>
              <w:rPr>
                <w:rFonts w:cs="Arial"/>
                <w:sz w:val="20"/>
              </w:rPr>
            </w:pPr>
            <w:r w:rsidRPr="007306BD">
              <w:rPr>
                <w:rFonts w:cs="Arial"/>
                <w:sz w:val="20"/>
              </w:rPr>
              <w:t>18</w:t>
            </w:r>
          </w:p>
        </w:tc>
        <w:tc>
          <w:tcPr>
            <w:tcW w:w="935" w:type="dxa"/>
            <w:tcBorders>
              <w:top w:val="single" w:sz="8" w:space="0" w:color="FFFFFF"/>
              <w:left w:val="single" w:sz="8" w:space="0" w:color="FFFFFF"/>
              <w:bottom w:val="single" w:sz="8" w:space="0" w:color="FFFFFF"/>
            </w:tcBorders>
            <w:shd w:val="clear" w:color="auto" w:fill="FABF8F" w:themeFill="accent6" w:themeFillTint="99"/>
            <w:vAlign w:val="center"/>
          </w:tcPr>
          <w:p w14:paraId="36E07294" w14:textId="336B5A80" w:rsidR="009745DB" w:rsidRPr="007306BD" w:rsidRDefault="009745DB" w:rsidP="009745DB">
            <w:pPr>
              <w:jc w:val="center"/>
              <w:rPr>
                <w:rFonts w:cs="Arial"/>
                <w:color w:val="000000"/>
                <w:sz w:val="20"/>
              </w:rPr>
            </w:pPr>
            <w:r w:rsidRPr="007306BD">
              <w:rPr>
                <w:rFonts w:cs="Arial"/>
                <w:sz w:val="20"/>
              </w:rPr>
              <w:t>0.61%</w:t>
            </w:r>
          </w:p>
        </w:tc>
      </w:tr>
      <w:tr w:rsidR="009745DB" w:rsidRPr="000645B6" w14:paraId="65761401" w14:textId="77777777" w:rsidTr="00BC2D0E">
        <w:trPr>
          <w:cantSplit/>
          <w:trHeight w:val="340"/>
          <w:jc w:val="center"/>
        </w:trPr>
        <w:tc>
          <w:tcPr>
            <w:tcW w:w="391" w:type="dxa"/>
            <w:vMerge/>
            <w:tcBorders>
              <w:right w:val="single" w:sz="24" w:space="0" w:color="FFFFFF"/>
            </w:tcBorders>
            <w:shd w:val="clear" w:color="auto" w:fill="5F497A"/>
            <w:textDirection w:val="btLr"/>
            <w:vAlign w:val="center"/>
          </w:tcPr>
          <w:p w14:paraId="7E79C4F3" w14:textId="77777777" w:rsidR="009745DB" w:rsidRPr="00F410C4" w:rsidRDefault="009745DB" w:rsidP="009745DB">
            <w:pPr>
              <w:pStyle w:val="Heading4NotTOC"/>
              <w:ind w:left="113" w:right="113"/>
              <w:jc w:val="center"/>
              <w:rPr>
                <w:rStyle w:val="HeadingNotTOCChar"/>
                <w:rFonts w:cs="Arial"/>
                <w:b w:val="0"/>
                <w:bCs/>
                <w:color w:val="FFFFFF"/>
                <w:sz w:val="20"/>
                <w:szCs w:val="20"/>
              </w:rPr>
            </w:pPr>
          </w:p>
        </w:tc>
        <w:tc>
          <w:tcPr>
            <w:tcW w:w="592" w:type="dxa"/>
            <w:vMerge/>
            <w:tcBorders>
              <w:left w:val="single" w:sz="8" w:space="0" w:color="FFFFFF"/>
              <w:bottom w:val="single" w:sz="8" w:space="0" w:color="FFFFFF"/>
              <w:right w:val="single" w:sz="8" w:space="0" w:color="FFFFFF"/>
            </w:tcBorders>
            <w:shd w:val="clear" w:color="auto" w:fill="8064A2"/>
            <w:textDirection w:val="btLr"/>
            <w:vAlign w:val="center"/>
          </w:tcPr>
          <w:p w14:paraId="20858BC0" w14:textId="77777777" w:rsidR="009745DB" w:rsidRPr="00F410C4" w:rsidRDefault="009745DB" w:rsidP="009745DB">
            <w:pPr>
              <w:ind w:left="113" w:right="113"/>
              <w:jc w:val="center"/>
              <w:rPr>
                <w:rStyle w:val="HeadingNotTOCChar"/>
                <w:rFonts w:cs="Arial"/>
                <w:bCs/>
                <w:color w:val="FFFFFF"/>
                <w:sz w:val="20"/>
              </w:rPr>
            </w:pPr>
          </w:p>
        </w:tc>
        <w:tc>
          <w:tcPr>
            <w:tcW w:w="1179" w:type="dxa"/>
            <w:tcBorders>
              <w:left w:val="single" w:sz="8" w:space="0" w:color="FFFFFF"/>
            </w:tcBorders>
            <w:shd w:val="clear" w:color="auto" w:fill="244061"/>
            <w:vAlign w:val="center"/>
          </w:tcPr>
          <w:p w14:paraId="3E4F06C3" w14:textId="7EDEDF4E" w:rsidR="009745DB" w:rsidRPr="00F410C4" w:rsidRDefault="009745DB" w:rsidP="009745DB">
            <w:pPr>
              <w:jc w:val="center"/>
              <w:rPr>
                <w:rFonts w:cs="Arial"/>
                <w:b/>
                <w:color w:val="FFFFFF"/>
                <w:sz w:val="20"/>
              </w:rPr>
            </w:pPr>
            <w:r>
              <w:rPr>
                <w:rFonts w:cs="Arial"/>
                <w:b/>
                <w:color w:val="FFFFFF"/>
                <w:sz w:val="20"/>
              </w:rPr>
              <w:t>2013</w:t>
            </w:r>
          </w:p>
        </w:tc>
        <w:tc>
          <w:tcPr>
            <w:tcW w:w="652" w:type="dxa"/>
            <w:shd w:val="clear" w:color="auto" w:fill="95B3D7"/>
            <w:vAlign w:val="center"/>
          </w:tcPr>
          <w:p w14:paraId="78C341A6" w14:textId="2812AD46" w:rsidR="009745DB" w:rsidRPr="007306BD" w:rsidRDefault="009745DB" w:rsidP="009745DB">
            <w:pPr>
              <w:jc w:val="center"/>
              <w:rPr>
                <w:rFonts w:cs="Arial"/>
                <w:sz w:val="20"/>
              </w:rPr>
            </w:pPr>
            <w:r w:rsidRPr="007306BD">
              <w:rPr>
                <w:rFonts w:cs="Arial"/>
                <w:color w:val="000000"/>
                <w:sz w:val="20"/>
              </w:rPr>
              <w:t>35</w:t>
            </w:r>
          </w:p>
        </w:tc>
        <w:tc>
          <w:tcPr>
            <w:tcW w:w="1026" w:type="dxa"/>
            <w:shd w:val="clear" w:color="auto" w:fill="95B3D7"/>
            <w:vAlign w:val="center"/>
          </w:tcPr>
          <w:p w14:paraId="75BA8333" w14:textId="3C4BFF56" w:rsidR="009745DB" w:rsidRPr="007306BD" w:rsidRDefault="009745DB" w:rsidP="009745DB">
            <w:pPr>
              <w:jc w:val="center"/>
              <w:rPr>
                <w:rFonts w:cs="Arial"/>
                <w:sz w:val="20"/>
              </w:rPr>
            </w:pPr>
            <w:r w:rsidRPr="007306BD">
              <w:rPr>
                <w:rFonts w:cs="Arial"/>
                <w:color w:val="000000"/>
                <w:sz w:val="20"/>
              </w:rPr>
              <w:t>1.09%</w:t>
            </w:r>
          </w:p>
        </w:tc>
        <w:tc>
          <w:tcPr>
            <w:tcW w:w="1013" w:type="dxa"/>
            <w:shd w:val="clear" w:color="auto" w:fill="95B3D7"/>
            <w:vAlign w:val="center"/>
          </w:tcPr>
          <w:p w14:paraId="0F482C26" w14:textId="7657FA79" w:rsidR="009745DB" w:rsidRPr="007306BD" w:rsidRDefault="009745DB" w:rsidP="009745DB">
            <w:pPr>
              <w:jc w:val="center"/>
              <w:rPr>
                <w:rFonts w:cs="Arial"/>
                <w:sz w:val="20"/>
              </w:rPr>
            </w:pPr>
            <w:r w:rsidRPr="007306BD">
              <w:rPr>
                <w:rFonts w:cs="Arial"/>
                <w:color w:val="000000"/>
                <w:sz w:val="20"/>
              </w:rPr>
              <w:t>51</w:t>
            </w:r>
          </w:p>
        </w:tc>
        <w:tc>
          <w:tcPr>
            <w:tcW w:w="972" w:type="dxa"/>
            <w:shd w:val="clear" w:color="auto" w:fill="95B3D7"/>
            <w:vAlign w:val="center"/>
          </w:tcPr>
          <w:p w14:paraId="5ED26194" w14:textId="7A444CEE" w:rsidR="009745DB" w:rsidRPr="007306BD" w:rsidRDefault="009745DB" w:rsidP="009745DB">
            <w:pPr>
              <w:jc w:val="center"/>
              <w:rPr>
                <w:rFonts w:cs="Arial"/>
                <w:sz w:val="20"/>
              </w:rPr>
            </w:pPr>
            <w:r w:rsidRPr="007306BD">
              <w:rPr>
                <w:rFonts w:cs="Arial"/>
                <w:color w:val="000000"/>
                <w:sz w:val="20"/>
              </w:rPr>
              <w:t>0.20%</w:t>
            </w:r>
          </w:p>
        </w:tc>
        <w:tc>
          <w:tcPr>
            <w:tcW w:w="610" w:type="dxa"/>
            <w:shd w:val="clear" w:color="auto" w:fill="95B3D7"/>
            <w:vAlign w:val="center"/>
          </w:tcPr>
          <w:p w14:paraId="47F65850" w14:textId="538CA7C9" w:rsidR="009745DB" w:rsidRPr="007306BD" w:rsidRDefault="009745DB" w:rsidP="009745DB">
            <w:pPr>
              <w:jc w:val="center"/>
              <w:rPr>
                <w:rFonts w:cs="Arial"/>
                <w:sz w:val="20"/>
              </w:rPr>
            </w:pPr>
            <w:r w:rsidRPr="007306BD">
              <w:rPr>
                <w:rFonts w:cs="Arial"/>
                <w:color w:val="000000"/>
                <w:sz w:val="20"/>
              </w:rPr>
              <w:t>0</w:t>
            </w:r>
          </w:p>
        </w:tc>
        <w:tc>
          <w:tcPr>
            <w:tcW w:w="949" w:type="dxa"/>
            <w:shd w:val="clear" w:color="auto" w:fill="95B3D7"/>
            <w:vAlign w:val="center"/>
          </w:tcPr>
          <w:p w14:paraId="50A6BDF8" w14:textId="63D2A669" w:rsidR="009745DB" w:rsidRPr="007306BD" w:rsidRDefault="009745DB" w:rsidP="009745DB">
            <w:pPr>
              <w:jc w:val="center"/>
              <w:rPr>
                <w:rFonts w:cs="Arial"/>
                <w:sz w:val="20"/>
              </w:rPr>
            </w:pPr>
            <w:r w:rsidRPr="007306BD">
              <w:rPr>
                <w:rFonts w:cs="Arial"/>
                <w:color w:val="000000"/>
                <w:sz w:val="20"/>
              </w:rPr>
              <w:t>0.00%</w:t>
            </w:r>
          </w:p>
        </w:tc>
        <w:tc>
          <w:tcPr>
            <w:tcW w:w="916" w:type="dxa"/>
            <w:shd w:val="clear" w:color="auto" w:fill="95B3D7"/>
            <w:vAlign w:val="center"/>
          </w:tcPr>
          <w:p w14:paraId="27D2A2D2" w14:textId="765F35C5" w:rsidR="009745DB" w:rsidRPr="007306BD" w:rsidRDefault="009745DB" w:rsidP="009745DB">
            <w:pPr>
              <w:jc w:val="center"/>
              <w:rPr>
                <w:rFonts w:cs="Arial"/>
                <w:sz w:val="20"/>
              </w:rPr>
            </w:pPr>
            <w:r w:rsidRPr="007306BD">
              <w:rPr>
                <w:rFonts w:cs="Arial"/>
                <w:color w:val="000000"/>
                <w:sz w:val="20"/>
              </w:rPr>
              <w:t>0</w:t>
            </w:r>
          </w:p>
        </w:tc>
        <w:tc>
          <w:tcPr>
            <w:tcW w:w="927" w:type="dxa"/>
            <w:shd w:val="clear" w:color="auto" w:fill="95B3D7"/>
            <w:vAlign w:val="center"/>
          </w:tcPr>
          <w:p w14:paraId="56BD0FF4" w14:textId="0DE0750A" w:rsidR="009745DB" w:rsidRPr="007306BD" w:rsidRDefault="009745DB" w:rsidP="009745DB">
            <w:pPr>
              <w:jc w:val="center"/>
              <w:rPr>
                <w:rFonts w:cs="Arial"/>
                <w:sz w:val="20"/>
              </w:rPr>
            </w:pPr>
            <w:r w:rsidRPr="007306BD">
              <w:rPr>
                <w:rFonts w:cs="Arial"/>
                <w:color w:val="000000"/>
                <w:sz w:val="20"/>
              </w:rPr>
              <w:t>0.00%</w:t>
            </w:r>
          </w:p>
        </w:tc>
        <w:tc>
          <w:tcPr>
            <w:tcW w:w="709" w:type="dxa"/>
            <w:shd w:val="clear" w:color="auto" w:fill="95B3D7"/>
            <w:vAlign w:val="center"/>
          </w:tcPr>
          <w:p w14:paraId="2E19F04A" w14:textId="736AF0B1" w:rsidR="009745DB" w:rsidRPr="007306BD" w:rsidRDefault="009745DB" w:rsidP="009745DB">
            <w:pPr>
              <w:jc w:val="center"/>
              <w:rPr>
                <w:rFonts w:cs="Arial"/>
                <w:sz w:val="20"/>
              </w:rPr>
            </w:pPr>
            <w:r w:rsidRPr="007306BD">
              <w:rPr>
                <w:rFonts w:cs="Arial"/>
                <w:sz w:val="20"/>
              </w:rPr>
              <w:t>8</w:t>
            </w:r>
          </w:p>
        </w:tc>
        <w:tc>
          <w:tcPr>
            <w:tcW w:w="935" w:type="dxa"/>
            <w:shd w:val="clear" w:color="auto" w:fill="95B3D7"/>
            <w:vAlign w:val="center"/>
          </w:tcPr>
          <w:p w14:paraId="342408E5" w14:textId="77279462" w:rsidR="009745DB" w:rsidRPr="007306BD" w:rsidRDefault="009745DB" w:rsidP="009745DB">
            <w:pPr>
              <w:jc w:val="center"/>
              <w:rPr>
                <w:rFonts w:cs="Arial"/>
                <w:color w:val="000000"/>
                <w:sz w:val="20"/>
              </w:rPr>
            </w:pPr>
            <w:r w:rsidRPr="007306BD">
              <w:rPr>
                <w:rFonts w:cs="Arial"/>
                <w:sz w:val="20"/>
              </w:rPr>
              <w:t>0.25%</w:t>
            </w:r>
          </w:p>
        </w:tc>
      </w:tr>
      <w:tr w:rsidR="00B55FF6" w:rsidRPr="000645B6" w14:paraId="7C8BE323" w14:textId="77777777" w:rsidTr="00BC2D0E">
        <w:trPr>
          <w:cantSplit/>
          <w:trHeight w:val="340"/>
          <w:jc w:val="center"/>
        </w:trPr>
        <w:tc>
          <w:tcPr>
            <w:tcW w:w="391" w:type="dxa"/>
            <w:vMerge/>
            <w:tcBorders>
              <w:right w:val="single" w:sz="24" w:space="0" w:color="FFFFFF"/>
            </w:tcBorders>
            <w:shd w:val="clear" w:color="auto" w:fill="5F497A"/>
          </w:tcPr>
          <w:p w14:paraId="7DEA49E5"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shd w:val="clear" w:color="auto" w:fill="8064A2"/>
            <w:textDirection w:val="btLr"/>
            <w:vAlign w:val="center"/>
          </w:tcPr>
          <w:p w14:paraId="2021C6BC"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21 – 25</w:t>
            </w:r>
          </w:p>
        </w:tc>
        <w:tc>
          <w:tcPr>
            <w:tcW w:w="1179" w:type="dxa"/>
            <w:shd w:val="clear" w:color="auto" w:fill="403152"/>
            <w:vAlign w:val="center"/>
          </w:tcPr>
          <w:p w14:paraId="4AD1ED8B" w14:textId="0C5A4FB1" w:rsidR="00B55FF6" w:rsidRPr="00F410C4" w:rsidRDefault="00B55FF6" w:rsidP="009745DB">
            <w:pPr>
              <w:jc w:val="center"/>
              <w:rPr>
                <w:rFonts w:cs="Arial"/>
                <w:b/>
                <w:color w:val="FFFFFF"/>
                <w:sz w:val="20"/>
              </w:rPr>
            </w:pPr>
            <w:r>
              <w:rPr>
                <w:rFonts w:cs="Arial"/>
                <w:b/>
                <w:color w:val="FFFFFF"/>
                <w:sz w:val="20"/>
              </w:rPr>
              <w:t>201</w:t>
            </w:r>
            <w:r w:rsidR="009745DB">
              <w:rPr>
                <w:rFonts w:cs="Arial"/>
                <w:b/>
                <w:color w:val="FFFFFF"/>
                <w:sz w:val="20"/>
              </w:rPr>
              <w:t>6</w:t>
            </w:r>
            <w:r>
              <w:rPr>
                <w:rFonts w:cs="Arial"/>
                <w:b/>
                <w:color w:val="FFFFFF"/>
                <w:sz w:val="20"/>
              </w:rPr>
              <w:t>/1</w:t>
            </w:r>
            <w:r w:rsidR="009745DB">
              <w:rPr>
                <w:rFonts w:cs="Arial"/>
                <w:b/>
                <w:color w:val="FFFFFF"/>
                <w:sz w:val="20"/>
              </w:rPr>
              <w:t>7</w:t>
            </w:r>
          </w:p>
        </w:tc>
        <w:tc>
          <w:tcPr>
            <w:tcW w:w="652" w:type="dxa"/>
            <w:shd w:val="clear" w:color="auto" w:fill="B2A1C7"/>
            <w:vAlign w:val="center"/>
          </w:tcPr>
          <w:p w14:paraId="7292BFC4" w14:textId="1B16EFA4" w:rsidR="00B55FF6" w:rsidRPr="007306BD" w:rsidRDefault="00436748" w:rsidP="00275A6D">
            <w:pPr>
              <w:jc w:val="center"/>
              <w:rPr>
                <w:rFonts w:cs="Arial"/>
                <w:color w:val="000000"/>
                <w:sz w:val="20"/>
              </w:rPr>
            </w:pPr>
            <w:r>
              <w:rPr>
                <w:rFonts w:cs="Arial"/>
                <w:color w:val="000000"/>
                <w:sz w:val="20"/>
              </w:rPr>
              <w:t>101</w:t>
            </w:r>
          </w:p>
        </w:tc>
        <w:tc>
          <w:tcPr>
            <w:tcW w:w="1026" w:type="dxa"/>
            <w:shd w:val="clear" w:color="auto" w:fill="B2A1C7"/>
            <w:vAlign w:val="center"/>
          </w:tcPr>
          <w:p w14:paraId="02D3ACFB" w14:textId="57707BBB" w:rsidR="00B55FF6" w:rsidRPr="007306BD" w:rsidRDefault="00DB19BB" w:rsidP="00275A6D">
            <w:pPr>
              <w:jc w:val="center"/>
              <w:rPr>
                <w:rFonts w:cs="Arial"/>
                <w:color w:val="000000"/>
                <w:sz w:val="20"/>
              </w:rPr>
            </w:pPr>
            <w:r>
              <w:rPr>
                <w:rFonts w:cs="Arial"/>
                <w:color w:val="000000"/>
                <w:sz w:val="20"/>
              </w:rPr>
              <w:t>3.4</w:t>
            </w:r>
            <w:r w:rsidR="00B55FF6" w:rsidRPr="007306BD">
              <w:rPr>
                <w:rFonts w:cs="Arial"/>
                <w:color w:val="000000"/>
                <w:sz w:val="20"/>
              </w:rPr>
              <w:t>%</w:t>
            </w:r>
          </w:p>
        </w:tc>
        <w:tc>
          <w:tcPr>
            <w:tcW w:w="1013" w:type="dxa"/>
            <w:shd w:val="clear" w:color="auto" w:fill="B2A1C7"/>
            <w:vAlign w:val="center"/>
          </w:tcPr>
          <w:p w14:paraId="0D9FC685" w14:textId="59F416AE" w:rsidR="00B55FF6" w:rsidRPr="007306BD" w:rsidRDefault="00436748" w:rsidP="00275A6D">
            <w:pPr>
              <w:jc w:val="center"/>
              <w:rPr>
                <w:rFonts w:cs="Arial"/>
                <w:color w:val="000000"/>
                <w:sz w:val="20"/>
              </w:rPr>
            </w:pPr>
            <w:r>
              <w:rPr>
                <w:rFonts w:cs="Arial"/>
                <w:color w:val="000000"/>
                <w:sz w:val="20"/>
              </w:rPr>
              <w:t>315</w:t>
            </w:r>
          </w:p>
        </w:tc>
        <w:tc>
          <w:tcPr>
            <w:tcW w:w="972" w:type="dxa"/>
            <w:shd w:val="clear" w:color="auto" w:fill="B2A1C7"/>
            <w:vAlign w:val="center"/>
          </w:tcPr>
          <w:p w14:paraId="458F8BAC" w14:textId="11479AD7" w:rsidR="00B55FF6" w:rsidRPr="007306BD" w:rsidRDefault="00DB19BB" w:rsidP="00275A6D">
            <w:pPr>
              <w:jc w:val="center"/>
              <w:rPr>
                <w:rFonts w:cs="Arial"/>
                <w:color w:val="000000"/>
                <w:sz w:val="20"/>
              </w:rPr>
            </w:pPr>
            <w:r>
              <w:rPr>
                <w:rFonts w:cs="Arial"/>
                <w:color w:val="000000"/>
                <w:sz w:val="20"/>
              </w:rPr>
              <w:t>1.5</w:t>
            </w:r>
            <w:r w:rsidR="00B55FF6" w:rsidRPr="007306BD">
              <w:rPr>
                <w:rFonts w:cs="Arial"/>
                <w:color w:val="000000"/>
                <w:sz w:val="20"/>
              </w:rPr>
              <w:t>%</w:t>
            </w:r>
          </w:p>
        </w:tc>
        <w:tc>
          <w:tcPr>
            <w:tcW w:w="610" w:type="dxa"/>
            <w:shd w:val="clear" w:color="auto" w:fill="B2A1C7"/>
            <w:vAlign w:val="center"/>
          </w:tcPr>
          <w:p w14:paraId="2EEE2E89" w14:textId="04170295" w:rsidR="00B55FF6" w:rsidRPr="007306BD" w:rsidRDefault="00436748" w:rsidP="00275A6D">
            <w:pPr>
              <w:jc w:val="center"/>
              <w:rPr>
                <w:rFonts w:cs="Arial"/>
                <w:color w:val="000000"/>
                <w:sz w:val="20"/>
              </w:rPr>
            </w:pPr>
            <w:r>
              <w:rPr>
                <w:rFonts w:cs="Arial"/>
                <w:color w:val="000000"/>
                <w:sz w:val="20"/>
              </w:rPr>
              <w:t>1</w:t>
            </w:r>
          </w:p>
        </w:tc>
        <w:tc>
          <w:tcPr>
            <w:tcW w:w="949" w:type="dxa"/>
            <w:shd w:val="clear" w:color="auto" w:fill="B2A1C7"/>
            <w:vAlign w:val="center"/>
          </w:tcPr>
          <w:p w14:paraId="027C0A93" w14:textId="030BDEC9" w:rsidR="00B55FF6" w:rsidRPr="007306BD" w:rsidRDefault="00DB19BB" w:rsidP="00275A6D">
            <w:pPr>
              <w:jc w:val="center"/>
              <w:rPr>
                <w:rFonts w:cs="Arial"/>
                <w:color w:val="000000"/>
                <w:sz w:val="20"/>
              </w:rPr>
            </w:pPr>
            <w:r>
              <w:rPr>
                <w:rFonts w:cs="Arial"/>
                <w:color w:val="000000"/>
                <w:sz w:val="20"/>
              </w:rPr>
              <w:t>0.6</w:t>
            </w:r>
            <w:r w:rsidR="00B55FF6" w:rsidRPr="007306BD">
              <w:rPr>
                <w:rFonts w:cs="Arial"/>
                <w:color w:val="000000"/>
                <w:sz w:val="20"/>
              </w:rPr>
              <w:t>%</w:t>
            </w:r>
          </w:p>
        </w:tc>
        <w:tc>
          <w:tcPr>
            <w:tcW w:w="916" w:type="dxa"/>
            <w:shd w:val="clear" w:color="auto" w:fill="B2A1C7"/>
            <w:vAlign w:val="center"/>
          </w:tcPr>
          <w:p w14:paraId="6BAE63D8" w14:textId="01CABACA" w:rsidR="00B55FF6" w:rsidRPr="007306BD" w:rsidRDefault="00436748" w:rsidP="00275A6D">
            <w:pPr>
              <w:jc w:val="center"/>
              <w:rPr>
                <w:rFonts w:cs="Arial"/>
                <w:color w:val="000000"/>
                <w:sz w:val="20"/>
              </w:rPr>
            </w:pPr>
            <w:r>
              <w:rPr>
                <w:rFonts w:cs="Arial"/>
                <w:color w:val="000000"/>
                <w:sz w:val="20"/>
              </w:rPr>
              <w:t>79</w:t>
            </w:r>
          </w:p>
        </w:tc>
        <w:tc>
          <w:tcPr>
            <w:tcW w:w="927" w:type="dxa"/>
            <w:shd w:val="clear" w:color="auto" w:fill="B2A1C7"/>
            <w:vAlign w:val="center"/>
          </w:tcPr>
          <w:p w14:paraId="1C394963" w14:textId="796E6CBA" w:rsidR="00B55FF6" w:rsidRPr="007306BD" w:rsidRDefault="00DB19BB" w:rsidP="00275A6D">
            <w:pPr>
              <w:jc w:val="center"/>
              <w:rPr>
                <w:rFonts w:cs="Arial"/>
                <w:color w:val="000000"/>
                <w:sz w:val="20"/>
              </w:rPr>
            </w:pPr>
            <w:r>
              <w:rPr>
                <w:rFonts w:cs="Arial"/>
                <w:color w:val="000000"/>
                <w:sz w:val="20"/>
              </w:rPr>
              <w:t>0.8</w:t>
            </w:r>
            <w:r w:rsidR="00B55FF6" w:rsidRPr="007306BD">
              <w:rPr>
                <w:rFonts w:cs="Arial"/>
                <w:color w:val="000000"/>
                <w:sz w:val="20"/>
              </w:rPr>
              <w:t>%</w:t>
            </w:r>
          </w:p>
        </w:tc>
        <w:tc>
          <w:tcPr>
            <w:tcW w:w="709" w:type="dxa"/>
            <w:shd w:val="clear" w:color="auto" w:fill="B2A1C7"/>
            <w:vAlign w:val="center"/>
          </w:tcPr>
          <w:p w14:paraId="5CC1255E" w14:textId="41D4F489" w:rsidR="00B55FF6" w:rsidRPr="007306BD" w:rsidRDefault="00F16E37" w:rsidP="00275A6D">
            <w:pPr>
              <w:jc w:val="center"/>
              <w:rPr>
                <w:rFonts w:cs="Arial"/>
                <w:sz w:val="20"/>
              </w:rPr>
            </w:pPr>
            <w:r>
              <w:rPr>
                <w:rFonts w:cs="Arial"/>
                <w:sz w:val="20"/>
              </w:rPr>
              <w:t>83</w:t>
            </w:r>
          </w:p>
        </w:tc>
        <w:tc>
          <w:tcPr>
            <w:tcW w:w="935" w:type="dxa"/>
            <w:shd w:val="clear" w:color="auto" w:fill="B2A1C7"/>
            <w:vAlign w:val="center"/>
          </w:tcPr>
          <w:p w14:paraId="78C36F25" w14:textId="6FA97302" w:rsidR="00B55FF6" w:rsidRPr="007306BD" w:rsidRDefault="00F16E37" w:rsidP="00275A6D">
            <w:pPr>
              <w:jc w:val="center"/>
              <w:rPr>
                <w:rFonts w:cs="Arial"/>
                <w:sz w:val="20"/>
              </w:rPr>
            </w:pPr>
            <w:r>
              <w:rPr>
                <w:rFonts w:cs="Arial"/>
                <w:sz w:val="20"/>
              </w:rPr>
              <w:t>2.9</w:t>
            </w:r>
            <w:r w:rsidR="00B55FF6" w:rsidRPr="007306BD">
              <w:rPr>
                <w:rFonts w:cs="Arial"/>
                <w:sz w:val="20"/>
              </w:rPr>
              <w:t>%</w:t>
            </w:r>
          </w:p>
        </w:tc>
      </w:tr>
      <w:tr w:rsidR="009745DB" w:rsidRPr="000645B6" w14:paraId="21E3D955" w14:textId="77777777" w:rsidTr="00BC2D0E">
        <w:trPr>
          <w:cantSplit/>
          <w:trHeight w:val="340"/>
          <w:jc w:val="center"/>
        </w:trPr>
        <w:tc>
          <w:tcPr>
            <w:tcW w:w="391" w:type="dxa"/>
            <w:vMerge/>
            <w:tcBorders>
              <w:right w:val="single" w:sz="24" w:space="0" w:color="FFFFFF"/>
            </w:tcBorders>
            <w:shd w:val="clear" w:color="auto" w:fill="5F497A"/>
          </w:tcPr>
          <w:p w14:paraId="1D95A9EE" w14:textId="77777777" w:rsidR="009745DB" w:rsidRPr="00F410C4" w:rsidRDefault="009745DB" w:rsidP="009745DB">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11A4DED0" w14:textId="77777777" w:rsidR="009745DB" w:rsidRPr="00F410C4" w:rsidRDefault="009745DB" w:rsidP="009745DB">
            <w:pPr>
              <w:ind w:left="113" w:right="113"/>
              <w:jc w:val="center"/>
              <w:rPr>
                <w:rStyle w:val="HeadingNotTOCChar"/>
                <w:rFonts w:cs="Arial"/>
                <w:bCs/>
                <w:color w:val="FFFFFF"/>
                <w:sz w:val="20"/>
              </w:rPr>
            </w:pPr>
          </w:p>
        </w:tc>
        <w:tc>
          <w:tcPr>
            <w:tcW w:w="1179" w:type="dxa"/>
            <w:shd w:val="clear" w:color="auto" w:fill="403152"/>
            <w:vAlign w:val="center"/>
          </w:tcPr>
          <w:p w14:paraId="7D0492BF" w14:textId="0C19E3C1" w:rsidR="009745DB" w:rsidRPr="00F410C4" w:rsidRDefault="009745DB" w:rsidP="009745DB">
            <w:pPr>
              <w:jc w:val="center"/>
              <w:rPr>
                <w:rFonts w:cs="Arial"/>
                <w:b/>
                <w:color w:val="FFFFFF"/>
                <w:sz w:val="20"/>
              </w:rPr>
            </w:pPr>
            <w:r>
              <w:rPr>
                <w:rFonts w:cs="Arial"/>
                <w:b/>
                <w:color w:val="FFFFFF"/>
                <w:sz w:val="20"/>
              </w:rPr>
              <w:t>2015/16</w:t>
            </w:r>
          </w:p>
        </w:tc>
        <w:tc>
          <w:tcPr>
            <w:tcW w:w="652" w:type="dxa"/>
            <w:shd w:val="clear" w:color="auto" w:fill="B2A1C7"/>
            <w:vAlign w:val="center"/>
          </w:tcPr>
          <w:p w14:paraId="337EAAA4" w14:textId="23DA0D18" w:rsidR="009745DB" w:rsidRPr="007306BD" w:rsidRDefault="009745DB" w:rsidP="009745DB">
            <w:pPr>
              <w:jc w:val="center"/>
              <w:rPr>
                <w:rFonts w:cs="Arial"/>
                <w:sz w:val="20"/>
              </w:rPr>
            </w:pPr>
            <w:r w:rsidRPr="007306BD">
              <w:rPr>
                <w:rFonts w:cs="Arial"/>
                <w:color w:val="000000"/>
                <w:sz w:val="20"/>
              </w:rPr>
              <w:t>70</w:t>
            </w:r>
          </w:p>
        </w:tc>
        <w:tc>
          <w:tcPr>
            <w:tcW w:w="1026" w:type="dxa"/>
            <w:shd w:val="clear" w:color="auto" w:fill="B2A1C7"/>
            <w:vAlign w:val="center"/>
          </w:tcPr>
          <w:p w14:paraId="1D6515CB" w14:textId="33457C1C" w:rsidR="009745DB" w:rsidRPr="007306BD" w:rsidRDefault="009745DB" w:rsidP="009745DB">
            <w:pPr>
              <w:jc w:val="center"/>
              <w:rPr>
                <w:rFonts w:cs="Arial"/>
                <w:sz w:val="20"/>
              </w:rPr>
            </w:pPr>
            <w:r w:rsidRPr="007306BD">
              <w:rPr>
                <w:rFonts w:cs="Arial"/>
                <w:color w:val="000000"/>
                <w:sz w:val="20"/>
              </w:rPr>
              <w:t>2.56%</w:t>
            </w:r>
          </w:p>
        </w:tc>
        <w:tc>
          <w:tcPr>
            <w:tcW w:w="1013" w:type="dxa"/>
            <w:shd w:val="clear" w:color="auto" w:fill="B2A1C7"/>
            <w:vAlign w:val="center"/>
          </w:tcPr>
          <w:p w14:paraId="4A01D9C6" w14:textId="072A1EE8" w:rsidR="009745DB" w:rsidRPr="007306BD" w:rsidRDefault="009745DB" w:rsidP="009745DB">
            <w:pPr>
              <w:jc w:val="center"/>
              <w:rPr>
                <w:rFonts w:cs="Arial"/>
                <w:sz w:val="20"/>
              </w:rPr>
            </w:pPr>
            <w:r w:rsidRPr="007306BD">
              <w:rPr>
                <w:rFonts w:cs="Arial"/>
                <w:color w:val="000000"/>
                <w:sz w:val="20"/>
              </w:rPr>
              <w:t>150</w:t>
            </w:r>
          </w:p>
        </w:tc>
        <w:tc>
          <w:tcPr>
            <w:tcW w:w="972" w:type="dxa"/>
            <w:shd w:val="clear" w:color="auto" w:fill="B2A1C7"/>
            <w:vAlign w:val="center"/>
          </w:tcPr>
          <w:p w14:paraId="440C5047" w14:textId="23495621" w:rsidR="009745DB" w:rsidRPr="007306BD" w:rsidRDefault="009745DB" w:rsidP="009745DB">
            <w:pPr>
              <w:jc w:val="center"/>
              <w:rPr>
                <w:rFonts w:cs="Arial"/>
                <w:sz w:val="20"/>
              </w:rPr>
            </w:pPr>
            <w:r w:rsidRPr="007306BD">
              <w:rPr>
                <w:rFonts w:cs="Arial"/>
                <w:color w:val="000000"/>
                <w:sz w:val="20"/>
              </w:rPr>
              <w:t>0.76%</w:t>
            </w:r>
          </w:p>
        </w:tc>
        <w:tc>
          <w:tcPr>
            <w:tcW w:w="610" w:type="dxa"/>
            <w:shd w:val="clear" w:color="auto" w:fill="B2A1C7"/>
            <w:vAlign w:val="center"/>
          </w:tcPr>
          <w:p w14:paraId="27709B58" w14:textId="1714647C" w:rsidR="009745DB" w:rsidRPr="007306BD" w:rsidRDefault="009745DB" w:rsidP="009745DB">
            <w:pPr>
              <w:jc w:val="center"/>
              <w:rPr>
                <w:rFonts w:cs="Arial"/>
                <w:sz w:val="20"/>
              </w:rPr>
            </w:pPr>
            <w:r w:rsidRPr="007306BD">
              <w:rPr>
                <w:rFonts w:cs="Arial"/>
                <w:color w:val="000000"/>
                <w:sz w:val="20"/>
              </w:rPr>
              <w:t>1</w:t>
            </w:r>
          </w:p>
        </w:tc>
        <w:tc>
          <w:tcPr>
            <w:tcW w:w="949" w:type="dxa"/>
            <w:shd w:val="clear" w:color="auto" w:fill="B2A1C7"/>
            <w:vAlign w:val="center"/>
          </w:tcPr>
          <w:p w14:paraId="260459DC" w14:textId="64B3BEF3" w:rsidR="009745DB" w:rsidRPr="007306BD" w:rsidRDefault="009745DB" w:rsidP="009745DB">
            <w:pPr>
              <w:jc w:val="center"/>
              <w:rPr>
                <w:rFonts w:cs="Arial"/>
                <w:sz w:val="20"/>
              </w:rPr>
            </w:pPr>
            <w:r w:rsidRPr="007306BD">
              <w:rPr>
                <w:rFonts w:cs="Arial"/>
                <w:color w:val="000000"/>
                <w:sz w:val="20"/>
              </w:rPr>
              <w:t>0.45%</w:t>
            </w:r>
          </w:p>
        </w:tc>
        <w:tc>
          <w:tcPr>
            <w:tcW w:w="916" w:type="dxa"/>
            <w:shd w:val="clear" w:color="auto" w:fill="B2A1C7"/>
            <w:vAlign w:val="center"/>
          </w:tcPr>
          <w:p w14:paraId="0FF80D10" w14:textId="577CF8A2" w:rsidR="009745DB" w:rsidRPr="007306BD" w:rsidRDefault="009745DB" w:rsidP="009745DB">
            <w:pPr>
              <w:jc w:val="center"/>
              <w:rPr>
                <w:rFonts w:cs="Arial"/>
                <w:sz w:val="20"/>
              </w:rPr>
            </w:pPr>
            <w:r w:rsidRPr="007306BD">
              <w:rPr>
                <w:rFonts w:cs="Arial"/>
                <w:color w:val="000000"/>
                <w:sz w:val="20"/>
              </w:rPr>
              <w:t>22</w:t>
            </w:r>
          </w:p>
        </w:tc>
        <w:tc>
          <w:tcPr>
            <w:tcW w:w="927" w:type="dxa"/>
            <w:shd w:val="clear" w:color="auto" w:fill="B2A1C7"/>
            <w:vAlign w:val="center"/>
          </w:tcPr>
          <w:p w14:paraId="3A19E4DF" w14:textId="75D17906" w:rsidR="009745DB" w:rsidRPr="007306BD" w:rsidRDefault="009745DB" w:rsidP="009745DB">
            <w:pPr>
              <w:jc w:val="center"/>
              <w:rPr>
                <w:rFonts w:cs="Arial"/>
                <w:sz w:val="20"/>
              </w:rPr>
            </w:pPr>
            <w:r w:rsidRPr="007306BD">
              <w:rPr>
                <w:rFonts w:cs="Arial"/>
                <w:color w:val="000000"/>
                <w:sz w:val="20"/>
              </w:rPr>
              <w:t>0.18%</w:t>
            </w:r>
          </w:p>
        </w:tc>
        <w:tc>
          <w:tcPr>
            <w:tcW w:w="709" w:type="dxa"/>
            <w:shd w:val="clear" w:color="auto" w:fill="B2A1C7"/>
            <w:vAlign w:val="center"/>
          </w:tcPr>
          <w:p w14:paraId="0E6E127C" w14:textId="6B44B0F0" w:rsidR="009745DB" w:rsidRPr="007306BD" w:rsidRDefault="009745DB" w:rsidP="009745DB">
            <w:pPr>
              <w:jc w:val="center"/>
              <w:rPr>
                <w:rFonts w:cs="Arial"/>
                <w:sz w:val="20"/>
              </w:rPr>
            </w:pPr>
            <w:r w:rsidRPr="007306BD">
              <w:rPr>
                <w:rFonts w:cs="Arial"/>
                <w:sz w:val="20"/>
              </w:rPr>
              <w:t>70</w:t>
            </w:r>
          </w:p>
        </w:tc>
        <w:tc>
          <w:tcPr>
            <w:tcW w:w="935" w:type="dxa"/>
            <w:shd w:val="clear" w:color="auto" w:fill="B2A1C7"/>
            <w:vAlign w:val="center"/>
          </w:tcPr>
          <w:p w14:paraId="2FC7DFDC" w14:textId="7B0F99B1" w:rsidR="009745DB" w:rsidRPr="007306BD" w:rsidRDefault="009745DB" w:rsidP="009745DB">
            <w:pPr>
              <w:jc w:val="center"/>
              <w:rPr>
                <w:rFonts w:cs="Arial"/>
                <w:color w:val="000000"/>
                <w:sz w:val="20"/>
              </w:rPr>
            </w:pPr>
            <w:r w:rsidRPr="007306BD">
              <w:rPr>
                <w:rFonts w:cs="Arial"/>
                <w:sz w:val="20"/>
              </w:rPr>
              <w:t>2.59%</w:t>
            </w:r>
          </w:p>
        </w:tc>
      </w:tr>
      <w:tr w:rsidR="009745DB" w:rsidRPr="000645B6" w14:paraId="4194BE20" w14:textId="77777777" w:rsidTr="00BC2D0E">
        <w:trPr>
          <w:cantSplit/>
          <w:trHeight w:val="340"/>
          <w:jc w:val="center"/>
        </w:trPr>
        <w:tc>
          <w:tcPr>
            <w:tcW w:w="391" w:type="dxa"/>
            <w:vMerge/>
            <w:tcBorders>
              <w:right w:val="single" w:sz="24" w:space="0" w:color="FFFFFF"/>
            </w:tcBorders>
            <w:shd w:val="clear" w:color="auto" w:fill="5F497A"/>
          </w:tcPr>
          <w:p w14:paraId="3D1566A0" w14:textId="77777777" w:rsidR="009745DB" w:rsidRPr="00F410C4" w:rsidRDefault="009745DB" w:rsidP="009745DB">
            <w:pPr>
              <w:pStyle w:val="Heading4NotTOC"/>
              <w:rPr>
                <w:rStyle w:val="HeadingNotTOCChar"/>
                <w:rFonts w:cs="Arial"/>
                <w:b w:val="0"/>
                <w:bCs/>
                <w:color w:val="FFFFFF"/>
                <w:sz w:val="20"/>
                <w:szCs w:val="20"/>
              </w:rPr>
            </w:pPr>
          </w:p>
        </w:tc>
        <w:tc>
          <w:tcPr>
            <w:tcW w:w="592" w:type="dxa"/>
            <w:vMerge/>
            <w:tcBorders>
              <w:left w:val="single" w:sz="24" w:space="0" w:color="FFFFFF"/>
            </w:tcBorders>
            <w:shd w:val="clear" w:color="auto" w:fill="8064A2"/>
            <w:textDirection w:val="btLr"/>
            <w:vAlign w:val="center"/>
          </w:tcPr>
          <w:p w14:paraId="790ECC4E" w14:textId="77777777" w:rsidR="009745DB" w:rsidRPr="00F410C4" w:rsidRDefault="009745DB" w:rsidP="009745DB">
            <w:pPr>
              <w:ind w:left="113" w:right="113"/>
              <w:jc w:val="center"/>
              <w:rPr>
                <w:rStyle w:val="HeadingNotTOCChar"/>
                <w:rFonts w:cs="Arial"/>
                <w:bCs/>
                <w:color w:val="FFFFFF"/>
                <w:sz w:val="20"/>
              </w:rPr>
            </w:pPr>
          </w:p>
        </w:tc>
        <w:tc>
          <w:tcPr>
            <w:tcW w:w="1179" w:type="dxa"/>
            <w:shd w:val="clear" w:color="auto" w:fill="F79646" w:themeFill="accent6"/>
            <w:vAlign w:val="center"/>
          </w:tcPr>
          <w:p w14:paraId="47C0D7C7" w14:textId="1E916CB0" w:rsidR="009745DB" w:rsidRPr="00F410C4" w:rsidRDefault="009745DB" w:rsidP="009745DB">
            <w:pPr>
              <w:jc w:val="center"/>
              <w:rPr>
                <w:rFonts w:cs="Arial"/>
                <w:b/>
                <w:color w:val="FFFFFF"/>
                <w:sz w:val="20"/>
              </w:rPr>
            </w:pPr>
            <w:r>
              <w:rPr>
                <w:rFonts w:cs="Arial"/>
                <w:b/>
                <w:color w:val="FFFFFF"/>
                <w:sz w:val="20"/>
              </w:rPr>
              <w:t>2014</w:t>
            </w:r>
          </w:p>
        </w:tc>
        <w:tc>
          <w:tcPr>
            <w:tcW w:w="652" w:type="dxa"/>
            <w:shd w:val="clear" w:color="auto" w:fill="FABF8F" w:themeFill="accent6" w:themeFillTint="99"/>
            <w:vAlign w:val="center"/>
          </w:tcPr>
          <w:p w14:paraId="4C22C87B" w14:textId="374978D3" w:rsidR="009745DB" w:rsidRPr="007306BD" w:rsidRDefault="009745DB" w:rsidP="009745DB">
            <w:pPr>
              <w:jc w:val="center"/>
              <w:rPr>
                <w:rFonts w:cs="Arial"/>
                <w:sz w:val="20"/>
              </w:rPr>
            </w:pPr>
            <w:r w:rsidRPr="007306BD">
              <w:rPr>
                <w:rFonts w:cs="Arial"/>
                <w:color w:val="000000"/>
                <w:sz w:val="20"/>
              </w:rPr>
              <w:t>91</w:t>
            </w:r>
          </w:p>
        </w:tc>
        <w:tc>
          <w:tcPr>
            <w:tcW w:w="1026" w:type="dxa"/>
            <w:shd w:val="clear" w:color="auto" w:fill="FABF8F" w:themeFill="accent6" w:themeFillTint="99"/>
            <w:vAlign w:val="center"/>
          </w:tcPr>
          <w:p w14:paraId="6D71F2B1" w14:textId="42BD5F2D" w:rsidR="009745DB" w:rsidRPr="007306BD" w:rsidRDefault="009745DB" w:rsidP="009745DB">
            <w:pPr>
              <w:jc w:val="center"/>
              <w:rPr>
                <w:rFonts w:cs="Arial"/>
                <w:sz w:val="20"/>
              </w:rPr>
            </w:pPr>
            <w:r w:rsidRPr="007306BD">
              <w:rPr>
                <w:rFonts w:cs="Arial"/>
                <w:color w:val="000000"/>
                <w:sz w:val="20"/>
              </w:rPr>
              <w:t>3.12%</w:t>
            </w:r>
          </w:p>
        </w:tc>
        <w:tc>
          <w:tcPr>
            <w:tcW w:w="1013" w:type="dxa"/>
            <w:shd w:val="clear" w:color="auto" w:fill="FABF8F" w:themeFill="accent6" w:themeFillTint="99"/>
            <w:vAlign w:val="center"/>
          </w:tcPr>
          <w:p w14:paraId="4778729A" w14:textId="732154C0" w:rsidR="009745DB" w:rsidRPr="007306BD" w:rsidRDefault="009745DB" w:rsidP="009745DB">
            <w:pPr>
              <w:jc w:val="center"/>
              <w:rPr>
                <w:rFonts w:cs="Arial"/>
                <w:sz w:val="20"/>
              </w:rPr>
            </w:pPr>
            <w:r w:rsidRPr="007306BD">
              <w:rPr>
                <w:rFonts w:cs="Arial"/>
                <w:color w:val="000000"/>
                <w:sz w:val="20"/>
              </w:rPr>
              <w:t>425.5</w:t>
            </w:r>
          </w:p>
        </w:tc>
        <w:tc>
          <w:tcPr>
            <w:tcW w:w="972" w:type="dxa"/>
            <w:shd w:val="clear" w:color="auto" w:fill="FABF8F" w:themeFill="accent6" w:themeFillTint="99"/>
            <w:vAlign w:val="center"/>
          </w:tcPr>
          <w:p w14:paraId="72D152FC" w14:textId="56864183" w:rsidR="009745DB" w:rsidRPr="007306BD" w:rsidRDefault="009745DB" w:rsidP="009745DB">
            <w:pPr>
              <w:jc w:val="center"/>
              <w:rPr>
                <w:rFonts w:cs="Arial"/>
                <w:sz w:val="20"/>
              </w:rPr>
            </w:pPr>
            <w:r w:rsidRPr="007306BD">
              <w:rPr>
                <w:rFonts w:cs="Arial"/>
                <w:color w:val="000000"/>
                <w:sz w:val="20"/>
              </w:rPr>
              <w:t>1.62%</w:t>
            </w:r>
          </w:p>
        </w:tc>
        <w:tc>
          <w:tcPr>
            <w:tcW w:w="610" w:type="dxa"/>
            <w:shd w:val="clear" w:color="auto" w:fill="FABF8F" w:themeFill="accent6" w:themeFillTint="99"/>
            <w:vAlign w:val="center"/>
          </w:tcPr>
          <w:p w14:paraId="636993F7" w14:textId="53D16E4C" w:rsidR="009745DB" w:rsidRPr="007306BD" w:rsidRDefault="009745DB" w:rsidP="009745DB">
            <w:pPr>
              <w:jc w:val="center"/>
              <w:rPr>
                <w:rFonts w:cs="Arial"/>
                <w:sz w:val="20"/>
              </w:rPr>
            </w:pPr>
            <w:r w:rsidRPr="007306BD">
              <w:rPr>
                <w:rFonts w:cs="Arial"/>
                <w:color w:val="000000"/>
                <w:sz w:val="20"/>
              </w:rPr>
              <w:t>4</w:t>
            </w:r>
          </w:p>
        </w:tc>
        <w:tc>
          <w:tcPr>
            <w:tcW w:w="949" w:type="dxa"/>
            <w:shd w:val="clear" w:color="auto" w:fill="FABF8F" w:themeFill="accent6" w:themeFillTint="99"/>
            <w:vAlign w:val="center"/>
          </w:tcPr>
          <w:p w14:paraId="645E65D6" w14:textId="0CB3880A" w:rsidR="009745DB" w:rsidRPr="007306BD" w:rsidRDefault="009745DB" w:rsidP="009745DB">
            <w:pPr>
              <w:jc w:val="center"/>
              <w:rPr>
                <w:rFonts w:cs="Arial"/>
                <w:sz w:val="20"/>
              </w:rPr>
            </w:pPr>
            <w:r w:rsidRPr="007306BD">
              <w:rPr>
                <w:rFonts w:cs="Arial"/>
                <w:color w:val="000000"/>
                <w:sz w:val="20"/>
              </w:rPr>
              <w:t>1.55%</w:t>
            </w:r>
          </w:p>
        </w:tc>
        <w:tc>
          <w:tcPr>
            <w:tcW w:w="916" w:type="dxa"/>
            <w:shd w:val="clear" w:color="auto" w:fill="FABF8F" w:themeFill="accent6" w:themeFillTint="99"/>
            <w:vAlign w:val="center"/>
          </w:tcPr>
          <w:p w14:paraId="1475AD4B" w14:textId="054C2851" w:rsidR="009745DB" w:rsidRPr="007306BD" w:rsidRDefault="009745DB" w:rsidP="009745DB">
            <w:pPr>
              <w:jc w:val="center"/>
              <w:rPr>
                <w:rFonts w:cs="Arial"/>
                <w:sz w:val="20"/>
              </w:rPr>
            </w:pPr>
            <w:r w:rsidRPr="007306BD">
              <w:rPr>
                <w:rFonts w:cs="Arial"/>
                <w:color w:val="000000"/>
                <w:sz w:val="20"/>
              </w:rPr>
              <w:t>192</w:t>
            </w:r>
          </w:p>
        </w:tc>
        <w:tc>
          <w:tcPr>
            <w:tcW w:w="927" w:type="dxa"/>
            <w:shd w:val="clear" w:color="auto" w:fill="FABF8F" w:themeFill="accent6" w:themeFillTint="99"/>
            <w:vAlign w:val="center"/>
          </w:tcPr>
          <w:p w14:paraId="0185D4F7" w14:textId="5C44217D" w:rsidR="009745DB" w:rsidRPr="007306BD" w:rsidRDefault="009745DB" w:rsidP="009745DB">
            <w:pPr>
              <w:jc w:val="center"/>
              <w:rPr>
                <w:rFonts w:cs="Arial"/>
                <w:sz w:val="20"/>
              </w:rPr>
            </w:pPr>
            <w:r w:rsidRPr="007306BD">
              <w:rPr>
                <w:rFonts w:cs="Arial"/>
                <w:color w:val="000000"/>
                <w:sz w:val="20"/>
              </w:rPr>
              <w:t>1.05%</w:t>
            </w:r>
          </w:p>
        </w:tc>
        <w:tc>
          <w:tcPr>
            <w:tcW w:w="709" w:type="dxa"/>
            <w:shd w:val="clear" w:color="auto" w:fill="FABF8F" w:themeFill="accent6" w:themeFillTint="99"/>
            <w:vAlign w:val="center"/>
          </w:tcPr>
          <w:p w14:paraId="0647BC7C" w14:textId="01CABB76" w:rsidR="009745DB" w:rsidRPr="007306BD" w:rsidRDefault="009745DB" w:rsidP="009745DB">
            <w:pPr>
              <w:jc w:val="center"/>
              <w:rPr>
                <w:rFonts w:cs="Arial"/>
                <w:sz w:val="20"/>
              </w:rPr>
            </w:pPr>
            <w:r w:rsidRPr="007306BD">
              <w:rPr>
                <w:rFonts w:cs="Arial"/>
                <w:sz w:val="20"/>
              </w:rPr>
              <w:t>72</w:t>
            </w:r>
          </w:p>
        </w:tc>
        <w:tc>
          <w:tcPr>
            <w:tcW w:w="935" w:type="dxa"/>
            <w:shd w:val="clear" w:color="auto" w:fill="FABF8F" w:themeFill="accent6" w:themeFillTint="99"/>
            <w:vAlign w:val="center"/>
          </w:tcPr>
          <w:p w14:paraId="09168FBB" w14:textId="115E6979" w:rsidR="009745DB" w:rsidRPr="007306BD" w:rsidRDefault="009745DB" w:rsidP="009745DB">
            <w:pPr>
              <w:jc w:val="center"/>
              <w:rPr>
                <w:rFonts w:cs="Arial"/>
                <w:color w:val="000000"/>
                <w:sz w:val="20"/>
              </w:rPr>
            </w:pPr>
            <w:r w:rsidRPr="007306BD">
              <w:rPr>
                <w:rFonts w:cs="Arial"/>
                <w:sz w:val="20"/>
              </w:rPr>
              <w:t>2.43%</w:t>
            </w:r>
          </w:p>
        </w:tc>
      </w:tr>
      <w:tr w:rsidR="009745DB" w:rsidRPr="000645B6" w14:paraId="4FECDFD9" w14:textId="77777777" w:rsidTr="00BC2D0E">
        <w:trPr>
          <w:cantSplit/>
          <w:trHeight w:val="340"/>
          <w:jc w:val="center"/>
        </w:trPr>
        <w:tc>
          <w:tcPr>
            <w:tcW w:w="391" w:type="dxa"/>
            <w:vMerge/>
            <w:tcBorders>
              <w:right w:val="single" w:sz="24" w:space="0" w:color="FFFFFF"/>
            </w:tcBorders>
            <w:shd w:val="clear" w:color="auto" w:fill="5F497A"/>
          </w:tcPr>
          <w:p w14:paraId="024EAD3F" w14:textId="77777777" w:rsidR="009745DB" w:rsidRPr="00F410C4" w:rsidRDefault="009745DB" w:rsidP="009745DB">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1F590ADA" w14:textId="77777777" w:rsidR="009745DB" w:rsidRPr="00F410C4" w:rsidRDefault="009745DB" w:rsidP="009745DB">
            <w:pPr>
              <w:ind w:left="113" w:right="113"/>
              <w:jc w:val="center"/>
              <w:rPr>
                <w:rStyle w:val="HeadingNotTOCChar"/>
                <w:rFonts w:cs="Arial"/>
                <w:bCs/>
                <w:color w:val="FFFFFF"/>
                <w:sz w:val="20"/>
              </w:rPr>
            </w:pPr>
          </w:p>
        </w:tc>
        <w:tc>
          <w:tcPr>
            <w:tcW w:w="1179" w:type="dxa"/>
            <w:tcBorders>
              <w:top w:val="single" w:sz="8" w:space="0" w:color="FFFFFF"/>
              <w:bottom w:val="single" w:sz="8" w:space="0" w:color="FFFFFF"/>
              <w:right w:val="single" w:sz="8" w:space="0" w:color="FFFFFF"/>
            </w:tcBorders>
            <w:shd w:val="clear" w:color="auto" w:fill="244061"/>
            <w:vAlign w:val="center"/>
          </w:tcPr>
          <w:p w14:paraId="3602132E" w14:textId="384092BA" w:rsidR="009745DB" w:rsidRPr="00F410C4" w:rsidRDefault="009745DB" w:rsidP="009745DB">
            <w:pPr>
              <w:jc w:val="center"/>
              <w:rPr>
                <w:rFonts w:cs="Arial"/>
                <w:b/>
                <w:color w:val="FFFFFF"/>
                <w:sz w:val="20"/>
              </w:rPr>
            </w:pPr>
            <w:r>
              <w:rPr>
                <w:rFonts w:cs="Arial"/>
                <w:b/>
                <w:color w:val="FFFFFF"/>
                <w:sz w:val="20"/>
              </w:rPr>
              <w:t>2013</w:t>
            </w:r>
          </w:p>
        </w:tc>
        <w:tc>
          <w:tcPr>
            <w:tcW w:w="6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8A6AF38" w14:textId="48C365DA" w:rsidR="009745DB" w:rsidRPr="007306BD" w:rsidRDefault="009745DB" w:rsidP="009745DB">
            <w:pPr>
              <w:jc w:val="center"/>
              <w:rPr>
                <w:rFonts w:cs="Arial"/>
                <w:sz w:val="20"/>
              </w:rPr>
            </w:pPr>
            <w:r w:rsidRPr="007306BD">
              <w:rPr>
                <w:rFonts w:cs="Arial"/>
                <w:color w:val="000000"/>
                <w:sz w:val="20"/>
              </w:rPr>
              <w:t>102</w:t>
            </w:r>
          </w:p>
        </w:tc>
        <w:tc>
          <w:tcPr>
            <w:tcW w:w="102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D9CB335" w14:textId="79709307" w:rsidR="009745DB" w:rsidRPr="007306BD" w:rsidRDefault="009745DB" w:rsidP="009745DB">
            <w:pPr>
              <w:jc w:val="center"/>
              <w:rPr>
                <w:rFonts w:cs="Arial"/>
                <w:sz w:val="20"/>
              </w:rPr>
            </w:pPr>
            <w:r w:rsidRPr="007306BD">
              <w:rPr>
                <w:rFonts w:cs="Arial"/>
                <w:color w:val="000000"/>
                <w:sz w:val="20"/>
              </w:rPr>
              <w:t>3.17%</w:t>
            </w:r>
          </w:p>
        </w:tc>
        <w:tc>
          <w:tcPr>
            <w:tcW w:w="101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F93FD79" w14:textId="2452E209" w:rsidR="009745DB" w:rsidRPr="007306BD" w:rsidRDefault="009745DB" w:rsidP="009745DB">
            <w:pPr>
              <w:jc w:val="center"/>
              <w:rPr>
                <w:rFonts w:cs="Arial"/>
                <w:sz w:val="20"/>
              </w:rPr>
            </w:pPr>
            <w:r w:rsidRPr="007306BD">
              <w:rPr>
                <w:rFonts w:cs="Arial"/>
                <w:color w:val="000000"/>
                <w:sz w:val="20"/>
              </w:rPr>
              <w:t>454</w:t>
            </w:r>
          </w:p>
        </w:tc>
        <w:tc>
          <w:tcPr>
            <w:tcW w:w="97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B7009A9" w14:textId="5E967E65" w:rsidR="009745DB" w:rsidRPr="007306BD" w:rsidRDefault="009745DB" w:rsidP="009745DB">
            <w:pPr>
              <w:jc w:val="center"/>
              <w:rPr>
                <w:rFonts w:cs="Arial"/>
                <w:sz w:val="20"/>
              </w:rPr>
            </w:pPr>
            <w:r w:rsidRPr="007306BD">
              <w:rPr>
                <w:rFonts w:cs="Arial"/>
                <w:color w:val="000000"/>
                <w:sz w:val="20"/>
              </w:rPr>
              <w:t>1.74%</w:t>
            </w:r>
          </w:p>
        </w:tc>
        <w:tc>
          <w:tcPr>
            <w:tcW w:w="61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42F783A" w14:textId="7E7ADAB6" w:rsidR="009745DB" w:rsidRPr="007306BD" w:rsidRDefault="009745DB" w:rsidP="009745DB">
            <w:pPr>
              <w:jc w:val="center"/>
              <w:rPr>
                <w:rFonts w:cs="Arial"/>
                <w:sz w:val="20"/>
              </w:rPr>
            </w:pPr>
            <w:r w:rsidRPr="007306BD">
              <w:rPr>
                <w:rFonts w:cs="Arial"/>
                <w:color w:val="000000"/>
                <w:sz w:val="20"/>
              </w:rPr>
              <w:t>3</w:t>
            </w:r>
          </w:p>
        </w:tc>
        <w:tc>
          <w:tcPr>
            <w:tcW w:w="94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C242F32" w14:textId="18FEC520" w:rsidR="009745DB" w:rsidRPr="007306BD" w:rsidRDefault="009745DB" w:rsidP="009745DB">
            <w:pPr>
              <w:jc w:val="center"/>
              <w:rPr>
                <w:rFonts w:cs="Arial"/>
                <w:sz w:val="20"/>
              </w:rPr>
            </w:pPr>
            <w:r w:rsidRPr="007306BD">
              <w:rPr>
                <w:rFonts w:cs="Arial"/>
                <w:color w:val="000000"/>
                <w:sz w:val="20"/>
              </w:rPr>
              <w:t>1.11%</w:t>
            </w:r>
          </w:p>
        </w:tc>
        <w:tc>
          <w:tcPr>
            <w:tcW w:w="91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333811B" w14:textId="403A7384" w:rsidR="009745DB" w:rsidRPr="007306BD" w:rsidRDefault="009745DB" w:rsidP="009745DB">
            <w:pPr>
              <w:jc w:val="center"/>
              <w:rPr>
                <w:rFonts w:cs="Arial"/>
                <w:sz w:val="20"/>
              </w:rPr>
            </w:pPr>
            <w:r w:rsidRPr="007306BD">
              <w:rPr>
                <w:rFonts w:cs="Arial"/>
                <w:color w:val="000000"/>
                <w:sz w:val="20"/>
              </w:rPr>
              <w:t>187</w:t>
            </w:r>
          </w:p>
        </w:tc>
        <w:tc>
          <w:tcPr>
            <w:tcW w:w="92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9ECD109" w14:textId="3071E87A" w:rsidR="009745DB" w:rsidRPr="007306BD" w:rsidRDefault="009745DB" w:rsidP="009745DB">
            <w:pPr>
              <w:jc w:val="center"/>
              <w:rPr>
                <w:rFonts w:cs="Arial"/>
                <w:sz w:val="20"/>
              </w:rPr>
            </w:pPr>
            <w:r w:rsidRPr="007306BD">
              <w:rPr>
                <w:rFonts w:cs="Arial"/>
                <w:color w:val="000000"/>
                <w:sz w:val="20"/>
              </w:rPr>
              <w:t>1.14%</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D1C1324" w14:textId="4CFA8604" w:rsidR="009745DB" w:rsidRPr="007306BD" w:rsidRDefault="009745DB" w:rsidP="009745DB">
            <w:pPr>
              <w:jc w:val="center"/>
              <w:rPr>
                <w:rFonts w:cs="Arial"/>
                <w:sz w:val="20"/>
              </w:rPr>
            </w:pPr>
            <w:r w:rsidRPr="007306BD">
              <w:rPr>
                <w:rFonts w:cs="Arial"/>
                <w:sz w:val="20"/>
              </w:rPr>
              <w:t>91</w:t>
            </w:r>
          </w:p>
        </w:tc>
        <w:tc>
          <w:tcPr>
            <w:tcW w:w="935" w:type="dxa"/>
            <w:tcBorders>
              <w:top w:val="single" w:sz="8" w:space="0" w:color="FFFFFF"/>
              <w:left w:val="single" w:sz="8" w:space="0" w:color="FFFFFF"/>
              <w:bottom w:val="single" w:sz="8" w:space="0" w:color="FFFFFF"/>
            </w:tcBorders>
            <w:shd w:val="clear" w:color="auto" w:fill="95B3D7"/>
            <w:vAlign w:val="center"/>
          </w:tcPr>
          <w:p w14:paraId="39175A38" w14:textId="4E99C150" w:rsidR="009745DB" w:rsidRPr="007306BD" w:rsidRDefault="009745DB" w:rsidP="009745DB">
            <w:pPr>
              <w:jc w:val="center"/>
              <w:rPr>
                <w:rFonts w:cs="Arial"/>
                <w:color w:val="000000"/>
                <w:sz w:val="20"/>
              </w:rPr>
            </w:pPr>
            <w:r w:rsidRPr="007306BD">
              <w:rPr>
                <w:rFonts w:cs="Arial"/>
                <w:sz w:val="20"/>
              </w:rPr>
              <w:t>2.86%</w:t>
            </w:r>
          </w:p>
        </w:tc>
      </w:tr>
      <w:tr w:rsidR="00B55FF6" w:rsidRPr="000645B6" w14:paraId="12A0087C" w14:textId="77777777" w:rsidTr="00BC2D0E">
        <w:trPr>
          <w:cantSplit/>
          <w:trHeight w:val="340"/>
          <w:jc w:val="center"/>
        </w:trPr>
        <w:tc>
          <w:tcPr>
            <w:tcW w:w="391" w:type="dxa"/>
            <w:vMerge/>
            <w:tcBorders>
              <w:right w:val="single" w:sz="24" w:space="0" w:color="FFFFFF"/>
            </w:tcBorders>
            <w:shd w:val="clear" w:color="auto" w:fill="5F497A"/>
          </w:tcPr>
          <w:p w14:paraId="4D5468F0"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tcBorders>
              <w:top w:val="single" w:sz="8" w:space="0" w:color="FFFFFF"/>
              <w:left w:val="single" w:sz="8" w:space="0" w:color="FFFFFF"/>
              <w:right w:val="single" w:sz="8" w:space="0" w:color="FFFFFF"/>
            </w:tcBorders>
            <w:shd w:val="clear" w:color="auto" w:fill="8064A2"/>
            <w:textDirection w:val="btLr"/>
            <w:vAlign w:val="center"/>
          </w:tcPr>
          <w:p w14:paraId="3A4AA89D"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26 – 30</w:t>
            </w: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5D335850" w14:textId="00A1A892" w:rsidR="00B55FF6" w:rsidRPr="00F410C4" w:rsidRDefault="00B55FF6" w:rsidP="009745DB">
            <w:pPr>
              <w:jc w:val="center"/>
              <w:rPr>
                <w:rFonts w:cs="Arial"/>
                <w:b/>
                <w:color w:val="FFFFFF"/>
                <w:sz w:val="20"/>
              </w:rPr>
            </w:pPr>
            <w:r>
              <w:rPr>
                <w:rFonts w:cs="Arial"/>
                <w:b/>
                <w:color w:val="FFFFFF"/>
                <w:sz w:val="20"/>
              </w:rPr>
              <w:t>201</w:t>
            </w:r>
            <w:r w:rsidR="009745DB">
              <w:rPr>
                <w:rFonts w:cs="Arial"/>
                <w:b/>
                <w:color w:val="FFFFFF"/>
                <w:sz w:val="20"/>
              </w:rPr>
              <w:t>6</w:t>
            </w:r>
            <w:r>
              <w:rPr>
                <w:rFonts w:cs="Arial"/>
                <w:b/>
                <w:color w:val="FFFFFF"/>
                <w:sz w:val="20"/>
              </w:rPr>
              <w:t>/1</w:t>
            </w:r>
            <w:r w:rsidR="009745DB">
              <w:rPr>
                <w:rFonts w:cs="Arial"/>
                <w:b/>
                <w:color w:val="FFFFFF"/>
                <w:sz w:val="20"/>
              </w:rPr>
              <w:t>7</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5CFE7A1" w14:textId="596C94BF" w:rsidR="00B55FF6" w:rsidRPr="007306BD" w:rsidRDefault="00436748" w:rsidP="00275A6D">
            <w:pPr>
              <w:jc w:val="center"/>
              <w:rPr>
                <w:rFonts w:cs="Arial"/>
                <w:color w:val="000000"/>
                <w:sz w:val="20"/>
              </w:rPr>
            </w:pPr>
            <w:r>
              <w:rPr>
                <w:rFonts w:cs="Arial"/>
                <w:color w:val="000000"/>
                <w:sz w:val="20"/>
              </w:rPr>
              <w:t>273</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3F5DAE9" w14:textId="1C4E261E" w:rsidR="00B55FF6" w:rsidRPr="007306BD" w:rsidRDefault="00DB19BB" w:rsidP="00275A6D">
            <w:pPr>
              <w:jc w:val="center"/>
              <w:rPr>
                <w:rFonts w:cs="Arial"/>
                <w:color w:val="000000"/>
                <w:sz w:val="20"/>
              </w:rPr>
            </w:pPr>
            <w:r>
              <w:rPr>
                <w:rFonts w:cs="Arial"/>
                <w:color w:val="000000"/>
                <w:sz w:val="20"/>
              </w:rPr>
              <w:t>9.1</w:t>
            </w:r>
            <w:r w:rsidR="00B55FF6" w:rsidRPr="007306BD">
              <w:rPr>
                <w:rFonts w:cs="Arial"/>
                <w:color w:val="000000"/>
                <w:sz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9DC0B29" w14:textId="35935A87" w:rsidR="00B55FF6" w:rsidRPr="007306BD" w:rsidRDefault="00436748" w:rsidP="00275A6D">
            <w:pPr>
              <w:jc w:val="center"/>
              <w:rPr>
                <w:rFonts w:cs="Arial"/>
                <w:color w:val="000000"/>
                <w:sz w:val="20"/>
              </w:rPr>
            </w:pPr>
            <w:r>
              <w:rPr>
                <w:rFonts w:cs="Arial"/>
                <w:color w:val="000000"/>
                <w:sz w:val="20"/>
              </w:rPr>
              <w:t>1328</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9A52107" w14:textId="7D1911C1" w:rsidR="00B55FF6" w:rsidRPr="007306BD" w:rsidRDefault="00DB19BB" w:rsidP="00275A6D">
            <w:pPr>
              <w:jc w:val="center"/>
              <w:rPr>
                <w:rFonts w:cs="Arial"/>
                <w:color w:val="000000"/>
                <w:sz w:val="20"/>
              </w:rPr>
            </w:pPr>
            <w:r>
              <w:rPr>
                <w:rFonts w:cs="Arial"/>
                <w:color w:val="000000"/>
                <w:sz w:val="20"/>
              </w:rPr>
              <w:t>6.4</w:t>
            </w:r>
            <w:r w:rsidR="00B55FF6" w:rsidRPr="007306BD">
              <w:rPr>
                <w:rFonts w:cs="Arial"/>
                <w:color w:val="000000"/>
                <w:sz w:val="20"/>
              </w:rPr>
              <w:t>%</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EF0CA0F" w14:textId="7104B02D" w:rsidR="00B55FF6" w:rsidRPr="007306BD" w:rsidRDefault="00436748" w:rsidP="00275A6D">
            <w:pPr>
              <w:jc w:val="center"/>
              <w:rPr>
                <w:rFonts w:cs="Arial"/>
                <w:color w:val="000000"/>
                <w:sz w:val="20"/>
              </w:rPr>
            </w:pPr>
            <w:r>
              <w:rPr>
                <w:rFonts w:cs="Arial"/>
                <w:color w:val="000000"/>
                <w:sz w:val="20"/>
              </w:rPr>
              <w:t>8</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68463FC" w14:textId="45CB168B" w:rsidR="00B55FF6" w:rsidRPr="007306BD" w:rsidRDefault="00DB19BB" w:rsidP="00275A6D">
            <w:pPr>
              <w:jc w:val="center"/>
              <w:rPr>
                <w:rFonts w:cs="Arial"/>
                <w:color w:val="000000"/>
                <w:sz w:val="20"/>
              </w:rPr>
            </w:pPr>
            <w:r>
              <w:rPr>
                <w:rFonts w:cs="Arial"/>
                <w:color w:val="000000"/>
                <w:sz w:val="20"/>
              </w:rPr>
              <w:t>4.5</w:t>
            </w:r>
            <w:r w:rsidR="00B55FF6" w:rsidRPr="007306BD">
              <w:rPr>
                <w:rFonts w:cs="Arial"/>
                <w:color w:val="000000"/>
                <w:sz w:val="20"/>
              </w:rPr>
              <w:t>%</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FFC9FC6" w14:textId="5BE7A4F5" w:rsidR="00B55FF6" w:rsidRPr="007306BD" w:rsidRDefault="00436748" w:rsidP="00275A6D">
            <w:pPr>
              <w:jc w:val="center"/>
              <w:rPr>
                <w:rFonts w:cs="Arial"/>
                <w:color w:val="000000"/>
                <w:sz w:val="20"/>
              </w:rPr>
            </w:pPr>
            <w:r>
              <w:rPr>
                <w:rFonts w:cs="Arial"/>
                <w:color w:val="000000"/>
                <w:sz w:val="20"/>
              </w:rPr>
              <w:t>483</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98A57FA" w14:textId="1B2CAF09" w:rsidR="00B55FF6" w:rsidRPr="007306BD" w:rsidRDefault="00DB19BB" w:rsidP="00275A6D">
            <w:pPr>
              <w:jc w:val="center"/>
              <w:rPr>
                <w:rFonts w:cs="Arial"/>
                <w:color w:val="000000"/>
                <w:sz w:val="20"/>
              </w:rPr>
            </w:pPr>
            <w:r>
              <w:rPr>
                <w:rFonts w:cs="Arial"/>
                <w:color w:val="000000"/>
                <w:sz w:val="20"/>
              </w:rPr>
              <w:t>4.7</w:t>
            </w:r>
            <w:r w:rsidR="00B55FF6" w:rsidRPr="007306BD">
              <w:rPr>
                <w:rFonts w:cs="Arial"/>
                <w:color w:val="000000"/>
                <w:sz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B5E04FC" w14:textId="21B60037" w:rsidR="00B55FF6" w:rsidRPr="007306BD" w:rsidRDefault="00F16E37" w:rsidP="00275A6D">
            <w:pPr>
              <w:jc w:val="center"/>
              <w:rPr>
                <w:rFonts w:cs="Arial"/>
                <w:sz w:val="20"/>
              </w:rPr>
            </w:pPr>
            <w:r>
              <w:rPr>
                <w:rFonts w:cs="Arial"/>
                <w:sz w:val="20"/>
              </w:rPr>
              <w:t>228</w:t>
            </w:r>
          </w:p>
        </w:tc>
        <w:tc>
          <w:tcPr>
            <w:tcW w:w="935" w:type="dxa"/>
            <w:tcBorders>
              <w:top w:val="single" w:sz="8" w:space="0" w:color="FFFFFF"/>
              <w:left w:val="single" w:sz="8" w:space="0" w:color="FFFFFF"/>
              <w:bottom w:val="single" w:sz="8" w:space="0" w:color="FFFFFF"/>
            </w:tcBorders>
            <w:shd w:val="clear" w:color="auto" w:fill="B2A1C7"/>
            <w:vAlign w:val="center"/>
          </w:tcPr>
          <w:p w14:paraId="70F2186D" w14:textId="52AE023F" w:rsidR="00B55FF6" w:rsidRPr="007306BD" w:rsidRDefault="00F16E37" w:rsidP="00275A6D">
            <w:pPr>
              <w:jc w:val="center"/>
              <w:rPr>
                <w:rFonts w:cs="Arial"/>
                <w:sz w:val="20"/>
              </w:rPr>
            </w:pPr>
            <w:r>
              <w:rPr>
                <w:rFonts w:cs="Arial"/>
                <w:sz w:val="20"/>
              </w:rPr>
              <w:t>8</w:t>
            </w:r>
            <w:r w:rsidR="00B55FF6" w:rsidRPr="007306BD">
              <w:rPr>
                <w:rFonts w:cs="Arial"/>
                <w:sz w:val="20"/>
              </w:rPr>
              <w:t>%</w:t>
            </w:r>
          </w:p>
        </w:tc>
      </w:tr>
      <w:tr w:rsidR="009745DB" w:rsidRPr="000645B6" w14:paraId="35CF914E" w14:textId="77777777" w:rsidTr="00BC2D0E">
        <w:trPr>
          <w:cantSplit/>
          <w:trHeight w:val="340"/>
          <w:jc w:val="center"/>
        </w:trPr>
        <w:tc>
          <w:tcPr>
            <w:tcW w:w="391" w:type="dxa"/>
            <w:vMerge/>
            <w:tcBorders>
              <w:right w:val="single" w:sz="24" w:space="0" w:color="FFFFFF"/>
            </w:tcBorders>
            <w:shd w:val="clear" w:color="auto" w:fill="5F497A"/>
          </w:tcPr>
          <w:p w14:paraId="20722C54" w14:textId="77777777" w:rsidR="009745DB" w:rsidRPr="00F410C4" w:rsidRDefault="009745DB" w:rsidP="009745DB">
            <w:pPr>
              <w:pStyle w:val="Heading4NotTOC"/>
              <w:rPr>
                <w:rStyle w:val="HeadingNotTOCChar"/>
                <w:rFonts w:cs="Arial"/>
                <w:b w:val="0"/>
                <w:bCs/>
                <w:color w:val="FFFFFF"/>
                <w:sz w:val="20"/>
                <w:szCs w:val="20"/>
              </w:rPr>
            </w:pPr>
          </w:p>
        </w:tc>
        <w:tc>
          <w:tcPr>
            <w:tcW w:w="592" w:type="dxa"/>
            <w:vMerge/>
            <w:tcBorders>
              <w:left w:val="single" w:sz="8" w:space="0" w:color="FFFFFF"/>
              <w:right w:val="single" w:sz="8" w:space="0" w:color="FFFFFF"/>
            </w:tcBorders>
            <w:shd w:val="clear" w:color="auto" w:fill="8064A2"/>
            <w:textDirection w:val="btLr"/>
            <w:vAlign w:val="center"/>
          </w:tcPr>
          <w:p w14:paraId="571B5D98" w14:textId="77777777" w:rsidR="009745DB" w:rsidRPr="00F410C4" w:rsidRDefault="009745DB" w:rsidP="009745DB">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4FE26A35" w14:textId="56AD3795" w:rsidR="009745DB" w:rsidRPr="00F410C4" w:rsidRDefault="009745DB" w:rsidP="009745DB">
            <w:pPr>
              <w:jc w:val="center"/>
              <w:rPr>
                <w:rFonts w:cs="Arial"/>
                <w:b/>
                <w:color w:val="FFFFFF"/>
                <w:sz w:val="20"/>
              </w:rPr>
            </w:pPr>
            <w:r>
              <w:rPr>
                <w:rFonts w:cs="Arial"/>
                <w:b/>
                <w:color w:val="FFFFFF"/>
                <w:sz w:val="20"/>
              </w:rPr>
              <w:t>2015/16</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C1152DD" w14:textId="2AA9A817" w:rsidR="009745DB" w:rsidRPr="007306BD" w:rsidRDefault="009745DB" w:rsidP="009745DB">
            <w:pPr>
              <w:jc w:val="center"/>
              <w:rPr>
                <w:rFonts w:cs="Arial"/>
                <w:sz w:val="20"/>
              </w:rPr>
            </w:pPr>
            <w:r w:rsidRPr="007306BD">
              <w:rPr>
                <w:rFonts w:cs="Arial"/>
                <w:color w:val="000000"/>
                <w:sz w:val="20"/>
              </w:rPr>
              <w:t>236</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FA4B96E" w14:textId="7384D3D5" w:rsidR="009745DB" w:rsidRPr="007306BD" w:rsidRDefault="009745DB" w:rsidP="009745DB">
            <w:pPr>
              <w:jc w:val="center"/>
              <w:rPr>
                <w:rFonts w:cs="Arial"/>
                <w:sz w:val="20"/>
              </w:rPr>
            </w:pPr>
            <w:r w:rsidRPr="007306BD">
              <w:rPr>
                <w:rFonts w:cs="Arial"/>
                <w:color w:val="000000"/>
                <w:sz w:val="20"/>
              </w:rPr>
              <w:t>8.62%</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D6AA64C" w14:textId="5555F0A7" w:rsidR="009745DB" w:rsidRPr="007306BD" w:rsidRDefault="009745DB" w:rsidP="009745DB">
            <w:pPr>
              <w:jc w:val="center"/>
              <w:rPr>
                <w:rFonts w:cs="Arial"/>
                <w:sz w:val="20"/>
              </w:rPr>
            </w:pPr>
            <w:r w:rsidRPr="007306BD">
              <w:rPr>
                <w:rFonts w:cs="Arial"/>
                <w:color w:val="000000"/>
                <w:sz w:val="20"/>
              </w:rPr>
              <w:t>855</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F7A9CD5" w14:textId="18BB0930" w:rsidR="009745DB" w:rsidRPr="007306BD" w:rsidRDefault="009745DB" w:rsidP="009745DB">
            <w:pPr>
              <w:jc w:val="center"/>
              <w:rPr>
                <w:rFonts w:cs="Arial"/>
                <w:sz w:val="20"/>
              </w:rPr>
            </w:pPr>
            <w:r w:rsidRPr="007306BD">
              <w:rPr>
                <w:rFonts w:cs="Arial"/>
                <w:color w:val="000000"/>
                <w:sz w:val="20"/>
              </w:rPr>
              <w:t>4.33%</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DDF6E86" w14:textId="1DDD5AE1" w:rsidR="009745DB" w:rsidRPr="007306BD" w:rsidRDefault="009745DB" w:rsidP="009745DB">
            <w:pPr>
              <w:jc w:val="center"/>
              <w:rPr>
                <w:rFonts w:cs="Arial"/>
                <w:sz w:val="20"/>
              </w:rPr>
            </w:pPr>
            <w:r w:rsidRPr="007306BD">
              <w:rPr>
                <w:rFonts w:cs="Arial"/>
                <w:color w:val="000000"/>
                <w:sz w:val="20"/>
              </w:rPr>
              <w:t>10</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F9FC7AC" w14:textId="6519E13E" w:rsidR="009745DB" w:rsidRPr="007306BD" w:rsidRDefault="009745DB" w:rsidP="009745DB">
            <w:pPr>
              <w:jc w:val="center"/>
              <w:rPr>
                <w:rFonts w:cs="Arial"/>
                <w:sz w:val="20"/>
              </w:rPr>
            </w:pPr>
            <w:r w:rsidRPr="007306BD">
              <w:rPr>
                <w:rFonts w:cs="Arial"/>
                <w:color w:val="000000"/>
                <w:sz w:val="20"/>
              </w:rPr>
              <w:t>4.52%</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FBBE5C7" w14:textId="1A0E7A61" w:rsidR="009745DB" w:rsidRPr="007306BD" w:rsidRDefault="009745DB" w:rsidP="009745DB">
            <w:pPr>
              <w:jc w:val="center"/>
              <w:rPr>
                <w:rFonts w:cs="Arial"/>
                <w:sz w:val="20"/>
              </w:rPr>
            </w:pPr>
            <w:r w:rsidRPr="007306BD">
              <w:rPr>
                <w:rFonts w:cs="Arial"/>
                <w:color w:val="000000"/>
                <w:sz w:val="20"/>
              </w:rPr>
              <w:t>295</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66AEA65" w14:textId="2A7EB2FD" w:rsidR="009745DB" w:rsidRPr="007306BD" w:rsidRDefault="009745DB" w:rsidP="009745DB">
            <w:pPr>
              <w:jc w:val="center"/>
              <w:rPr>
                <w:rFonts w:cs="Arial"/>
                <w:sz w:val="20"/>
              </w:rPr>
            </w:pPr>
            <w:r w:rsidRPr="007306BD">
              <w:rPr>
                <w:rFonts w:cs="Arial"/>
                <w:color w:val="000000"/>
                <w:sz w:val="20"/>
              </w:rPr>
              <w:t>2.48%</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EAEFC21" w14:textId="3A8FCF00" w:rsidR="009745DB" w:rsidRPr="007306BD" w:rsidRDefault="009745DB" w:rsidP="009745DB">
            <w:pPr>
              <w:jc w:val="center"/>
              <w:rPr>
                <w:rFonts w:cs="Arial"/>
                <w:sz w:val="20"/>
              </w:rPr>
            </w:pPr>
            <w:r w:rsidRPr="007306BD">
              <w:rPr>
                <w:rFonts w:cs="Arial"/>
                <w:sz w:val="20"/>
              </w:rPr>
              <w:t>194</w:t>
            </w:r>
          </w:p>
        </w:tc>
        <w:tc>
          <w:tcPr>
            <w:tcW w:w="935" w:type="dxa"/>
            <w:tcBorders>
              <w:top w:val="single" w:sz="8" w:space="0" w:color="FFFFFF"/>
              <w:left w:val="single" w:sz="8" w:space="0" w:color="FFFFFF"/>
              <w:bottom w:val="single" w:sz="8" w:space="0" w:color="FFFFFF"/>
            </w:tcBorders>
            <w:shd w:val="clear" w:color="auto" w:fill="B2A1C7"/>
            <w:vAlign w:val="center"/>
          </w:tcPr>
          <w:p w14:paraId="4A0B7D37" w14:textId="6DADD294" w:rsidR="009745DB" w:rsidRPr="007306BD" w:rsidRDefault="009745DB" w:rsidP="009745DB">
            <w:pPr>
              <w:jc w:val="center"/>
              <w:rPr>
                <w:rFonts w:cs="Arial"/>
                <w:color w:val="000000"/>
                <w:sz w:val="20"/>
              </w:rPr>
            </w:pPr>
            <w:r w:rsidRPr="007306BD">
              <w:rPr>
                <w:rFonts w:cs="Arial"/>
                <w:sz w:val="20"/>
              </w:rPr>
              <w:t>7.17%</w:t>
            </w:r>
          </w:p>
        </w:tc>
      </w:tr>
      <w:tr w:rsidR="009745DB" w:rsidRPr="000645B6" w14:paraId="11FDAE3B" w14:textId="77777777" w:rsidTr="00BC2D0E">
        <w:trPr>
          <w:cantSplit/>
          <w:trHeight w:val="340"/>
          <w:jc w:val="center"/>
        </w:trPr>
        <w:tc>
          <w:tcPr>
            <w:tcW w:w="391" w:type="dxa"/>
            <w:vMerge/>
            <w:tcBorders>
              <w:right w:val="single" w:sz="24" w:space="0" w:color="FFFFFF"/>
            </w:tcBorders>
            <w:shd w:val="clear" w:color="auto" w:fill="5F497A"/>
          </w:tcPr>
          <w:p w14:paraId="77062D82" w14:textId="77777777" w:rsidR="009745DB" w:rsidRPr="00F410C4" w:rsidRDefault="009745DB" w:rsidP="009745DB">
            <w:pPr>
              <w:pStyle w:val="Heading4NotTOC"/>
              <w:rPr>
                <w:rStyle w:val="HeadingNotTOCChar"/>
                <w:rFonts w:cs="Arial"/>
                <w:b w:val="0"/>
                <w:bCs/>
                <w:color w:val="FFFFFF"/>
                <w:sz w:val="20"/>
                <w:szCs w:val="20"/>
              </w:rPr>
            </w:pPr>
          </w:p>
        </w:tc>
        <w:tc>
          <w:tcPr>
            <w:tcW w:w="592" w:type="dxa"/>
            <w:vMerge/>
            <w:tcBorders>
              <w:left w:val="single" w:sz="24" w:space="0" w:color="FFFFFF"/>
              <w:right w:val="single" w:sz="8" w:space="0" w:color="FFFFFF"/>
            </w:tcBorders>
            <w:shd w:val="clear" w:color="auto" w:fill="8064A2"/>
            <w:textDirection w:val="btLr"/>
            <w:vAlign w:val="center"/>
          </w:tcPr>
          <w:p w14:paraId="430CBBB4" w14:textId="77777777" w:rsidR="009745DB" w:rsidRPr="00F410C4" w:rsidRDefault="009745DB" w:rsidP="009745DB">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5A89BC62" w14:textId="4D006FE0" w:rsidR="009745DB" w:rsidRPr="00F410C4" w:rsidRDefault="009745DB" w:rsidP="009745DB">
            <w:pPr>
              <w:jc w:val="center"/>
              <w:rPr>
                <w:rFonts w:cs="Arial"/>
                <w:b/>
                <w:color w:val="FFFFFF"/>
                <w:sz w:val="20"/>
              </w:rPr>
            </w:pPr>
            <w:r>
              <w:rPr>
                <w:rFonts w:cs="Arial"/>
                <w:b/>
                <w:color w:val="FFFFFF"/>
                <w:sz w:val="20"/>
              </w:rPr>
              <w:t>2014</w:t>
            </w:r>
          </w:p>
        </w:tc>
        <w:tc>
          <w:tcPr>
            <w:tcW w:w="6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10CED31" w14:textId="7799B017" w:rsidR="009745DB" w:rsidRPr="007306BD" w:rsidRDefault="009745DB" w:rsidP="009745DB">
            <w:pPr>
              <w:jc w:val="center"/>
              <w:rPr>
                <w:rFonts w:cs="Arial"/>
                <w:sz w:val="20"/>
              </w:rPr>
            </w:pPr>
            <w:r w:rsidRPr="007306BD">
              <w:rPr>
                <w:rFonts w:cs="Arial"/>
                <w:color w:val="000000"/>
                <w:sz w:val="20"/>
              </w:rPr>
              <w:t>187</w:t>
            </w:r>
          </w:p>
        </w:tc>
        <w:tc>
          <w:tcPr>
            <w:tcW w:w="102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7F458BB" w14:textId="0C026366" w:rsidR="009745DB" w:rsidRPr="007306BD" w:rsidRDefault="009745DB" w:rsidP="009745DB">
            <w:pPr>
              <w:jc w:val="center"/>
              <w:rPr>
                <w:rFonts w:cs="Arial"/>
                <w:sz w:val="20"/>
              </w:rPr>
            </w:pPr>
            <w:r w:rsidRPr="007306BD">
              <w:rPr>
                <w:rFonts w:cs="Arial"/>
                <w:color w:val="000000"/>
                <w:sz w:val="20"/>
              </w:rPr>
              <w:t>6.42%</w:t>
            </w:r>
          </w:p>
        </w:tc>
        <w:tc>
          <w:tcPr>
            <w:tcW w:w="101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3FCAF04" w14:textId="27DBAEE7" w:rsidR="009745DB" w:rsidRPr="007306BD" w:rsidRDefault="009745DB" w:rsidP="009745DB">
            <w:pPr>
              <w:jc w:val="center"/>
              <w:rPr>
                <w:rFonts w:cs="Arial"/>
                <w:sz w:val="20"/>
              </w:rPr>
            </w:pPr>
            <w:r w:rsidRPr="007306BD">
              <w:rPr>
                <w:rFonts w:cs="Arial"/>
                <w:color w:val="000000"/>
                <w:sz w:val="20"/>
              </w:rPr>
              <w:t>654.2</w:t>
            </w:r>
          </w:p>
        </w:tc>
        <w:tc>
          <w:tcPr>
            <w:tcW w:w="97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FD2DEF4" w14:textId="4FE4CC9C" w:rsidR="009745DB" w:rsidRPr="007306BD" w:rsidRDefault="009745DB" w:rsidP="009745DB">
            <w:pPr>
              <w:jc w:val="center"/>
              <w:rPr>
                <w:rFonts w:cs="Arial"/>
                <w:sz w:val="20"/>
              </w:rPr>
            </w:pPr>
            <w:r w:rsidRPr="007306BD">
              <w:rPr>
                <w:rFonts w:cs="Arial"/>
                <w:color w:val="000000"/>
                <w:sz w:val="20"/>
              </w:rPr>
              <w:t>2.50%</w:t>
            </w:r>
          </w:p>
        </w:tc>
        <w:tc>
          <w:tcPr>
            <w:tcW w:w="61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7C020D1" w14:textId="338435FA" w:rsidR="009745DB" w:rsidRPr="007306BD" w:rsidRDefault="009745DB" w:rsidP="009745DB">
            <w:pPr>
              <w:jc w:val="center"/>
              <w:rPr>
                <w:rFonts w:cs="Arial"/>
                <w:sz w:val="20"/>
              </w:rPr>
            </w:pPr>
            <w:r w:rsidRPr="007306BD">
              <w:rPr>
                <w:rFonts w:cs="Arial"/>
                <w:color w:val="000000"/>
                <w:sz w:val="20"/>
              </w:rPr>
              <w:t>7</w:t>
            </w:r>
          </w:p>
        </w:tc>
        <w:tc>
          <w:tcPr>
            <w:tcW w:w="94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0B7B429" w14:textId="09565EF2" w:rsidR="009745DB" w:rsidRPr="007306BD" w:rsidRDefault="009745DB" w:rsidP="009745DB">
            <w:pPr>
              <w:jc w:val="center"/>
              <w:rPr>
                <w:rFonts w:cs="Arial"/>
                <w:sz w:val="20"/>
              </w:rPr>
            </w:pPr>
            <w:r w:rsidRPr="007306BD">
              <w:rPr>
                <w:rFonts w:cs="Arial"/>
                <w:color w:val="000000"/>
                <w:sz w:val="20"/>
              </w:rPr>
              <w:t>2.71%</w:t>
            </w:r>
          </w:p>
        </w:tc>
        <w:tc>
          <w:tcPr>
            <w:tcW w:w="91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287789E" w14:textId="7C4C4569" w:rsidR="009745DB" w:rsidRPr="007306BD" w:rsidRDefault="009745DB" w:rsidP="009745DB">
            <w:pPr>
              <w:jc w:val="center"/>
              <w:rPr>
                <w:rFonts w:cs="Arial"/>
                <w:sz w:val="20"/>
              </w:rPr>
            </w:pPr>
            <w:r w:rsidRPr="007306BD">
              <w:rPr>
                <w:rFonts w:cs="Arial"/>
                <w:color w:val="000000"/>
                <w:sz w:val="20"/>
              </w:rPr>
              <w:t>249</w:t>
            </w:r>
          </w:p>
        </w:tc>
        <w:tc>
          <w:tcPr>
            <w:tcW w:w="92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22AF235" w14:textId="16B38A35" w:rsidR="009745DB" w:rsidRPr="007306BD" w:rsidRDefault="009745DB" w:rsidP="009745DB">
            <w:pPr>
              <w:jc w:val="center"/>
              <w:rPr>
                <w:rFonts w:cs="Arial"/>
                <w:sz w:val="20"/>
              </w:rPr>
            </w:pPr>
            <w:r w:rsidRPr="007306BD">
              <w:rPr>
                <w:rFonts w:cs="Arial"/>
                <w:color w:val="000000"/>
                <w:sz w:val="20"/>
              </w:rPr>
              <w:t>1.36%</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49AA68F" w14:textId="59BF8FC0" w:rsidR="009745DB" w:rsidRPr="007306BD" w:rsidRDefault="009745DB" w:rsidP="009745DB">
            <w:pPr>
              <w:jc w:val="center"/>
              <w:rPr>
                <w:rFonts w:cs="Arial"/>
                <w:sz w:val="20"/>
              </w:rPr>
            </w:pPr>
            <w:r w:rsidRPr="007306BD">
              <w:rPr>
                <w:rFonts w:cs="Arial"/>
                <w:sz w:val="20"/>
              </w:rPr>
              <w:t>178</w:t>
            </w:r>
          </w:p>
        </w:tc>
        <w:tc>
          <w:tcPr>
            <w:tcW w:w="935" w:type="dxa"/>
            <w:tcBorders>
              <w:top w:val="single" w:sz="8" w:space="0" w:color="FFFFFF"/>
              <w:left w:val="single" w:sz="8" w:space="0" w:color="FFFFFF"/>
              <w:bottom w:val="single" w:sz="8" w:space="0" w:color="FFFFFF"/>
            </w:tcBorders>
            <w:shd w:val="clear" w:color="auto" w:fill="FABF8F" w:themeFill="accent6" w:themeFillTint="99"/>
            <w:vAlign w:val="center"/>
          </w:tcPr>
          <w:p w14:paraId="1BF49B7C" w14:textId="3AE232FC" w:rsidR="009745DB" w:rsidRPr="007306BD" w:rsidRDefault="009745DB" w:rsidP="009745DB">
            <w:pPr>
              <w:jc w:val="center"/>
              <w:rPr>
                <w:rFonts w:cs="Arial"/>
                <w:color w:val="000000"/>
                <w:sz w:val="20"/>
              </w:rPr>
            </w:pPr>
            <w:r w:rsidRPr="007306BD">
              <w:rPr>
                <w:rFonts w:cs="Arial"/>
                <w:sz w:val="20"/>
              </w:rPr>
              <w:t>6.00%</w:t>
            </w:r>
          </w:p>
        </w:tc>
      </w:tr>
      <w:tr w:rsidR="009745DB" w:rsidRPr="000645B6" w14:paraId="5A94CC73" w14:textId="77777777" w:rsidTr="00BC2D0E">
        <w:trPr>
          <w:cantSplit/>
          <w:trHeight w:val="340"/>
          <w:jc w:val="center"/>
        </w:trPr>
        <w:tc>
          <w:tcPr>
            <w:tcW w:w="391" w:type="dxa"/>
            <w:vMerge/>
            <w:tcBorders>
              <w:right w:val="single" w:sz="24" w:space="0" w:color="FFFFFF"/>
            </w:tcBorders>
            <w:shd w:val="clear" w:color="auto" w:fill="5F497A"/>
          </w:tcPr>
          <w:p w14:paraId="4C11BA2A" w14:textId="77777777" w:rsidR="009745DB" w:rsidRPr="00F410C4" w:rsidRDefault="009745DB" w:rsidP="009745DB">
            <w:pPr>
              <w:pStyle w:val="Heading4NotTOC"/>
              <w:rPr>
                <w:rStyle w:val="HeadingNotTOCChar"/>
                <w:rFonts w:cs="Arial"/>
                <w:b w:val="0"/>
                <w:bCs/>
                <w:color w:val="FFFFFF"/>
                <w:sz w:val="20"/>
                <w:szCs w:val="20"/>
              </w:rPr>
            </w:pPr>
          </w:p>
        </w:tc>
        <w:tc>
          <w:tcPr>
            <w:tcW w:w="592" w:type="dxa"/>
            <w:vMerge/>
            <w:tcBorders>
              <w:left w:val="single" w:sz="8" w:space="0" w:color="FFFFFF"/>
              <w:bottom w:val="single" w:sz="8" w:space="0" w:color="FFFFFF"/>
              <w:right w:val="single" w:sz="8" w:space="0" w:color="FFFFFF"/>
            </w:tcBorders>
            <w:shd w:val="clear" w:color="auto" w:fill="8064A2"/>
            <w:textDirection w:val="btLr"/>
            <w:vAlign w:val="center"/>
          </w:tcPr>
          <w:p w14:paraId="5F1FC7F4" w14:textId="77777777" w:rsidR="009745DB" w:rsidRPr="00F410C4" w:rsidRDefault="009745DB" w:rsidP="009745DB">
            <w:pPr>
              <w:ind w:left="113" w:right="113"/>
              <w:jc w:val="center"/>
              <w:rPr>
                <w:rStyle w:val="HeadingNotTOCChar"/>
                <w:rFonts w:cs="Arial"/>
                <w:bCs/>
                <w:color w:val="FFFFFF"/>
                <w:sz w:val="20"/>
              </w:rPr>
            </w:pPr>
          </w:p>
        </w:tc>
        <w:tc>
          <w:tcPr>
            <w:tcW w:w="1179" w:type="dxa"/>
            <w:tcBorders>
              <w:left w:val="single" w:sz="8" w:space="0" w:color="FFFFFF"/>
            </w:tcBorders>
            <w:shd w:val="clear" w:color="auto" w:fill="244061"/>
            <w:vAlign w:val="center"/>
          </w:tcPr>
          <w:p w14:paraId="6146CEA7" w14:textId="07CBB897" w:rsidR="009745DB" w:rsidRPr="00F410C4" w:rsidRDefault="009745DB" w:rsidP="009745DB">
            <w:pPr>
              <w:jc w:val="center"/>
              <w:rPr>
                <w:rFonts w:cs="Arial"/>
                <w:b/>
                <w:color w:val="FFFFFF"/>
                <w:sz w:val="20"/>
              </w:rPr>
            </w:pPr>
            <w:r>
              <w:rPr>
                <w:rFonts w:cs="Arial"/>
                <w:b/>
                <w:color w:val="FFFFFF"/>
                <w:sz w:val="20"/>
              </w:rPr>
              <w:t>2013</w:t>
            </w:r>
          </w:p>
        </w:tc>
        <w:tc>
          <w:tcPr>
            <w:tcW w:w="652" w:type="dxa"/>
            <w:shd w:val="clear" w:color="auto" w:fill="95B3D7"/>
            <w:vAlign w:val="center"/>
          </w:tcPr>
          <w:p w14:paraId="7472D5E6" w14:textId="02CB0F36" w:rsidR="009745DB" w:rsidRPr="007306BD" w:rsidRDefault="009745DB" w:rsidP="009745DB">
            <w:pPr>
              <w:jc w:val="center"/>
              <w:rPr>
                <w:rFonts w:cs="Arial"/>
                <w:sz w:val="20"/>
              </w:rPr>
            </w:pPr>
            <w:r w:rsidRPr="007306BD">
              <w:rPr>
                <w:rFonts w:cs="Arial"/>
                <w:color w:val="000000"/>
                <w:sz w:val="20"/>
              </w:rPr>
              <w:t>243</w:t>
            </w:r>
          </w:p>
        </w:tc>
        <w:tc>
          <w:tcPr>
            <w:tcW w:w="1026" w:type="dxa"/>
            <w:shd w:val="clear" w:color="auto" w:fill="95B3D7"/>
            <w:vAlign w:val="center"/>
          </w:tcPr>
          <w:p w14:paraId="7484D4B5" w14:textId="536D39F6" w:rsidR="009745DB" w:rsidRPr="007306BD" w:rsidRDefault="009745DB" w:rsidP="009745DB">
            <w:pPr>
              <w:jc w:val="center"/>
              <w:rPr>
                <w:rFonts w:cs="Arial"/>
                <w:sz w:val="20"/>
              </w:rPr>
            </w:pPr>
            <w:r w:rsidRPr="007306BD">
              <w:rPr>
                <w:rFonts w:cs="Arial"/>
                <w:color w:val="000000"/>
                <w:sz w:val="20"/>
              </w:rPr>
              <w:t>7.56%</w:t>
            </w:r>
          </w:p>
        </w:tc>
        <w:tc>
          <w:tcPr>
            <w:tcW w:w="1013" w:type="dxa"/>
            <w:shd w:val="clear" w:color="auto" w:fill="95B3D7"/>
            <w:vAlign w:val="center"/>
          </w:tcPr>
          <w:p w14:paraId="26E12335" w14:textId="0B3B7B5D" w:rsidR="009745DB" w:rsidRPr="007306BD" w:rsidRDefault="009745DB" w:rsidP="009745DB">
            <w:pPr>
              <w:jc w:val="center"/>
              <w:rPr>
                <w:rFonts w:cs="Arial"/>
                <w:sz w:val="20"/>
              </w:rPr>
            </w:pPr>
            <w:r w:rsidRPr="007306BD">
              <w:rPr>
                <w:rFonts w:cs="Arial"/>
                <w:color w:val="000000"/>
                <w:sz w:val="20"/>
              </w:rPr>
              <w:t>1,670</w:t>
            </w:r>
          </w:p>
        </w:tc>
        <w:tc>
          <w:tcPr>
            <w:tcW w:w="972" w:type="dxa"/>
            <w:shd w:val="clear" w:color="auto" w:fill="95B3D7"/>
            <w:vAlign w:val="center"/>
          </w:tcPr>
          <w:p w14:paraId="2610810C" w14:textId="6B0AE865" w:rsidR="009745DB" w:rsidRPr="007306BD" w:rsidRDefault="009745DB" w:rsidP="009745DB">
            <w:pPr>
              <w:jc w:val="center"/>
              <w:rPr>
                <w:rFonts w:cs="Arial"/>
                <w:sz w:val="20"/>
              </w:rPr>
            </w:pPr>
            <w:r w:rsidRPr="007306BD">
              <w:rPr>
                <w:rFonts w:cs="Arial"/>
                <w:color w:val="000000"/>
                <w:sz w:val="20"/>
              </w:rPr>
              <w:t>6.41%</w:t>
            </w:r>
          </w:p>
        </w:tc>
        <w:tc>
          <w:tcPr>
            <w:tcW w:w="610" w:type="dxa"/>
            <w:shd w:val="clear" w:color="auto" w:fill="95B3D7"/>
            <w:vAlign w:val="center"/>
          </w:tcPr>
          <w:p w14:paraId="62336633" w14:textId="4EC7ED7E" w:rsidR="009745DB" w:rsidRPr="007306BD" w:rsidRDefault="009745DB" w:rsidP="009745DB">
            <w:pPr>
              <w:jc w:val="center"/>
              <w:rPr>
                <w:rFonts w:cs="Arial"/>
                <w:sz w:val="20"/>
              </w:rPr>
            </w:pPr>
            <w:r w:rsidRPr="007306BD">
              <w:rPr>
                <w:rFonts w:cs="Arial"/>
                <w:color w:val="000000"/>
                <w:sz w:val="20"/>
              </w:rPr>
              <w:t>17</w:t>
            </w:r>
          </w:p>
        </w:tc>
        <w:tc>
          <w:tcPr>
            <w:tcW w:w="949" w:type="dxa"/>
            <w:shd w:val="clear" w:color="auto" w:fill="95B3D7"/>
            <w:vAlign w:val="center"/>
          </w:tcPr>
          <w:p w14:paraId="68E49F3F" w14:textId="7339FE63" w:rsidR="009745DB" w:rsidRPr="007306BD" w:rsidRDefault="009745DB" w:rsidP="009745DB">
            <w:pPr>
              <w:jc w:val="center"/>
              <w:rPr>
                <w:rFonts w:cs="Arial"/>
                <w:sz w:val="20"/>
              </w:rPr>
            </w:pPr>
            <w:r w:rsidRPr="007306BD">
              <w:rPr>
                <w:rFonts w:cs="Arial"/>
                <w:color w:val="000000"/>
                <w:sz w:val="20"/>
              </w:rPr>
              <w:t>6.30%</w:t>
            </w:r>
          </w:p>
        </w:tc>
        <w:tc>
          <w:tcPr>
            <w:tcW w:w="916" w:type="dxa"/>
            <w:shd w:val="clear" w:color="auto" w:fill="95B3D7"/>
            <w:vAlign w:val="center"/>
          </w:tcPr>
          <w:p w14:paraId="25BE233B" w14:textId="5D78F807" w:rsidR="009745DB" w:rsidRPr="007306BD" w:rsidRDefault="009745DB" w:rsidP="009745DB">
            <w:pPr>
              <w:jc w:val="center"/>
              <w:rPr>
                <w:rFonts w:cs="Arial"/>
                <w:sz w:val="20"/>
              </w:rPr>
            </w:pPr>
            <w:r w:rsidRPr="007306BD">
              <w:rPr>
                <w:rFonts w:cs="Arial"/>
                <w:color w:val="000000"/>
                <w:sz w:val="20"/>
              </w:rPr>
              <w:t>1,032</w:t>
            </w:r>
          </w:p>
        </w:tc>
        <w:tc>
          <w:tcPr>
            <w:tcW w:w="927" w:type="dxa"/>
            <w:shd w:val="clear" w:color="auto" w:fill="95B3D7"/>
            <w:vAlign w:val="center"/>
          </w:tcPr>
          <w:p w14:paraId="0A5A6521" w14:textId="3F1EB092" w:rsidR="009745DB" w:rsidRPr="007306BD" w:rsidRDefault="009745DB" w:rsidP="009745DB">
            <w:pPr>
              <w:jc w:val="center"/>
              <w:rPr>
                <w:rFonts w:cs="Arial"/>
                <w:sz w:val="20"/>
              </w:rPr>
            </w:pPr>
            <w:r w:rsidRPr="007306BD">
              <w:rPr>
                <w:rFonts w:cs="Arial"/>
                <w:color w:val="000000"/>
                <w:sz w:val="20"/>
              </w:rPr>
              <w:t>6.28%</w:t>
            </w:r>
          </w:p>
        </w:tc>
        <w:tc>
          <w:tcPr>
            <w:tcW w:w="709" w:type="dxa"/>
            <w:shd w:val="clear" w:color="auto" w:fill="95B3D7"/>
            <w:vAlign w:val="center"/>
          </w:tcPr>
          <w:p w14:paraId="48E65C88" w14:textId="22D84949" w:rsidR="009745DB" w:rsidRPr="007306BD" w:rsidRDefault="009745DB" w:rsidP="009745DB">
            <w:pPr>
              <w:jc w:val="center"/>
              <w:rPr>
                <w:rFonts w:cs="Arial"/>
                <w:sz w:val="20"/>
              </w:rPr>
            </w:pPr>
            <w:r w:rsidRPr="007306BD">
              <w:rPr>
                <w:rFonts w:cs="Arial"/>
                <w:sz w:val="20"/>
              </w:rPr>
              <w:t>216</w:t>
            </w:r>
          </w:p>
        </w:tc>
        <w:tc>
          <w:tcPr>
            <w:tcW w:w="935" w:type="dxa"/>
            <w:shd w:val="clear" w:color="auto" w:fill="95B3D7"/>
            <w:vAlign w:val="center"/>
          </w:tcPr>
          <w:p w14:paraId="4878BA6D" w14:textId="7A4EFB27" w:rsidR="009745DB" w:rsidRPr="007306BD" w:rsidRDefault="009745DB" w:rsidP="009745DB">
            <w:pPr>
              <w:jc w:val="center"/>
              <w:rPr>
                <w:rFonts w:cs="Arial"/>
                <w:color w:val="000000"/>
                <w:sz w:val="20"/>
              </w:rPr>
            </w:pPr>
            <w:r w:rsidRPr="007306BD">
              <w:rPr>
                <w:rFonts w:cs="Arial"/>
                <w:sz w:val="20"/>
              </w:rPr>
              <w:t>6.80%</w:t>
            </w:r>
          </w:p>
        </w:tc>
      </w:tr>
      <w:tr w:rsidR="00B55FF6" w:rsidRPr="000645B6" w14:paraId="08469C3E" w14:textId="77777777" w:rsidTr="00BC2D0E">
        <w:trPr>
          <w:cantSplit/>
          <w:trHeight w:val="340"/>
          <w:jc w:val="center"/>
        </w:trPr>
        <w:tc>
          <w:tcPr>
            <w:tcW w:w="391" w:type="dxa"/>
            <w:vMerge/>
            <w:tcBorders>
              <w:right w:val="single" w:sz="24" w:space="0" w:color="FFFFFF"/>
            </w:tcBorders>
            <w:shd w:val="clear" w:color="auto" w:fill="5F497A"/>
          </w:tcPr>
          <w:p w14:paraId="1974445A"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shd w:val="clear" w:color="auto" w:fill="8064A2"/>
            <w:textDirection w:val="btLr"/>
            <w:vAlign w:val="center"/>
          </w:tcPr>
          <w:p w14:paraId="1C6EEBBE"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31 – 35</w:t>
            </w:r>
          </w:p>
        </w:tc>
        <w:tc>
          <w:tcPr>
            <w:tcW w:w="1179" w:type="dxa"/>
            <w:shd w:val="clear" w:color="auto" w:fill="403152"/>
            <w:vAlign w:val="center"/>
          </w:tcPr>
          <w:p w14:paraId="66569098" w14:textId="6DA59322" w:rsidR="00B55FF6" w:rsidRPr="00F410C4" w:rsidRDefault="00B55FF6" w:rsidP="0043164D">
            <w:pPr>
              <w:jc w:val="center"/>
              <w:rPr>
                <w:rFonts w:cs="Arial"/>
                <w:b/>
                <w:color w:val="FFFFFF"/>
                <w:sz w:val="20"/>
              </w:rPr>
            </w:pPr>
            <w:r>
              <w:rPr>
                <w:rFonts w:cs="Arial"/>
                <w:b/>
                <w:color w:val="FFFFFF"/>
                <w:sz w:val="20"/>
              </w:rPr>
              <w:t>201</w:t>
            </w:r>
            <w:r w:rsidR="0043164D">
              <w:rPr>
                <w:rFonts w:cs="Arial"/>
                <w:b/>
                <w:color w:val="FFFFFF"/>
                <w:sz w:val="20"/>
              </w:rPr>
              <w:t>6</w:t>
            </w:r>
            <w:r>
              <w:rPr>
                <w:rFonts w:cs="Arial"/>
                <w:b/>
                <w:color w:val="FFFFFF"/>
                <w:sz w:val="20"/>
              </w:rPr>
              <w:t>/1</w:t>
            </w:r>
            <w:r w:rsidR="0043164D">
              <w:rPr>
                <w:rFonts w:cs="Arial"/>
                <w:b/>
                <w:color w:val="FFFFFF"/>
                <w:sz w:val="20"/>
              </w:rPr>
              <w:t>7</w:t>
            </w:r>
          </w:p>
        </w:tc>
        <w:tc>
          <w:tcPr>
            <w:tcW w:w="652" w:type="dxa"/>
            <w:shd w:val="clear" w:color="auto" w:fill="B2A1C7"/>
            <w:vAlign w:val="center"/>
          </w:tcPr>
          <w:p w14:paraId="21F5F661" w14:textId="60B03985" w:rsidR="00B55FF6" w:rsidRPr="007306BD" w:rsidRDefault="00436748" w:rsidP="00275A6D">
            <w:pPr>
              <w:jc w:val="center"/>
              <w:rPr>
                <w:rFonts w:cs="Arial"/>
                <w:color w:val="000000"/>
                <w:sz w:val="20"/>
              </w:rPr>
            </w:pPr>
            <w:r>
              <w:rPr>
                <w:rFonts w:cs="Arial"/>
                <w:color w:val="000000"/>
                <w:sz w:val="20"/>
              </w:rPr>
              <w:t>325</w:t>
            </w:r>
          </w:p>
        </w:tc>
        <w:tc>
          <w:tcPr>
            <w:tcW w:w="1026" w:type="dxa"/>
            <w:shd w:val="clear" w:color="auto" w:fill="B2A1C7"/>
            <w:vAlign w:val="center"/>
          </w:tcPr>
          <w:p w14:paraId="73F9B4F0" w14:textId="34A2DA96" w:rsidR="00B55FF6" w:rsidRPr="007306BD" w:rsidRDefault="003D38A8" w:rsidP="00275A6D">
            <w:pPr>
              <w:jc w:val="center"/>
              <w:rPr>
                <w:rFonts w:cs="Arial"/>
                <w:color w:val="000000"/>
                <w:sz w:val="20"/>
              </w:rPr>
            </w:pPr>
            <w:r>
              <w:rPr>
                <w:rFonts w:cs="Arial"/>
                <w:color w:val="000000"/>
                <w:sz w:val="20"/>
              </w:rPr>
              <w:t>10.9</w:t>
            </w:r>
            <w:r w:rsidR="00B55FF6" w:rsidRPr="007306BD">
              <w:rPr>
                <w:rFonts w:cs="Arial"/>
                <w:color w:val="000000"/>
                <w:sz w:val="20"/>
              </w:rPr>
              <w:t>%</w:t>
            </w:r>
          </w:p>
        </w:tc>
        <w:tc>
          <w:tcPr>
            <w:tcW w:w="1013" w:type="dxa"/>
            <w:shd w:val="clear" w:color="auto" w:fill="B2A1C7"/>
            <w:vAlign w:val="center"/>
          </w:tcPr>
          <w:p w14:paraId="4D9F42E3" w14:textId="639BA072" w:rsidR="00B55FF6" w:rsidRPr="007306BD" w:rsidRDefault="00436748" w:rsidP="00275A6D">
            <w:pPr>
              <w:jc w:val="center"/>
              <w:rPr>
                <w:rFonts w:cs="Arial"/>
                <w:color w:val="000000"/>
                <w:sz w:val="20"/>
              </w:rPr>
            </w:pPr>
            <w:r>
              <w:rPr>
                <w:rFonts w:cs="Arial"/>
                <w:color w:val="000000"/>
                <w:sz w:val="20"/>
              </w:rPr>
              <w:t>1387</w:t>
            </w:r>
          </w:p>
        </w:tc>
        <w:tc>
          <w:tcPr>
            <w:tcW w:w="972" w:type="dxa"/>
            <w:shd w:val="clear" w:color="auto" w:fill="B2A1C7"/>
            <w:vAlign w:val="center"/>
          </w:tcPr>
          <w:p w14:paraId="71D5E749" w14:textId="66A88D86" w:rsidR="00B55FF6" w:rsidRPr="007306BD" w:rsidRDefault="003D38A8" w:rsidP="00275A6D">
            <w:pPr>
              <w:jc w:val="center"/>
              <w:rPr>
                <w:rFonts w:cs="Arial"/>
                <w:color w:val="000000"/>
                <w:sz w:val="20"/>
              </w:rPr>
            </w:pPr>
            <w:r>
              <w:rPr>
                <w:rFonts w:cs="Arial"/>
                <w:color w:val="000000"/>
                <w:sz w:val="20"/>
              </w:rPr>
              <w:t>6.7</w:t>
            </w:r>
            <w:r w:rsidR="00B55FF6" w:rsidRPr="007306BD">
              <w:rPr>
                <w:rFonts w:cs="Arial"/>
                <w:color w:val="000000"/>
                <w:sz w:val="20"/>
              </w:rPr>
              <w:t>%</w:t>
            </w:r>
          </w:p>
        </w:tc>
        <w:tc>
          <w:tcPr>
            <w:tcW w:w="610" w:type="dxa"/>
            <w:shd w:val="clear" w:color="auto" w:fill="B2A1C7"/>
            <w:vAlign w:val="center"/>
          </w:tcPr>
          <w:p w14:paraId="3616E025" w14:textId="64671C4A" w:rsidR="00B55FF6" w:rsidRPr="007306BD" w:rsidRDefault="00436748" w:rsidP="00275A6D">
            <w:pPr>
              <w:jc w:val="center"/>
              <w:rPr>
                <w:rFonts w:cs="Arial"/>
                <w:color w:val="000000"/>
                <w:sz w:val="20"/>
              </w:rPr>
            </w:pPr>
            <w:r>
              <w:rPr>
                <w:rFonts w:cs="Arial"/>
                <w:color w:val="000000"/>
                <w:sz w:val="20"/>
              </w:rPr>
              <w:t>9</w:t>
            </w:r>
          </w:p>
        </w:tc>
        <w:tc>
          <w:tcPr>
            <w:tcW w:w="949" w:type="dxa"/>
            <w:shd w:val="clear" w:color="auto" w:fill="B2A1C7"/>
            <w:vAlign w:val="center"/>
          </w:tcPr>
          <w:p w14:paraId="26A1B266" w14:textId="6B4A3022" w:rsidR="00B55FF6" w:rsidRPr="007306BD" w:rsidRDefault="003D38A8" w:rsidP="00275A6D">
            <w:pPr>
              <w:jc w:val="center"/>
              <w:rPr>
                <w:rFonts w:cs="Arial"/>
                <w:color w:val="000000"/>
                <w:sz w:val="20"/>
              </w:rPr>
            </w:pPr>
            <w:r>
              <w:rPr>
                <w:rFonts w:cs="Arial"/>
                <w:color w:val="000000"/>
                <w:sz w:val="20"/>
              </w:rPr>
              <w:t>5</w:t>
            </w:r>
            <w:r w:rsidR="00B55FF6" w:rsidRPr="007306BD">
              <w:rPr>
                <w:rFonts w:cs="Arial"/>
                <w:color w:val="000000"/>
                <w:sz w:val="20"/>
              </w:rPr>
              <w:t>%</w:t>
            </w:r>
          </w:p>
        </w:tc>
        <w:tc>
          <w:tcPr>
            <w:tcW w:w="916" w:type="dxa"/>
            <w:shd w:val="clear" w:color="auto" w:fill="B2A1C7"/>
            <w:vAlign w:val="center"/>
          </w:tcPr>
          <w:p w14:paraId="2445CD6C" w14:textId="62B52BC8" w:rsidR="00B55FF6" w:rsidRPr="007306BD" w:rsidRDefault="00436748" w:rsidP="00275A6D">
            <w:pPr>
              <w:jc w:val="center"/>
              <w:rPr>
                <w:rFonts w:cs="Arial"/>
                <w:color w:val="000000"/>
                <w:sz w:val="20"/>
              </w:rPr>
            </w:pPr>
            <w:r>
              <w:rPr>
                <w:rFonts w:cs="Arial"/>
                <w:color w:val="000000"/>
                <w:sz w:val="20"/>
              </w:rPr>
              <w:t>393</w:t>
            </w:r>
          </w:p>
        </w:tc>
        <w:tc>
          <w:tcPr>
            <w:tcW w:w="927" w:type="dxa"/>
            <w:shd w:val="clear" w:color="auto" w:fill="B2A1C7"/>
            <w:vAlign w:val="center"/>
          </w:tcPr>
          <w:p w14:paraId="24E65DF6" w14:textId="18257C1E" w:rsidR="00B55FF6" w:rsidRPr="007306BD" w:rsidRDefault="003D38A8" w:rsidP="00275A6D">
            <w:pPr>
              <w:jc w:val="center"/>
              <w:rPr>
                <w:rFonts w:cs="Arial"/>
                <w:color w:val="000000"/>
                <w:sz w:val="20"/>
              </w:rPr>
            </w:pPr>
            <w:r>
              <w:rPr>
                <w:rFonts w:cs="Arial"/>
                <w:color w:val="000000"/>
                <w:sz w:val="20"/>
              </w:rPr>
              <w:t>3.9</w:t>
            </w:r>
            <w:r w:rsidR="00B55FF6" w:rsidRPr="007306BD">
              <w:rPr>
                <w:rFonts w:cs="Arial"/>
                <w:color w:val="000000"/>
                <w:sz w:val="20"/>
              </w:rPr>
              <w:t>%</w:t>
            </w:r>
          </w:p>
        </w:tc>
        <w:tc>
          <w:tcPr>
            <w:tcW w:w="709" w:type="dxa"/>
            <w:shd w:val="clear" w:color="auto" w:fill="B2A1C7"/>
            <w:vAlign w:val="center"/>
          </w:tcPr>
          <w:p w14:paraId="34AF62E9" w14:textId="5E330CA7" w:rsidR="00B55FF6" w:rsidRPr="007306BD" w:rsidRDefault="00F16E37" w:rsidP="00275A6D">
            <w:pPr>
              <w:jc w:val="center"/>
              <w:rPr>
                <w:rFonts w:cs="Arial"/>
                <w:sz w:val="20"/>
              </w:rPr>
            </w:pPr>
            <w:r>
              <w:rPr>
                <w:rFonts w:cs="Arial"/>
                <w:sz w:val="20"/>
              </w:rPr>
              <w:t>324</w:t>
            </w:r>
          </w:p>
        </w:tc>
        <w:tc>
          <w:tcPr>
            <w:tcW w:w="935" w:type="dxa"/>
            <w:shd w:val="clear" w:color="auto" w:fill="B2A1C7"/>
            <w:vAlign w:val="center"/>
          </w:tcPr>
          <w:p w14:paraId="4772557E" w14:textId="789901BA" w:rsidR="00B55FF6" w:rsidRPr="007306BD" w:rsidRDefault="00F16E37" w:rsidP="00275A6D">
            <w:pPr>
              <w:jc w:val="center"/>
              <w:rPr>
                <w:rFonts w:cs="Arial"/>
                <w:sz w:val="20"/>
              </w:rPr>
            </w:pPr>
            <w:r>
              <w:rPr>
                <w:rFonts w:cs="Arial"/>
                <w:sz w:val="20"/>
              </w:rPr>
              <w:t>11.4</w:t>
            </w:r>
            <w:r w:rsidR="00B55FF6" w:rsidRPr="007306BD">
              <w:rPr>
                <w:rFonts w:cs="Arial"/>
                <w:sz w:val="20"/>
              </w:rPr>
              <w:t>%</w:t>
            </w:r>
          </w:p>
        </w:tc>
      </w:tr>
      <w:tr w:rsidR="0043164D" w:rsidRPr="000645B6" w14:paraId="5584E299" w14:textId="77777777" w:rsidTr="00BC2D0E">
        <w:trPr>
          <w:cantSplit/>
          <w:trHeight w:val="340"/>
          <w:jc w:val="center"/>
        </w:trPr>
        <w:tc>
          <w:tcPr>
            <w:tcW w:w="391" w:type="dxa"/>
            <w:vMerge/>
            <w:tcBorders>
              <w:right w:val="single" w:sz="24" w:space="0" w:color="FFFFFF"/>
            </w:tcBorders>
            <w:shd w:val="clear" w:color="auto" w:fill="5F497A"/>
          </w:tcPr>
          <w:p w14:paraId="17E4A55B"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39A85BB1" w14:textId="77777777" w:rsidR="0043164D" w:rsidRPr="00F410C4" w:rsidRDefault="0043164D" w:rsidP="0043164D">
            <w:pPr>
              <w:ind w:left="113" w:right="113"/>
              <w:jc w:val="center"/>
              <w:rPr>
                <w:rStyle w:val="HeadingNotTOCChar"/>
                <w:rFonts w:cs="Arial"/>
                <w:bCs/>
                <w:color w:val="FFFFFF"/>
                <w:sz w:val="20"/>
              </w:rPr>
            </w:pPr>
          </w:p>
        </w:tc>
        <w:tc>
          <w:tcPr>
            <w:tcW w:w="1179" w:type="dxa"/>
            <w:shd w:val="clear" w:color="auto" w:fill="403152"/>
            <w:vAlign w:val="center"/>
          </w:tcPr>
          <w:p w14:paraId="0AD261A8" w14:textId="61C59185" w:rsidR="0043164D" w:rsidRPr="00F410C4" w:rsidRDefault="0043164D" w:rsidP="0043164D">
            <w:pPr>
              <w:jc w:val="center"/>
              <w:rPr>
                <w:rFonts w:cs="Arial"/>
                <w:b/>
                <w:color w:val="FFFFFF"/>
                <w:sz w:val="20"/>
              </w:rPr>
            </w:pPr>
            <w:r>
              <w:rPr>
                <w:rFonts w:cs="Arial"/>
                <w:b/>
                <w:color w:val="FFFFFF"/>
                <w:sz w:val="20"/>
              </w:rPr>
              <w:t>2015/16</w:t>
            </w:r>
          </w:p>
        </w:tc>
        <w:tc>
          <w:tcPr>
            <w:tcW w:w="652" w:type="dxa"/>
            <w:shd w:val="clear" w:color="auto" w:fill="B2A1C7"/>
            <w:vAlign w:val="center"/>
          </w:tcPr>
          <w:p w14:paraId="43F92107" w14:textId="27A879B9" w:rsidR="0043164D" w:rsidRPr="007306BD" w:rsidRDefault="0043164D" w:rsidP="0043164D">
            <w:pPr>
              <w:jc w:val="center"/>
              <w:rPr>
                <w:rFonts w:cs="Arial"/>
                <w:sz w:val="20"/>
              </w:rPr>
            </w:pPr>
            <w:r w:rsidRPr="007306BD">
              <w:rPr>
                <w:rFonts w:cs="Arial"/>
                <w:color w:val="000000"/>
                <w:sz w:val="20"/>
              </w:rPr>
              <w:t>376</w:t>
            </w:r>
          </w:p>
        </w:tc>
        <w:tc>
          <w:tcPr>
            <w:tcW w:w="1026" w:type="dxa"/>
            <w:shd w:val="clear" w:color="auto" w:fill="B2A1C7"/>
            <w:vAlign w:val="center"/>
          </w:tcPr>
          <w:p w14:paraId="4774EFD2" w14:textId="49B00C3D" w:rsidR="0043164D" w:rsidRPr="007306BD" w:rsidRDefault="0043164D" w:rsidP="0043164D">
            <w:pPr>
              <w:jc w:val="center"/>
              <w:rPr>
                <w:rFonts w:cs="Arial"/>
                <w:sz w:val="20"/>
              </w:rPr>
            </w:pPr>
            <w:r w:rsidRPr="007306BD">
              <w:rPr>
                <w:rFonts w:cs="Arial"/>
                <w:color w:val="000000"/>
                <w:sz w:val="20"/>
              </w:rPr>
              <w:t>13.73%</w:t>
            </w:r>
          </w:p>
        </w:tc>
        <w:tc>
          <w:tcPr>
            <w:tcW w:w="1013" w:type="dxa"/>
            <w:shd w:val="clear" w:color="auto" w:fill="B2A1C7"/>
            <w:vAlign w:val="center"/>
          </w:tcPr>
          <w:p w14:paraId="6C2122CE" w14:textId="7EA83A19" w:rsidR="0043164D" w:rsidRPr="007306BD" w:rsidRDefault="0043164D" w:rsidP="0043164D">
            <w:pPr>
              <w:jc w:val="center"/>
              <w:rPr>
                <w:rFonts w:cs="Arial"/>
                <w:sz w:val="20"/>
              </w:rPr>
            </w:pPr>
            <w:r w:rsidRPr="007306BD">
              <w:rPr>
                <w:rFonts w:cs="Arial"/>
                <w:color w:val="000000"/>
                <w:sz w:val="20"/>
              </w:rPr>
              <w:t>2,427</w:t>
            </w:r>
          </w:p>
        </w:tc>
        <w:tc>
          <w:tcPr>
            <w:tcW w:w="972" w:type="dxa"/>
            <w:shd w:val="clear" w:color="auto" w:fill="B2A1C7"/>
            <w:vAlign w:val="center"/>
          </w:tcPr>
          <w:p w14:paraId="4E4118AB" w14:textId="57A8439B" w:rsidR="0043164D" w:rsidRPr="007306BD" w:rsidRDefault="0043164D" w:rsidP="0043164D">
            <w:pPr>
              <w:jc w:val="center"/>
              <w:rPr>
                <w:rFonts w:cs="Arial"/>
                <w:sz w:val="20"/>
              </w:rPr>
            </w:pPr>
            <w:r w:rsidRPr="007306BD">
              <w:rPr>
                <w:rFonts w:cs="Arial"/>
                <w:color w:val="000000"/>
                <w:sz w:val="20"/>
              </w:rPr>
              <w:t>12.29%</w:t>
            </w:r>
          </w:p>
        </w:tc>
        <w:tc>
          <w:tcPr>
            <w:tcW w:w="610" w:type="dxa"/>
            <w:shd w:val="clear" w:color="auto" w:fill="B2A1C7"/>
            <w:vAlign w:val="center"/>
          </w:tcPr>
          <w:p w14:paraId="325C3E40" w14:textId="5F319A83" w:rsidR="0043164D" w:rsidRPr="007306BD" w:rsidRDefault="0043164D" w:rsidP="0043164D">
            <w:pPr>
              <w:jc w:val="center"/>
              <w:rPr>
                <w:rFonts w:cs="Arial"/>
                <w:sz w:val="20"/>
              </w:rPr>
            </w:pPr>
            <w:r w:rsidRPr="007306BD">
              <w:rPr>
                <w:rFonts w:cs="Arial"/>
                <w:color w:val="000000"/>
                <w:sz w:val="20"/>
              </w:rPr>
              <w:t>23</w:t>
            </w:r>
          </w:p>
        </w:tc>
        <w:tc>
          <w:tcPr>
            <w:tcW w:w="949" w:type="dxa"/>
            <w:shd w:val="clear" w:color="auto" w:fill="B2A1C7"/>
            <w:vAlign w:val="center"/>
          </w:tcPr>
          <w:p w14:paraId="17CCE6D5" w14:textId="0F64B1DF" w:rsidR="0043164D" w:rsidRPr="007306BD" w:rsidRDefault="0043164D" w:rsidP="0043164D">
            <w:pPr>
              <w:jc w:val="center"/>
              <w:rPr>
                <w:rFonts w:cs="Arial"/>
                <w:sz w:val="20"/>
              </w:rPr>
            </w:pPr>
            <w:r w:rsidRPr="007306BD">
              <w:rPr>
                <w:rFonts w:cs="Arial"/>
                <w:color w:val="000000"/>
                <w:sz w:val="20"/>
              </w:rPr>
              <w:t>10.41%</w:t>
            </w:r>
          </w:p>
        </w:tc>
        <w:tc>
          <w:tcPr>
            <w:tcW w:w="916" w:type="dxa"/>
            <w:shd w:val="clear" w:color="auto" w:fill="B2A1C7"/>
            <w:vAlign w:val="center"/>
          </w:tcPr>
          <w:p w14:paraId="2AC03B18" w14:textId="4FFC217A" w:rsidR="0043164D" w:rsidRPr="007306BD" w:rsidRDefault="0043164D" w:rsidP="0043164D">
            <w:pPr>
              <w:jc w:val="center"/>
              <w:rPr>
                <w:rFonts w:cs="Arial"/>
                <w:sz w:val="20"/>
              </w:rPr>
            </w:pPr>
            <w:r w:rsidRPr="007306BD">
              <w:rPr>
                <w:rFonts w:cs="Arial"/>
                <w:color w:val="000000"/>
                <w:sz w:val="20"/>
              </w:rPr>
              <w:t>1,518</w:t>
            </w:r>
          </w:p>
        </w:tc>
        <w:tc>
          <w:tcPr>
            <w:tcW w:w="927" w:type="dxa"/>
            <w:shd w:val="clear" w:color="auto" w:fill="B2A1C7"/>
            <w:vAlign w:val="center"/>
          </w:tcPr>
          <w:p w14:paraId="2BA7C6A9" w14:textId="25C9ADAC" w:rsidR="0043164D" w:rsidRPr="007306BD" w:rsidRDefault="0043164D" w:rsidP="0043164D">
            <w:pPr>
              <w:jc w:val="center"/>
              <w:rPr>
                <w:rFonts w:cs="Arial"/>
                <w:sz w:val="20"/>
              </w:rPr>
            </w:pPr>
            <w:r w:rsidRPr="007306BD">
              <w:rPr>
                <w:rFonts w:cs="Arial"/>
                <w:color w:val="000000"/>
                <w:sz w:val="20"/>
              </w:rPr>
              <w:t>12.75%</w:t>
            </w:r>
          </w:p>
        </w:tc>
        <w:tc>
          <w:tcPr>
            <w:tcW w:w="709" w:type="dxa"/>
            <w:shd w:val="clear" w:color="auto" w:fill="B2A1C7"/>
            <w:vAlign w:val="center"/>
          </w:tcPr>
          <w:p w14:paraId="5E7D0B0C" w14:textId="51CEB20E" w:rsidR="0043164D" w:rsidRPr="007306BD" w:rsidRDefault="0043164D" w:rsidP="0043164D">
            <w:pPr>
              <w:jc w:val="center"/>
              <w:rPr>
                <w:rFonts w:cs="Arial"/>
                <w:sz w:val="20"/>
              </w:rPr>
            </w:pPr>
            <w:r w:rsidRPr="007306BD">
              <w:rPr>
                <w:rFonts w:cs="Arial"/>
                <w:sz w:val="20"/>
              </w:rPr>
              <w:t>332</w:t>
            </w:r>
          </w:p>
        </w:tc>
        <w:tc>
          <w:tcPr>
            <w:tcW w:w="935" w:type="dxa"/>
            <w:shd w:val="clear" w:color="auto" w:fill="B2A1C7"/>
            <w:vAlign w:val="center"/>
          </w:tcPr>
          <w:p w14:paraId="7E1DBA66" w14:textId="4B51F55B" w:rsidR="0043164D" w:rsidRPr="007306BD" w:rsidRDefault="0043164D" w:rsidP="0043164D">
            <w:pPr>
              <w:jc w:val="center"/>
              <w:rPr>
                <w:rFonts w:cs="Arial"/>
                <w:color w:val="000000"/>
                <w:sz w:val="20"/>
              </w:rPr>
            </w:pPr>
            <w:r w:rsidRPr="007306BD">
              <w:rPr>
                <w:rFonts w:cs="Arial"/>
                <w:sz w:val="20"/>
              </w:rPr>
              <w:t>12.27%</w:t>
            </w:r>
          </w:p>
        </w:tc>
      </w:tr>
      <w:tr w:rsidR="0043164D" w:rsidRPr="000645B6" w14:paraId="2A07ED1F" w14:textId="77777777" w:rsidTr="00BC2D0E">
        <w:trPr>
          <w:cantSplit/>
          <w:trHeight w:val="340"/>
          <w:jc w:val="center"/>
        </w:trPr>
        <w:tc>
          <w:tcPr>
            <w:tcW w:w="391" w:type="dxa"/>
            <w:vMerge/>
            <w:tcBorders>
              <w:right w:val="single" w:sz="24" w:space="0" w:color="FFFFFF"/>
            </w:tcBorders>
            <w:shd w:val="clear" w:color="auto" w:fill="5F497A"/>
          </w:tcPr>
          <w:p w14:paraId="65F5F80C"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24" w:space="0" w:color="FFFFFF"/>
            </w:tcBorders>
            <w:shd w:val="clear" w:color="auto" w:fill="8064A2"/>
            <w:textDirection w:val="btLr"/>
            <w:vAlign w:val="center"/>
          </w:tcPr>
          <w:p w14:paraId="2839D6DA" w14:textId="77777777" w:rsidR="0043164D" w:rsidRPr="00F410C4" w:rsidRDefault="0043164D" w:rsidP="0043164D">
            <w:pPr>
              <w:ind w:left="113" w:right="113"/>
              <w:jc w:val="center"/>
              <w:rPr>
                <w:rStyle w:val="HeadingNotTOCChar"/>
                <w:rFonts w:cs="Arial"/>
                <w:bCs/>
                <w:color w:val="FFFFFF"/>
                <w:sz w:val="20"/>
              </w:rPr>
            </w:pPr>
          </w:p>
        </w:tc>
        <w:tc>
          <w:tcPr>
            <w:tcW w:w="1179" w:type="dxa"/>
            <w:shd w:val="clear" w:color="auto" w:fill="F79646" w:themeFill="accent6"/>
            <w:vAlign w:val="center"/>
          </w:tcPr>
          <w:p w14:paraId="4DF431A7" w14:textId="50939328" w:rsidR="0043164D" w:rsidRPr="00F410C4" w:rsidRDefault="0043164D" w:rsidP="0043164D">
            <w:pPr>
              <w:jc w:val="center"/>
              <w:rPr>
                <w:rFonts w:cs="Arial"/>
                <w:b/>
                <w:color w:val="FFFFFF"/>
                <w:sz w:val="20"/>
              </w:rPr>
            </w:pPr>
            <w:r>
              <w:rPr>
                <w:rFonts w:cs="Arial"/>
                <w:b/>
                <w:color w:val="FFFFFF"/>
                <w:sz w:val="20"/>
              </w:rPr>
              <w:t>2014</w:t>
            </w:r>
          </w:p>
        </w:tc>
        <w:tc>
          <w:tcPr>
            <w:tcW w:w="652" w:type="dxa"/>
            <w:shd w:val="clear" w:color="auto" w:fill="FABF8F" w:themeFill="accent6" w:themeFillTint="99"/>
            <w:vAlign w:val="center"/>
          </w:tcPr>
          <w:p w14:paraId="2C219FF2" w14:textId="24ECA8B5" w:rsidR="0043164D" w:rsidRPr="007306BD" w:rsidRDefault="0043164D" w:rsidP="0043164D">
            <w:pPr>
              <w:jc w:val="center"/>
              <w:rPr>
                <w:rFonts w:cs="Arial"/>
                <w:sz w:val="20"/>
              </w:rPr>
            </w:pPr>
            <w:r w:rsidRPr="007306BD">
              <w:rPr>
                <w:rFonts w:cs="Arial"/>
                <w:color w:val="000000"/>
                <w:sz w:val="20"/>
              </w:rPr>
              <w:t>385</w:t>
            </w:r>
          </w:p>
        </w:tc>
        <w:tc>
          <w:tcPr>
            <w:tcW w:w="1026" w:type="dxa"/>
            <w:shd w:val="clear" w:color="auto" w:fill="FABF8F" w:themeFill="accent6" w:themeFillTint="99"/>
            <w:vAlign w:val="center"/>
          </w:tcPr>
          <w:p w14:paraId="2101DD4F" w14:textId="71D0BFEB" w:rsidR="0043164D" w:rsidRPr="007306BD" w:rsidRDefault="0043164D" w:rsidP="0043164D">
            <w:pPr>
              <w:jc w:val="center"/>
              <w:rPr>
                <w:rFonts w:cs="Arial"/>
                <w:sz w:val="20"/>
              </w:rPr>
            </w:pPr>
            <w:r w:rsidRPr="007306BD">
              <w:rPr>
                <w:rFonts w:cs="Arial"/>
                <w:color w:val="000000"/>
                <w:sz w:val="20"/>
              </w:rPr>
              <w:t>13.21%</w:t>
            </w:r>
          </w:p>
        </w:tc>
        <w:tc>
          <w:tcPr>
            <w:tcW w:w="1013" w:type="dxa"/>
            <w:shd w:val="clear" w:color="auto" w:fill="FABF8F" w:themeFill="accent6" w:themeFillTint="99"/>
            <w:vAlign w:val="center"/>
          </w:tcPr>
          <w:p w14:paraId="5F93E3BC" w14:textId="1E2731AC" w:rsidR="0043164D" w:rsidRPr="007306BD" w:rsidRDefault="0043164D" w:rsidP="0043164D">
            <w:pPr>
              <w:jc w:val="center"/>
              <w:rPr>
                <w:rFonts w:cs="Arial"/>
                <w:sz w:val="20"/>
              </w:rPr>
            </w:pPr>
            <w:r w:rsidRPr="007306BD">
              <w:rPr>
                <w:rFonts w:cs="Arial"/>
                <w:color w:val="000000"/>
                <w:sz w:val="20"/>
              </w:rPr>
              <w:t>1,956.5</w:t>
            </w:r>
          </w:p>
        </w:tc>
        <w:tc>
          <w:tcPr>
            <w:tcW w:w="972" w:type="dxa"/>
            <w:shd w:val="clear" w:color="auto" w:fill="FABF8F" w:themeFill="accent6" w:themeFillTint="99"/>
            <w:vAlign w:val="center"/>
          </w:tcPr>
          <w:p w14:paraId="47947A70" w14:textId="5BC5FE00" w:rsidR="0043164D" w:rsidRPr="007306BD" w:rsidRDefault="0043164D" w:rsidP="0043164D">
            <w:pPr>
              <w:jc w:val="center"/>
              <w:rPr>
                <w:rFonts w:cs="Arial"/>
                <w:sz w:val="20"/>
              </w:rPr>
            </w:pPr>
            <w:r w:rsidRPr="007306BD">
              <w:rPr>
                <w:rFonts w:cs="Arial"/>
                <w:color w:val="000000"/>
                <w:sz w:val="20"/>
              </w:rPr>
              <w:t>7.47%</w:t>
            </w:r>
          </w:p>
        </w:tc>
        <w:tc>
          <w:tcPr>
            <w:tcW w:w="610" w:type="dxa"/>
            <w:shd w:val="clear" w:color="auto" w:fill="FABF8F" w:themeFill="accent6" w:themeFillTint="99"/>
            <w:vAlign w:val="center"/>
          </w:tcPr>
          <w:p w14:paraId="2629FE0B" w14:textId="1538FF12" w:rsidR="0043164D" w:rsidRPr="007306BD" w:rsidRDefault="0043164D" w:rsidP="0043164D">
            <w:pPr>
              <w:jc w:val="center"/>
              <w:rPr>
                <w:rFonts w:cs="Arial"/>
                <w:sz w:val="20"/>
              </w:rPr>
            </w:pPr>
            <w:r w:rsidRPr="007306BD">
              <w:rPr>
                <w:rFonts w:cs="Arial"/>
                <w:color w:val="000000"/>
                <w:sz w:val="20"/>
              </w:rPr>
              <w:t>23</w:t>
            </w:r>
          </w:p>
        </w:tc>
        <w:tc>
          <w:tcPr>
            <w:tcW w:w="949" w:type="dxa"/>
            <w:shd w:val="clear" w:color="auto" w:fill="FABF8F" w:themeFill="accent6" w:themeFillTint="99"/>
            <w:vAlign w:val="center"/>
          </w:tcPr>
          <w:p w14:paraId="3403C04B" w14:textId="3B42084B" w:rsidR="0043164D" w:rsidRPr="007306BD" w:rsidRDefault="0043164D" w:rsidP="0043164D">
            <w:pPr>
              <w:jc w:val="center"/>
              <w:rPr>
                <w:rFonts w:cs="Arial"/>
                <w:sz w:val="20"/>
              </w:rPr>
            </w:pPr>
            <w:r w:rsidRPr="007306BD">
              <w:rPr>
                <w:rFonts w:cs="Arial"/>
                <w:color w:val="000000"/>
                <w:sz w:val="20"/>
              </w:rPr>
              <w:t>8.91%</w:t>
            </w:r>
          </w:p>
        </w:tc>
        <w:tc>
          <w:tcPr>
            <w:tcW w:w="916" w:type="dxa"/>
            <w:shd w:val="clear" w:color="auto" w:fill="FABF8F" w:themeFill="accent6" w:themeFillTint="99"/>
            <w:vAlign w:val="center"/>
          </w:tcPr>
          <w:p w14:paraId="0EF4BDFD" w14:textId="446B0721" w:rsidR="0043164D" w:rsidRPr="007306BD" w:rsidRDefault="0043164D" w:rsidP="0043164D">
            <w:pPr>
              <w:jc w:val="center"/>
              <w:rPr>
                <w:rFonts w:cs="Arial"/>
                <w:sz w:val="20"/>
              </w:rPr>
            </w:pPr>
            <w:r w:rsidRPr="007306BD">
              <w:rPr>
                <w:rFonts w:cs="Arial"/>
                <w:color w:val="000000"/>
                <w:sz w:val="20"/>
              </w:rPr>
              <w:t>994</w:t>
            </w:r>
          </w:p>
        </w:tc>
        <w:tc>
          <w:tcPr>
            <w:tcW w:w="927" w:type="dxa"/>
            <w:shd w:val="clear" w:color="auto" w:fill="FABF8F" w:themeFill="accent6" w:themeFillTint="99"/>
            <w:vAlign w:val="center"/>
          </w:tcPr>
          <w:p w14:paraId="5E2943FD" w14:textId="0C09BCE5" w:rsidR="0043164D" w:rsidRPr="007306BD" w:rsidRDefault="0043164D" w:rsidP="0043164D">
            <w:pPr>
              <w:jc w:val="center"/>
              <w:rPr>
                <w:rFonts w:cs="Arial"/>
                <w:sz w:val="20"/>
              </w:rPr>
            </w:pPr>
            <w:r w:rsidRPr="007306BD">
              <w:rPr>
                <w:rFonts w:cs="Arial"/>
                <w:color w:val="000000"/>
                <w:sz w:val="20"/>
              </w:rPr>
              <w:t>5.43%</w:t>
            </w:r>
          </w:p>
        </w:tc>
        <w:tc>
          <w:tcPr>
            <w:tcW w:w="709" w:type="dxa"/>
            <w:shd w:val="clear" w:color="auto" w:fill="FABF8F" w:themeFill="accent6" w:themeFillTint="99"/>
            <w:vAlign w:val="center"/>
          </w:tcPr>
          <w:p w14:paraId="702219C6" w14:textId="5E8B330C" w:rsidR="0043164D" w:rsidRPr="007306BD" w:rsidRDefault="0043164D" w:rsidP="0043164D">
            <w:pPr>
              <w:jc w:val="center"/>
              <w:rPr>
                <w:rFonts w:cs="Arial"/>
                <w:sz w:val="20"/>
              </w:rPr>
            </w:pPr>
            <w:r w:rsidRPr="007306BD">
              <w:rPr>
                <w:rFonts w:cs="Arial"/>
                <w:sz w:val="20"/>
              </w:rPr>
              <w:t>351</w:t>
            </w:r>
          </w:p>
        </w:tc>
        <w:tc>
          <w:tcPr>
            <w:tcW w:w="935" w:type="dxa"/>
            <w:shd w:val="clear" w:color="auto" w:fill="FABF8F" w:themeFill="accent6" w:themeFillTint="99"/>
            <w:vAlign w:val="center"/>
          </w:tcPr>
          <w:p w14:paraId="6743AB1A" w14:textId="2D411E0F" w:rsidR="0043164D" w:rsidRPr="007306BD" w:rsidRDefault="0043164D" w:rsidP="0043164D">
            <w:pPr>
              <w:jc w:val="center"/>
              <w:rPr>
                <w:rFonts w:cs="Arial"/>
                <w:color w:val="000000"/>
                <w:sz w:val="20"/>
              </w:rPr>
            </w:pPr>
            <w:r w:rsidRPr="007306BD">
              <w:rPr>
                <w:rFonts w:cs="Arial"/>
                <w:sz w:val="20"/>
              </w:rPr>
              <w:t>11.83%</w:t>
            </w:r>
          </w:p>
        </w:tc>
      </w:tr>
      <w:tr w:rsidR="0043164D" w:rsidRPr="000645B6" w14:paraId="15396D0B" w14:textId="77777777" w:rsidTr="00BC2D0E">
        <w:trPr>
          <w:cantSplit/>
          <w:trHeight w:val="340"/>
          <w:jc w:val="center"/>
        </w:trPr>
        <w:tc>
          <w:tcPr>
            <w:tcW w:w="391" w:type="dxa"/>
            <w:vMerge/>
            <w:tcBorders>
              <w:right w:val="single" w:sz="24" w:space="0" w:color="FFFFFF"/>
            </w:tcBorders>
            <w:shd w:val="clear" w:color="auto" w:fill="5F497A"/>
          </w:tcPr>
          <w:p w14:paraId="0D208E97"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350ADF8B"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bottom w:val="single" w:sz="8" w:space="0" w:color="FFFFFF"/>
              <w:right w:val="single" w:sz="8" w:space="0" w:color="FFFFFF"/>
            </w:tcBorders>
            <w:shd w:val="clear" w:color="auto" w:fill="244061"/>
            <w:vAlign w:val="center"/>
          </w:tcPr>
          <w:p w14:paraId="7D2EA32C" w14:textId="25C802A6" w:rsidR="0043164D" w:rsidRPr="00F410C4" w:rsidRDefault="0043164D" w:rsidP="0043164D">
            <w:pPr>
              <w:jc w:val="center"/>
              <w:rPr>
                <w:rFonts w:cs="Arial"/>
                <w:b/>
                <w:color w:val="FFFFFF"/>
                <w:sz w:val="20"/>
              </w:rPr>
            </w:pPr>
            <w:r>
              <w:rPr>
                <w:rFonts w:cs="Arial"/>
                <w:b/>
                <w:color w:val="FFFFFF"/>
                <w:sz w:val="20"/>
              </w:rPr>
              <w:t>2013</w:t>
            </w:r>
          </w:p>
        </w:tc>
        <w:tc>
          <w:tcPr>
            <w:tcW w:w="6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136BA5C" w14:textId="617691AA" w:rsidR="0043164D" w:rsidRPr="007306BD" w:rsidRDefault="0043164D" w:rsidP="0043164D">
            <w:pPr>
              <w:jc w:val="center"/>
              <w:rPr>
                <w:rFonts w:cs="Arial"/>
                <w:sz w:val="20"/>
              </w:rPr>
            </w:pPr>
            <w:r w:rsidRPr="007306BD">
              <w:rPr>
                <w:rFonts w:cs="Arial"/>
                <w:color w:val="000000"/>
                <w:sz w:val="20"/>
              </w:rPr>
              <w:t>388</w:t>
            </w:r>
          </w:p>
        </w:tc>
        <w:tc>
          <w:tcPr>
            <w:tcW w:w="102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B981A23" w14:textId="6AC54E5E" w:rsidR="0043164D" w:rsidRPr="007306BD" w:rsidRDefault="0043164D" w:rsidP="0043164D">
            <w:pPr>
              <w:jc w:val="center"/>
              <w:rPr>
                <w:rFonts w:cs="Arial"/>
                <w:sz w:val="20"/>
              </w:rPr>
            </w:pPr>
            <w:r w:rsidRPr="007306BD">
              <w:rPr>
                <w:rFonts w:cs="Arial"/>
                <w:color w:val="000000"/>
                <w:sz w:val="20"/>
              </w:rPr>
              <w:t>12.07%</w:t>
            </w:r>
          </w:p>
        </w:tc>
        <w:tc>
          <w:tcPr>
            <w:tcW w:w="101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52F8BD5" w14:textId="27293350" w:rsidR="0043164D" w:rsidRPr="007306BD" w:rsidRDefault="0043164D" w:rsidP="0043164D">
            <w:pPr>
              <w:jc w:val="center"/>
              <w:rPr>
                <w:rFonts w:cs="Arial"/>
                <w:sz w:val="20"/>
              </w:rPr>
            </w:pPr>
            <w:r w:rsidRPr="007306BD">
              <w:rPr>
                <w:rFonts w:cs="Arial"/>
                <w:color w:val="000000"/>
                <w:sz w:val="20"/>
              </w:rPr>
              <w:t>2280</w:t>
            </w:r>
          </w:p>
        </w:tc>
        <w:tc>
          <w:tcPr>
            <w:tcW w:w="97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C142490" w14:textId="54E3132C" w:rsidR="0043164D" w:rsidRPr="007306BD" w:rsidRDefault="0043164D" w:rsidP="0043164D">
            <w:pPr>
              <w:jc w:val="center"/>
              <w:rPr>
                <w:rFonts w:cs="Arial"/>
                <w:sz w:val="20"/>
              </w:rPr>
            </w:pPr>
            <w:r w:rsidRPr="007306BD">
              <w:rPr>
                <w:rFonts w:cs="Arial"/>
                <w:color w:val="000000"/>
                <w:sz w:val="20"/>
              </w:rPr>
              <w:t>8.76%</w:t>
            </w:r>
          </w:p>
        </w:tc>
        <w:tc>
          <w:tcPr>
            <w:tcW w:w="61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BCB70A7" w14:textId="50137D21" w:rsidR="0043164D" w:rsidRPr="007306BD" w:rsidRDefault="0043164D" w:rsidP="0043164D">
            <w:pPr>
              <w:jc w:val="center"/>
              <w:rPr>
                <w:rFonts w:cs="Arial"/>
                <w:sz w:val="20"/>
              </w:rPr>
            </w:pPr>
            <w:r w:rsidRPr="007306BD">
              <w:rPr>
                <w:rFonts w:cs="Arial"/>
                <w:color w:val="000000"/>
                <w:sz w:val="20"/>
              </w:rPr>
              <w:t>27</w:t>
            </w:r>
          </w:p>
        </w:tc>
        <w:tc>
          <w:tcPr>
            <w:tcW w:w="94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6ADB20A" w14:textId="1AFC7373" w:rsidR="0043164D" w:rsidRPr="007306BD" w:rsidRDefault="0043164D" w:rsidP="0043164D">
            <w:pPr>
              <w:jc w:val="center"/>
              <w:rPr>
                <w:rFonts w:cs="Arial"/>
                <w:sz w:val="20"/>
              </w:rPr>
            </w:pPr>
            <w:r w:rsidRPr="007306BD">
              <w:rPr>
                <w:rFonts w:cs="Arial"/>
                <w:color w:val="000000"/>
                <w:sz w:val="20"/>
              </w:rPr>
              <w:t>10.00%</w:t>
            </w:r>
          </w:p>
        </w:tc>
        <w:tc>
          <w:tcPr>
            <w:tcW w:w="91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093F324" w14:textId="44656F19" w:rsidR="0043164D" w:rsidRPr="007306BD" w:rsidRDefault="0043164D" w:rsidP="0043164D">
            <w:pPr>
              <w:jc w:val="center"/>
              <w:rPr>
                <w:rFonts w:cs="Arial"/>
                <w:sz w:val="20"/>
              </w:rPr>
            </w:pPr>
            <w:r w:rsidRPr="007306BD">
              <w:rPr>
                <w:rFonts w:cs="Arial"/>
                <w:color w:val="000000"/>
                <w:sz w:val="20"/>
              </w:rPr>
              <w:t>1,236</w:t>
            </w:r>
          </w:p>
        </w:tc>
        <w:tc>
          <w:tcPr>
            <w:tcW w:w="92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6E366D3" w14:textId="4B733008" w:rsidR="0043164D" w:rsidRPr="007306BD" w:rsidRDefault="0043164D" w:rsidP="0043164D">
            <w:pPr>
              <w:jc w:val="center"/>
              <w:rPr>
                <w:rFonts w:cs="Arial"/>
                <w:sz w:val="20"/>
              </w:rPr>
            </w:pPr>
            <w:r w:rsidRPr="007306BD">
              <w:rPr>
                <w:rFonts w:cs="Arial"/>
                <w:color w:val="000000"/>
                <w:sz w:val="20"/>
              </w:rPr>
              <w:t>7.52%</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CEC6FB7" w14:textId="1C73D97F" w:rsidR="0043164D" w:rsidRPr="007306BD" w:rsidRDefault="0043164D" w:rsidP="0043164D">
            <w:pPr>
              <w:jc w:val="center"/>
              <w:rPr>
                <w:rFonts w:cs="Arial"/>
                <w:sz w:val="20"/>
              </w:rPr>
            </w:pPr>
            <w:r w:rsidRPr="007306BD">
              <w:rPr>
                <w:rFonts w:cs="Arial"/>
                <w:sz w:val="20"/>
              </w:rPr>
              <w:t>361</w:t>
            </w:r>
          </w:p>
        </w:tc>
        <w:tc>
          <w:tcPr>
            <w:tcW w:w="935" w:type="dxa"/>
            <w:tcBorders>
              <w:top w:val="single" w:sz="8" w:space="0" w:color="FFFFFF"/>
              <w:left w:val="single" w:sz="8" w:space="0" w:color="FFFFFF"/>
              <w:bottom w:val="single" w:sz="8" w:space="0" w:color="FFFFFF"/>
            </w:tcBorders>
            <w:shd w:val="clear" w:color="auto" w:fill="95B3D7"/>
            <w:vAlign w:val="center"/>
          </w:tcPr>
          <w:p w14:paraId="058688C4" w14:textId="721BB73F" w:rsidR="0043164D" w:rsidRPr="007306BD" w:rsidRDefault="0043164D" w:rsidP="0043164D">
            <w:pPr>
              <w:jc w:val="center"/>
              <w:rPr>
                <w:rFonts w:cs="Arial"/>
                <w:color w:val="000000"/>
                <w:sz w:val="20"/>
              </w:rPr>
            </w:pPr>
            <w:r w:rsidRPr="007306BD">
              <w:rPr>
                <w:rFonts w:cs="Arial"/>
                <w:sz w:val="20"/>
              </w:rPr>
              <w:t>11.36%</w:t>
            </w:r>
          </w:p>
        </w:tc>
      </w:tr>
      <w:tr w:rsidR="00B55FF6" w:rsidRPr="000645B6" w14:paraId="19315171" w14:textId="77777777" w:rsidTr="00BC2D0E">
        <w:trPr>
          <w:cantSplit/>
          <w:trHeight w:val="340"/>
          <w:jc w:val="center"/>
        </w:trPr>
        <w:tc>
          <w:tcPr>
            <w:tcW w:w="391" w:type="dxa"/>
            <w:vMerge/>
            <w:tcBorders>
              <w:right w:val="single" w:sz="24" w:space="0" w:color="FFFFFF"/>
            </w:tcBorders>
            <w:shd w:val="clear" w:color="auto" w:fill="5F497A"/>
          </w:tcPr>
          <w:p w14:paraId="57190E6B"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tcBorders>
              <w:top w:val="single" w:sz="8" w:space="0" w:color="FFFFFF"/>
              <w:left w:val="single" w:sz="8" w:space="0" w:color="FFFFFF"/>
              <w:right w:val="single" w:sz="8" w:space="0" w:color="FFFFFF"/>
            </w:tcBorders>
            <w:shd w:val="clear" w:color="auto" w:fill="8064A2"/>
            <w:textDirection w:val="btLr"/>
            <w:vAlign w:val="center"/>
          </w:tcPr>
          <w:p w14:paraId="774B0D63"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36 – 40</w:t>
            </w: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154D8C19" w14:textId="49946213" w:rsidR="00B55FF6" w:rsidRPr="00F410C4" w:rsidRDefault="0043164D" w:rsidP="0043164D">
            <w:pPr>
              <w:jc w:val="center"/>
              <w:rPr>
                <w:rFonts w:cs="Arial"/>
                <w:b/>
                <w:color w:val="FFFFFF"/>
                <w:sz w:val="20"/>
              </w:rPr>
            </w:pPr>
            <w:r>
              <w:rPr>
                <w:rFonts w:cs="Arial"/>
                <w:b/>
                <w:color w:val="FFFFFF"/>
                <w:sz w:val="20"/>
              </w:rPr>
              <w:t>2016/17</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B045BBE" w14:textId="2746176A" w:rsidR="00B55FF6" w:rsidRPr="007306BD" w:rsidRDefault="00F16E37" w:rsidP="00275A6D">
            <w:pPr>
              <w:jc w:val="center"/>
              <w:rPr>
                <w:rFonts w:cs="Arial"/>
                <w:color w:val="000000"/>
                <w:sz w:val="20"/>
              </w:rPr>
            </w:pPr>
            <w:r>
              <w:rPr>
                <w:rFonts w:cs="Arial"/>
                <w:color w:val="000000"/>
                <w:sz w:val="20"/>
              </w:rPr>
              <w:t>375</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1407EDC" w14:textId="711756CC" w:rsidR="00B55FF6" w:rsidRPr="007306BD" w:rsidRDefault="003D38A8" w:rsidP="00275A6D">
            <w:pPr>
              <w:jc w:val="center"/>
              <w:rPr>
                <w:rFonts w:cs="Arial"/>
                <w:color w:val="000000"/>
                <w:sz w:val="20"/>
              </w:rPr>
            </w:pPr>
            <w:r>
              <w:rPr>
                <w:rFonts w:cs="Arial"/>
                <w:color w:val="000000"/>
                <w:sz w:val="20"/>
              </w:rPr>
              <w:t>12.5</w:t>
            </w:r>
            <w:r w:rsidR="00B55FF6" w:rsidRPr="007306BD">
              <w:rPr>
                <w:rFonts w:cs="Arial"/>
                <w:color w:val="000000"/>
                <w:sz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24F9AE9" w14:textId="46FCF99A" w:rsidR="00B55FF6" w:rsidRPr="007306BD" w:rsidRDefault="00F16E37" w:rsidP="00275A6D">
            <w:pPr>
              <w:jc w:val="center"/>
              <w:rPr>
                <w:rFonts w:cs="Arial"/>
                <w:color w:val="000000"/>
                <w:sz w:val="20"/>
              </w:rPr>
            </w:pPr>
            <w:r>
              <w:rPr>
                <w:rFonts w:cs="Arial"/>
                <w:color w:val="000000"/>
                <w:sz w:val="20"/>
              </w:rPr>
              <w:t>1871</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2F6A015" w14:textId="2769D063" w:rsidR="00B55FF6" w:rsidRPr="007306BD" w:rsidRDefault="003D38A8" w:rsidP="00275A6D">
            <w:pPr>
              <w:jc w:val="center"/>
              <w:rPr>
                <w:rFonts w:cs="Arial"/>
                <w:color w:val="000000"/>
                <w:sz w:val="20"/>
              </w:rPr>
            </w:pPr>
            <w:r>
              <w:rPr>
                <w:rFonts w:cs="Arial"/>
                <w:color w:val="000000"/>
                <w:sz w:val="20"/>
              </w:rPr>
              <w:t>9</w:t>
            </w:r>
            <w:r w:rsidR="00B55FF6" w:rsidRPr="007306BD">
              <w:rPr>
                <w:rFonts w:cs="Arial"/>
                <w:color w:val="000000"/>
                <w:sz w:val="20"/>
              </w:rPr>
              <w:t>%</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A680B63" w14:textId="72005658" w:rsidR="00B55FF6" w:rsidRPr="007306BD" w:rsidRDefault="00F16E37" w:rsidP="00275A6D">
            <w:pPr>
              <w:jc w:val="center"/>
              <w:rPr>
                <w:rFonts w:cs="Arial"/>
                <w:color w:val="000000"/>
                <w:sz w:val="20"/>
              </w:rPr>
            </w:pPr>
            <w:r>
              <w:rPr>
                <w:rFonts w:cs="Arial"/>
                <w:color w:val="000000"/>
                <w:sz w:val="20"/>
              </w:rPr>
              <w:t>10</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489B2ED" w14:textId="216C3E9B" w:rsidR="00B55FF6" w:rsidRPr="007306BD" w:rsidRDefault="003D38A8" w:rsidP="00275A6D">
            <w:pPr>
              <w:jc w:val="center"/>
              <w:rPr>
                <w:rFonts w:cs="Arial"/>
                <w:color w:val="000000"/>
                <w:sz w:val="20"/>
              </w:rPr>
            </w:pPr>
            <w:r>
              <w:rPr>
                <w:rFonts w:cs="Arial"/>
                <w:color w:val="000000"/>
                <w:sz w:val="20"/>
              </w:rPr>
              <w:t>5.6</w:t>
            </w:r>
            <w:r w:rsidR="00B55FF6" w:rsidRPr="007306BD">
              <w:rPr>
                <w:rFonts w:cs="Arial"/>
                <w:color w:val="000000"/>
                <w:sz w:val="20"/>
              </w:rPr>
              <w:t>%</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1A1FF64" w14:textId="11FD602A" w:rsidR="00B55FF6" w:rsidRPr="007306BD" w:rsidRDefault="00F16E37" w:rsidP="00275A6D">
            <w:pPr>
              <w:jc w:val="center"/>
              <w:rPr>
                <w:rFonts w:cs="Arial"/>
                <w:color w:val="000000"/>
                <w:sz w:val="20"/>
              </w:rPr>
            </w:pPr>
            <w:r>
              <w:rPr>
                <w:rFonts w:cs="Arial"/>
                <w:color w:val="000000"/>
                <w:sz w:val="20"/>
              </w:rPr>
              <w:t>524</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ECFA29A" w14:textId="50AA9594" w:rsidR="00B55FF6" w:rsidRPr="007306BD" w:rsidRDefault="003D38A8" w:rsidP="00275A6D">
            <w:pPr>
              <w:jc w:val="center"/>
              <w:rPr>
                <w:rFonts w:cs="Arial"/>
                <w:color w:val="000000"/>
                <w:sz w:val="20"/>
              </w:rPr>
            </w:pPr>
            <w:r>
              <w:rPr>
                <w:rFonts w:cs="Arial"/>
                <w:color w:val="000000"/>
                <w:sz w:val="20"/>
              </w:rPr>
              <w:t>5.1</w:t>
            </w:r>
            <w:r w:rsidR="00B55FF6" w:rsidRPr="007306BD">
              <w:rPr>
                <w:rFonts w:cs="Arial"/>
                <w:color w:val="000000"/>
                <w:sz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E9DD0C7" w14:textId="6779583A" w:rsidR="00B55FF6" w:rsidRPr="007306BD" w:rsidRDefault="00F16E37" w:rsidP="00275A6D">
            <w:pPr>
              <w:jc w:val="center"/>
              <w:rPr>
                <w:rFonts w:cs="Arial"/>
                <w:sz w:val="20"/>
              </w:rPr>
            </w:pPr>
            <w:r>
              <w:rPr>
                <w:rFonts w:cs="Arial"/>
                <w:sz w:val="20"/>
              </w:rPr>
              <w:t>330</w:t>
            </w:r>
          </w:p>
        </w:tc>
        <w:tc>
          <w:tcPr>
            <w:tcW w:w="935" w:type="dxa"/>
            <w:tcBorders>
              <w:top w:val="single" w:sz="8" w:space="0" w:color="FFFFFF"/>
              <w:left w:val="single" w:sz="8" w:space="0" w:color="FFFFFF"/>
              <w:bottom w:val="single" w:sz="8" w:space="0" w:color="FFFFFF"/>
            </w:tcBorders>
            <w:shd w:val="clear" w:color="auto" w:fill="B2A1C7"/>
            <w:vAlign w:val="center"/>
          </w:tcPr>
          <w:p w14:paraId="775F2C3F" w14:textId="20E42A6B" w:rsidR="00B55FF6" w:rsidRPr="007306BD" w:rsidRDefault="00F16E37" w:rsidP="00275A6D">
            <w:pPr>
              <w:jc w:val="center"/>
              <w:rPr>
                <w:rFonts w:cs="Arial"/>
                <w:sz w:val="20"/>
              </w:rPr>
            </w:pPr>
            <w:r>
              <w:rPr>
                <w:rFonts w:cs="Arial"/>
                <w:sz w:val="20"/>
              </w:rPr>
              <w:t>11.6</w:t>
            </w:r>
            <w:r w:rsidR="00B55FF6" w:rsidRPr="007306BD">
              <w:rPr>
                <w:rFonts w:cs="Arial"/>
                <w:sz w:val="20"/>
              </w:rPr>
              <w:t>%</w:t>
            </w:r>
          </w:p>
        </w:tc>
      </w:tr>
      <w:tr w:rsidR="0043164D" w:rsidRPr="000645B6" w14:paraId="460504EA" w14:textId="77777777" w:rsidTr="00BC2D0E">
        <w:trPr>
          <w:cantSplit/>
          <w:trHeight w:val="340"/>
          <w:jc w:val="center"/>
        </w:trPr>
        <w:tc>
          <w:tcPr>
            <w:tcW w:w="391" w:type="dxa"/>
            <w:vMerge/>
            <w:tcBorders>
              <w:right w:val="single" w:sz="24" w:space="0" w:color="FFFFFF"/>
            </w:tcBorders>
            <w:shd w:val="clear" w:color="auto" w:fill="5F497A"/>
          </w:tcPr>
          <w:p w14:paraId="140E2CE7"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8" w:space="0" w:color="FFFFFF"/>
              <w:right w:val="single" w:sz="8" w:space="0" w:color="FFFFFF"/>
            </w:tcBorders>
            <w:shd w:val="clear" w:color="auto" w:fill="8064A2"/>
            <w:textDirection w:val="btLr"/>
            <w:vAlign w:val="center"/>
          </w:tcPr>
          <w:p w14:paraId="7EDD4D04"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0AE08E03" w14:textId="387F8258" w:rsidR="0043164D" w:rsidRPr="00F410C4" w:rsidRDefault="0043164D" w:rsidP="0043164D">
            <w:pPr>
              <w:jc w:val="center"/>
              <w:rPr>
                <w:rFonts w:cs="Arial"/>
                <w:b/>
                <w:color w:val="FFFFFF"/>
                <w:sz w:val="20"/>
              </w:rPr>
            </w:pPr>
            <w:r>
              <w:rPr>
                <w:rFonts w:cs="Arial"/>
                <w:b/>
                <w:color w:val="FFFFFF"/>
                <w:sz w:val="20"/>
              </w:rPr>
              <w:t>2015/16</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3B4D0CB" w14:textId="683BDDC7" w:rsidR="0043164D" w:rsidRPr="007306BD" w:rsidRDefault="0043164D" w:rsidP="0043164D">
            <w:pPr>
              <w:jc w:val="center"/>
              <w:rPr>
                <w:rFonts w:cs="Arial"/>
                <w:sz w:val="20"/>
              </w:rPr>
            </w:pPr>
            <w:r w:rsidRPr="007306BD">
              <w:rPr>
                <w:rFonts w:cs="Arial"/>
                <w:color w:val="000000"/>
                <w:sz w:val="20"/>
              </w:rPr>
              <w:t>315</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ABAF56E" w14:textId="3BC82513" w:rsidR="0043164D" w:rsidRPr="007306BD" w:rsidRDefault="0043164D" w:rsidP="0043164D">
            <w:pPr>
              <w:jc w:val="center"/>
              <w:rPr>
                <w:rFonts w:cs="Arial"/>
                <w:sz w:val="20"/>
              </w:rPr>
            </w:pPr>
            <w:r w:rsidRPr="007306BD">
              <w:rPr>
                <w:rFonts w:cs="Arial"/>
                <w:color w:val="000000"/>
                <w:sz w:val="20"/>
              </w:rPr>
              <w:t>11.50%</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1665633" w14:textId="1303FE98" w:rsidR="0043164D" w:rsidRPr="007306BD" w:rsidRDefault="0043164D" w:rsidP="0043164D">
            <w:pPr>
              <w:jc w:val="center"/>
              <w:rPr>
                <w:rFonts w:cs="Arial"/>
                <w:sz w:val="20"/>
              </w:rPr>
            </w:pPr>
            <w:r w:rsidRPr="007306BD">
              <w:rPr>
                <w:rFonts w:cs="Arial"/>
                <w:color w:val="000000"/>
                <w:sz w:val="20"/>
              </w:rPr>
              <w:t>1,695</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E05C92E" w14:textId="202AE32E" w:rsidR="0043164D" w:rsidRPr="007306BD" w:rsidRDefault="0043164D" w:rsidP="0043164D">
            <w:pPr>
              <w:jc w:val="center"/>
              <w:rPr>
                <w:rFonts w:cs="Arial"/>
                <w:sz w:val="20"/>
              </w:rPr>
            </w:pPr>
            <w:r w:rsidRPr="007306BD">
              <w:rPr>
                <w:rFonts w:cs="Arial"/>
                <w:color w:val="000000"/>
                <w:sz w:val="20"/>
              </w:rPr>
              <w:t>8.58%</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F03BDB5" w14:textId="247DD9A9" w:rsidR="0043164D" w:rsidRPr="007306BD" w:rsidRDefault="0043164D" w:rsidP="0043164D">
            <w:pPr>
              <w:jc w:val="center"/>
              <w:rPr>
                <w:rFonts w:cs="Arial"/>
                <w:sz w:val="20"/>
              </w:rPr>
            </w:pPr>
            <w:r w:rsidRPr="007306BD">
              <w:rPr>
                <w:rFonts w:cs="Arial"/>
                <w:color w:val="000000"/>
                <w:sz w:val="20"/>
              </w:rPr>
              <w:t>17</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D9193FB" w14:textId="15F1F426" w:rsidR="0043164D" w:rsidRPr="007306BD" w:rsidRDefault="0043164D" w:rsidP="0043164D">
            <w:pPr>
              <w:jc w:val="center"/>
              <w:rPr>
                <w:rFonts w:cs="Arial"/>
                <w:sz w:val="20"/>
              </w:rPr>
            </w:pPr>
            <w:r w:rsidRPr="007306BD">
              <w:rPr>
                <w:rFonts w:cs="Arial"/>
                <w:color w:val="000000"/>
                <w:sz w:val="20"/>
              </w:rPr>
              <w:t>7.69%</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4E6EC1D" w14:textId="1664C3DD" w:rsidR="0043164D" w:rsidRPr="007306BD" w:rsidRDefault="0043164D" w:rsidP="0043164D">
            <w:pPr>
              <w:jc w:val="center"/>
              <w:rPr>
                <w:rFonts w:cs="Arial"/>
                <w:sz w:val="20"/>
              </w:rPr>
            </w:pPr>
            <w:r w:rsidRPr="007306BD">
              <w:rPr>
                <w:rFonts w:cs="Arial"/>
                <w:color w:val="000000"/>
                <w:sz w:val="20"/>
              </w:rPr>
              <w:t>828</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9FCC589" w14:textId="3D81972B" w:rsidR="0043164D" w:rsidRPr="007306BD" w:rsidRDefault="0043164D" w:rsidP="0043164D">
            <w:pPr>
              <w:jc w:val="center"/>
              <w:rPr>
                <w:rFonts w:cs="Arial"/>
                <w:sz w:val="20"/>
              </w:rPr>
            </w:pPr>
            <w:r w:rsidRPr="007306BD">
              <w:rPr>
                <w:rFonts w:cs="Arial"/>
                <w:color w:val="000000"/>
                <w:sz w:val="20"/>
              </w:rPr>
              <w:t>6.95%</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1331107" w14:textId="6DA8981B" w:rsidR="0043164D" w:rsidRPr="007306BD" w:rsidRDefault="0043164D" w:rsidP="0043164D">
            <w:pPr>
              <w:jc w:val="center"/>
              <w:rPr>
                <w:rFonts w:cs="Arial"/>
                <w:sz w:val="20"/>
              </w:rPr>
            </w:pPr>
            <w:r w:rsidRPr="007306BD">
              <w:rPr>
                <w:rFonts w:cs="Arial"/>
                <w:sz w:val="20"/>
              </w:rPr>
              <w:t>297</w:t>
            </w:r>
          </w:p>
        </w:tc>
        <w:tc>
          <w:tcPr>
            <w:tcW w:w="935" w:type="dxa"/>
            <w:tcBorders>
              <w:top w:val="single" w:sz="8" w:space="0" w:color="FFFFFF"/>
              <w:left w:val="single" w:sz="8" w:space="0" w:color="FFFFFF"/>
              <w:bottom w:val="single" w:sz="8" w:space="0" w:color="FFFFFF"/>
            </w:tcBorders>
            <w:shd w:val="clear" w:color="auto" w:fill="B2A1C7"/>
            <w:vAlign w:val="center"/>
          </w:tcPr>
          <w:p w14:paraId="4F2127E9" w14:textId="7141FCF9" w:rsidR="0043164D" w:rsidRPr="007306BD" w:rsidRDefault="0043164D" w:rsidP="0043164D">
            <w:pPr>
              <w:jc w:val="center"/>
              <w:rPr>
                <w:rFonts w:cs="Arial"/>
                <w:color w:val="000000"/>
                <w:sz w:val="20"/>
              </w:rPr>
            </w:pPr>
            <w:r w:rsidRPr="007306BD">
              <w:rPr>
                <w:rFonts w:cs="Arial"/>
                <w:sz w:val="20"/>
              </w:rPr>
              <w:t>10.98%</w:t>
            </w:r>
          </w:p>
        </w:tc>
      </w:tr>
      <w:tr w:rsidR="0043164D" w:rsidRPr="000645B6" w14:paraId="5A5D2A1F" w14:textId="77777777" w:rsidTr="00BC2D0E">
        <w:trPr>
          <w:cantSplit/>
          <w:trHeight w:val="340"/>
          <w:jc w:val="center"/>
        </w:trPr>
        <w:tc>
          <w:tcPr>
            <w:tcW w:w="391" w:type="dxa"/>
            <w:vMerge/>
            <w:tcBorders>
              <w:right w:val="single" w:sz="24" w:space="0" w:color="FFFFFF"/>
            </w:tcBorders>
            <w:shd w:val="clear" w:color="auto" w:fill="5F497A"/>
          </w:tcPr>
          <w:p w14:paraId="499A54BB"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24" w:space="0" w:color="FFFFFF"/>
              <w:right w:val="single" w:sz="8" w:space="0" w:color="FFFFFF"/>
            </w:tcBorders>
            <w:shd w:val="clear" w:color="auto" w:fill="8064A2"/>
            <w:textDirection w:val="btLr"/>
            <w:vAlign w:val="center"/>
          </w:tcPr>
          <w:p w14:paraId="40B16DF7"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71D46303" w14:textId="4C0E84E4" w:rsidR="0043164D" w:rsidRPr="00F410C4" w:rsidRDefault="0043164D" w:rsidP="0043164D">
            <w:pPr>
              <w:jc w:val="center"/>
              <w:rPr>
                <w:rFonts w:cs="Arial"/>
                <w:b/>
                <w:color w:val="FFFFFF"/>
                <w:sz w:val="20"/>
              </w:rPr>
            </w:pPr>
            <w:r>
              <w:rPr>
                <w:rFonts w:cs="Arial"/>
                <w:b/>
                <w:color w:val="FFFFFF"/>
                <w:sz w:val="20"/>
              </w:rPr>
              <w:t>2014</w:t>
            </w:r>
          </w:p>
        </w:tc>
        <w:tc>
          <w:tcPr>
            <w:tcW w:w="6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BE75276" w14:textId="19E92B02" w:rsidR="0043164D" w:rsidRPr="007306BD" w:rsidRDefault="0043164D" w:rsidP="0043164D">
            <w:pPr>
              <w:jc w:val="center"/>
              <w:rPr>
                <w:rFonts w:cs="Arial"/>
                <w:sz w:val="20"/>
              </w:rPr>
            </w:pPr>
            <w:r w:rsidRPr="007306BD">
              <w:rPr>
                <w:rFonts w:cs="Arial"/>
                <w:color w:val="000000"/>
                <w:sz w:val="20"/>
              </w:rPr>
              <w:t>319</w:t>
            </w:r>
          </w:p>
        </w:tc>
        <w:tc>
          <w:tcPr>
            <w:tcW w:w="102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4537A1E" w14:textId="7262543C" w:rsidR="0043164D" w:rsidRPr="007306BD" w:rsidRDefault="0043164D" w:rsidP="0043164D">
            <w:pPr>
              <w:jc w:val="center"/>
              <w:rPr>
                <w:rFonts w:cs="Arial"/>
                <w:sz w:val="20"/>
              </w:rPr>
            </w:pPr>
            <w:r w:rsidRPr="007306BD">
              <w:rPr>
                <w:rFonts w:cs="Arial"/>
                <w:color w:val="000000"/>
                <w:sz w:val="20"/>
              </w:rPr>
              <w:t>10.94%</w:t>
            </w:r>
          </w:p>
        </w:tc>
        <w:tc>
          <w:tcPr>
            <w:tcW w:w="101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180B77A" w14:textId="48F8EB8B" w:rsidR="0043164D" w:rsidRPr="007306BD" w:rsidRDefault="0043164D" w:rsidP="0043164D">
            <w:pPr>
              <w:jc w:val="center"/>
              <w:rPr>
                <w:rFonts w:cs="Arial"/>
                <w:sz w:val="20"/>
              </w:rPr>
            </w:pPr>
            <w:r w:rsidRPr="007306BD">
              <w:rPr>
                <w:rFonts w:cs="Arial"/>
                <w:color w:val="000000"/>
                <w:sz w:val="20"/>
              </w:rPr>
              <w:t>2,534.7</w:t>
            </w:r>
          </w:p>
        </w:tc>
        <w:tc>
          <w:tcPr>
            <w:tcW w:w="97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20B906D" w14:textId="5B6A15CD" w:rsidR="0043164D" w:rsidRPr="007306BD" w:rsidRDefault="0043164D" w:rsidP="0043164D">
            <w:pPr>
              <w:jc w:val="center"/>
              <w:rPr>
                <w:rFonts w:cs="Arial"/>
                <w:sz w:val="20"/>
              </w:rPr>
            </w:pPr>
            <w:r w:rsidRPr="007306BD">
              <w:rPr>
                <w:rFonts w:cs="Arial"/>
                <w:color w:val="000000"/>
                <w:sz w:val="20"/>
              </w:rPr>
              <w:t>9.68%</w:t>
            </w:r>
          </w:p>
        </w:tc>
        <w:tc>
          <w:tcPr>
            <w:tcW w:w="61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0B0558E" w14:textId="378091E9" w:rsidR="0043164D" w:rsidRPr="007306BD" w:rsidRDefault="0043164D" w:rsidP="0043164D">
            <w:pPr>
              <w:jc w:val="center"/>
              <w:rPr>
                <w:rFonts w:cs="Arial"/>
                <w:sz w:val="20"/>
              </w:rPr>
            </w:pPr>
            <w:r w:rsidRPr="007306BD">
              <w:rPr>
                <w:rFonts w:cs="Arial"/>
                <w:color w:val="000000"/>
                <w:sz w:val="20"/>
              </w:rPr>
              <w:t>21</w:t>
            </w:r>
          </w:p>
        </w:tc>
        <w:tc>
          <w:tcPr>
            <w:tcW w:w="94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7CEE5A7" w14:textId="41E68454" w:rsidR="0043164D" w:rsidRPr="007306BD" w:rsidRDefault="0043164D" w:rsidP="0043164D">
            <w:pPr>
              <w:jc w:val="center"/>
              <w:rPr>
                <w:rFonts w:cs="Arial"/>
                <w:sz w:val="20"/>
              </w:rPr>
            </w:pPr>
            <w:r w:rsidRPr="007306BD">
              <w:rPr>
                <w:rFonts w:cs="Arial"/>
                <w:color w:val="000000"/>
                <w:sz w:val="20"/>
              </w:rPr>
              <w:t>8.14%</w:t>
            </w:r>
          </w:p>
        </w:tc>
        <w:tc>
          <w:tcPr>
            <w:tcW w:w="91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74D29EF" w14:textId="24979B27" w:rsidR="0043164D" w:rsidRPr="007306BD" w:rsidRDefault="0043164D" w:rsidP="0043164D">
            <w:pPr>
              <w:jc w:val="center"/>
              <w:rPr>
                <w:rFonts w:cs="Arial"/>
                <w:sz w:val="20"/>
              </w:rPr>
            </w:pPr>
            <w:r w:rsidRPr="007306BD">
              <w:rPr>
                <w:rFonts w:cs="Arial"/>
                <w:color w:val="000000"/>
                <w:sz w:val="20"/>
              </w:rPr>
              <w:t>1,651</w:t>
            </w:r>
          </w:p>
        </w:tc>
        <w:tc>
          <w:tcPr>
            <w:tcW w:w="92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64E8FBD" w14:textId="030F2EAC" w:rsidR="0043164D" w:rsidRPr="007306BD" w:rsidRDefault="0043164D" w:rsidP="0043164D">
            <w:pPr>
              <w:jc w:val="center"/>
              <w:rPr>
                <w:rFonts w:cs="Arial"/>
                <w:sz w:val="20"/>
              </w:rPr>
            </w:pPr>
            <w:r w:rsidRPr="007306BD">
              <w:rPr>
                <w:rFonts w:cs="Arial"/>
                <w:color w:val="000000"/>
                <w:sz w:val="20"/>
              </w:rPr>
              <w:t>9.02%</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EED1E4D" w14:textId="1BFA226F" w:rsidR="0043164D" w:rsidRPr="007306BD" w:rsidRDefault="0043164D" w:rsidP="0043164D">
            <w:pPr>
              <w:jc w:val="center"/>
              <w:rPr>
                <w:rFonts w:cs="Arial"/>
                <w:sz w:val="20"/>
              </w:rPr>
            </w:pPr>
            <w:r w:rsidRPr="007306BD">
              <w:rPr>
                <w:rFonts w:cs="Arial"/>
                <w:sz w:val="20"/>
              </w:rPr>
              <w:t>303</w:t>
            </w:r>
          </w:p>
        </w:tc>
        <w:tc>
          <w:tcPr>
            <w:tcW w:w="935" w:type="dxa"/>
            <w:tcBorders>
              <w:top w:val="single" w:sz="8" w:space="0" w:color="FFFFFF"/>
              <w:left w:val="single" w:sz="8" w:space="0" w:color="FFFFFF"/>
              <w:bottom w:val="single" w:sz="8" w:space="0" w:color="FFFFFF"/>
            </w:tcBorders>
            <w:shd w:val="clear" w:color="auto" w:fill="FABF8F" w:themeFill="accent6" w:themeFillTint="99"/>
            <w:vAlign w:val="center"/>
          </w:tcPr>
          <w:p w14:paraId="59B0453D" w14:textId="4F6BE318" w:rsidR="0043164D" w:rsidRPr="007306BD" w:rsidRDefault="0043164D" w:rsidP="0043164D">
            <w:pPr>
              <w:jc w:val="center"/>
              <w:rPr>
                <w:rFonts w:cs="Arial"/>
                <w:color w:val="000000"/>
                <w:sz w:val="20"/>
              </w:rPr>
            </w:pPr>
            <w:r w:rsidRPr="007306BD">
              <w:rPr>
                <w:rFonts w:cs="Arial"/>
                <w:sz w:val="20"/>
              </w:rPr>
              <w:t>10.22%</w:t>
            </w:r>
          </w:p>
        </w:tc>
      </w:tr>
      <w:tr w:rsidR="0043164D" w:rsidRPr="000645B6" w14:paraId="0A00040D" w14:textId="77777777" w:rsidTr="00BC2D0E">
        <w:trPr>
          <w:cantSplit/>
          <w:trHeight w:val="340"/>
          <w:jc w:val="center"/>
        </w:trPr>
        <w:tc>
          <w:tcPr>
            <w:tcW w:w="391" w:type="dxa"/>
            <w:vMerge/>
            <w:tcBorders>
              <w:right w:val="single" w:sz="24" w:space="0" w:color="FFFFFF"/>
            </w:tcBorders>
            <w:shd w:val="clear" w:color="auto" w:fill="5F497A"/>
          </w:tcPr>
          <w:p w14:paraId="4325D5DB"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8" w:space="0" w:color="FFFFFF"/>
              <w:bottom w:val="single" w:sz="8" w:space="0" w:color="FFFFFF"/>
              <w:right w:val="single" w:sz="8" w:space="0" w:color="FFFFFF"/>
            </w:tcBorders>
            <w:shd w:val="clear" w:color="auto" w:fill="8064A2"/>
            <w:textDirection w:val="btLr"/>
            <w:vAlign w:val="center"/>
          </w:tcPr>
          <w:p w14:paraId="1D8A104C" w14:textId="77777777" w:rsidR="0043164D" w:rsidRPr="00F410C4" w:rsidRDefault="0043164D" w:rsidP="0043164D">
            <w:pPr>
              <w:ind w:left="113" w:right="113"/>
              <w:jc w:val="center"/>
              <w:rPr>
                <w:rStyle w:val="HeadingNotTOCChar"/>
                <w:rFonts w:cs="Arial"/>
                <w:bCs/>
                <w:color w:val="FFFFFF"/>
                <w:sz w:val="20"/>
              </w:rPr>
            </w:pPr>
          </w:p>
        </w:tc>
        <w:tc>
          <w:tcPr>
            <w:tcW w:w="1179" w:type="dxa"/>
            <w:tcBorders>
              <w:left w:val="single" w:sz="8" w:space="0" w:color="FFFFFF"/>
            </w:tcBorders>
            <w:shd w:val="clear" w:color="auto" w:fill="244061"/>
            <w:vAlign w:val="center"/>
          </w:tcPr>
          <w:p w14:paraId="549FF000" w14:textId="614D828D" w:rsidR="0043164D" w:rsidRPr="00F410C4" w:rsidRDefault="0043164D" w:rsidP="0043164D">
            <w:pPr>
              <w:jc w:val="center"/>
              <w:rPr>
                <w:rFonts w:cs="Arial"/>
                <w:b/>
                <w:color w:val="FFFFFF"/>
                <w:sz w:val="20"/>
              </w:rPr>
            </w:pPr>
            <w:r>
              <w:rPr>
                <w:rFonts w:cs="Arial"/>
                <w:b/>
                <w:color w:val="FFFFFF"/>
                <w:sz w:val="20"/>
              </w:rPr>
              <w:t>2013</w:t>
            </w:r>
          </w:p>
        </w:tc>
        <w:tc>
          <w:tcPr>
            <w:tcW w:w="652" w:type="dxa"/>
            <w:shd w:val="clear" w:color="auto" w:fill="95B3D7"/>
            <w:vAlign w:val="center"/>
          </w:tcPr>
          <w:p w14:paraId="16C71947" w14:textId="3FEC6947" w:rsidR="0043164D" w:rsidRPr="007306BD" w:rsidRDefault="0043164D" w:rsidP="0043164D">
            <w:pPr>
              <w:jc w:val="center"/>
              <w:rPr>
                <w:rFonts w:cs="Arial"/>
                <w:sz w:val="20"/>
              </w:rPr>
            </w:pPr>
            <w:r w:rsidRPr="007306BD">
              <w:rPr>
                <w:rFonts w:cs="Arial"/>
                <w:color w:val="000000"/>
                <w:sz w:val="20"/>
              </w:rPr>
              <w:t>330</w:t>
            </w:r>
          </w:p>
        </w:tc>
        <w:tc>
          <w:tcPr>
            <w:tcW w:w="1026" w:type="dxa"/>
            <w:shd w:val="clear" w:color="auto" w:fill="95B3D7"/>
            <w:vAlign w:val="center"/>
          </w:tcPr>
          <w:p w14:paraId="6F217422" w14:textId="7F8FFBD5" w:rsidR="0043164D" w:rsidRPr="007306BD" w:rsidRDefault="0043164D" w:rsidP="0043164D">
            <w:pPr>
              <w:jc w:val="center"/>
              <w:rPr>
                <w:rFonts w:cs="Arial"/>
                <w:sz w:val="20"/>
              </w:rPr>
            </w:pPr>
            <w:r w:rsidRPr="007306BD">
              <w:rPr>
                <w:rFonts w:cs="Arial"/>
                <w:color w:val="000000"/>
                <w:sz w:val="20"/>
              </w:rPr>
              <w:t>10.27%</w:t>
            </w:r>
          </w:p>
        </w:tc>
        <w:tc>
          <w:tcPr>
            <w:tcW w:w="1013" w:type="dxa"/>
            <w:shd w:val="clear" w:color="auto" w:fill="95B3D7"/>
            <w:vAlign w:val="center"/>
          </w:tcPr>
          <w:p w14:paraId="71713728" w14:textId="5D1F29FB" w:rsidR="0043164D" w:rsidRPr="007306BD" w:rsidRDefault="0043164D" w:rsidP="0043164D">
            <w:pPr>
              <w:jc w:val="center"/>
              <w:rPr>
                <w:rFonts w:cs="Arial"/>
                <w:sz w:val="20"/>
              </w:rPr>
            </w:pPr>
            <w:r w:rsidRPr="007306BD">
              <w:rPr>
                <w:rFonts w:cs="Arial"/>
                <w:color w:val="000000"/>
                <w:sz w:val="20"/>
              </w:rPr>
              <w:t>2182</w:t>
            </w:r>
          </w:p>
        </w:tc>
        <w:tc>
          <w:tcPr>
            <w:tcW w:w="972" w:type="dxa"/>
            <w:shd w:val="clear" w:color="auto" w:fill="95B3D7"/>
            <w:vAlign w:val="center"/>
          </w:tcPr>
          <w:p w14:paraId="1F5DEEA6" w14:textId="30FCB604" w:rsidR="0043164D" w:rsidRPr="007306BD" w:rsidRDefault="0043164D" w:rsidP="0043164D">
            <w:pPr>
              <w:jc w:val="center"/>
              <w:rPr>
                <w:rFonts w:cs="Arial"/>
                <w:sz w:val="20"/>
              </w:rPr>
            </w:pPr>
            <w:r w:rsidRPr="007306BD">
              <w:rPr>
                <w:rFonts w:cs="Arial"/>
                <w:color w:val="000000"/>
                <w:sz w:val="20"/>
              </w:rPr>
              <w:t>8.38%</w:t>
            </w:r>
          </w:p>
        </w:tc>
        <w:tc>
          <w:tcPr>
            <w:tcW w:w="610" w:type="dxa"/>
            <w:shd w:val="clear" w:color="auto" w:fill="95B3D7"/>
            <w:vAlign w:val="center"/>
          </w:tcPr>
          <w:p w14:paraId="7199062E" w14:textId="3DED3D6A" w:rsidR="0043164D" w:rsidRPr="007306BD" w:rsidRDefault="0043164D" w:rsidP="0043164D">
            <w:pPr>
              <w:jc w:val="center"/>
              <w:rPr>
                <w:rFonts w:cs="Arial"/>
                <w:sz w:val="20"/>
              </w:rPr>
            </w:pPr>
            <w:r w:rsidRPr="007306BD">
              <w:rPr>
                <w:rFonts w:cs="Arial"/>
                <w:color w:val="000000"/>
                <w:sz w:val="20"/>
              </w:rPr>
              <w:t>28</w:t>
            </w:r>
          </w:p>
        </w:tc>
        <w:tc>
          <w:tcPr>
            <w:tcW w:w="949" w:type="dxa"/>
            <w:shd w:val="clear" w:color="auto" w:fill="95B3D7"/>
            <w:vAlign w:val="center"/>
          </w:tcPr>
          <w:p w14:paraId="168F158A" w14:textId="7FA9858B" w:rsidR="0043164D" w:rsidRPr="007306BD" w:rsidRDefault="0043164D" w:rsidP="0043164D">
            <w:pPr>
              <w:jc w:val="center"/>
              <w:rPr>
                <w:rFonts w:cs="Arial"/>
                <w:sz w:val="20"/>
              </w:rPr>
            </w:pPr>
            <w:r w:rsidRPr="007306BD">
              <w:rPr>
                <w:rFonts w:cs="Arial"/>
                <w:color w:val="000000"/>
                <w:sz w:val="20"/>
              </w:rPr>
              <w:t>10.37%</w:t>
            </w:r>
          </w:p>
        </w:tc>
        <w:tc>
          <w:tcPr>
            <w:tcW w:w="916" w:type="dxa"/>
            <w:shd w:val="clear" w:color="auto" w:fill="95B3D7"/>
            <w:vAlign w:val="center"/>
          </w:tcPr>
          <w:p w14:paraId="0A3A084F" w14:textId="1C8CDAAC" w:rsidR="0043164D" w:rsidRPr="007306BD" w:rsidRDefault="0043164D" w:rsidP="0043164D">
            <w:pPr>
              <w:jc w:val="center"/>
              <w:rPr>
                <w:rFonts w:cs="Arial"/>
                <w:sz w:val="20"/>
              </w:rPr>
            </w:pPr>
            <w:r w:rsidRPr="007306BD">
              <w:rPr>
                <w:rFonts w:cs="Arial"/>
                <w:color w:val="000000"/>
                <w:sz w:val="20"/>
              </w:rPr>
              <w:t>1,150</w:t>
            </w:r>
          </w:p>
        </w:tc>
        <w:tc>
          <w:tcPr>
            <w:tcW w:w="927" w:type="dxa"/>
            <w:shd w:val="clear" w:color="auto" w:fill="95B3D7"/>
            <w:vAlign w:val="center"/>
          </w:tcPr>
          <w:p w14:paraId="6F5D6283" w14:textId="3EC14A7A" w:rsidR="0043164D" w:rsidRPr="007306BD" w:rsidRDefault="0043164D" w:rsidP="0043164D">
            <w:pPr>
              <w:jc w:val="center"/>
              <w:rPr>
                <w:rFonts w:cs="Arial"/>
                <w:sz w:val="20"/>
              </w:rPr>
            </w:pPr>
            <w:r w:rsidRPr="007306BD">
              <w:rPr>
                <w:rFonts w:cs="Arial"/>
                <w:color w:val="000000"/>
                <w:sz w:val="20"/>
              </w:rPr>
              <w:t>7.00%</w:t>
            </w:r>
          </w:p>
        </w:tc>
        <w:tc>
          <w:tcPr>
            <w:tcW w:w="709" w:type="dxa"/>
            <w:shd w:val="clear" w:color="auto" w:fill="95B3D7"/>
            <w:vAlign w:val="center"/>
          </w:tcPr>
          <w:p w14:paraId="6C99350C" w14:textId="40A5EF2A" w:rsidR="0043164D" w:rsidRPr="007306BD" w:rsidRDefault="0043164D" w:rsidP="0043164D">
            <w:pPr>
              <w:jc w:val="center"/>
              <w:rPr>
                <w:rFonts w:cs="Arial"/>
                <w:sz w:val="20"/>
              </w:rPr>
            </w:pPr>
            <w:r w:rsidRPr="007306BD">
              <w:rPr>
                <w:rFonts w:cs="Arial"/>
                <w:sz w:val="20"/>
              </w:rPr>
              <w:t>281</w:t>
            </w:r>
          </w:p>
        </w:tc>
        <w:tc>
          <w:tcPr>
            <w:tcW w:w="935" w:type="dxa"/>
            <w:shd w:val="clear" w:color="auto" w:fill="95B3D7"/>
            <w:vAlign w:val="center"/>
          </w:tcPr>
          <w:p w14:paraId="4C94F822" w14:textId="5F7AAF04" w:rsidR="0043164D" w:rsidRPr="007306BD" w:rsidRDefault="0043164D" w:rsidP="0043164D">
            <w:pPr>
              <w:jc w:val="center"/>
              <w:rPr>
                <w:rFonts w:cs="Arial"/>
                <w:color w:val="000000"/>
                <w:sz w:val="20"/>
              </w:rPr>
            </w:pPr>
            <w:r w:rsidRPr="007306BD">
              <w:rPr>
                <w:rFonts w:cs="Arial"/>
                <w:sz w:val="20"/>
              </w:rPr>
              <w:t>8.84%</w:t>
            </w:r>
          </w:p>
        </w:tc>
      </w:tr>
      <w:tr w:rsidR="00B55FF6" w:rsidRPr="000645B6" w14:paraId="30971574" w14:textId="77777777" w:rsidTr="00BC2D0E">
        <w:trPr>
          <w:cantSplit/>
          <w:trHeight w:val="340"/>
          <w:jc w:val="center"/>
        </w:trPr>
        <w:tc>
          <w:tcPr>
            <w:tcW w:w="391" w:type="dxa"/>
            <w:vMerge/>
            <w:tcBorders>
              <w:right w:val="single" w:sz="24" w:space="0" w:color="FFFFFF"/>
            </w:tcBorders>
            <w:shd w:val="clear" w:color="auto" w:fill="5F497A"/>
          </w:tcPr>
          <w:p w14:paraId="3DA81614"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shd w:val="clear" w:color="auto" w:fill="8064A2"/>
            <w:textDirection w:val="btLr"/>
            <w:vAlign w:val="center"/>
          </w:tcPr>
          <w:p w14:paraId="7463CF4F"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41 – 45</w:t>
            </w:r>
          </w:p>
        </w:tc>
        <w:tc>
          <w:tcPr>
            <w:tcW w:w="1179" w:type="dxa"/>
            <w:shd w:val="clear" w:color="auto" w:fill="403152"/>
            <w:vAlign w:val="center"/>
          </w:tcPr>
          <w:p w14:paraId="341505EE" w14:textId="5D7EE1B4" w:rsidR="00B55FF6" w:rsidRPr="00F410C4" w:rsidRDefault="00B55FF6" w:rsidP="0043164D">
            <w:pPr>
              <w:jc w:val="center"/>
              <w:rPr>
                <w:rFonts w:cs="Arial"/>
                <w:b/>
                <w:color w:val="FFFFFF"/>
                <w:sz w:val="20"/>
              </w:rPr>
            </w:pPr>
            <w:r>
              <w:rPr>
                <w:rFonts w:cs="Arial"/>
                <w:b/>
                <w:color w:val="FFFFFF"/>
                <w:sz w:val="20"/>
              </w:rPr>
              <w:t>201</w:t>
            </w:r>
            <w:r w:rsidR="0043164D">
              <w:rPr>
                <w:rFonts w:cs="Arial"/>
                <w:b/>
                <w:color w:val="FFFFFF"/>
                <w:sz w:val="20"/>
              </w:rPr>
              <w:t>6</w:t>
            </w:r>
            <w:r>
              <w:rPr>
                <w:rFonts w:cs="Arial"/>
                <w:b/>
                <w:color w:val="FFFFFF"/>
                <w:sz w:val="20"/>
              </w:rPr>
              <w:t>/1</w:t>
            </w:r>
            <w:r w:rsidR="0043164D">
              <w:rPr>
                <w:rFonts w:cs="Arial"/>
                <w:b/>
                <w:color w:val="FFFFFF"/>
                <w:sz w:val="20"/>
              </w:rPr>
              <w:t>7</w:t>
            </w:r>
          </w:p>
        </w:tc>
        <w:tc>
          <w:tcPr>
            <w:tcW w:w="652" w:type="dxa"/>
            <w:shd w:val="clear" w:color="auto" w:fill="B2A1C7"/>
            <w:vAlign w:val="center"/>
          </w:tcPr>
          <w:p w14:paraId="25915B99" w14:textId="405ED7D7" w:rsidR="00B55FF6" w:rsidRPr="007306BD" w:rsidRDefault="00F16E37" w:rsidP="00275A6D">
            <w:pPr>
              <w:jc w:val="center"/>
              <w:rPr>
                <w:rFonts w:cs="Arial"/>
                <w:color w:val="000000"/>
                <w:sz w:val="20"/>
              </w:rPr>
            </w:pPr>
            <w:r>
              <w:rPr>
                <w:rFonts w:cs="Arial"/>
                <w:color w:val="000000"/>
                <w:sz w:val="20"/>
              </w:rPr>
              <w:t>293</w:t>
            </w:r>
          </w:p>
        </w:tc>
        <w:tc>
          <w:tcPr>
            <w:tcW w:w="1026" w:type="dxa"/>
            <w:shd w:val="clear" w:color="auto" w:fill="B2A1C7"/>
            <w:vAlign w:val="center"/>
          </w:tcPr>
          <w:p w14:paraId="5473B1C8" w14:textId="3B391D5E" w:rsidR="00B55FF6" w:rsidRPr="007306BD" w:rsidRDefault="003D38A8" w:rsidP="00275A6D">
            <w:pPr>
              <w:jc w:val="center"/>
              <w:rPr>
                <w:rFonts w:cs="Arial"/>
                <w:color w:val="000000"/>
                <w:sz w:val="20"/>
              </w:rPr>
            </w:pPr>
            <w:r>
              <w:rPr>
                <w:rFonts w:cs="Arial"/>
                <w:color w:val="000000"/>
                <w:sz w:val="20"/>
              </w:rPr>
              <w:t>9.8</w:t>
            </w:r>
            <w:r w:rsidR="00B55FF6" w:rsidRPr="007306BD">
              <w:rPr>
                <w:rFonts w:cs="Arial"/>
                <w:color w:val="000000"/>
                <w:sz w:val="20"/>
              </w:rPr>
              <w:t>%</w:t>
            </w:r>
          </w:p>
        </w:tc>
        <w:tc>
          <w:tcPr>
            <w:tcW w:w="1013" w:type="dxa"/>
            <w:shd w:val="clear" w:color="auto" w:fill="B2A1C7"/>
            <w:vAlign w:val="center"/>
          </w:tcPr>
          <w:p w14:paraId="75781E25" w14:textId="118B2FDF" w:rsidR="00B55FF6" w:rsidRPr="007306BD" w:rsidRDefault="00F16E37" w:rsidP="00275A6D">
            <w:pPr>
              <w:jc w:val="center"/>
              <w:rPr>
                <w:rFonts w:cs="Arial"/>
                <w:color w:val="000000"/>
                <w:sz w:val="20"/>
              </w:rPr>
            </w:pPr>
            <w:r>
              <w:rPr>
                <w:rFonts w:cs="Arial"/>
                <w:color w:val="000000"/>
                <w:sz w:val="20"/>
              </w:rPr>
              <w:t>1651</w:t>
            </w:r>
          </w:p>
        </w:tc>
        <w:tc>
          <w:tcPr>
            <w:tcW w:w="972" w:type="dxa"/>
            <w:shd w:val="clear" w:color="auto" w:fill="B2A1C7"/>
            <w:vAlign w:val="center"/>
          </w:tcPr>
          <w:p w14:paraId="1C295F24" w14:textId="7D707DF7" w:rsidR="00B55FF6" w:rsidRPr="007306BD" w:rsidRDefault="009F7508" w:rsidP="00275A6D">
            <w:pPr>
              <w:jc w:val="center"/>
              <w:rPr>
                <w:rFonts w:cs="Arial"/>
                <w:color w:val="000000"/>
                <w:sz w:val="20"/>
              </w:rPr>
            </w:pPr>
            <w:r>
              <w:rPr>
                <w:rFonts w:cs="Arial"/>
                <w:color w:val="000000"/>
                <w:sz w:val="20"/>
              </w:rPr>
              <w:t>8</w:t>
            </w:r>
            <w:r w:rsidR="00B55FF6" w:rsidRPr="007306BD">
              <w:rPr>
                <w:rFonts w:cs="Arial"/>
                <w:color w:val="000000"/>
                <w:sz w:val="20"/>
              </w:rPr>
              <w:t>%</w:t>
            </w:r>
          </w:p>
        </w:tc>
        <w:tc>
          <w:tcPr>
            <w:tcW w:w="610" w:type="dxa"/>
            <w:shd w:val="clear" w:color="auto" w:fill="B2A1C7"/>
            <w:vAlign w:val="center"/>
          </w:tcPr>
          <w:p w14:paraId="7A33988E" w14:textId="23B82C8B" w:rsidR="00B55FF6" w:rsidRPr="007306BD" w:rsidRDefault="00F16E37" w:rsidP="00275A6D">
            <w:pPr>
              <w:jc w:val="center"/>
              <w:rPr>
                <w:rFonts w:cs="Arial"/>
                <w:color w:val="000000"/>
                <w:sz w:val="20"/>
              </w:rPr>
            </w:pPr>
            <w:r>
              <w:rPr>
                <w:rFonts w:cs="Arial"/>
                <w:color w:val="000000"/>
                <w:sz w:val="20"/>
              </w:rPr>
              <w:t>13</w:t>
            </w:r>
          </w:p>
        </w:tc>
        <w:tc>
          <w:tcPr>
            <w:tcW w:w="949" w:type="dxa"/>
            <w:shd w:val="clear" w:color="auto" w:fill="B2A1C7"/>
            <w:vAlign w:val="center"/>
          </w:tcPr>
          <w:p w14:paraId="28706D6F" w14:textId="5F9D654A" w:rsidR="00B55FF6" w:rsidRPr="007306BD" w:rsidRDefault="009F7508" w:rsidP="00275A6D">
            <w:pPr>
              <w:jc w:val="center"/>
              <w:rPr>
                <w:rFonts w:cs="Arial"/>
                <w:color w:val="000000"/>
                <w:sz w:val="20"/>
              </w:rPr>
            </w:pPr>
            <w:r>
              <w:rPr>
                <w:rFonts w:cs="Arial"/>
                <w:color w:val="000000"/>
                <w:sz w:val="20"/>
              </w:rPr>
              <w:t>7.3%</w:t>
            </w:r>
          </w:p>
        </w:tc>
        <w:tc>
          <w:tcPr>
            <w:tcW w:w="916" w:type="dxa"/>
            <w:shd w:val="clear" w:color="auto" w:fill="B2A1C7"/>
            <w:vAlign w:val="center"/>
          </w:tcPr>
          <w:p w14:paraId="7C22F9E3" w14:textId="4D18643C" w:rsidR="00B55FF6" w:rsidRPr="007306BD" w:rsidRDefault="00F16E37" w:rsidP="00275A6D">
            <w:pPr>
              <w:jc w:val="center"/>
              <w:rPr>
                <w:rFonts w:cs="Arial"/>
                <w:color w:val="000000"/>
                <w:sz w:val="20"/>
              </w:rPr>
            </w:pPr>
            <w:r>
              <w:rPr>
                <w:rFonts w:cs="Arial"/>
                <w:color w:val="000000"/>
                <w:sz w:val="20"/>
              </w:rPr>
              <w:t>686</w:t>
            </w:r>
          </w:p>
        </w:tc>
        <w:tc>
          <w:tcPr>
            <w:tcW w:w="927" w:type="dxa"/>
            <w:shd w:val="clear" w:color="auto" w:fill="B2A1C7"/>
            <w:vAlign w:val="center"/>
          </w:tcPr>
          <w:p w14:paraId="64D96D01" w14:textId="3443ABC3" w:rsidR="00B55FF6" w:rsidRPr="007306BD" w:rsidRDefault="009F7508" w:rsidP="00275A6D">
            <w:pPr>
              <w:jc w:val="center"/>
              <w:rPr>
                <w:rFonts w:cs="Arial"/>
                <w:color w:val="000000"/>
                <w:sz w:val="20"/>
              </w:rPr>
            </w:pPr>
            <w:r>
              <w:rPr>
                <w:rFonts w:cs="Arial"/>
                <w:color w:val="000000"/>
                <w:sz w:val="20"/>
              </w:rPr>
              <w:t>6.7</w:t>
            </w:r>
            <w:r w:rsidR="00B55FF6" w:rsidRPr="007306BD">
              <w:rPr>
                <w:rFonts w:cs="Arial"/>
                <w:color w:val="000000"/>
                <w:sz w:val="20"/>
              </w:rPr>
              <w:t>%</w:t>
            </w:r>
          </w:p>
        </w:tc>
        <w:tc>
          <w:tcPr>
            <w:tcW w:w="709" w:type="dxa"/>
            <w:shd w:val="clear" w:color="auto" w:fill="B2A1C7"/>
            <w:vAlign w:val="center"/>
          </w:tcPr>
          <w:p w14:paraId="04379CCE" w14:textId="353AA90C" w:rsidR="00B55FF6" w:rsidRPr="007306BD" w:rsidRDefault="00F16E37" w:rsidP="00275A6D">
            <w:pPr>
              <w:jc w:val="center"/>
              <w:rPr>
                <w:rFonts w:cs="Arial"/>
                <w:sz w:val="20"/>
              </w:rPr>
            </w:pPr>
            <w:r>
              <w:rPr>
                <w:rFonts w:cs="Arial"/>
                <w:sz w:val="20"/>
              </w:rPr>
              <w:t>316</w:t>
            </w:r>
          </w:p>
        </w:tc>
        <w:tc>
          <w:tcPr>
            <w:tcW w:w="935" w:type="dxa"/>
            <w:shd w:val="clear" w:color="auto" w:fill="B2A1C7"/>
            <w:vAlign w:val="center"/>
          </w:tcPr>
          <w:p w14:paraId="64872B5A" w14:textId="6C3C096F" w:rsidR="00B55FF6" w:rsidRPr="007306BD" w:rsidRDefault="00F16E37" w:rsidP="00275A6D">
            <w:pPr>
              <w:jc w:val="center"/>
              <w:rPr>
                <w:rFonts w:cs="Arial"/>
                <w:sz w:val="20"/>
              </w:rPr>
            </w:pPr>
            <w:r>
              <w:rPr>
                <w:rFonts w:cs="Arial"/>
                <w:sz w:val="20"/>
              </w:rPr>
              <w:t>11.1</w:t>
            </w:r>
            <w:r w:rsidR="00B55FF6" w:rsidRPr="007306BD">
              <w:rPr>
                <w:rFonts w:cs="Arial"/>
                <w:sz w:val="20"/>
              </w:rPr>
              <w:t>%</w:t>
            </w:r>
          </w:p>
        </w:tc>
      </w:tr>
      <w:tr w:rsidR="0043164D" w:rsidRPr="000645B6" w14:paraId="7D99BC82" w14:textId="77777777" w:rsidTr="00BC2D0E">
        <w:trPr>
          <w:cantSplit/>
          <w:trHeight w:val="340"/>
          <w:jc w:val="center"/>
        </w:trPr>
        <w:tc>
          <w:tcPr>
            <w:tcW w:w="391" w:type="dxa"/>
            <w:vMerge/>
            <w:tcBorders>
              <w:right w:val="single" w:sz="24" w:space="0" w:color="FFFFFF"/>
            </w:tcBorders>
            <w:shd w:val="clear" w:color="auto" w:fill="5F497A"/>
          </w:tcPr>
          <w:p w14:paraId="2F1EE35A"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4F04AFDD" w14:textId="77777777" w:rsidR="0043164D" w:rsidRPr="00F410C4" w:rsidRDefault="0043164D" w:rsidP="0043164D">
            <w:pPr>
              <w:ind w:left="113" w:right="113"/>
              <w:jc w:val="center"/>
              <w:rPr>
                <w:rStyle w:val="HeadingNotTOCChar"/>
                <w:rFonts w:cs="Arial"/>
                <w:bCs/>
                <w:color w:val="FFFFFF"/>
                <w:sz w:val="20"/>
              </w:rPr>
            </w:pPr>
          </w:p>
        </w:tc>
        <w:tc>
          <w:tcPr>
            <w:tcW w:w="1179" w:type="dxa"/>
            <w:shd w:val="clear" w:color="auto" w:fill="403152"/>
            <w:vAlign w:val="center"/>
          </w:tcPr>
          <w:p w14:paraId="01DB85A9" w14:textId="063B0472" w:rsidR="0043164D" w:rsidRPr="00F410C4" w:rsidRDefault="0043164D" w:rsidP="0043164D">
            <w:pPr>
              <w:jc w:val="center"/>
              <w:rPr>
                <w:rFonts w:cs="Arial"/>
                <w:b/>
                <w:color w:val="FFFFFF"/>
                <w:sz w:val="20"/>
              </w:rPr>
            </w:pPr>
            <w:r>
              <w:rPr>
                <w:rFonts w:cs="Arial"/>
                <w:b/>
                <w:color w:val="FFFFFF"/>
                <w:sz w:val="20"/>
              </w:rPr>
              <w:t>2015/16</w:t>
            </w:r>
          </w:p>
        </w:tc>
        <w:tc>
          <w:tcPr>
            <w:tcW w:w="652" w:type="dxa"/>
            <w:shd w:val="clear" w:color="auto" w:fill="B2A1C7"/>
            <w:vAlign w:val="center"/>
          </w:tcPr>
          <w:p w14:paraId="5DA345BC" w14:textId="51BBB6DB" w:rsidR="0043164D" w:rsidRPr="007306BD" w:rsidRDefault="0043164D" w:rsidP="0043164D">
            <w:pPr>
              <w:jc w:val="center"/>
              <w:rPr>
                <w:rFonts w:cs="Arial"/>
                <w:sz w:val="20"/>
              </w:rPr>
            </w:pPr>
            <w:r w:rsidRPr="007306BD">
              <w:rPr>
                <w:rFonts w:cs="Arial"/>
                <w:color w:val="000000"/>
                <w:sz w:val="20"/>
              </w:rPr>
              <w:t>312</w:t>
            </w:r>
          </w:p>
        </w:tc>
        <w:tc>
          <w:tcPr>
            <w:tcW w:w="1026" w:type="dxa"/>
            <w:shd w:val="clear" w:color="auto" w:fill="B2A1C7"/>
            <w:vAlign w:val="center"/>
          </w:tcPr>
          <w:p w14:paraId="5BB736FB" w14:textId="4D53C58C" w:rsidR="0043164D" w:rsidRPr="007306BD" w:rsidRDefault="0043164D" w:rsidP="0043164D">
            <w:pPr>
              <w:jc w:val="center"/>
              <w:rPr>
                <w:rFonts w:cs="Arial"/>
                <w:sz w:val="20"/>
              </w:rPr>
            </w:pPr>
            <w:r w:rsidRPr="007306BD">
              <w:rPr>
                <w:rFonts w:cs="Arial"/>
                <w:color w:val="000000"/>
                <w:sz w:val="20"/>
              </w:rPr>
              <w:t>11.39%</w:t>
            </w:r>
          </w:p>
        </w:tc>
        <w:tc>
          <w:tcPr>
            <w:tcW w:w="1013" w:type="dxa"/>
            <w:shd w:val="clear" w:color="auto" w:fill="B2A1C7"/>
            <w:vAlign w:val="center"/>
          </w:tcPr>
          <w:p w14:paraId="1EC52B6E" w14:textId="051AC179" w:rsidR="0043164D" w:rsidRPr="007306BD" w:rsidRDefault="0043164D" w:rsidP="0043164D">
            <w:pPr>
              <w:jc w:val="center"/>
              <w:rPr>
                <w:rFonts w:cs="Arial"/>
                <w:sz w:val="20"/>
              </w:rPr>
            </w:pPr>
            <w:r w:rsidRPr="007306BD">
              <w:rPr>
                <w:rFonts w:cs="Arial"/>
                <w:color w:val="000000"/>
                <w:sz w:val="20"/>
              </w:rPr>
              <w:t>2,098</w:t>
            </w:r>
          </w:p>
        </w:tc>
        <w:tc>
          <w:tcPr>
            <w:tcW w:w="972" w:type="dxa"/>
            <w:shd w:val="clear" w:color="auto" w:fill="B2A1C7"/>
            <w:vAlign w:val="center"/>
          </w:tcPr>
          <w:p w14:paraId="0D1FD230" w14:textId="49118DA5" w:rsidR="0043164D" w:rsidRPr="007306BD" w:rsidRDefault="0043164D" w:rsidP="0043164D">
            <w:pPr>
              <w:jc w:val="center"/>
              <w:rPr>
                <w:rFonts w:cs="Arial"/>
                <w:sz w:val="20"/>
              </w:rPr>
            </w:pPr>
            <w:r w:rsidRPr="007306BD">
              <w:rPr>
                <w:rFonts w:cs="Arial"/>
                <w:color w:val="000000"/>
                <w:sz w:val="20"/>
              </w:rPr>
              <w:t>10.62%</w:t>
            </w:r>
          </w:p>
        </w:tc>
        <w:tc>
          <w:tcPr>
            <w:tcW w:w="610" w:type="dxa"/>
            <w:shd w:val="clear" w:color="auto" w:fill="B2A1C7"/>
            <w:vAlign w:val="center"/>
          </w:tcPr>
          <w:p w14:paraId="18CF29E5" w14:textId="1272A71B" w:rsidR="0043164D" w:rsidRPr="007306BD" w:rsidRDefault="0043164D" w:rsidP="0043164D">
            <w:pPr>
              <w:jc w:val="center"/>
              <w:rPr>
                <w:rFonts w:cs="Arial"/>
                <w:sz w:val="20"/>
              </w:rPr>
            </w:pPr>
            <w:r w:rsidRPr="007306BD">
              <w:rPr>
                <w:rFonts w:cs="Arial"/>
                <w:color w:val="000000"/>
                <w:sz w:val="20"/>
              </w:rPr>
              <w:t>21</w:t>
            </w:r>
          </w:p>
        </w:tc>
        <w:tc>
          <w:tcPr>
            <w:tcW w:w="949" w:type="dxa"/>
            <w:shd w:val="clear" w:color="auto" w:fill="B2A1C7"/>
            <w:vAlign w:val="center"/>
          </w:tcPr>
          <w:p w14:paraId="5E870158" w14:textId="2A7A9A4B" w:rsidR="0043164D" w:rsidRPr="007306BD" w:rsidRDefault="0043164D" w:rsidP="0043164D">
            <w:pPr>
              <w:jc w:val="center"/>
              <w:rPr>
                <w:rFonts w:cs="Arial"/>
                <w:sz w:val="20"/>
              </w:rPr>
            </w:pPr>
            <w:r w:rsidRPr="007306BD">
              <w:rPr>
                <w:rFonts w:cs="Arial"/>
                <w:color w:val="000000"/>
                <w:sz w:val="20"/>
              </w:rPr>
              <w:t>9.50%</w:t>
            </w:r>
          </w:p>
        </w:tc>
        <w:tc>
          <w:tcPr>
            <w:tcW w:w="916" w:type="dxa"/>
            <w:shd w:val="clear" w:color="auto" w:fill="B2A1C7"/>
            <w:vAlign w:val="center"/>
          </w:tcPr>
          <w:p w14:paraId="7C4B6DEC" w14:textId="457DD8B9" w:rsidR="0043164D" w:rsidRPr="007306BD" w:rsidRDefault="0043164D" w:rsidP="0043164D">
            <w:pPr>
              <w:jc w:val="center"/>
              <w:rPr>
                <w:rFonts w:cs="Arial"/>
                <w:sz w:val="20"/>
              </w:rPr>
            </w:pPr>
            <w:r w:rsidRPr="007306BD">
              <w:rPr>
                <w:rFonts w:cs="Arial"/>
                <w:color w:val="000000"/>
                <w:sz w:val="20"/>
              </w:rPr>
              <w:t>1,198</w:t>
            </w:r>
          </w:p>
        </w:tc>
        <w:tc>
          <w:tcPr>
            <w:tcW w:w="927" w:type="dxa"/>
            <w:shd w:val="clear" w:color="auto" w:fill="B2A1C7"/>
            <w:vAlign w:val="center"/>
          </w:tcPr>
          <w:p w14:paraId="74C4F895" w14:textId="1E43A447" w:rsidR="0043164D" w:rsidRPr="007306BD" w:rsidRDefault="0043164D" w:rsidP="0043164D">
            <w:pPr>
              <w:jc w:val="center"/>
              <w:rPr>
                <w:rFonts w:cs="Arial"/>
                <w:sz w:val="20"/>
              </w:rPr>
            </w:pPr>
            <w:r w:rsidRPr="007306BD">
              <w:rPr>
                <w:rFonts w:cs="Arial"/>
                <w:color w:val="000000"/>
                <w:sz w:val="20"/>
              </w:rPr>
              <w:t>10.06%</w:t>
            </w:r>
          </w:p>
        </w:tc>
        <w:tc>
          <w:tcPr>
            <w:tcW w:w="709" w:type="dxa"/>
            <w:shd w:val="clear" w:color="auto" w:fill="B2A1C7"/>
            <w:vAlign w:val="center"/>
          </w:tcPr>
          <w:p w14:paraId="43816417" w14:textId="78B1477A" w:rsidR="0043164D" w:rsidRPr="007306BD" w:rsidRDefault="0043164D" w:rsidP="0043164D">
            <w:pPr>
              <w:jc w:val="center"/>
              <w:rPr>
                <w:rFonts w:cs="Arial"/>
                <w:sz w:val="20"/>
              </w:rPr>
            </w:pPr>
            <w:r w:rsidRPr="007306BD">
              <w:rPr>
                <w:rFonts w:cs="Arial"/>
                <w:sz w:val="20"/>
              </w:rPr>
              <w:t>303</w:t>
            </w:r>
          </w:p>
        </w:tc>
        <w:tc>
          <w:tcPr>
            <w:tcW w:w="935" w:type="dxa"/>
            <w:shd w:val="clear" w:color="auto" w:fill="B2A1C7"/>
            <w:vAlign w:val="center"/>
          </w:tcPr>
          <w:p w14:paraId="55E998DA" w14:textId="367C5C6E" w:rsidR="0043164D" w:rsidRPr="007306BD" w:rsidRDefault="0043164D" w:rsidP="0043164D">
            <w:pPr>
              <w:jc w:val="center"/>
              <w:rPr>
                <w:rFonts w:cs="Arial"/>
                <w:color w:val="000000"/>
                <w:sz w:val="20"/>
              </w:rPr>
            </w:pPr>
            <w:r w:rsidRPr="007306BD">
              <w:rPr>
                <w:rFonts w:cs="Arial"/>
                <w:sz w:val="20"/>
              </w:rPr>
              <w:t>11.20%</w:t>
            </w:r>
          </w:p>
        </w:tc>
      </w:tr>
      <w:tr w:rsidR="0043164D" w:rsidRPr="000645B6" w14:paraId="0436EAE4" w14:textId="77777777" w:rsidTr="00BC2D0E">
        <w:trPr>
          <w:cantSplit/>
          <w:trHeight w:val="340"/>
          <w:jc w:val="center"/>
        </w:trPr>
        <w:tc>
          <w:tcPr>
            <w:tcW w:w="391" w:type="dxa"/>
            <w:vMerge/>
            <w:tcBorders>
              <w:right w:val="single" w:sz="24" w:space="0" w:color="FFFFFF"/>
            </w:tcBorders>
            <w:shd w:val="clear" w:color="auto" w:fill="5F497A"/>
          </w:tcPr>
          <w:p w14:paraId="0DE1B4DA"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24" w:space="0" w:color="FFFFFF"/>
            </w:tcBorders>
            <w:shd w:val="clear" w:color="auto" w:fill="8064A2"/>
            <w:textDirection w:val="btLr"/>
            <w:vAlign w:val="center"/>
          </w:tcPr>
          <w:p w14:paraId="26E3B8C8" w14:textId="77777777" w:rsidR="0043164D" w:rsidRPr="00F410C4" w:rsidRDefault="0043164D" w:rsidP="0043164D">
            <w:pPr>
              <w:ind w:left="113" w:right="113"/>
              <w:jc w:val="center"/>
              <w:rPr>
                <w:rStyle w:val="HeadingNotTOCChar"/>
                <w:rFonts w:cs="Arial"/>
                <w:bCs/>
                <w:color w:val="FFFFFF"/>
                <w:sz w:val="20"/>
              </w:rPr>
            </w:pPr>
          </w:p>
        </w:tc>
        <w:tc>
          <w:tcPr>
            <w:tcW w:w="1179" w:type="dxa"/>
            <w:shd w:val="clear" w:color="auto" w:fill="F79646" w:themeFill="accent6"/>
            <w:vAlign w:val="center"/>
          </w:tcPr>
          <w:p w14:paraId="0934A33B" w14:textId="08E25F97" w:rsidR="0043164D" w:rsidRPr="00F410C4" w:rsidRDefault="0043164D" w:rsidP="0043164D">
            <w:pPr>
              <w:jc w:val="center"/>
              <w:rPr>
                <w:rFonts w:cs="Arial"/>
                <w:b/>
                <w:color w:val="FFFFFF"/>
                <w:sz w:val="20"/>
              </w:rPr>
            </w:pPr>
            <w:r>
              <w:rPr>
                <w:rFonts w:cs="Arial"/>
                <w:b/>
                <w:color w:val="FFFFFF"/>
                <w:sz w:val="20"/>
              </w:rPr>
              <w:t>2014</w:t>
            </w:r>
          </w:p>
        </w:tc>
        <w:tc>
          <w:tcPr>
            <w:tcW w:w="652" w:type="dxa"/>
            <w:shd w:val="clear" w:color="auto" w:fill="FABF8F" w:themeFill="accent6" w:themeFillTint="99"/>
            <w:vAlign w:val="center"/>
          </w:tcPr>
          <w:p w14:paraId="4366C85A" w14:textId="31F2F648" w:rsidR="0043164D" w:rsidRPr="007306BD" w:rsidRDefault="0043164D" w:rsidP="0043164D">
            <w:pPr>
              <w:jc w:val="center"/>
              <w:rPr>
                <w:rFonts w:cs="Arial"/>
                <w:sz w:val="20"/>
              </w:rPr>
            </w:pPr>
            <w:r w:rsidRPr="007306BD">
              <w:rPr>
                <w:rFonts w:cs="Arial"/>
                <w:color w:val="000000"/>
                <w:sz w:val="20"/>
              </w:rPr>
              <w:t>383</w:t>
            </w:r>
          </w:p>
        </w:tc>
        <w:tc>
          <w:tcPr>
            <w:tcW w:w="1026" w:type="dxa"/>
            <w:shd w:val="clear" w:color="auto" w:fill="FABF8F" w:themeFill="accent6" w:themeFillTint="99"/>
            <w:vAlign w:val="center"/>
          </w:tcPr>
          <w:p w14:paraId="59210E31" w14:textId="16456659" w:rsidR="0043164D" w:rsidRPr="007306BD" w:rsidRDefault="0043164D" w:rsidP="0043164D">
            <w:pPr>
              <w:jc w:val="center"/>
              <w:rPr>
                <w:rFonts w:cs="Arial"/>
                <w:sz w:val="20"/>
              </w:rPr>
            </w:pPr>
            <w:r w:rsidRPr="007306BD">
              <w:rPr>
                <w:rFonts w:cs="Arial"/>
                <w:color w:val="000000"/>
                <w:sz w:val="20"/>
              </w:rPr>
              <w:t>13.14%</w:t>
            </w:r>
          </w:p>
        </w:tc>
        <w:tc>
          <w:tcPr>
            <w:tcW w:w="1013" w:type="dxa"/>
            <w:shd w:val="clear" w:color="auto" w:fill="FABF8F" w:themeFill="accent6" w:themeFillTint="99"/>
            <w:vAlign w:val="center"/>
          </w:tcPr>
          <w:p w14:paraId="642A6469" w14:textId="22E1FBF6" w:rsidR="0043164D" w:rsidRPr="007306BD" w:rsidRDefault="0043164D" w:rsidP="0043164D">
            <w:pPr>
              <w:jc w:val="center"/>
              <w:rPr>
                <w:rFonts w:cs="Arial"/>
                <w:sz w:val="20"/>
              </w:rPr>
            </w:pPr>
            <w:r w:rsidRPr="007306BD">
              <w:rPr>
                <w:rFonts w:cs="Arial"/>
                <w:color w:val="000000"/>
                <w:sz w:val="20"/>
              </w:rPr>
              <w:t>2,605.5</w:t>
            </w:r>
          </w:p>
        </w:tc>
        <w:tc>
          <w:tcPr>
            <w:tcW w:w="972" w:type="dxa"/>
            <w:shd w:val="clear" w:color="auto" w:fill="FABF8F" w:themeFill="accent6" w:themeFillTint="99"/>
            <w:vAlign w:val="center"/>
          </w:tcPr>
          <w:p w14:paraId="495AFE97" w14:textId="5867FAD3" w:rsidR="0043164D" w:rsidRPr="007306BD" w:rsidRDefault="0043164D" w:rsidP="0043164D">
            <w:pPr>
              <w:jc w:val="center"/>
              <w:rPr>
                <w:rFonts w:cs="Arial"/>
                <w:sz w:val="20"/>
              </w:rPr>
            </w:pPr>
            <w:r w:rsidRPr="007306BD">
              <w:rPr>
                <w:rFonts w:cs="Arial"/>
                <w:color w:val="000000"/>
                <w:sz w:val="20"/>
              </w:rPr>
              <w:t>9.95%</w:t>
            </w:r>
          </w:p>
        </w:tc>
        <w:tc>
          <w:tcPr>
            <w:tcW w:w="610" w:type="dxa"/>
            <w:shd w:val="clear" w:color="auto" w:fill="FABF8F" w:themeFill="accent6" w:themeFillTint="99"/>
            <w:vAlign w:val="center"/>
          </w:tcPr>
          <w:p w14:paraId="42E5B6A7" w14:textId="4BDBA0F0" w:rsidR="0043164D" w:rsidRPr="007306BD" w:rsidRDefault="0043164D" w:rsidP="0043164D">
            <w:pPr>
              <w:jc w:val="center"/>
              <w:rPr>
                <w:rFonts w:cs="Arial"/>
                <w:sz w:val="20"/>
              </w:rPr>
            </w:pPr>
            <w:r w:rsidRPr="007306BD">
              <w:rPr>
                <w:rFonts w:cs="Arial"/>
                <w:color w:val="000000"/>
                <w:sz w:val="20"/>
              </w:rPr>
              <w:t>29</w:t>
            </w:r>
          </w:p>
        </w:tc>
        <w:tc>
          <w:tcPr>
            <w:tcW w:w="949" w:type="dxa"/>
            <w:shd w:val="clear" w:color="auto" w:fill="FABF8F" w:themeFill="accent6" w:themeFillTint="99"/>
            <w:vAlign w:val="center"/>
          </w:tcPr>
          <w:p w14:paraId="019D0FAB" w14:textId="51885262" w:rsidR="0043164D" w:rsidRPr="007306BD" w:rsidRDefault="0043164D" w:rsidP="0043164D">
            <w:pPr>
              <w:jc w:val="center"/>
              <w:rPr>
                <w:rFonts w:cs="Arial"/>
                <w:sz w:val="20"/>
              </w:rPr>
            </w:pPr>
            <w:r w:rsidRPr="007306BD">
              <w:rPr>
                <w:rFonts w:cs="Arial"/>
                <w:color w:val="000000"/>
                <w:sz w:val="20"/>
              </w:rPr>
              <w:t>11.24%</w:t>
            </w:r>
          </w:p>
        </w:tc>
        <w:tc>
          <w:tcPr>
            <w:tcW w:w="916" w:type="dxa"/>
            <w:shd w:val="clear" w:color="auto" w:fill="FABF8F" w:themeFill="accent6" w:themeFillTint="99"/>
            <w:vAlign w:val="center"/>
          </w:tcPr>
          <w:p w14:paraId="016ED549" w14:textId="631D8FAB" w:rsidR="0043164D" w:rsidRPr="007306BD" w:rsidRDefault="0043164D" w:rsidP="0043164D">
            <w:pPr>
              <w:jc w:val="center"/>
              <w:rPr>
                <w:rFonts w:cs="Arial"/>
                <w:sz w:val="20"/>
              </w:rPr>
            </w:pPr>
            <w:r w:rsidRPr="007306BD">
              <w:rPr>
                <w:rFonts w:cs="Arial"/>
                <w:color w:val="000000"/>
                <w:sz w:val="20"/>
              </w:rPr>
              <w:t>1,699</w:t>
            </w:r>
          </w:p>
        </w:tc>
        <w:tc>
          <w:tcPr>
            <w:tcW w:w="927" w:type="dxa"/>
            <w:shd w:val="clear" w:color="auto" w:fill="FABF8F" w:themeFill="accent6" w:themeFillTint="99"/>
            <w:vAlign w:val="center"/>
          </w:tcPr>
          <w:p w14:paraId="13F913E9" w14:textId="03F56A87" w:rsidR="0043164D" w:rsidRPr="007306BD" w:rsidRDefault="0043164D" w:rsidP="0043164D">
            <w:pPr>
              <w:jc w:val="center"/>
              <w:rPr>
                <w:rFonts w:cs="Arial"/>
                <w:sz w:val="20"/>
              </w:rPr>
            </w:pPr>
            <w:r w:rsidRPr="007306BD">
              <w:rPr>
                <w:rFonts w:cs="Arial"/>
                <w:color w:val="000000"/>
                <w:sz w:val="20"/>
              </w:rPr>
              <w:t>9.28%</w:t>
            </w:r>
          </w:p>
        </w:tc>
        <w:tc>
          <w:tcPr>
            <w:tcW w:w="709" w:type="dxa"/>
            <w:shd w:val="clear" w:color="auto" w:fill="FABF8F" w:themeFill="accent6" w:themeFillTint="99"/>
            <w:vAlign w:val="center"/>
          </w:tcPr>
          <w:p w14:paraId="557D8E12" w14:textId="37D3DB97" w:rsidR="0043164D" w:rsidRPr="007306BD" w:rsidRDefault="0043164D" w:rsidP="0043164D">
            <w:pPr>
              <w:jc w:val="center"/>
              <w:rPr>
                <w:rFonts w:cs="Arial"/>
                <w:sz w:val="20"/>
              </w:rPr>
            </w:pPr>
            <w:r w:rsidRPr="007306BD">
              <w:rPr>
                <w:rFonts w:cs="Arial"/>
                <w:sz w:val="20"/>
              </w:rPr>
              <w:t>371</w:t>
            </w:r>
          </w:p>
        </w:tc>
        <w:tc>
          <w:tcPr>
            <w:tcW w:w="935" w:type="dxa"/>
            <w:shd w:val="clear" w:color="auto" w:fill="FABF8F" w:themeFill="accent6" w:themeFillTint="99"/>
            <w:vAlign w:val="center"/>
          </w:tcPr>
          <w:p w14:paraId="4CC0317A" w14:textId="5B91E157" w:rsidR="0043164D" w:rsidRPr="007306BD" w:rsidRDefault="0043164D" w:rsidP="0043164D">
            <w:pPr>
              <w:jc w:val="center"/>
              <w:rPr>
                <w:rFonts w:cs="Arial"/>
                <w:color w:val="000000"/>
                <w:sz w:val="20"/>
              </w:rPr>
            </w:pPr>
            <w:r w:rsidRPr="007306BD">
              <w:rPr>
                <w:rFonts w:cs="Arial"/>
                <w:sz w:val="20"/>
              </w:rPr>
              <w:t>12.51%</w:t>
            </w:r>
          </w:p>
        </w:tc>
      </w:tr>
      <w:tr w:rsidR="0043164D" w:rsidRPr="000645B6" w14:paraId="4EE42E35" w14:textId="77777777" w:rsidTr="00BC2D0E">
        <w:trPr>
          <w:cantSplit/>
          <w:trHeight w:val="340"/>
          <w:jc w:val="center"/>
        </w:trPr>
        <w:tc>
          <w:tcPr>
            <w:tcW w:w="391" w:type="dxa"/>
            <w:vMerge/>
            <w:tcBorders>
              <w:right w:val="single" w:sz="24" w:space="0" w:color="FFFFFF"/>
            </w:tcBorders>
            <w:shd w:val="clear" w:color="auto" w:fill="5F497A"/>
          </w:tcPr>
          <w:p w14:paraId="49DDF0F0"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6271054C"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bottom w:val="single" w:sz="8" w:space="0" w:color="FFFFFF"/>
              <w:right w:val="single" w:sz="8" w:space="0" w:color="FFFFFF"/>
            </w:tcBorders>
            <w:shd w:val="clear" w:color="auto" w:fill="244061"/>
            <w:vAlign w:val="center"/>
          </w:tcPr>
          <w:p w14:paraId="24E513D8" w14:textId="4259CD09" w:rsidR="0043164D" w:rsidRPr="00F410C4" w:rsidRDefault="0043164D" w:rsidP="0043164D">
            <w:pPr>
              <w:jc w:val="center"/>
              <w:rPr>
                <w:rFonts w:cs="Arial"/>
                <w:b/>
                <w:color w:val="FFFFFF"/>
                <w:sz w:val="20"/>
              </w:rPr>
            </w:pPr>
            <w:r>
              <w:rPr>
                <w:rFonts w:cs="Arial"/>
                <w:b/>
                <w:color w:val="FFFFFF"/>
                <w:sz w:val="20"/>
              </w:rPr>
              <w:t>2013</w:t>
            </w:r>
          </w:p>
        </w:tc>
        <w:tc>
          <w:tcPr>
            <w:tcW w:w="6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3371A24" w14:textId="623F047F" w:rsidR="0043164D" w:rsidRPr="007306BD" w:rsidRDefault="0043164D" w:rsidP="0043164D">
            <w:pPr>
              <w:jc w:val="center"/>
              <w:rPr>
                <w:rFonts w:cs="Arial"/>
                <w:sz w:val="20"/>
              </w:rPr>
            </w:pPr>
            <w:r w:rsidRPr="007306BD">
              <w:rPr>
                <w:rFonts w:cs="Arial"/>
                <w:color w:val="000000"/>
                <w:sz w:val="20"/>
              </w:rPr>
              <w:t>442</w:t>
            </w:r>
          </w:p>
        </w:tc>
        <w:tc>
          <w:tcPr>
            <w:tcW w:w="102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3F2944B" w14:textId="5B8630D9" w:rsidR="0043164D" w:rsidRPr="007306BD" w:rsidRDefault="0043164D" w:rsidP="0043164D">
            <w:pPr>
              <w:jc w:val="center"/>
              <w:rPr>
                <w:rFonts w:cs="Arial"/>
                <w:sz w:val="20"/>
              </w:rPr>
            </w:pPr>
            <w:r w:rsidRPr="007306BD">
              <w:rPr>
                <w:rFonts w:cs="Arial"/>
                <w:color w:val="000000"/>
                <w:sz w:val="20"/>
              </w:rPr>
              <w:t>13.75%</w:t>
            </w:r>
          </w:p>
        </w:tc>
        <w:tc>
          <w:tcPr>
            <w:tcW w:w="101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C2FEA73" w14:textId="7405724B" w:rsidR="0043164D" w:rsidRPr="007306BD" w:rsidRDefault="0043164D" w:rsidP="0043164D">
            <w:pPr>
              <w:jc w:val="center"/>
              <w:rPr>
                <w:rFonts w:cs="Arial"/>
                <w:sz w:val="20"/>
              </w:rPr>
            </w:pPr>
            <w:r w:rsidRPr="007306BD">
              <w:rPr>
                <w:rFonts w:cs="Arial"/>
                <w:color w:val="000000"/>
                <w:sz w:val="20"/>
              </w:rPr>
              <w:t>4,055</w:t>
            </w:r>
          </w:p>
        </w:tc>
        <w:tc>
          <w:tcPr>
            <w:tcW w:w="97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542093C" w14:textId="341D9E8C" w:rsidR="0043164D" w:rsidRPr="007306BD" w:rsidRDefault="0043164D" w:rsidP="0043164D">
            <w:pPr>
              <w:jc w:val="center"/>
              <w:rPr>
                <w:rFonts w:cs="Arial"/>
                <w:sz w:val="20"/>
              </w:rPr>
            </w:pPr>
            <w:r w:rsidRPr="007306BD">
              <w:rPr>
                <w:rFonts w:cs="Arial"/>
                <w:color w:val="000000"/>
                <w:sz w:val="20"/>
              </w:rPr>
              <w:t>15.57%</w:t>
            </w:r>
          </w:p>
        </w:tc>
        <w:tc>
          <w:tcPr>
            <w:tcW w:w="61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168F2E7" w14:textId="2563A720" w:rsidR="0043164D" w:rsidRPr="007306BD" w:rsidRDefault="0043164D" w:rsidP="0043164D">
            <w:pPr>
              <w:jc w:val="center"/>
              <w:rPr>
                <w:rFonts w:cs="Arial"/>
                <w:sz w:val="20"/>
              </w:rPr>
            </w:pPr>
            <w:r w:rsidRPr="007306BD">
              <w:rPr>
                <w:rFonts w:cs="Arial"/>
                <w:color w:val="000000"/>
                <w:sz w:val="20"/>
              </w:rPr>
              <w:t>41</w:t>
            </w:r>
          </w:p>
        </w:tc>
        <w:tc>
          <w:tcPr>
            <w:tcW w:w="94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23B52EC" w14:textId="13724F38" w:rsidR="0043164D" w:rsidRPr="007306BD" w:rsidRDefault="0043164D" w:rsidP="0043164D">
            <w:pPr>
              <w:jc w:val="center"/>
              <w:rPr>
                <w:rFonts w:cs="Arial"/>
                <w:sz w:val="20"/>
              </w:rPr>
            </w:pPr>
            <w:r w:rsidRPr="007306BD">
              <w:rPr>
                <w:rFonts w:cs="Arial"/>
                <w:color w:val="000000"/>
                <w:sz w:val="20"/>
              </w:rPr>
              <w:t>15.19%</w:t>
            </w:r>
          </w:p>
        </w:tc>
        <w:tc>
          <w:tcPr>
            <w:tcW w:w="91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8E8FAC1" w14:textId="2E669F8C" w:rsidR="0043164D" w:rsidRPr="007306BD" w:rsidRDefault="0043164D" w:rsidP="0043164D">
            <w:pPr>
              <w:jc w:val="center"/>
              <w:rPr>
                <w:rFonts w:cs="Arial"/>
                <w:sz w:val="20"/>
              </w:rPr>
            </w:pPr>
            <w:r w:rsidRPr="007306BD">
              <w:rPr>
                <w:rFonts w:cs="Arial"/>
                <w:color w:val="000000"/>
                <w:sz w:val="20"/>
              </w:rPr>
              <w:t>2,671</w:t>
            </w:r>
          </w:p>
        </w:tc>
        <w:tc>
          <w:tcPr>
            <w:tcW w:w="92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CE8A1D8" w14:textId="4D02552B" w:rsidR="0043164D" w:rsidRPr="007306BD" w:rsidRDefault="0043164D" w:rsidP="0043164D">
            <w:pPr>
              <w:jc w:val="center"/>
              <w:rPr>
                <w:rFonts w:cs="Arial"/>
                <w:sz w:val="20"/>
              </w:rPr>
            </w:pPr>
            <w:r w:rsidRPr="007306BD">
              <w:rPr>
                <w:rFonts w:cs="Arial"/>
                <w:color w:val="000000"/>
                <w:sz w:val="20"/>
              </w:rPr>
              <w:t>16.25%</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395AC3D" w14:textId="67D0086F" w:rsidR="0043164D" w:rsidRPr="007306BD" w:rsidRDefault="0043164D" w:rsidP="0043164D">
            <w:pPr>
              <w:jc w:val="center"/>
              <w:rPr>
                <w:rFonts w:cs="Arial"/>
                <w:sz w:val="20"/>
              </w:rPr>
            </w:pPr>
            <w:r w:rsidRPr="007306BD">
              <w:rPr>
                <w:rFonts w:cs="Arial"/>
                <w:sz w:val="20"/>
              </w:rPr>
              <w:t>441</w:t>
            </w:r>
          </w:p>
        </w:tc>
        <w:tc>
          <w:tcPr>
            <w:tcW w:w="935" w:type="dxa"/>
            <w:tcBorders>
              <w:top w:val="single" w:sz="8" w:space="0" w:color="FFFFFF"/>
              <w:left w:val="single" w:sz="8" w:space="0" w:color="FFFFFF"/>
              <w:bottom w:val="single" w:sz="8" w:space="0" w:color="FFFFFF"/>
            </w:tcBorders>
            <w:shd w:val="clear" w:color="auto" w:fill="95B3D7"/>
            <w:vAlign w:val="center"/>
          </w:tcPr>
          <w:p w14:paraId="4FFD9905" w14:textId="6A7736FD" w:rsidR="0043164D" w:rsidRPr="007306BD" w:rsidRDefault="0043164D" w:rsidP="0043164D">
            <w:pPr>
              <w:jc w:val="center"/>
              <w:rPr>
                <w:rFonts w:cs="Arial"/>
                <w:color w:val="000000"/>
                <w:sz w:val="20"/>
              </w:rPr>
            </w:pPr>
            <w:r w:rsidRPr="007306BD">
              <w:rPr>
                <w:rFonts w:cs="Arial"/>
                <w:sz w:val="20"/>
              </w:rPr>
              <w:t>13.88%</w:t>
            </w:r>
          </w:p>
        </w:tc>
      </w:tr>
      <w:tr w:rsidR="00B55FF6" w:rsidRPr="000645B6" w14:paraId="225169DB" w14:textId="77777777" w:rsidTr="00BC2D0E">
        <w:trPr>
          <w:cantSplit/>
          <w:trHeight w:val="340"/>
          <w:jc w:val="center"/>
        </w:trPr>
        <w:tc>
          <w:tcPr>
            <w:tcW w:w="391" w:type="dxa"/>
            <w:vMerge/>
            <w:tcBorders>
              <w:right w:val="single" w:sz="24" w:space="0" w:color="FFFFFF"/>
            </w:tcBorders>
            <w:shd w:val="clear" w:color="auto" w:fill="5F497A"/>
          </w:tcPr>
          <w:p w14:paraId="22CD757B"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tcBorders>
              <w:top w:val="single" w:sz="8" w:space="0" w:color="FFFFFF"/>
              <w:left w:val="single" w:sz="8" w:space="0" w:color="FFFFFF"/>
              <w:right w:val="single" w:sz="8" w:space="0" w:color="FFFFFF"/>
            </w:tcBorders>
            <w:shd w:val="clear" w:color="auto" w:fill="8064A2"/>
            <w:textDirection w:val="btLr"/>
            <w:vAlign w:val="center"/>
          </w:tcPr>
          <w:p w14:paraId="3F20BB70"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46 – 50</w:t>
            </w: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65C383AA" w14:textId="51297553" w:rsidR="00B55FF6" w:rsidRPr="00F410C4" w:rsidRDefault="0043164D" w:rsidP="0043164D">
            <w:pPr>
              <w:jc w:val="center"/>
              <w:rPr>
                <w:rFonts w:cs="Arial"/>
                <w:b/>
                <w:color w:val="FFFFFF"/>
                <w:sz w:val="20"/>
              </w:rPr>
            </w:pPr>
            <w:r>
              <w:rPr>
                <w:rFonts w:cs="Arial"/>
                <w:b/>
                <w:color w:val="FFFFFF"/>
                <w:sz w:val="20"/>
              </w:rPr>
              <w:t>2016/17</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89EF1A5" w14:textId="3BCA2DBC" w:rsidR="00B55FF6" w:rsidRPr="007306BD" w:rsidRDefault="00F16E37" w:rsidP="00275A6D">
            <w:pPr>
              <w:jc w:val="center"/>
              <w:rPr>
                <w:rFonts w:cs="Arial"/>
                <w:color w:val="000000"/>
                <w:sz w:val="20"/>
              </w:rPr>
            </w:pPr>
            <w:r>
              <w:rPr>
                <w:rFonts w:cs="Arial"/>
                <w:color w:val="000000"/>
                <w:sz w:val="20"/>
              </w:rPr>
              <w:t>427</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4A8F519" w14:textId="2321368D" w:rsidR="00B55FF6" w:rsidRPr="007306BD" w:rsidRDefault="009F7508" w:rsidP="00275A6D">
            <w:pPr>
              <w:jc w:val="center"/>
              <w:rPr>
                <w:rFonts w:cs="Arial"/>
                <w:color w:val="000000"/>
                <w:sz w:val="20"/>
              </w:rPr>
            </w:pPr>
            <w:r>
              <w:rPr>
                <w:rFonts w:cs="Arial"/>
                <w:color w:val="000000"/>
                <w:sz w:val="20"/>
              </w:rPr>
              <w:t>14.3</w:t>
            </w:r>
            <w:r w:rsidR="00B55FF6" w:rsidRPr="007306BD">
              <w:rPr>
                <w:rFonts w:cs="Arial"/>
                <w:color w:val="000000"/>
                <w:sz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0CF95BB" w14:textId="56495A44" w:rsidR="00B55FF6" w:rsidRPr="007306BD" w:rsidRDefault="00F16E37" w:rsidP="00275A6D">
            <w:pPr>
              <w:jc w:val="center"/>
              <w:rPr>
                <w:rFonts w:cs="Arial"/>
                <w:color w:val="000000"/>
                <w:sz w:val="20"/>
              </w:rPr>
            </w:pPr>
            <w:r>
              <w:rPr>
                <w:rFonts w:cs="Arial"/>
                <w:color w:val="000000"/>
                <w:sz w:val="20"/>
              </w:rPr>
              <w:t>3709</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6AFCBA6" w14:textId="4C36897A" w:rsidR="00B55FF6" w:rsidRPr="007306BD" w:rsidRDefault="009F7508" w:rsidP="00275A6D">
            <w:pPr>
              <w:jc w:val="center"/>
              <w:rPr>
                <w:rFonts w:cs="Arial"/>
                <w:color w:val="000000"/>
                <w:sz w:val="20"/>
              </w:rPr>
            </w:pPr>
            <w:r>
              <w:rPr>
                <w:rFonts w:cs="Arial"/>
                <w:color w:val="000000"/>
                <w:sz w:val="20"/>
              </w:rPr>
              <w:t>18</w:t>
            </w:r>
            <w:r w:rsidR="00B55FF6" w:rsidRPr="007306BD">
              <w:rPr>
                <w:rFonts w:cs="Arial"/>
                <w:color w:val="000000"/>
                <w:sz w:val="20"/>
              </w:rPr>
              <w:t>%</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124794C" w14:textId="5718BBCB" w:rsidR="00B55FF6" w:rsidRPr="007306BD" w:rsidRDefault="00F16E37" w:rsidP="00275A6D">
            <w:pPr>
              <w:jc w:val="center"/>
              <w:rPr>
                <w:rFonts w:cs="Arial"/>
                <w:color w:val="000000"/>
                <w:sz w:val="20"/>
              </w:rPr>
            </w:pPr>
            <w:r>
              <w:rPr>
                <w:rFonts w:cs="Arial"/>
                <w:color w:val="000000"/>
                <w:sz w:val="20"/>
              </w:rPr>
              <w:t>39</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F4E1D52" w14:textId="6344E762" w:rsidR="00B55FF6" w:rsidRPr="007306BD" w:rsidRDefault="009F7508" w:rsidP="00275A6D">
            <w:pPr>
              <w:jc w:val="center"/>
              <w:rPr>
                <w:rFonts w:cs="Arial"/>
                <w:color w:val="000000"/>
                <w:sz w:val="20"/>
              </w:rPr>
            </w:pPr>
            <w:r>
              <w:rPr>
                <w:rFonts w:cs="Arial"/>
                <w:color w:val="000000"/>
                <w:sz w:val="20"/>
              </w:rPr>
              <w:t>21.8</w:t>
            </w:r>
            <w:r w:rsidR="00B55FF6" w:rsidRPr="007306BD">
              <w:rPr>
                <w:rFonts w:cs="Arial"/>
                <w:color w:val="000000"/>
                <w:sz w:val="20"/>
              </w:rPr>
              <w:t>%</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2C79BEC" w14:textId="6AE93375" w:rsidR="00B55FF6" w:rsidRPr="007306BD" w:rsidRDefault="00F16E37" w:rsidP="00275A6D">
            <w:pPr>
              <w:jc w:val="center"/>
              <w:rPr>
                <w:rFonts w:cs="Arial"/>
                <w:color w:val="000000"/>
                <w:sz w:val="20"/>
              </w:rPr>
            </w:pPr>
            <w:r>
              <w:rPr>
                <w:rFonts w:cs="Arial"/>
                <w:color w:val="000000"/>
                <w:sz w:val="20"/>
              </w:rPr>
              <w:t>2285</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EB56B00" w14:textId="656D812D" w:rsidR="00B55FF6" w:rsidRPr="007306BD" w:rsidRDefault="009F7508" w:rsidP="00275A6D">
            <w:pPr>
              <w:jc w:val="center"/>
              <w:rPr>
                <w:rFonts w:cs="Arial"/>
                <w:color w:val="000000"/>
                <w:sz w:val="20"/>
              </w:rPr>
            </w:pPr>
            <w:r>
              <w:rPr>
                <w:rFonts w:cs="Arial"/>
                <w:color w:val="000000"/>
                <w:sz w:val="20"/>
              </w:rPr>
              <w:t>22.4</w:t>
            </w:r>
            <w:r w:rsidR="00B55FF6" w:rsidRPr="007306BD">
              <w:rPr>
                <w:rFonts w:cs="Arial"/>
                <w:color w:val="000000"/>
                <w:sz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0D6B6AC" w14:textId="2674147E" w:rsidR="00B55FF6" w:rsidRPr="007306BD" w:rsidRDefault="00F16E37" w:rsidP="00275A6D">
            <w:pPr>
              <w:jc w:val="center"/>
              <w:rPr>
                <w:rFonts w:cs="Arial"/>
                <w:sz w:val="20"/>
              </w:rPr>
            </w:pPr>
            <w:r>
              <w:rPr>
                <w:rFonts w:cs="Arial"/>
                <w:sz w:val="20"/>
              </w:rPr>
              <w:t>445</w:t>
            </w:r>
          </w:p>
        </w:tc>
        <w:tc>
          <w:tcPr>
            <w:tcW w:w="935" w:type="dxa"/>
            <w:tcBorders>
              <w:top w:val="single" w:sz="8" w:space="0" w:color="FFFFFF"/>
              <w:left w:val="single" w:sz="8" w:space="0" w:color="FFFFFF"/>
              <w:bottom w:val="single" w:sz="8" w:space="0" w:color="FFFFFF"/>
            </w:tcBorders>
            <w:shd w:val="clear" w:color="auto" w:fill="B2A1C7"/>
            <w:vAlign w:val="center"/>
          </w:tcPr>
          <w:p w14:paraId="482A8587" w14:textId="5642DADD" w:rsidR="00B55FF6" w:rsidRPr="007306BD" w:rsidRDefault="00F16E37" w:rsidP="00275A6D">
            <w:pPr>
              <w:jc w:val="center"/>
              <w:rPr>
                <w:rFonts w:cs="Arial"/>
                <w:sz w:val="20"/>
              </w:rPr>
            </w:pPr>
            <w:r>
              <w:rPr>
                <w:rFonts w:cs="Arial"/>
                <w:sz w:val="20"/>
              </w:rPr>
              <w:t>15.6</w:t>
            </w:r>
            <w:r w:rsidR="00B55FF6" w:rsidRPr="007306BD">
              <w:rPr>
                <w:rFonts w:cs="Arial"/>
                <w:sz w:val="20"/>
              </w:rPr>
              <w:t>%</w:t>
            </w:r>
          </w:p>
        </w:tc>
      </w:tr>
      <w:tr w:rsidR="0043164D" w:rsidRPr="000645B6" w14:paraId="0123B6F4" w14:textId="77777777" w:rsidTr="00BC2D0E">
        <w:trPr>
          <w:cantSplit/>
          <w:trHeight w:val="340"/>
          <w:jc w:val="center"/>
        </w:trPr>
        <w:tc>
          <w:tcPr>
            <w:tcW w:w="391" w:type="dxa"/>
            <w:vMerge/>
            <w:tcBorders>
              <w:right w:val="single" w:sz="24" w:space="0" w:color="FFFFFF"/>
            </w:tcBorders>
            <w:shd w:val="clear" w:color="auto" w:fill="5F497A"/>
          </w:tcPr>
          <w:p w14:paraId="2856C563"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8" w:space="0" w:color="FFFFFF"/>
              <w:right w:val="single" w:sz="8" w:space="0" w:color="FFFFFF"/>
            </w:tcBorders>
            <w:shd w:val="clear" w:color="auto" w:fill="8064A2"/>
            <w:textDirection w:val="btLr"/>
            <w:vAlign w:val="center"/>
          </w:tcPr>
          <w:p w14:paraId="23DF1DBD"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4184AD08" w14:textId="38E2FCD2" w:rsidR="0043164D" w:rsidRPr="00F410C4" w:rsidRDefault="0043164D" w:rsidP="0043164D">
            <w:pPr>
              <w:jc w:val="center"/>
              <w:rPr>
                <w:rFonts w:cs="Arial"/>
                <w:b/>
                <w:color w:val="FFFFFF"/>
                <w:sz w:val="20"/>
              </w:rPr>
            </w:pPr>
            <w:r>
              <w:rPr>
                <w:rFonts w:cs="Arial"/>
                <w:b/>
                <w:color w:val="FFFFFF"/>
                <w:sz w:val="20"/>
              </w:rPr>
              <w:t>2015/16</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9EEEFCA" w14:textId="525615BE" w:rsidR="0043164D" w:rsidRPr="007306BD" w:rsidRDefault="0043164D" w:rsidP="0043164D">
            <w:pPr>
              <w:jc w:val="center"/>
              <w:rPr>
                <w:rFonts w:cs="Arial"/>
                <w:sz w:val="20"/>
              </w:rPr>
            </w:pPr>
            <w:r w:rsidRPr="007306BD">
              <w:rPr>
                <w:rFonts w:cs="Arial"/>
                <w:color w:val="000000"/>
                <w:sz w:val="20"/>
              </w:rPr>
              <w:t>421</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E71D0BA" w14:textId="7C039978" w:rsidR="0043164D" w:rsidRPr="007306BD" w:rsidRDefault="0043164D" w:rsidP="0043164D">
            <w:pPr>
              <w:jc w:val="center"/>
              <w:rPr>
                <w:rFonts w:cs="Arial"/>
                <w:sz w:val="20"/>
              </w:rPr>
            </w:pPr>
            <w:r w:rsidRPr="007306BD">
              <w:rPr>
                <w:rFonts w:cs="Arial"/>
                <w:color w:val="000000"/>
                <w:sz w:val="20"/>
              </w:rPr>
              <w:t>15.37%</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F61602F" w14:textId="39911539" w:rsidR="0043164D" w:rsidRPr="007306BD" w:rsidRDefault="0043164D" w:rsidP="0043164D">
            <w:pPr>
              <w:jc w:val="center"/>
              <w:rPr>
                <w:rFonts w:cs="Arial"/>
                <w:sz w:val="20"/>
              </w:rPr>
            </w:pPr>
            <w:r w:rsidRPr="007306BD">
              <w:rPr>
                <w:rFonts w:cs="Arial"/>
                <w:color w:val="000000"/>
                <w:sz w:val="20"/>
              </w:rPr>
              <w:t>3,186</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5B3EB95" w14:textId="1880052A" w:rsidR="0043164D" w:rsidRPr="007306BD" w:rsidRDefault="0043164D" w:rsidP="0043164D">
            <w:pPr>
              <w:jc w:val="center"/>
              <w:rPr>
                <w:rFonts w:cs="Arial"/>
                <w:sz w:val="20"/>
              </w:rPr>
            </w:pPr>
            <w:r w:rsidRPr="007306BD">
              <w:rPr>
                <w:rFonts w:cs="Arial"/>
                <w:color w:val="000000"/>
                <w:sz w:val="20"/>
              </w:rPr>
              <w:t>16.13%</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2615405" w14:textId="3FD83B5F" w:rsidR="0043164D" w:rsidRPr="007306BD" w:rsidRDefault="0043164D" w:rsidP="0043164D">
            <w:pPr>
              <w:jc w:val="center"/>
              <w:rPr>
                <w:rFonts w:cs="Arial"/>
                <w:sz w:val="20"/>
              </w:rPr>
            </w:pPr>
            <w:r w:rsidRPr="007306BD">
              <w:rPr>
                <w:rFonts w:cs="Arial"/>
                <w:color w:val="000000"/>
                <w:sz w:val="20"/>
              </w:rPr>
              <w:t>39</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AE13A0E" w14:textId="42D29323" w:rsidR="0043164D" w:rsidRPr="007306BD" w:rsidRDefault="0043164D" w:rsidP="0043164D">
            <w:pPr>
              <w:jc w:val="center"/>
              <w:rPr>
                <w:rFonts w:cs="Arial"/>
                <w:sz w:val="20"/>
              </w:rPr>
            </w:pPr>
            <w:r w:rsidRPr="007306BD">
              <w:rPr>
                <w:rFonts w:cs="Arial"/>
                <w:color w:val="000000"/>
                <w:sz w:val="20"/>
              </w:rPr>
              <w:t>17.65%</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D7CF6B0" w14:textId="3B82F7DC" w:rsidR="0043164D" w:rsidRPr="007306BD" w:rsidRDefault="0043164D" w:rsidP="0043164D">
            <w:pPr>
              <w:jc w:val="center"/>
              <w:rPr>
                <w:rFonts w:cs="Arial"/>
                <w:sz w:val="20"/>
              </w:rPr>
            </w:pPr>
            <w:r w:rsidRPr="007306BD">
              <w:rPr>
                <w:rFonts w:cs="Arial"/>
                <w:color w:val="000000"/>
                <w:sz w:val="20"/>
              </w:rPr>
              <w:t>1,892</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E10A257" w14:textId="7CF25044" w:rsidR="0043164D" w:rsidRPr="007306BD" w:rsidRDefault="0043164D" w:rsidP="0043164D">
            <w:pPr>
              <w:jc w:val="center"/>
              <w:rPr>
                <w:rFonts w:cs="Arial"/>
                <w:sz w:val="20"/>
              </w:rPr>
            </w:pPr>
            <w:r w:rsidRPr="007306BD">
              <w:rPr>
                <w:rFonts w:cs="Arial"/>
                <w:color w:val="000000"/>
                <w:sz w:val="20"/>
              </w:rPr>
              <w:t>15.89%</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F30CCBA" w14:textId="103E365D" w:rsidR="0043164D" w:rsidRPr="007306BD" w:rsidRDefault="0043164D" w:rsidP="0043164D">
            <w:pPr>
              <w:jc w:val="center"/>
              <w:rPr>
                <w:rFonts w:cs="Arial"/>
                <w:sz w:val="20"/>
              </w:rPr>
            </w:pPr>
            <w:r w:rsidRPr="007306BD">
              <w:rPr>
                <w:rFonts w:cs="Arial"/>
                <w:sz w:val="20"/>
              </w:rPr>
              <w:t>453</w:t>
            </w:r>
          </w:p>
        </w:tc>
        <w:tc>
          <w:tcPr>
            <w:tcW w:w="935" w:type="dxa"/>
            <w:tcBorders>
              <w:top w:val="single" w:sz="8" w:space="0" w:color="FFFFFF"/>
              <w:left w:val="single" w:sz="8" w:space="0" w:color="FFFFFF"/>
              <w:bottom w:val="single" w:sz="8" w:space="0" w:color="FFFFFF"/>
            </w:tcBorders>
            <w:shd w:val="clear" w:color="auto" w:fill="B2A1C7"/>
            <w:vAlign w:val="center"/>
          </w:tcPr>
          <w:p w14:paraId="6E2AF5C7" w14:textId="60D4B733" w:rsidR="0043164D" w:rsidRPr="007306BD" w:rsidRDefault="0043164D" w:rsidP="0043164D">
            <w:pPr>
              <w:jc w:val="center"/>
              <w:rPr>
                <w:rFonts w:cs="Arial"/>
                <w:color w:val="000000"/>
                <w:sz w:val="20"/>
              </w:rPr>
            </w:pPr>
            <w:r w:rsidRPr="007306BD">
              <w:rPr>
                <w:rFonts w:cs="Arial"/>
                <w:sz w:val="20"/>
              </w:rPr>
              <w:t>16.75%</w:t>
            </w:r>
          </w:p>
        </w:tc>
      </w:tr>
      <w:tr w:rsidR="0043164D" w:rsidRPr="000645B6" w14:paraId="769FB106" w14:textId="77777777" w:rsidTr="00BC2D0E">
        <w:trPr>
          <w:cantSplit/>
          <w:trHeight w:val="340"/>
          <w:jc w:val="center"/>
        </w:trPr>
        <w:tc>
          <w:tcPr>
            <w:tcW w:w="391" w:type="dxa"/>
            <w:vMerge/>
            <w:tcBorders>
              <w:right w:val="single" w:sz="24" w:space="0" w:color="FFFFFF"/>
            </w:tcBorders>
            <w:shd w:val="clear" w:color="auto" w:fill="5F497A"/>
          </w:tcPr>
          <w:p w14:paraId="522E523B"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24" w:space="0" w:color="FFFFFF"/>
              <w:right w:val="single" w:sz="8" w:space="0" w:color="FFFFFF"/>
            </w:tcBorders>
            <w:shd w:val="clear" w:color="auto" w:fill="8064A2"/>
            <w:textDirection w:val="btLr"/>
            <w:vAlign w:val="center"/>
          </w:tcPr>
          <w:p w14:paraId="561585FD"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12C21713" w14:textId="1A283CC0" w:rsidR="0043164D" w:rsidRPr="00F410C4" w:rsidRDefault="0043164D" w:rsidP="0043164D">
            <w:pPr>
              <w:jc w:val="center"/>
              <w:rPr>
                <w:rFonts w:cs="Arial"/>
                <w:b/>
                <w:color w:val="FFFFFF"/>
                <w:sz w:val="20"/>
              </w:rPr>
            </w:pPr>
            <w:r>
              <w:rPr>
                <w:rFonts w:cs="Arial"/>
                <w:b/>
                <w:color w:val="FFFFFF"/>
                <w:sz w:val="20"/>
              </w:rPr>
              <w:t>2014</w:t>
            </w:r>
          </w:p>
        </w:tc>
        <w:tc>
          <w:tcPr>
            <w:tcW w:w="6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AFBF76A" w14:textId="24FF3CB9" w:rsidR="0043164D" w:rsidRPr="007306BD" w:rsidRDefault="0043164D" w:rsidP="0043164D">
            <w:pPr>
              <w:jc w:val="center"/>
              <w:rPr>
                <w:rFonts w:cs="Arial"/>
                <w:sz w:val="20"/>
              </w:rPr>
            </w:pPr>
            <w:r w:rsidRPr="007306BD">
              <w:rPr>
                <w:rFonts w:cs="Arial"/>
                <w:color w:val="000000"/>
                <w:sz w:val="20"/>
              </w:rPr>
              <w:t>447</w:t>
            </w:r>
          </w:p>
        </w:tc>
        <w:tc>
          <w:tcPr>
            <w:tcW w:w="102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F4F6A3B" w14:textId="3D8CA9D3" w:rsidR="0043164D" w:rsidRPr="007306BD" w:rsidRDefault="0043164D" w:rsidP="0043164D">
            <w:pPr>
              <w:jc w:val="center"/>
              <w:rPr>
                <w:rFonts w:cs="Arial"/>
                <w:sz w:val="20"/>
              </w:rPr>
            </w:pPr>
            <w:r w:rsidRPr="007306BD">
              <w:rPr>
                <w:rFonts w:cs="Arial"/>
                <w:color w:val="000000"/>
                <w:sz w:val="20"/>
              </w:rPr>
              <w:t>15.33%</w:t>
            </w:r>
          </w:p>
        </w:tc>
        <w:tc>
          <w:tcPr>
            <w:tcW w:w="101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4AB59A3" w14:textId="5901E8C9" w:rsidR="0043164D" w:rsidRPr="007306BD" w:rsidRDefault="0043164D" w:rsidP="0043164D">
            <w:pPr>
              <w:jc w:val="center"/>
              <w:rPr>
                <w:rFonts w:cs="Arial"/>
                <w:sz w:val="20"/>
              </w:rPr>
            </w:pPr>
            <w:r w:rsidRPr="007306BD">
              <w:rPr>
                <w:rFonts w:cs="Arial"/>
                <w:color w:val="000000"/>
                <w:sz w:val="20"/>
              </w:rPr>
              <w:t>5,034</w:t>
            </w:r>
          </w:p>
        </w:tc>
        <w:tc>
          <w:tcPr>
            <w:tcW w:w="97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C9A93F6" w14:textId="412C9DE2" w:rsidR="0043164D" w:rsidRPr="007306BD" w:rsidRDefault="0043164D" w:rsidP="0043164D">
            <w:pPr>
              <w:jc w:val="center"/>
              <w:rPr>
                <w:rFonts w:cs="Arial"/>
                <w:sz w:val="20"/>
              </w:rPr>
            </w:pPr>
            <w:r w:rsidRPr="007306BD">
              <w:rPr>
                <w:rFonts w:cs="Arial"/>
                <w:color w:val="000000"/>
                <w:sz w:val="20"/>
              </w:rPr>
              <w:t>19.22%</w:t>
            </w:r>
          </w:p>
        </w:tc>
        <w:tc>
          <w:tcPr>
            <w:tcW w:w="61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12B24B9" w14:textId="276C446F" w:rsidR="0043164D" w:rsidRPr="007306BD" w:rsidRDefault="0043164D" w:rsidP="0043164D">
            <w:pPr>
              <w:jc w:val="center"/>
              <w:rPr>
                <w:rFonts w:cs="Arial"/>
                <w:sz w:val="20"/>
              </w:rPr>
            </w:pPr>
            <w:r w:rsidRPr="007306BD">
              <w:rPr>
                <w:rFonts w:cs="Arial"/>
                <w:color w:val="000000"/>
                <w:sz w:val="20"/>
              </w:rPr>
              <w:t>47</w:t>
            </w:r>
          </w:p>
        </w:tc>
        <w:tc>
          <w:tcPr>
            <w:tcW w:w="94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F2CBDAC" w14:textId="7121E70D" w:rsidR="0043164D" w:rsidRPr="007306BD" w:rsidRDefault="0043164D" w:rsidP="0043164D">
            <w:pPr>
              <w:jc w:val="center"/>
              <w:rPr>
                <w:rFonts w:cs="Arial"/>
                <w:sz w:val="20"/>
              </w:rPr>
            </w:pPr>
            <w:r w:rsidRPr="007306BD">
              <w:rPr>
                <w:rFonts w:cs="Arial"/>
                <w:color w:val="000000"/>
                <w:sz w:val="20"/>
              </w:rPr>
              <w:t>18.22%</w:t>
            </w:r>
          </w:p>
        </w:tc>
        <w:tc>
          <w:tcPr>
            <w:tcW w:w="91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27561FB" w14:textId="59E7B389" w:rsidR="0043164D" w:rsidRPr="007306BD" w:rsidRDefault="0043164D" w:rsidP="0043164D">
            <w:pPr>
              <w:jc w:val="center"/>
              <w:rPr>
                <w:rFonts w:cs="Arial"/>
                <w:sz w:val="20"/>
              </w:rPr>
            </w:pPr>
            <w:r w:rsidRPr="007306BD">
              <w:rPr>
                <w:rFonts w:cs="Arial"/>
                <w:color w:val="000000"/>
                <w:sz w:val="20"/>
              </w:rPr>
              <w:t>3,733</w:t>
            </w:r>
          </w:p>
        </w:tc>
        <w:tc>
          <w:tcPr>
            <w:tcW w:w="92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C3C7C46" w14:textId="1FCB02AE" w:rsidR="0043164D" w:rsidRPr="007306BD" w:rsidRDefault="0043164D" w:rsidP="0043164D">
            <w:pPr>
              <w:jc w:val="center"/>
              <w:rPr>
                <w:rFonts w:cs="Arial"/>
                <w:sz w:val="20"/>
              </w:rPr>
            </w:pPr>
            <w:r w:rsidRPr="007306BD">
              <w:rPr>
                <w:rFonts w:cs="Arial"/>
                <w:color w:val="000000"/>
                <w:sz w:val="20"/>
              </w:rPr>
              <w:t>20.39%</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7787C12" w14:textId="10657BC2" w:rsidR="0043164D" w:rsidRPr="007306BD" w:rsidRDefault="0043164D" w:rsidP="0043164D">
            <w:pPr>
              <w:jc w:val="center"/>
              <w:rPr>
                <w:rFonts w:cs="Arial"/>
                <w:sz w:val="20"/>
              </w:rPr>
            </w:pPr>
            <w:r w:rsidRPr="007306BD">
              <w:rPr>
                <w:rFonts w:cs="Arial"/>
                <w:sz w:val="20"/>
              </w:rPr>
              <w:t>495</w:t>
            </w:r>
          </w:p>
        </w:tc>
        <w:tc>
          <w:tcPr>
            <w:tcW w:w="935" w:type="dxa"/>
            <w:tcBorders>
              <w:top w:val="single" w:sz="8" w:space="0" w:color="FFFFFF"/>
              <w:left w:val="single" w:sz="8" w:space="0" w:color="FFFFFF"/>
              <w:bottom w:val="single" w:sz="8" w:space="0" w:color="FFFFFF"/>
            </w:tcBorders>
            <w:shd w:val="clear" w:color="auto" w:fill="FABF8F" w:themeFill="accent6" w:themeFillTint="99"/>
            <w:vAlign w:val="center"/>
          </w:tcPr>
          <w:p w14:paraId="143CAC03" w14:textId="3C24314E" w:rsidR="0043164D" w:rsidRPr="007306BD" w:rsidRDefault="0043164D" w:rsidP="0043164D">
            <w:pPr>
              <w:jc w:val="center"/>
              <w:rPr>
                <w:rFonts w:cs="Arial"/>
                <w:color w:val="000000"/>
                <w:sz w:val="20"/>
              </w:rPr>
            </w:pPr>
            <w:r w:rsidRPr="007306BD">
              <w:rPr>
                <w:rFonts w:cs="Arial"/>
                <w:sz w:val="20"/>
              </w:rPr>
              <w:t>16.69%</w:t>
            </w:r>
          </w:p>
        </w:tc>
      </w:tr>
      <w:tr w:rsidR="0043164D" w:rsidRPr="000645B6" w14:paraId="4CD0E97A" w14:textId="77777777" w:rsidTr="00BC2D0E">
        <w:trPr>
          <w:cantSplit/>
          <w:trHeight w:val="340"/>
          <w:jc w:val="center"/>
        </w:trPr>
        <w:tc>
          <w:tcPr>
            <w:tcW w:w="391" w:type="dxa"/>
            <w:vMerge/>
            <w:tcBorders>
              <w:right w:val="single" w:sz="24" w:space="0" w:color="FFFFFF"/>
            </w:tcBorders>
            <w:shd w:val="clear" w:color="auto" w:fill="5F497A"/>
          </w:tcPr>
          <w:p w14:paraId="67572D63"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8" w:space="0" w:color="FFFFFF"/>
              <w:bottom w:val="single" w:sz="8" w:space="0" w:color="FFFFFF"/>
              <w:right w:val="single" w:sz="8" w:space="0" w:color="FFFFFF"/>
            </w:tcBorders>
            <w:shd w:val="clear" w:color="auto" w:fill="8064A2"/>
            <w:textDirection w:val="btLr"/>
            <w:vAlign w:val="center"/>
          </w:tcPr>
          <w:p w14:paraId="167512B2" w14:textId="77777777" w:rsidR="0043164D" w:rsidRPr="00F410C4" w:rsidRDefault="0043164D" w:rsidP="0043164D">
            <w:pPr>
              <w:ind w:left="113" w:right="113"/>
              <w:jc w:val="center"/>
              <w:rPr>
                <w:rStyle w:val="HeadingNotTOCChar"/>
                <w:rFonts w:cs="Arial"/>
                <w:bCs/>
                <w:color w:val="FFFFFF"/>
                <w:sz w:val="20"/>
              </w:rPr>
            </w:pPr>
          </w:p>
        </w:tc>
        <w:tc>
          <w:tcPr>
            <w:tcW w:w="1179" w:type="dxa"/>
            <w:tcBorders>
              <w:left w:val="single" w:sz="8" w:space="0" w:color="FFFFFF"/>
            </w:tcBorders>
            <w:shd w:val="clear" w:color="auto" w:fill="244061"/>
            <w:vAlign w:val="center"/>
          </w:tcPr>
          <w:p w14:paraId="245B0770" w14:textId="17C08322" w:rsidR="0043164D" w:rsidRPr="00F410C4" w:rsidRDefault="0043164D" w:rsidP="0043164D">
            <w:pPr>
              <w:jc w:val="center"/>
              <w:rPr>
                <w:rFonts w:cs="Arial"/>
                <w:b/>
                <w:color w:val="FFFFFF"/>
                <w:sz w:val="20"/>
              </w:rPr>
            </w:pPr>
            <w:r>
              <w:rPr>
                <w:rFonts w:cs="Arial"/>
                <w:b/>
                <w:color w:val="FFFFFF"/>
                <w:sz w:val="20"/>
              </w:rPr>
              <w:t>2013</w:t>
            </w:r>
          </w:p>
        </w:tc>
        <w:tc>
          <w:tcPr>
            <w:tcW w:w="652" w:type="dxa"/>
            <w:shd w:val="clear" w:color="auto" w:fill="95B3D7"/>
            <w:vAlign w:val="center"/>
          </w:tcPr>
          <w:p w14:paraId="5339262F" w14:textId="1B2433DA" w:rsidR="0043164D" w:rsidRPr="007306BD" w:rsidRDefault="0043164D" w:rsidP="0043164D">
            <w:pPr>
              <w:jc w:val="center"/>
              <w:rPr>
                <w:rFonts w:cs="Arial"/>
                <w:sz w:val="20"/>
              </w:rPr>
            </w:pPr>
            <w:r w:rsidRPr="007306BD">
              <w:rPr>
                <w:rFonts w:cs="Arial"/>
                <w:color w:val="000000"/>
                <w:sz w:val="20"/>
              </w:rPr>
              <w:t>540</w:t>
            </w:r>
          </w:p>
        </w:tc>
        <w:tc>
          <w:tcPr>
            <w:tcW w:w="1026" w:type="dxa"/>
            <w:shd w:val="clear" w:color="auto" w:fill="95B3D7"/>
            <w:vAlign w:val="center"/>
          </w:tcPr>
          <w:p w14:paraId="527AB263" w14:textId="4CD9A6F5" w:rsidR="0043164D" w:rsidRPr="007306BD" w:rsidRDefault="0043164D" w:rsidP="0043164D">
            <w:pPr>
              <w:jc w:val="center"/>
              <w:rPr>
                <w:rFonts w:cs="Arial"/>
                <w:sz w:val="20"/>
              </w:rPr>
            </w:pPr>
            <w:r w:rsidRPr="007306BD">
              <w:rPr>
                <w:rFonts w:cs="Arial"/>
                <w:color w:val="000000"/>
                <w:sz w:val="20"/>
              </w:rPr>
              <w:t>16.80%</w:t>
            </w:r>
          </w:p>
        </w:tc>
        <w:tc>
          <w:tcPr>
            <w:tcW w:w="1013" w:type="dxa"/>
            <w:shd w:val="clear" w:color="auto" w:fill="95B3D7"/>
            <w:vAlign w:val="center"/>
          </w:tcPr>
          <w:p w14:paraId="481A6D96" w14:textId="38EE6B68" w:rsidR="0043164D" w:rsidRPr="007306BD" w:rsidRDefault="0043164D" w:rsidP="0043164D">
            <w:pPr>
              <w:jc w:val="center"/>
              <w:rPr>
                <w:rFonts w:cs="Arial"/>
                <w:sz w:val="20"/>
              </w:rPr>
            </w:pPr>
            <w:r w:rsidRPr="007306BD">
              <w:rPr>
                <w:rFonts w:cs="Arial"/>
                <w:color w:val="000000"/>
                <w:sz w:val="20"/>
              </w:rPr>
              <w:t>3,629</w:t>
            </w:r>
          </w:p>
        </w:tc>
        <w:tc>
          <w:tcPr>
            <w:tcW w:w="972" w:type="dxa"/>
            <w:shd w:val="clear" w:color="auto" w:fill="95B3D7"/>
            <w:vAlign w:val="center"/>
          </w:tcPr>
          <w:p w14:paraId="38EAE35E" w14:textId="3A8E56A6" w:rsidR="0043164D" w:rsidRPr="007306BD" w:rsidRDefault="0043164D" w:rsidP="0043164D">
            <w:pPr>
              <w:jc w:val="center"/>
              <w:rPr>
                <w:rFonts w:cs="Arial"/>
                <w:sz w:val="20"/>
              </w:rPr>
            </w:pPr>
            <w:r w:rsidRPr="007306BD">
              <w:rPr>
                <w:rFonts w:cs="Arial"/>
                <w:color w:val="000000"/>
                <w:sz w:val="20"/>
              </w:rPr>
              <w:t>13.94%</w:t>
            </w:r>
          </w:p>
        </w:tc>
        <w:tc>
          <w:tcPr>
            <w:tcW w:w="610" w:type="dxa"/>
            <w:shd w:val="clear" w:color="auto" w:fill="95B3D7"/>
            <w:vAlign w:val="center"/>
          </w:tcPr>
          <w:p w14:paraId="262158C1" w14:textId="4AB69435" w:rsidR="0043164D" w:rsidRPr="007306BD" w:rsidRDefault="0043164D" w:rsidP="0043164D">
            <w:pPr>
              <w:jc w:val="center"/>
              <w:rPr>
                <w:rFonts w:cs="Arial"/>
                <w:sz w:val="20"/>
              </w:rPr>
            </w:pPr>
            <w:r w:rsidRPr="007306BD">
              <w:rPr>
                <w:rFonts w:cs="Arial"/>
                <w:color w:val="000000"/>
                <w:sz w:val="20"/>
              </w:rPr>
              <w:t>40</w:t>
            </w:r>
          </w:p>
        </w:tc>
        <w:tc>
          <w:tcPr>
            <w:tcW w:w="949" w:type="dxa"/>
            <w:shd w:val="clear" w:color="auto" w:fill="95B3D7"/>
            <w:vAlign w:val="center"/>
          </w:tcPr>
          <w:p w14:paraId="6856A227" w14:textId="69BA3934" w:rsidR="0043164D" w:rsidRPr="007306BD" w:rsidRDefault="0043164D" w:rsidP="0043164D">
            <w:pPr>
              <w:jc w:val="center"/>
              <w:rPr>
                <w:rFonts w:cs="Arial"/>
                <w:sz w:val="20"/>
              </w:rPr>
            </w:pPr>
            <w:r w:rsidRPr="007306BD">
              <w:rPr>
                <w:rFonts w:cs="Arial"/>
                <w:color w:val="000000"/>
                <w:sz w:val="20"/>
              </w:rPr>
              <w:t>14.81%</w:t>
            </w:r>
          </w:p>
        </w:tc>
        <w:tc>
          <w:tcPr>
            <w:tcW w:w="916" w:type="dxa"/>
            <w:shd w:val="clear" w:color="auto" w:fill="95B3D7"/>
            <w:vAlign w:val="center"/>
          </w:tcPr>
          <w:p w14:paraId="5E979B4A" w14:textId="0CC9F8E1" w:rsidR="0043164D" w:rsidRPr="007306BD" w:rsidRDefault="0043164D" w:rsidP="0043164D">
            <w:pPr>
              <w:jc w:val="center"/>
              <w:rPr>
                <w:rFonts w:cs="Arial"/>
                <w:sz w:val="20"/>
              </w:rPr>
            </w:pPr>
            <w:r w:rsidRPr="007306BD">
              <w:rPr>
                <w:rFonts w:cs="Arial"/>
                <w:color w:val="000000"/>
                <w:sz w:val="20"/>
              </w:rPr>
              <w:t>1,963</w:t>
            </w:r>
          </w:p>
        </w:tc>
        <w:tc>
          <w:tcPr>
            <w:tcW w:w="927" w:type="dxa"/>
            <w:shd w:val="clear" w:color="auto" w:fill="95B3D7"/>
            <w:vAlign w:val="center"/>
          </w:tcPr>
          <w:p w14:paraId="792D6003" w14:textId="0D9C655D" w:rsidR="0043164D" w:rsidRPr="007306BD" w:rsidRDefault="0043164D" w:rsidP="0043164D">
            <w:pPr>
              <w:jc w:val="center"/>
              <w:rPr>
                <w:rFonts w:cs="Arial"/>
                <w:sz w:val="20"/>
              </w:rPr>
            </w:pPr>
            <w:r w:rsidRPr="007306BD">
              <w:rPr>
                <w:rFonts w:cs="Arial"/>
                <w:color w:val="000000"/>
                <w:sz w:val="20"/>
              </w:rPr>
              <w:t>11.95%</w:t>
            </w:r>
          </w:p>
        </w:tc>
        <w:tc>
          <w:tcPr>
            <w:tcW w:w="709" w:type="dxa"/>
            <w:shd w:val="clear" w:color="auto" w:fill="95B3D7"/>
            <w:vAlign w:val="center"/>
          </w:tcPr>
          <w:p w14:paraId="5CC95623" w14:textId="68D3E5B3" w:rsidR="0043164D" w:rsidRPr="007306BD" w:rsidRDefault="0043164D" w:rsidP="0043164D">
            <w:pPr>
              <w:jc w:val="center"/>
              <w:rPr>
                <w:rFonts w:cs="Arial"/>
                <w:sz w:val="20"/>
              </w:rPr>
            </w:pPr>
            <w:r w:rsidRPr="007306BD">
              <w:rPr>
                <w:rFonts w:cs="Arial"/>
                <w:sz w:val="20"/>
              </w:rPr>
              <w:t>558</w:t>
            </w:r>
          </w:p>
        </w:tc>
        <w:tc>
          <w:tcPr>
            <w:tcW w:w="935" w:type="dxa"/>
            <w:shd w:val="clear" w:color="auto" w:fill="95B3D7"/>
            <w:vAlign w:val="center"/>
          </w:tcPr>
          <w:p w14:paraId="32FA7114" w14:textId="79AB6FFC" w:rsidR="0043164D" w:rsidRPr="007306BD" w:rsidRDefault="0043164D" w:rsidP="0043164D">
            <w:pPr>
              <w:jc w:val="center"/>
              <w:rPr>
                <w:rFonts w:cs="Arial"/>
                <w:color w:val="000000"/>
                <w:sz w:val="20"/>
              </w:rPr>
            </w:pPr>
            <w:r w:rsidRPr="007306BD">
              <w:rPr>
                <w:rFonts w:cs="Arial"/>
                <w:sz w:val="20"/>
              </w:rPr>
              <w:t>17.56%</w:t>
            </w:r>
          </w:p>
        </w:tc>
      </w:tr>
      <w:tr w:rsidR="00B55FF6" w:rsidRPr="000645B6" w14:paraId="429FE082" w14:textId="77777777" w:rsidTr="00BC2D0E">
        <w:trPr>
          <w:cantSplit/>
          <w:trHeight w:val="340"/>
          <w:jc w:val="center"/>
        </w:trPr>
        <w:tc>
          <w:tcPr>
            <w:tcW w:w="391" w:type="dxa"/>
            <w:vMerge/>
            <w:tcBorders>
              <w:right w:val="single" w:sz="24" w:space="0" w:color="FFFFFF"/>
            </w:tcBorders>
            <w:shd w:val="clear" w:color="auto" w:fill="5F497A"/>
          </w:tcPr>
          <w:p w14:paraId="0599C5AA"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shd w:val="clear" w:color="auto" w:fill="8064A2"/>
            <w:textDirection w:val="btLr"/>
            <w:vAlign w:val="center"/>
          </w:tcPr>
          <w:p w14:paraId="7740C426"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51 – 55</w:t>
            </w:r>
          </w:p>
        </w:tc>
        <w:tc>
          <w:tcPr>
            <w:tcW w:w="1179" w:type="dxa"/>
            <w:shd w:val="clear" w:color="auto" w:fill="403152"/>
            <w:vAlign w:val="center"/>
          </w:tcPr>
          <w:p w14:paraId="0AB1EB41" w14:textId="0838379F" w:rsidR="00B55FF6" w:rsidRPr="00F410C4" w:rsidRDefault="00B55FF6" w:rsidP="0043164D">
            <w:pPr>
              <w:jc w:val="center"/>
              <w:rPr>
                <w:rFonts w:cs="Arial"/>
                <w:b/>
                <w:color w:val="FFFFFF"/>
                <w:sz w:val="20"/>
              </w:rPr>
            </w:pPr>
            <w:r>
              <w:rPr>
                <w:rFonts w:cs="Arial"/>
                <w:b/>
                <w:color w:val="FFFFFF"/>
                <w:sz w:val="20"/>
              </w:rPr>
              <w:t>201</w:t>
            </w:r>
            <w:r w:rsidR="0043164D">
              <w:rPr>
                <w:rFonts w:cs="Arial"/>
                <w:b/>
                <w:color w:val="FFFFFF"/>
                <w:sz w:val="20"/>
              </w:rPr>
              <w:t>6</w:t>
            </w:r>
            <w:r>
              <w:rPr>
                <w:rFonts w:cs="Arial"/>
                <w:b/>
                <w:color w:val="FFFFFF"/>
                <w:sz w:val="20"/>
              </w:rPr>
              <w:t>/1</w:t>
            </w:r>
            <w:r w:rsidR="0043164D">
              <w:rPr>
                <w:rFonts w:cs="Arial"/>
                <w:b/>
                <w:color w:val="FFFFFF"/>
                <w:sz w:val="20"/>
              </w:rPr>
              <w:t>7</w:t>
            </w:r>
          </w:p>
        </w:tc>
        <w:tc>
          <w:tcPr>
            <w:tcW w:w="652" w:type="dxa"/>
            <w:shd w:val="clear" w:color="auto" w:fill="B2A1C7"/>
            <w:vAlign w:val="center"/>
          </w:tcPr>
          <w:p w14:paraId="669AE36B" w14:textId="0F68121B" w:rsidR="00B55FF6" w:rsidRPr="007306BD" w:rsidRDefault="00F16E37" w:rsidP="00275A6D">
            <w:pPr>
              <w:jc w:val="center"/>
              <w:rPr>
                <w:rFonts w:cs="Arial"/>
                <w:color w:val="000000"/>
                <w:sz w:val="20"/>
              </w:rPr>
            </w:pPr>
            <w:r>
              <w:rPr>
                <w:rFonts w:cs="Arial"/>
                <w:color w:val="000000"/>
                <w:sz w:val="20"/>
              </w:rPr>
              <w:t>521</w:t>
            </w:r>
          </w:p>
        </w:tc>
        <w:tc>
          <w:tcPr>
            <w:tcW w:w="1026" w:type="dxa"/>
            <w:shd w:val="clear" w:color="auto" w:fill="B2A1C7"/>
            <w:vAlign w:val="center"/>
          </w:tcPr>
          <w:p w14:paraId="5F1372A9" w14:textId="35018EBD" w:rsidR="00B55FF6" w:rsidRPr="007306BD" w:rsidRDefault="009F7508" w:rsidP="00275A6D">
            <w:pPr>
              <w:jc w:val="center"/>
              <w:rPr>
                <w:rFonts w:cs="Arial"/>
                <w:color w:val="000000"/>
                <w:sz w:val="20"/>
              </w:rPr>
            </w:pPr>
            <w:r>
              <w:rPr>
                <w:rFonts w:cs="Arial"/>
                <w:color w:val="000000"/>
                <w:sz w:val="20"/>
              </w:rPr>
              <w:t>17.4</w:t>
            </w:r>
            <w:r w:rsidR="00B55FF6" w:rsidRPr="007306BD">
              <w:rPr>
                <w:rFonts w:cs="Arial"/>
                <w:color w:val="000000"/>
                <w:sz w:val="20"/>
              </w:rPr>
              <w:t>%</w:t>
            </w:r>
          </w:p>
        </w:tc>
        <w:tc>
          <w:tcPr>
            <w:tcW w:w="1013" w:type="dxa"/>
            <w:shd w:val="clear" w:color="auto" w:fill="B2A1C7"/>
            <w:vAlign w:val="center"/>
          </w:tcPr>
          <w:p w14:paraId="0822A1BA" w14:textId="268B605D" w:rsidR="00B55FF6" w:rsidRPr="007306BD" w:rsidRDefault="00F16E37" w:rsidP="00275A6D">
            <w:pPr>
              <w:jc w:val="center"/>
              <w:rPr>
                <w:rFonts w:cs="Arial"/>
                <w:color w:val="000000"/>
                <w:sz w:val="20"/>
              </w:rPr>
            </w:pPr>
            <w:r>
              <w:rPr>
                <w:rFonts w:cs="Arial"/>
                <w:color w:val="000000"/>
                <w:sz w:val="20"/>
              </w:rPr>
              <w:t>3623</w:t>
            </w:r>
          </w:p>
        </w:tc>
        <w:tc>
          <w:tcPr>
            <w:tcW w:w="972" w:type="dxa"/>
            <w:shd w:val="clear" w:color="auto" w:fill="B2A1C7"/>
            <w:vAlign w:val="center"/>
          </w:tcPr>
          <w:p w14:paraId="33A3185D" w14:textId="17CDB803" w:rsidR="00B55FF6" w:rsidRPr="007306BD" w:rsidRDefault="009F7508" w:rsidP="00275A6D">
            <w:pPr>
              <w:jc w:val="center"/>
              <w:rPr>
                <w:rFonts w:cs="Arial"/>
                <w:color w:val="000000"/>
                <w:sz w:val="20"/>
              </w:rPr>
            </w:pPr>
            <w:r>
              <w:rPr>
                <w:rFonts w:cs="Arial"/>
                <w:color w:val="000000"/>
                <w:sz w:val="20"/>
              </w:rPr>
              <w:t>17.6</w:t>
            </w:r>
            <w:r w:rsidR="00B55FF6" w:rsidRPr="007306BD">
              <w:rPr>
                <w:rFonts w:cs="Arial"/>
                <w:color w:val="000000"/>
                <w:sz w:val="20"/>
              </w:rPr>
              <w:t>%</w:t>
            </w:r>
          </w:p>
        </w:tc>
        <w:tc>
          <w:tcPr>
            <w:tcW w:w="610" w:type="dxa"/>
            <w:shd w:val="clear" w:color="auto" w:fill="B2A1C7"/>
            <w:vAlign w:val="center"/>
          </w:tcPr>
          <w:p w14:paraId="12EA7FAE" w14:textId="4BFC9F5C" w:rsidR="00B55FF6" w:rsidRPr="007306BD" w:rsidRDefault="00F16E37" w:rsidP="00275A6D">
            <w:pPr>
              <w:jc w:val="center"/>
              <w:rPr>
                <w:rFonts w:cs="Arial"/>
                <w:color w:val="000000"/>
                <w:sz w:val="20"/>
              </w:rPr>
            </w:pPr>
            <w:r>
              <w:rPr>
                <w:rFonts w:cs="Arial"/>
                <w:color w:val="000000"/>
                <w:sz w:val="20"/>
              </w:rPr>
              <w:t>31</w:t>
            </w:r>
          </w:p>
        </w:tc>
        <w:tc>
          <w:tcPr>
            <w:tcW w:w="949" w:type="dxa"/>
            <w:shd w:val="clear" w:color="auto" w:fill="B2A1C7"/>
            <w:vAlign w:val="center"/>
          </w:tcPr>
          <w:p w14:paraId="4930EC29" w14:textId="4A190C47" w:rsidR="00B55FF6" w:rsidRPr="007306BD" w:rsidRDefault="009F7508" w:rsidP="00275A6D">
            <w:pPr>
              <w:jc w:val="center"/>
              <w:rPr>
                <w:rFonts w:cs="Arial"/>
                <w:color w:val="000000"/>
                <w:sz w:val="20"/>
              </w:rPr>
            </w:pPr>
            <w:r>
              <w:rPr>
                <w:rFonts w:cs="Arial"/>
                <w:color w:val="000000"/>
                <w:sz w:val="20"/>
              </w:rPr>
              <w:t>17.3</w:t>
            </w:r>
            <w:r w:rsidR="00B55FF6" w:rsidRPr="007306BD">
              <w:rPr>
                <w:rFonts w:cs="Arial"/>
                <w:color w:val="000000"/>
                <w:sz w:val="20"/>
              </w:rPr>
              <w:t>%</w:t>
            </w:r>
          </w:p>
        </w:tc>
        <w:tc>
          <w:tcPr>
            <w:tcW w:w="916" w:type="dxa"/>
            <w:shd w:val="clear" w:color="auto" w:fill="B2A1C7"/>
            <w:vAlign w:val="center"/>
          </w:tcPr>
          <w:p w14:paraId="74E0B257" w14:textId="357A6284" w:rsidR="00B55FF6" w:rsidRPr="007306BD" w:rsidRDefault="00F16E37" w:rsidP="00275A6D">
            <w:pPr>
              <w:jc w:val="center"/>
              <w:rPr>
                <w:rFonts w:cs="Arial"/>
                <w:color w:val="000000"/>
                <w:sz w:val="20"/>
              </w:rPr>
            </w:pPr>
            <w:r>
              <w:rPr>
                <w:rFonts w:cs="Arial"/>
                <w:color w:val="000000"/>
                <w:sz w:val="20"/>
              </w:rPr>
              <w:t>1742</w:t>
            </w:r>
          </w:p>
        </w:tc>
        <w:tc>
          <w:tcPr>
            <w:tcW w:w="927" w:type="dxa"/>
            <w:shd w:val="clear" w:color="auto" w:fill="B2A1C7"/>
            <w:vAlign w:val="center"/>
          </w:tcPr>
          <w:p w14:paraId="6B269E73" w14:textId="3DF8DAAE" w:rsidR="00B55FF6" w:rsidRPr="007306BD" w:rsidRDefault="009F7508" w:rsidP="00275A6D">
            <w:pPr>
              <w:jc w:val="center"/>
              <w:rPr>
                <w:rFonts w:cs="Arial"/>
                <w:color w:val="000000"/>
                <w:sz w:val="20"/>
              </w:rPr>
            </w:pPr>
            <w:r>
              <w:rPr>
                <w:rFonts w:cs="Arial"/>
                <w:color w:val="000000"/>
                <w:sz w:val="20"/>
              </w:rPr>
              <w:t>17.1</w:t>
            </w:r>
            <w:r w:rsidR="00B55FF6" w:rsidRPr="007306BD">
              <w:rPr>
                <w:rFonts w:cs="Arial"/>
                <w:color w:val="000000"/>
                <w:sz w:val="20"/>
              </w:rPr>
              <w:t>%</w:t>
            </w:r>
          </w:p>
        </w:tc>
        <w:tc>
          <w:tcPr>
            <w:tcW w:w="709" w:type="dxa"/>
            <w:shd w:val="clear" w:color="auto" w:fill="B2A1C7"/>
            <w:vAlign w:val="center"/>
          </w:tcPr>
          <w:p w14:paraId="4399A2E1" w14:textId="4E42E52A" w:rsidR="00B55FF6" w:rsidRPr="007306BD" w:rsidRDefault="00F16E37" w:rsidP="00275A6D">
            <w:pPr>
              <w:jc w:val="center"/>
              <w:rPr>
                <w:rFonts w:cs="Arial"/>
                <w:sz w:val="20"/>
              </w:rPr>
            </w:pPr>
            <w:r>
              <w:rPr>
                <w:rFonts w:cs="Arial"/>
                <w:sz w:val="20"/>
              </w:rPr>
              <w:t>512</w:t>
            </w:r>
          </w:p>
        </w:tc>
        <w:tc>
          <w:tcPr>
            <w:tcW w:w="935" w:type="dxa"/>
            <w:shd w:val="clear" w:color="auto" w:fill="B2A1C7"/>
            <w:vAlign w:val="center"/>
          </w:tcPr>
          <w:p w14:paraId="780A6A60" w14:textId="5DD32DB8" w:rsidR="00B55FF6" w:rsidRPr="007306BD" w:rsidRDefault="00F16E37" w:rsidP="00275A6D">
            <w:pPr>
              <w:jc w:val="center"/>
              <w:rPr>
                <w:rFonts w:cs="Arial"/>
                <w:sz w:val="20"/>
              </w:rPr>
            </w:pPr>
            <w:r>
              <w:rPr>
                <w:rFonts w:cs="Arial"/>
                <w:sz w:val="20"/>
              </w:rPr>
              <w:t>18</w:t>
            </w:r>
            <w:r w:rsidR="00B55FF6" w:rsidRPr="007306BD">
              <w:rPr>
                <w:rFonts w:cs="Arial"/>
                <w:sz w:val="20"/>
              </w:rPr>
              <w:t>%</w:t>
            </w:r>
          </w:p>
        </w:tc>
      </w:tr>
      <w:tr w:rsidR="0043164D" w:rsidRPr="000645B6" w14:paraId="7E5292B2" w14:textId="77777777" w:rsidTr="00BC2D0E">
        <w:trPr>
          <w:cantSplit/>
          <w:trHeight w:val="340"/>
          <w:jc w:val="center"/>
        </w:trPr>
        <w:tc>
          <w:tcPr>
            <w:tcW w:w="391" w:type="dxa"/>
            <w:vMerge/>
            <w:tcBorders>
              <w:right w:val="single" w:sz="24" w:space="0" w:color="FFFFFF"/>
            </w:tcBorders>
            <w:shd w:val="clear" w:color="auto" w:fill="5F497A"/>
          </w:tcPr>
          <w:p w14:paraId="0A74A9FB"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38A9B1FD" w14:textId="77777777" w:rsidR="0043164D" w:rsidRPr="00F410C4" w:rsidRDefault="0043164D" w:rsidP="0043164D">
            <w:pPr>
              <w:ind w:left="113" w:right="113"/>
              <w:jc w:val="center"/>
              <w:rPr>
                <w:rStyle w:val="HeadingNotTOCChar"/>
                <w:rFonts w:cs="Arial"/>
                <w:bCs/>
                <w:color w:val="FFFFFF"/>
                <w:sz w:val="20"/>
              </w:rPr>
            </w:pPr>
          </w:p>
        </w:tc>
        <w:tc>
          <w:tcPr>
            <w:tcW w:w="1179" w:type="dxa"/>
            <w:shd w:val="clear" w:color="auto" w:fill="403152"/>
            <w:vAlign w:val="center"/>
          </w:tcPr>
          <w:p w14:paraId="611E0C67" w14:textId="38199C80" w:rsidR="0043164D" w:rsidRPr="00F410C4" w:rsidRDefault="0043164D" w:rsidP="0043164D">
            <w:pPr>
              <w:jc w:val="center"/>
              <w:rPr>
                <w:rFonts w:cs="Arial"/>
                <w:b/>
                <w:color w:val="FFFFFF"/>
                <w:sz w:val="20"/>
              </w:rPr>
            </w:pPr>
            <w:r>
              <w:rPr>
                <w:rFonts w:cs="Arial"/>
                <w:b/>
                <w:color w:val="FFFFFF"/>
                <w:sz w:val="20"/>
              </w:rPr>
              <w:t>2015/16</w:t>
            </w:r>
          </w:p>
        </w:tc>
        <w:tc>
          <w:tcPr>
            <w:tcW w:w="652" w:type="dxa"/>
            <w:shd w:val="clear" w:color="auto" w:fill="B2A1C7"/>
            <w:vAlign w:val="center"/>
          </w:tcPr>
          <w:p w14:paraId="58CEAEEC" w14:textId="0F53DDDC" w:rsidR="0043164D" w:rsidRPr="007306BD" w:rsidRDefault="0043164D" w:rsidP="0043164D">
            <w:pPr>
              <w:jc w:val="center"/>
              <w:rPr>
                <w:rFonts w:cs="Arial"/>
                <w:sz w:val="20"/>
              </w:rPr>
            </w:pPr>
            <w:r w:rsidRPr="007306BD">
              <w:rPr>
                <w:rFonts w:cs="Arial"/>
                <w:color w:val="000000"/>
                <w:sz w:val="20"/>
              </w:rPr>
              <w:t>439</w:t>
            </w:r>
          </w:p>
        </w:tc>
        <w:tc>
          <w:tcPr>
            <w:tcW w:w="1026" w:type="dxa"/>
            <w:shd w:val="clear" w:color="auto" w:fill="B2A1C7"/>
            <w:vAlign w:val="center"/>
          </w:tcPr>
          <w:p w14:paraId="0C1975F8" w14:textId="16FA2B88" w:rsidR="0043164D" w:rsidRPr="007306BD" w:rsidRDefault="0043164D" w:rsidP="0043164D">
            <w:pPr>
              <w:jc w:val="center"/>
              <w:rPr>
                <w:rFonts w:cs="Arial"/>
                <w:sz w:val="20"/>
              </w:rPr>
            </w:pPr>
            <w:r w:rsidRPr="007306BD">
              <w:rPr>
                <w:rFonts w:cs="Arial"/>
                <w:color w:val="000000"/>
                <w:sz w:val="20"/>
              </w:rPr>
              <w:t>16.03%</w:t>
            </w:r>
          </w:p>
        </w:tc>
        <w:tc>
          <w:tcPr>
            <w:tcW w:w="1013" w:type="dxa"/>
            <w:shd w:val="clear" w:color="auto" w:fill="B2A1C7"/>
            <w:vAlign w:val="center"/>
          </w:tcPr>
          <w:p w14:paraId="47CF6397" w14:textId="33EAAD85" w:rsidR="0043164D" w:rsidRPr="007306BD" w:rsidRDefault="0043164D" w:rsidP="0043164D">
            <w:pPr>
              <w:jc w:val="center"/>
              <w:rPr>
                <w:rFonts w:cs="Arial"/>
                <w:sz w:val="20"/>
              </w:rPr>
            </w:pPr>
            <w:r w:rsidRPr="007306BD">
              <w:rPr>
                <w:rFonts w:cs="Arial"/>
                <w:color w:val="000000"/>
                <w:sz w:val="20"/>
              </w:rPr>
              <w:t>3,759</w:t>
            </w:r>
          </w:p>
        </w:tc>
        <w:tc>
          <w:tcPr>
            <w:tcW w:w="972" w:type="dxa"/>
            <w:shd w:val="clear" w:color="auto" w:fill="B2A1C7"/>
            <w:vAlign w:val="center"/>
          </w:tcPr>
          <w:p w14:paraId="7A2C700B" w14:textId="6A0B3FB2" w:rsidR="0043164D" w:rsidRPr="007306BD" w:rsidRDefault="0043164D" w:rsidP="0043164D">
            <w:pPr>
              <w:jc w:val="center"/>
              <w:rPr>
                <w:rFonts w:cs="Arial"/>
                <w:sz w:val="20"/>
              </w:rPr>
            </w:pPr>
            <w:r w:rsidRPr="007306BD">
              <w:rPr>
                <w:rFonts w:cs="Arial"/>
                <w:color w:val="000000"/>
                <w:sz w:val="20"/>
              </w:rPr>
              <w:t>19.03%</w:t>
            </w:r>
          </w:p>
        </w:tc>
        <w:tc>
          <w:tcPr>
            <w:tcW w:w="610" w:type="dxa"/>
            <w:shd w:val="clear" w:color="auto" w:fill="B2A1C7"/>
            <w:vAlign w:val="center"/>
          </w:tcPr>
          <w:p w14:paraId="15D34E2F" w14:textId="69B9D462" w:rsidR="0043164D" w:rsidRPr="007306BD" w:rsidRDefault="0043164D" w:rsidP="0043164D">
            <w:pPr>
              <w:jc w:val="center"/>
              <w:rPr>
                <w:rFonts w:cs="Arial"/>
                <w:sz w:val="20"/>
              </w:rPr>
            </w:pPr>
            <w:r w:rsidRPr="007306BD">
              <w:rPr>
                <w:rFonts w:cs="Arial"/>
                <w:color w:val="000000"/>
                <w:sz w:val="20"/>
              </w:rPr>
              <w:t>40</w:t>
            </w:r>
          </w:p>
        </w:tc>
        <w:tc>
          <w:tcPr>
            <w:tcW w:w="949" w:type="dxa"/>
            <w:shd w:val="clear" w:color="auto" w:fill="B2A1C7"/>
            <w:vAlign w:val="center"/>
          </w:tcPr>
          <w:p w14:paraId="666B2209" w14:textId="6F3E276A" w:rsidR="0043164D" w:rsidRPr="007306BD" w:rsidRDefault="0043164D" w:rsidP="0043164D">
            <w:pPr>
              <w:jc w:val="center"/>
              <w:rPr>
                <w:rFonts w:cs="Arial"/>
                <w:sz w:val="20"/>
              </w:rPr>
            </w:pPr>
            <w:r w:rsidRPr="007306BD">
              <w:rPr>
                <w:rFonts w:cs="Arial"/>
                <w:color w:val="000000"/>
                <w:sz w:val="20"/>
              </w:rPr>
              <w:t>18.10%</w:t>
            </w:r>
          </w:p>
        </w:tc>
        <w:tc>
          <w:tcPr>
            <w:tcW w:w="916" w:type="dxa"/>
            <w:shd w:val="clear" w:color="auto" w:fill="B2A1C7"/>
            <w:vAlign w:val="center"/>
          </w:tcPr>
          <w:p w14:paraId="37059F9E" w14:textId="0D3225D6" w:rsidR="0043164D" w:rsidRPr="007306BD" w:rsidRDefault="0043164D" w:rsidP="0043164D">
            <w:pPr>
              <w:jc w:val="center"/>
              <w:rPr>
                <w:rFonts w:cs="Arial"/>
                <w:sz w:val="20"/>
              </w:rPr>
            </w:pPr>
            <w:r w:rsidRPr="007306BD">
              <w:rPr>
                <w:rFonts w:cs="Arial"/>
                <w:color w:val="000000"/>
                <w:sz w:val="20"/>
              </w:rPr>
              <w:t>2,427</w:t>
            </w:r>
          </w:p>
        </w:tc>
        <w:tc>
          <w:tcPr>
            <w:tcW w:w="927" w:type="dxa"/>
            <w:shd w:val="clear" w:color="auto" w:fill="B2A1C7"/>
            <w:vAlign w:val="center"/>
          </w:tcPr>
          <w:p w14:paraId="6DC93CE6" w14:textId="1DED6102" w:rsidR="0043164D" w:rsidRPr="007306BD" w:rsidRDefault="0043164D" w:rsidP="0043164D">
            <w:pPr>
              <w:jc w:val="center"/>
              <w:rPr>
                <w:rFonts w:cs="Arial"/>
                <w:sz w:val="20"/>
              </w:rPr>
            </w:pPr>
            <w:r w:rsidRPr="007306BD">
              <w:rPr>
                <w:rFonts w:cs="Arial"/>
                <w:color w:val="000000"/>
                <w:sz w:val="20"/>
              </w:rPr>
              <w:t>20.38%</w:t>
            </w:r>
          </w:p>
        </w:tc>
        <w:tc>
          <w:tcPr>
            <w:tcW w:w="709" w:type="dxa"/>
            <w:shd w:val="clear" w:color="auto" w:fill="B2A1C7"/>
            <w:vAlign w:val="center"/>
          </w:tcPr>
          <w:p w14:paraId="5C322EDA" w14:textId="7CEE187F" w:rsidR="0043164D" w:rsidRPr="007306BD" w:rsidRDefault="0043164D" w:rsidP="0043164D">
            <w:pPr>
              <w:jc w:val="center"/>
              <w:rPr>
                <w:rFonts w:cs="Arial"/>
                <w:sz w:val="20"/>
              </w:rPr>
            </w:pPr>
            <w:r w:rsidRPr="007306BD">
              <w:rPr>
                <w:rFonts w:cs="Arial"/>
                <w:sz w:val="20"/>
              </w:rPr>
              <w:t>473</w:t>
            </w:r>
          </w:p>
        </w:tc>
        <w:tc>
          <w:tcPr>
            <w:tcW w:w="935" w:type="dxa"/>
            <w:shd w:val="clear" w:color="auto" w:fill="B2A1C7"/>
            <w:vAlign w:val="center"/>
          </w:tcPr>
          <w:p w14:paraId="0C3C3F3C" w14:textId="7E61B23E" w:rsidR="0043164D" w:rsidRPr="007306BD" w:rsidRDefault="0043164D" w:rsidP="0043164D">
            <w:pPr>
              <w:jc w:val="center"/>
              <w:rPr>
                <w:rFonts w:cs="Arial"/>
                <w:color w:val="000000"/>
                <w:sz w:val="20"/>
              </w:rPr>
            </w:pPr>
            <w:r w:rsidRPr="007306BD">
              <w:rPr>
                <w:rFonts w:cs="Arial"/>
                <w:sz w:val="20"/>
              </w:rPr>
              <w:t>17.49%</w:t>
            </w:r>
          </w:p>
        </w:tc>
      </w:tr>
      <w:tr w:rsidR="0043164D" w:rsidRPr="000645B6" w14:paraId="3BE13FD6" w14:textId="77777777" w:rsidTr="00BC2D0E">
        <w:trPr>
          <w:cantSplit/>
          <w:trHeight w:val="340"/>
          <w:jc w:val="center"/>
        </w:trPr>
        <w:tc>
          <w:tcPr>
            <w:tcW w:w="391" w:type="dxa"/>
            <w:vMerge/>
            <w:tcBorders>
              <w:right w:val="single" w:sz="24" w:space="0" w:color="FFFFFF"/>
            </w:tcBorders>
            <w:shd w:val="clear" w:color="auto" w:fill="5F497A"/>
          </w:tcPr>
          <w:p w14:paraId="40D2B5D1"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24" w:space="0" w:color="FFFFFF"/>
            </w:tcBorders>
            <w:shd w:val="clear" w:color="auto" w:fill="8064A2"/>
            <w:textDirection w:val="btLr"/>
            <w:vAlign w:val="center"/>
          </w:tcPr>
          <w:p w14:paraId="6E95F634" w14:textId="77777777" w:rsidR="0043164D" w:rsidRPr="00F410C4" w:rsidRDefault="0043164D" w:rsidP="0043164D">
            <w:pPr>
              <w:ind w:left="113" w:right="113"/>
              <w:jc w:val="center"/>
              <w:rPr>
                <w:rStyle w:val="HeadingNotTOCChar"/>
                <w:rFonts w:cs="Arial"/>
                <w:bCs/>
                <w:color w:val="FFFFFF"/>
                <w:sz w:val="20"/>
              </w:rPr>
            </w:pPr>
          </w:p>
        </w:tc>
        <w:tc>
          <w:tcPr>
            <w:tcW w:w="1179" w:type="dxa"/>
            <w:shd w:val="clear" w:color="auto" w:fill="F79646" w:themeFill="accent6"/>
            <w:vAlign w:val="center"/>
          </w:tcPr>
          <w:p w14:paraId="0A131C95" w14:textId="68C707A0" w:rsidR="0043164D" w:rsidRPr="00F410C4" w:rsidRDefault="0043164D" w:rsidP="0043164D">
            <w:pPr>
              <w:jc w:val="center"/>
              <w:rPr>
                <w:rFonts w:cs="Arial"/>
                <w:b/>
                <w:color w:val="FFFFFF"/>
                <w:sz w:val="20"/>
              </w:rPr>
            </w:pPr>
            <w:r>
              <w:rPr>
                <w:rFonts w:cs="Arial"/>
                <w:b/>
                <w:color w:val="FFFFFF"/>
                <w:sz w:val="20"/>
              </w:rPr>
              <w:t>2014</w:t>
            </w:r>
          </w:p>
        </w:tc>
        <w:tc>
          <w:tcPr>
            <w:tcW w:w="652" w:type="dxa"/>
            <w:shd w:val="clear" w:color="auto" w:fill="FABF8F" w:themeFill="accent6" w:themeFillTint="99"/>
            <w:vAlign w:val="center"/>
          </w:tcPr>
          <w:p w14:paraId="1A3C44FE" w14:textId="5F30FA6C" w:rsidR="0043164D" w:rsidRPr="007306BD" w:rsidRDefault="0043164D" w:rsidP="0043164D">
            <w:pPr>
              <w:jc w:val="center"/>
              <w:rPr>
                <w:rFonts w:cs="Arial"/>
                <w:sz w:val="20"/>
              </w:rPr>
            </w:pPr>
            <w:r w:rsidRPr="007306BD">
              <w:rPr>
                <w:rFonts w:cs="Arial"/>
                <w:color w:val="000000"/>
                <w:sz w:val="20"/>
              </w:rPr>
              <w:t>455</w:t>
            </w:r>
          </w:p>
        </w:tc>
        <w:tc>
          <w:tcPr>
            <w:tcW w:w="1026" w:type="dxa"/>
            <w:shd w:val="clear" w:color="auto" w:fill="FABF8F" w:themeFill="accent6" w:themeFillTint="99"/>
            <w:vAlign w:val="center"/>
          </w:tcPr>
          <w:p w14:paraId="152F74FB" w14:textId="3364F222" w:rsidR="0043164D" w:rsidRPr="007306BD" w:rsidRDefault="0043164D" w:rsidP="0043164D">
            <w:pPr>
              <w:jc w:val="center"/>
              <w:rPr>
                <w:rFonts w:cs="Arial"/>
                <w:sz w:val="20"/>
              </w:rPr>
            </w:pPr>
            <w:r w:rsidRPr="007306BD">
              <w:rPr>
                <w:rFonts w:cs="Arial"/>
                <w:color w:val="000000"/>
                <w:sz w:val="20"/>
              </w:rPr>
              <w:t>15.61%</w:t>
            </w:r>
          </w:p>
        </w:tc>
        <w:tc>
          <w:tcPr>
            <w:tcW w:w="1013" w:type="dxa"/>
            <w:shd w:val="clear" w:color="auto" w:fill="FABF8F" w:themeFill="accent6" w:themeFillTint="99"/>
            <w:vAlign w:val="center"/>
          </w:tcPr>
          <w:p w14:paraId="58A77735" w14:textId="04FEC8B1" w:rsidR="0043164D" w:rsidRPr="007306BD" w:rsidRDefault="0043164D" w:rsidP="0043164D">
            <w:pPr>
              <w:jc w:val="center"/>
              <w:rPr>
                <w:rFonts w:cs="Arial"/>
                <w:sz w:val="20"/>
              </w:rPr>
            </w:pPr>
            <w:r w:rsidRPr="007306BD">
              <w:rPr>
                <w:rFonts w:cs="Arial"/>
                <w:color w:val="000000"/>
                <w:sz w:val="20"/>
              </w:rPr>
              <w:t>4,121.5</w:t>
            </w:r>
          </w:p>
        </w:tc>
        <w:tc>
          <w:tcPr>
            <w:tcW w:w="972" w:type="dxa"/>
            <w:shd w:val="clear" w:color="auto" w:fill="FABF8F" w:themeFill="accent6" w:themeFillTint="99"/>
            <w:vAlign w:val="center"/>
          </w:tcPr>
          <w:p w14:paraId="2B9504AC" w14:textId="05DBC044" w:rsidR="0043164D" w:rsidRPr="007306BD" w:rsidRDefault="0043164D" w:rsidP="0043164D">
            <w:pPr>
              <w:jc w:val="center"/>
              <w:rPr>
                <w:rFonts w:cs="Arial"/>
                <w:sz w:val="20"/>
              </w:rPr>
            </w:pPr>
            <w:r w:rsidRPr="007306BD">
              <w:rPr>
                <w:rFonts w:cs="Arial"/>
                <w:color w:val="000000"/>
                <w:sz w:val="20"/>
              </w:rPr>
              <w:t>15.74%</w:t>
            </w:r>
          </w:p>
        </w:tc>
        <w:tc>
          <w:tcPr>
            <w:tcW w:w="610" w:type="dxa"/>
            <w:shd w:val="clear" w:color="auto" w:fill="FABF8F" w:themeFill="accent6" w:themeFillTint="99"/>
            <w:vAlign w:val="center"/>
          </w:tcPr>
          <w:p w14:paraId="0EE0FADA" w14:textId="6E6F4B6A" w:rsidR="0043164D" w:rsidRPr="007306BD" w:rsidRDefault="0043164D" w:rsidP="0043164D">
            <w:pPr>
              <w:jc w:val="center"/>
              <w:rPr>
                <w:rFonts w:cs="Arial"/>
                <w:sz w:val="20"/>
              </w:rPr>
            </w:pPr>
            <w:r w:rsidRPr="007306BD">
              <w:rPr>
                <w:rFonts w:cs="Arial"/>
                <w:color w:val="000000"/>
                <w:sz w:val="20"/>
              </w:rPr>
              <w:t>44</w:t>
            </w:r>
          </w:p>
        </w:tc>
        <w:tc>
          <w:tcPr>
            <w:tcW w:w="949" w:type="dxa"/>
            <w:shd w:val="clear" w:color="auto" w:fill="FABF8F" w:themeFill="accent6" w:themeFillTint="99"/>
            <w:vAlign w:val="center"/>
          </w:tcPr>
          <w:p w14:paraId="680431CB" w14:textId="1212DEF4" w:rsidR="0043164D" w:rsidRPr="007306BD" w:rsidRDefault="0043164D" w:rsidP="0043164D">
            <w:pPr>
              <w:jc w:val="center"/>
              <w:rPr>
                <w:rFonts w:cs="Arial"/>
                <w:sz w:val="20"/>
              </w:rPr>
            </w:pPr>
            <w:r w:rsidRPr="007306BD">
              <w:rPr>
                <w:rFonts w:cs="Arial"/>
                <w:color w:val="000000"/>
                <w:sz w:val="20"/>
              </w:rPr>
              <w:t>17.05%</w:t>
            </w:r>
          </w:p>
        </w:tc>
        <w:tc>
          <w:tcPr>
            <w:tcW w:w="916" w:type="dxa"/>
            <w:shd w:val="clear" w:color="auto" w:fill="FABF8F" w:themeFill="accent6" w:themeFillTint="99"/>
            <w:vAlign w:val="center"/>
          </w:tcPr>
          <w:p w14:paraId="03F72638" w14:textId="0FED0E3C" w:rsidR="0043164D" w:rsidRPr="007306BD" w:rsidRDefault="0043164D" w:rsidP="0043164D">
            <w:pPr>
              <w:jc w:val="center"/>
              <w:rPr>
                <w:rFonts w:cs="Arial"/>
                <w:sz w:val="20"/>
              </w:rPr>
            </w:pPr>
            <w:r w:rsidRPr="007306BD">
              <w:rPr>
                <w:rFonts w:cs="Arial"/>
                <w:color w:val="000000"/>
                <w:sz w:val="20"/>
              </w:rPr>
              <w:t>2,782</w:t>
            </w:r>
          </w:p>
        </w:tc>
        <w:tc>
          <w:tcPr>
            <w:tcW w:w="927" w:type="dxa"/>
            <w:shd w:val="clear" w:color="auto" w:fill="FABF8F" w:themeFill="accent6" w:themeFillTint="99"/>
            <w:vAlign w:val="center"/>
          </w:tcPr>
          <w:p w14:paraId="3B81F448" w14:textId="1F952709" w:rsidR="0043164D" w:rsidRPr="007306BD" w:rsidRDefault="0043164D" w:rsidP="0043164D">
            <w:pPr>
              <w:jc w:val="center"/>
              <w:rPr>
                <w:rFonts w:cs="Arial"/>
                <w:sz w:val="20"/>
              </w:rPr>
            </w:pPr>
            <w:r w:rsidRPr="007306BD">
              <w:rPr>
                <w:rFonts w:cs="Arial"/>
                <w:color w:val="000000"/>
                <w:sz w:val="20"/>
              </w:rPr>
              <w:t>15.19%</w:t>
            </w:r>
          </w:p>
        </w:tc>
        <w:tc>
          <w:tcPr>
            <w:tcW w:w="709" w:type="dxa"/>
            <w:shd w:val="clear" w:color="auto" w:fill="FABF8F" w:themeFill="accent6" w:themeFillTint="99"/>
            <w:vAlign w:val="center"/>
          </w:tcPr>
          <w:p w14:paraId="03854201" w14:textId="0C257BB2" w:rsidR="0043164D" w:rsidRPr="007306BD" w:rsidRDefault="0043164D" w:rsidP="0043164D">
            <w:pPr>
              <w:jc w:val="center"/>
              <w:rPr>
                <w:rFonts w:cs="Arial"/>
                <w:sz w:val="20"/>
              </w:rPr>
            </w:pPr>
            <w:r w:rsidRPr="007306BD">
              <w:rPr>
                <w:rFonts w:cs="Arial"/>
                <w:sz w:val="20"/>
              </w:rPr>
              <w:t>491</w:t>
            </w:r>
          </w:p>
        </w:tc>
        <w:tc>
          <w:tcPr>
            <w:tcW w:w="935" w:type="dxa"/>
            <w:shd w:val="clear" w:color="auto" w:fill="FABF8F" w:themeFill="accent6" w:themeFillTint="99"/>
            <w:vAlign w:val="center"/>
          </w:tcPr>
          <w:p w14:paraId="2A41DDA8" w14:textId="49C8B62A" w:rsidR="0043164D" w:rsidRPr="007306BD" w:rsidRDefault="0043164D" w:rsidP="0043164D">
            <w:pPr>
              <w:jc w:val="center"/>
              <w:rPr>
                <w:rFonts w:cs="Arial"/>
                <w:color w:val="000000"/>
                <w:sz w:val="20"/>
              </w:rPr>
            </w:pPr>
            <w:r w:rsidRPr="007306BD">
              <w:rPr>
                <w:rFonts w:cs="Arial"/>
                <w:sz w:val="20"/>
              </w:rPr>
              <w:t>16.55%</w:t>
            </w:r>
          </w:p>
        </w:tc>
      </w:tr>
      <w:tr w:rsidR="0043164D" w:rsidRPr="000645B6" w14:paraId="0E650D52" w14:textId="77777777" w:rsidTr="00BC2D0E">
        <w:trPr>
          <w:cantSplit/>
          <w:trHeight w:val="340"/>
          <w:jc w:val="center"/>
        </w:trPr>
        <w:tc>
          <w:tcPr>
            <w:tcW w:w="391" w:type="dxa"/>
            <w:vMerge/>
            <w:tcBorders>
              <w:right w:val="single" w:sz="24" w:space="0" w:color="FFFFFF"/>
            </w:tcBorders>
            <w:shd w:val="clear" w:color="auto" w:fill="5F497A"/>
          </w:tcPr>
          <w:p w14:paraId="4B5ACB5C"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7538615C"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bottom w:val="single" w:sz="8" w:space="0" w:color="FFFFFF"/>
              <w:right w:val="single" w:sz="8" w:space="0" w:color="FFFFFF"/>
            </w:tcBorders>
            <w:shd w:val="clear" w:color="auto" w:fill="244061"/>
            <w:vAlign w:val="center"/>
          </w:tcPr>
          <w:p w14:paraId="0EFBF791" w14:textId="313293D7" w:rsidR="0043164D" w:rsidRPr="00F410C4" w:rsidRDefault="0043164D" w:rsidP="0043164D">
            <w:pPr>
              <w:jc w:val="center"/>
              <w:rPr>
                <w:rFonts w:cs="Arial"/>
                <w:b/>
                <w:color w:val="FFFFFF"/>
                <w:sz w:val="20"/>
              </w:rPr>
            </w:pPr>
            <w:r>
              <w:rPr>
                <w:rFonts w:cs="Arial"/>
                <w:b/>
                <w:color w:val="FFFFFF"/>
                <w:sz w:val="20"/>
              </w:rPr>
              <w:t>2013</w:t>
            </w:r>
          </w:p>
        </w:tc>
        <w:tc>
          <w:tcPr>
            <w:tcW w:w="6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35533F0" w14:textId="4C225250" w:rsidR="0043164D" w:rsidRPr="007306BD" w:rsidRDefault="0043164D" w:rsidP="0043164D">
            <w:pPr>
              <w:jc w:val="center"/>
              <w:rPr>
                <w:rFonts w:cs="Arial"/>
                <w:sz w:val="20"/>
              </w:rPr>
            </w:pPr>
            <w:r w:rsidRPr="007306BD">
              <w:rPr>
                <w:rFonts w:cs="Arial"/>
                <w:color w:val="000000"/>
                <w:sz w:val="20"/>
              </w:rPr>
              <w:t>500</w:t>
            </w:r>
          </w:p>
        </w:tc>
        <w:tc>
          <w:tcPr>
            <w:tcW w:w="102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6B67C38" w14:textId="71556E7B" w:rsidR="0043164D" w:rsidRPr="007306BD" w:rsidRDefault="0043164D" w:rsidP="0043164D">
            <w:pPr>
              <w:jc w:val="center"/>
              <w:rPr>
                <w:rFonts w:cs="Arial"/>
                <w:sz w:val="20"/>
              </w:rPr>
            </w:pPr>
            <w:r w:rsidRPr="007306BD">
              <w:rPr>
                <w:rFonts w:cs="Arial"/>
                <w:color w:val="000000"/>
                <w:sz w:val="20"/>
              </w:rPr>
              <w:t>15.56%</w:t>
            </w:r>
          </w:p>
        </w:tc>
        <w:tc>
          <w:tcPr>
            <w:tcW w:w="101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1C837E7" w14:textId="3D460C18" w:rsidR="0043164D" w:rsidRPr="007306BD" w:rsidRDefault="0043164D" w:rsidP="0043164D">
            <w:pPr>
              <w:jc w:val="center"/>
              <w:rPr>
                <w:rFonts w:cs="Arial"/>
                <w:sz w:val="20"/>
              </w:rPr>
            </w:pPr>
            <w:r w:rsidRPr="007306BD">
              <w:rPr>
                <w:rFonts w:cs="Arial"/>
                <w:color w:val="000000"/>
                <w:sz w:val="20"/>
              </w:rPr>
              <w:t>3,669</w:t>
            </w:r>
          </w:p>
        </w:tc>
        <w:tc>
          <w:tcPr>
            <w:tcW w:w="97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9155E4D" w14:textId="29B4C0AC" w:rsidR="0043164D" w:rsidRPr="007306BD" w:rsidRDefault="0043164D" w:rsidP="0043164D">
            <w:pPr>
              <w:jc w:val="center"/>
              <w:rPr>
                <w:rFonts w:cs="Arial"/>
                <w:sz w:val="20"/>
              </w:rPr>
            </w:pPr>
            <w:r w:rsidRPr="007306BD">
              <w:rPr>
                <w:rFonts w:cs="Arial"/>
                <w:color w:val="000000"/>
                <w:sz w:val="20"/>
              </w:rPr>
              <w:t>14.09%</w:t>
            </w:r>
          </w:p>
        </w:tc>
        <w:tc>
          <w:tcPr>
            <w:tcW w:w="61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3CF9175" w14:textId="222ABD3E" w:rsidR="0043164D" w:rsidRPr="007306BD" w:rsidRDefault="0043164D" w:rsidP="0043164D">
            <w:pPr>
              <w:jc w:val="center"/>
              <w:rPr>
                <w:rFonts w:cs="Arial"/>
                <w:sz w:val="20"/>
              </w:rPr>
            </w:pPr>
            <w:r w:rsidRPr="007306BD">
              <w:rPr>
                <w:rFonts w:cs="Arial"/>
                <w:color w:val="000000"/>
                <w:sz w:val="20"/>
              </w:rPr>
              <w:t>35</w:t>
            </w:r>
          </w:p>
        </w:tc>
        <w:tc>
          <w:tcPr>
            <w:tcW w:w="94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D0BF50B" w14:textId="1E368A3D" w:rsidR="0043164D" w:rsidRPr="007306BD" w:rsidRDefault="0043164D" w:rsidP="0043164D">
            <w:pPr>
              <w:jc w:val="center"/>
              <w:rPr>
                <w:rFonts w:cs="Arial"/>
                <w:sz w:val="20"/>
              </w:rPr>
            </w:pPr>
            <w:r w:rsidRPr="007306BD">
              <w:rPr>
                <w:rFonts w:cs="Arial"/>
                <w:color w:val="000000"/>
                <w:sz w:val="20"/>
              </w:rPr>
              <w:t>12.96%</w:t>
            </w:r>
          </w:p>
        </w:tc>
        <w:tc>
          <w:tcPr>
            <w:tcW w:w="91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EC48208" w14:textId="233CADAE" w:rsidR="0043164D" w:rsidRPr="007306BD" w:rsidRDefault="0043164D" w:rsidP="0043164D">
            <w:pPr>
              <w:jc w:val="center"/>
              <w:rPr>
                <w:rFonts w:cs="Arial"/>
                <w:sz w:val="20"/>
              </w:rPr>
            </w:pPr>
            <w:r w:rsidRPr="007306BD">
              <w:rPr>
                <w:rFonts w:cs="Arial"/>
                <w:color w:val="000000"/>
                <w:sz w:val="20"/>
              </w:rPr>
              <w:t>1,998</w:t>
            </w:r>
          </w:p>
        </w:tc>
        <w:tc>
          <w:tcPr>
            <w:tcW w:w="92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3BD6159" w14:textId="47C67D84" w:rsidR="0043164D" w:rsidRPr="007306BD" w:rsidRDefault="0043164D" w:rsidP="0043164D">
            <w:pPr>
              <w:jc w:val="center"/>
              <w:rPr>
                <w:rFonts w:cs="Arial"/>
                <w:sz w:val="20"/>
              </w:rPr>
            </w:pPr>
            <w:r w:rsidRPr="007306BD">
              <w:rPr>
                <w:rFonts w:cs="Arial"/>
                <w:color w:val="000000"/>
                <w:sz w:val="20"/>
              </w:rPr>
              <w:t>12.16%</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34C5127" w14:textId="775A506A" w:rsidR="0043164D" w:rsidRPr="007306BD" w:rsidRDefault="0043164D" w:rsidP="0043164D">
            <w:pPr>
              <w:jc w:val="center"/>
              <w:rPr>
                <w:rFonts w:cs="Arial"/>
                <w:sz w:val="20"/>
              </w:rPr>
            </w:pPr>
            <w:r w:rsidRPr="007306BD">
              <w:rPr>
                <w:rFonts w:cs="Arial"/>
                <w:sz w:val="20"/>
              </w:rPr>
              <w:t>502</w:t>
            </w:r>
          </w:p>
        </w:tc>
        <w:tc>
          <w:tcPr>
            <w:tcW w:w="935" w:type="dxa"/>
            <w:tcBorders>
              <w:top w:val="single" w:sz="8" w:space="0" w:color="FFFFFF"/>
              <w:left w:val="single" w:sz="8" w:space="0" w:color="FFFFFF"/>
              <w:bottom w:val="single" w:sz="8" w:space="0" w:color="FFFFFF"/>
            </w:tcBorders>
            <w:shd w:val="clear" w:color="auto" w:fill="95B3D7"/>
            <w:vAlign w:val="center"/>
          </w:tcPr>
          <w:p w14:paraId="21D1F307" w14:textId="4E736129" w:rsidR="0043164D" w:rsidRPr="007306BD" w:rsidRDefault="0043164D" w:rsidP="0043164D">
            <w:pPr>
              <w:jc w:val="center"/>
              <w:rPr>
                <w:rFonts w:cs="Arial"/>
                <w:color w:val="000000"/>
                <w:sz w:val="20"/>
              </w:rPr>
            </w:pPr>
            <w:r w:rsidRPr="007306BD">
              <w:rPr>
                <w:rFonts w:cs="Arial"/>
                <w:sz w:val="20"/>
              </w:rPr>
              <w:t>15.80%</w:t>
            </w:r>
          </w:p>
        </w:tc>
      </w:tr>
      <w:tr w:rsidR="00B55FF6" w:rsidRPr="000645B6" w14:paraId="25C07BA9" w14:textId="77777777" w:rsidTr="00BC2D0E">
        <w:trPr>
          <w:cantSplit/>
          <w:trHeight w:val="340"/>
          <w:jc w:val="center"/>
        </w:trPr>
        <w:tc>
          <w:tcPr>
            <w:tcW w:w="391" w:type="dxa"/>
            <w:vMerge/>
            <w:tcBorders>
              <w:right w:val="single" w:sz="24" w:space="0" w:color="FFFFFF"/>
            </w:tcBorders>
            <w:shd w:val="clear" w:color="auto" w:fill="5F497A"/>
          </w:tcPr>
          <w:p w14:paraId="55BCA8A0"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tcBorders>
              <w:top w:val="single" w:sz="8" w:space="0" w:color="FFFFFF"/>
              <w:left w:val="single" w:sz="8" w:space="0" w:color="FFFFFF"/>
              <w:right w:val="single" w:sz="8" w:space="0" w:color="FFFFFF"/>
            </w:tcBorders>
            <w:shd w:val="clear" w:color="auto" w:fill="8064A2"/>
            <w:textDirection w:val="btLr"/>
            <w:vAlign w:val="center"/>
          </w:tcPr>
          <w:p w14:paraId="419DF7EA"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56 – 60</w:t>
            </w: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643C9429" w14:textId="19A9AF64" w:rsidR="00B55FF6" w:rsidRPr="00F410C4" w:rsidRDefault="00B55FF6" w:rsidP="0043164D">
            <w:pPr>
              <w:jc w:val="center"/>
              <w:rPr>
                <w:rFonts w:cs="Arial"/>
                <w:b/>
                <w:color w:val="FFFFFF"/>
                <w:sz w:val="20"/>
              </w:rPr>
            </w:pPr>
            <w:r>
              <w:rPr>
                <w:rFonts w:cs="Arial"/>
                <w:b/>
                <w:color w:val="FFFFFF"/>
                <w:sz w:val="20"/>
              </w:rPr>
              <w:t>201</w:t>
            </w:r>
            <w:r w:rsidR="0043164D">
              <w:rPr>
                <w:rFonts w:cs="Arial"/>
                <w:b/>
                <w:color w:val="FFFFFF"/>
                <w:sz w:val="20"/>
              </w:rPr>
              <w:t>6</w:t>
            </w:r>
            <w:r>
              <w:rPr>
                <w:rFonts w:cs="Arial"/>
                <w:b/>
                <w:color w:val="FFFFFF"/>
                <w:sz w:val="20"/>
              </w:rPr>
              <w:t>/1</w:t>
            </w:r>
            <w:r w:rsidR="0043164D">
              <w:rPr>
                <w:rFonts w:cs="Arial"/>
                <w:b/>
                <w:color w:val="FFFFFF"/>
                <w:sz w:val="20"/>
              </w:rPr>
              <w:t>7</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30CE607" w14:textId="3322307B" w:rsidR="00B55FF6" w:rsidRPr="007306BD" w:rsidRDefault="00F16E37" w:rsidP="00275A6D">
            <w:pPr>
              <w:jc w:val="center"/>
              <w:rPr>
                <w:rFonts w:cs="Arial"/>
                <w:color w:val="000000"/>
                <w:sz w:val="20"/>
              </w:rPr>
            </w:pPr>
            <w:r>
              <w:rPr>
                <w:rFonts w:cs="Arial"/>
                <w:color w:val="000000"/>
                <w:sz w:val="20"/>
              </w:rPr>
              <w:t>378</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0E15B0F" w14:textId="0EEA2BB7" w:rsidR="00B55FF6" w:rsidRPr="007306BD" w:rsidRDefault="009F7508" w:rsidP="00275A6D">
            <w:pPr>
              <w:jc w:val="center"/>
              <w:rPr>
                <w:rFonts w:cs="Arial"/>
                <w:color w:val="000000"/>
                <w:sz w:val="20"/>
              </w:rPr>
            </w:pPr>
            <w:r>
              <w:rPr>
                <w:rFonts w:cs="Arial"/>
                <w:color w:val="000000"/>
                <w:sz w:val="20"/>
              </w:rPr>
              <w:t>12.6</w:t>
            </w:r>
            <w:r w:rsidR="00B55FF6" w:rsidRPr="007306BD">
              <w:rPr>
                <w:rFonts w:cs="Arial"/>
                <w:color w:val="000000"/>
                <w:sz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06F10FE" w14:textId="41AA9FF2" w:rsidR="00B55FF6" w:rsidRPr="007306BD" w:rsidRDefault="00F16E37" w:rsidP="00275A6D">
            <w:pPr>
              <w:jc w:val="center"/>
              <w:rPr>
                <w:rFonts w:cs="Arial"/>
                <w:color w:val="000000"/>
                <w:sz w:val="20"/>
              </w:rPr>
            </w:pPr>
            <w:r>
              <w:rPr>
                <w:rFonts w:cs="Arial"/>
                <w:color w:val="000000"/>
                <w:sz w:val="20"/>
              </w:rPr>
              <w:t>3467</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FEB8FC7" w14:textId="489BD18A" w:rsidR="00B55FF6" w:rsidRPr="007306BD" w:rsidRDefault="009F7508" w:rsidP="00275A6D">
            <w:pPr>
              <w:jc w:val="center"/>
              <w:rPr>
                <w:rFonts w:cs="Arial"/>
                <w:color w:val="000000"/>
                <w:sz w:val="20"/>
              </w:rPr>
            </w:pPr>
            <w:r>
              <w:rPr>
                <w:rFonts w:cs="Arial"/>
                <w:color w:val="000000"/>
                <w:sz w:val="20"/>
              </w:rPr>
              <w:t>16.8</w:t>
            </w:r>
            <w:r w:rsidR="00B55FF6" w:rsidRPr="007306BD">
              <w:rPr>
                <w:rFonts w:cs="Arial"/>
                <w:color w:val="000000"/>
                <w:sz w:val="20"/>
              </w:rPr>
              <w:t>%</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AF7A547" w14:textId="49C6E8C5" w:rsidR="00B55FF6" w:rsidRPr="007306BD" w:rsidRDefault="00F16E37" w:rsidP="00275A6D">
            <w:pPr>
              <w:jc w:val="center"/>
              <w:rPr>
                <w:rFonts w:cs="Arial"/>
                <w:color w:val="000000"/>
                <w:sz w:val="20"/>
              </w:rPr>
            </w:pPr>
            <w:r>
              <w:rPr>
                <w:rFonts w:cs="Arial"/>
                <w:color w:val="000000"/>
                <w:sz w:val="20"/>
              </w:rPr>
              <w:t>34</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98C6DE3" w14:textId="1CC26E9B" w:rsidR="00B55FF6" w:rsidRPr="007306BD" w:rsidRDefault="009F7508" w:rsidP="00275A6D">
            <w:pPr>
              <w:jc w:val="center"/>
              <w:rPr>
                <w:rFonts w:cs="Arial"/>
                <w:color w:val="000000"/>
                <w:sz w:val="20"/>
              </w:rPr>
            </w:pPr>
            <w:r>
              <w:rPr>
                <w:rFonts w:cs="Arial"/>
                <w:color w:val="000000"/>
                <w:sz w:val="20"/>
              </w:rPr>
              <w:t>19</w:t>
            </w:r>
            <w:r w:rsidR="00B55FF6" w:rsidRPr="007306BD">
              <w:rPr>
                <w:rFonts w:cs="Arial"/>
                <w:color w:val="000000"/>
                <w:sz w:val="20"/>
              </w:rPr>
              <w:t>%</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B604FD1" w14:textId="6EDCAFF2" w:rsidR="00B55FF6" w:rsidRPr="007306BD" w:rsidRDefault="00F16E37" w:rsidP="00275A6D">
            <w:pPr>
              <w:jc w:val="center"/>
              <w:rPr>
                <w:rFonts w:cs="Arial"/>
                <w:color w:val="000000"/>
                <w:sz w:val="20"/>
              </w:rPr>
            </w:pPr>
            <w:r>
              <w:rPr>
                <w:rFonts w:cs="Arial"/>
                <w:color w:val="000000"/>
                <w:sz w:val="20"/>
              </w:rPr>
              <w:t>1907</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8E2E129" w14:textId="6A19F11F" w:rsidR="00B55FF6" w:rsidRPr="007306BD" w:rsidRDefault="009F7508" w:rsidP="00275A6D">
            <w:pPr>
              <w:jc w:val="center"/>
              <w:rPr>
                <w:rFonts w:cs="Arial"/>
                <w:color w:val="000000"/>
                <w:sz w:val="20"/>
              </w:rPr>
            </w:pPr>
            <w:r>
              <w:rPr>
                <w:rFonts w:cs="Arial"/>
                <w:color w:val="000000"/>
                <w:sz w:val="20"/>
              </w:rPr>
              <w:t>18.7</w:t>
            </w:r>
            <w:r w:rsidR="00B55FF6" w:rsidRPr="007306BD">
              <w:rPr>
                <w:rFonts w:cs="Arial"/>
                <w:color w:val="000000"/>
                <w:sz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2E4D2BD" w14:textId="775E495B" w:rsidR="00B55FF6" w:rsidRPr="007306BD" w:rsidRDefault="00F16E37" w:rsidP="00275A6D">
            <w:pPr>
              <w:jc w:val="center"/>
              <w:rPr>
                <w:rFonts w:cs="Arial"/>
                <w:sz w:val="20"/>
              </w:rPr>
            </w:pPr>
            <w:r>
              <w:rPr>
                <w:rFonts w:cs="Arial"/>
                <w:sz w:val="20"/>
              </w:rPr>
              <w:t>369</w:t>
            </w:r>
          </w:p>
        </w:tc>
        <w:tc>
          <w:tcPr>
            <w:tcW w:w="935" w:type="dxa"/>
            <w:tcBorders>
              <w:top w:val="single" w:sz="8" w:space="0" w:color="FFFFFF"/>
              <w:left w:val="single" w:sz="8" w:space="0" w:color="FFFFFF"/>
              <w:bottom w:val="single" w:sz="8" w:space="0" w:color="FFFFFF"/>
            </w:tcBorders>
            <w:shd w:val="clear" w:color="auto" w:fill="B2A1C7"/>
            <w:vAlign w:val="center"/>
          </w:tcPr>
          <w:p w14:paraId="0F75656B" w14:textId="098DD918" w:rsidR="00B55FF6" w:rsidRPr="007306BD" w:rsidRDefault="00F16E37" w:rsidP="00275A6D">
            <w:pPr>
              <w:jc w:val="center"/>
              <w:rPr>
                <w:rFonts w:cs="Arial"/>
                <w:sz w:val="20"/>
              </w:rPr>
            </w:pPr>
            <w:r>
              <w:rPr>
                <w:rFonts w:cs="Arial"/>
                <w:sz w:val="20"/>
              </w:rPr>
              <w:t>13</w:t>
            </w:r>
            <w:r w:rsidR="00B55FF6" w:rsidRPr="007306BD">
              <w:rPr>
                <w:rFonts w:cs="Arial"/>
                <w:sz w:val="20"/>
              </w:rPr>
              <w:t>%</w:t>
            </w:r>
          </w:p>
        </w:tc>
      </w:tr>
      <w:tr w:rsidR="0043164D" w:rsidRPr="000645B6" w14:paraId="0281D43E" w14:textId="77777777" w:rsidTr="00BC2D0E">
        <w:trPr>
          <w:cantSplit/>
          <w:trHeight w:val="340"/>
          <w:jc w:val="center"/>
        </w:trPr>
        <w:tc>
          <w:tcPr>
            <w:tcW w:w="391" w:type="dxa"/>
            <w:vMerge/>
            <w:tcBorders>
              <w:right w:val="single" w:sz="24" w:space="0" w:color="FFFFFF"/>
            </w:tcBorders>
            <w:shd w:val="clear" w:color="auto" w:fill="5F497A"/>
          </w:tcPr>
          <w:p w14:paraId="6454C84D"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8" w:space="0" w:color="FFFFFF"/>
              <w:right w:val="single" w:sz="8" w:space="0" w:color="FFFFFF"/>
            </w:tcBorders>
            <w:shd w:val="clear" w:color="auto" w:fill="8064A2"/>
            <w:textDirection w:val="btLr"/>
            <w:vAlign w:val="center"/>
          </w:tcPr>
          <w:p w14:paraId="23951DDF"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2AA7BD12" w14:textId="0C7037B8" w:rsidR="0043164D" w:rsidRPr="00F410C4" w:rsidRDefault="0043164D" w:rsidP="0043164D">
            <w:pPr>
              <w:jc w:val="center"/>
              <w:rPr>
                <w:rFonts w:cs="Arial"/>
                <w:b/>
                <w:color w:val="FFFFFF"/>
                <w:sz w:val="20"/>
              </w:rPr>
            </w:pPr>
            <w:r>
              <w:rPr>
                <w:rFonts w:cs="Arial"/>
                <w:b/>
                <w:color w:val="FFFFFF"/>
                <w:sz w:val="20"/>
              </w:rPr>
              <w:t>2015/16</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00D12D7" w14:textId="19A96EE5" w:rsidR="0043164D" w:rsidRPr="007306BD" w:rsidRDefault="0043164D" w:rsidP="0043164D">
            <w:pPr>
              <w:jc w:val="center"/>
              <w:rPr>
                <w:rFonts w:cs="Arial"/>
                <w:sz w:val="20"/>
              </w:rPr>
            </w:pPr>
            <w:r w:rsidRPr="007306BD">
              <w:rPr>
                <w:rFonts w:cs="Arial"/>
                <w:color w:val="000000"/>
                <w:sz w:val="20"/>
              </w:rPr>
              <w:t>342</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0987788" w14:textId="4449C135" w:rsidR="0043164D" w:rsidRPr="007306BD" w:rsidRDefault="0043164D" w:rsidP="0043164D">
            <w:pPr>
              <w:jc w:val="center"/>
              <w:rPr>
                <w:rFonts w:cs="Arial"/>
                <w:sz w:val="20"/>
              </w:rPr>
            </w:pPr>
            <w:r w:rsidRPr="007306BD">
              <w:rPr>
                <w:rFonts w:cs="Arial"/>
                <w:color w:val="000000"/>
                <w:sz w:val="20"/>
              </w:rPr>
              <w:t>12.49%</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42E6371" w14:textId="1739FD00" w:rsidR="0043164D" w:rsidRPr="007306BD" w:rsidRDefault="0043164D" w:rsidP="0043164D">
            <w:pPr>
              <w:jc w:val="center"/>
              <w:rPr>
                <w:rFonts w:cs="Arial"/>
                <w:sz w:val="20"/>
              </w:rPr>
            </w:pPr>
            <w:r w:rsidRPr="007306BD">
              <w:rPr>
                <w:rFonts w:cs="Arial"/>
                <w:color w:val="000000"/>
                <w:sz w:val="20"/>
              </w:rPr>
              <w:t>3,107</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2A9AEAD" w14:textId="1F73D372" w:rsidR="0043164D" w:rsidRPr="007306BD" w:rsidRDefault="0043164D" w:rsidP="0043164D">
            <w:pPr>
              <w:jc w:val="center"/>
              <w:rPr>
                <w:rFonts w:cs="Arial"/>
                <w:sz w:val="20"/>
              </w:rPr>
            </w:pPr>
            <w:r w:rsidRPr="007306BD">
              <w:rPr>
                <w:rFonts w:cs="Arial"/>
                <w:color w:val="000000"/>
                <w:sz w:val="20"/>
              </w:rPr>
              <w:t>15.73%</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29EF533" w14:textId="035404E6" w:rsidR="0043164D" w:rsidRPr="007306BD" w:rsidRDefault="0043164D" w:rsidP="0043164D">
            <w:pPr>
              <w:jc w:val="center"/>
              <w:rPr>
                <w:rFonts w:cs="Arial"/>
                <w:sz w:val="20"/>
              </w:rPr>
            </w:pPr>
            <w:r w:rsidRPr="007306BD">
              <w:rPr>
                <w:rFonts w:cs="Arial"/>
                <w:color w:val="000000"/>
                <w:sz w:val="20"/>
              </w:rPr>
              <w:t>38</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7314A8B" w14:textId="1C863BAF" w:rsidR="0043164D" w:rsidRPr="007306BD" w:rsidRDefault="0043164D" w:rsidP="0043164D">
            <w:pPr>
              <w:jc w:val="center"/>
              <w:rPr>
                <w:rFonts w:cs="Arial"/>
                <w:sz w:val="20"/>
              </w:rPr>
            </w:pPr>
            <w:r w:rsidRPr="007306BD">
              <w:rPr>
                <w:rFonts w:cs="Arial"/>
                <w:color w:val="000000"/>
                <w:sz w:val="20"/>
              </w:rPr>
              <w:t>17.19%</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9058600" w14:textId="4761E1B5" w:rsidR="0043164D" w:rsidRPr="007306BD" w:rsidRDefault="0043164D" w:rsidP="0043164D">
            <w:pPr>
              <w:jc w:val="center"/>
              <w:rPr>
                <w:rFonts w:cs="Arial"/>
                <w:sz w:val="20"/>
              </w:rPr>
            </w:pPr>
            <w:r w:rsidRPr="007306BD">
              <w:rPr>
                <w:rFonts w:cs="Arial"/>
                <w:color w:val="000000"/>
                <w:sz w:val="20"/>
              </w:rPr>
              <w:t>2,019</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3F26DC3" w14:textId="16C9490E" w:rsidR="0043164D" w:rsidRPr="007306BD" w:rsidRDefault="0043164D" w:rsidP="0043164D">
            <w:pPr>
              <w:jc w:val="center"/>
              <w:rPr>
                <w:rFonts w:cs="Arial"/>
                <w:sz w:val="20"/>
              </w:rPr>
            </w:pPr>
            <w:r w:rsidRPr="007306BD">
              <w:rPr>
                <w:rFonts w:cs="Arial"/>
                <w:color w:val="000000"/>
                <w:sz w:val="20"/>
              </w:rPr>
              <w:t>16.95%</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669C1C9" w14:textId="1A911244" w:rsidR="0043164D" w:rsidRPr="007306BD" w:rsidRDefault="0043164D" w:rsidP="0043164D">
            <w:pPr>
              <w:jc w:val="center"/>
              <w:rPr>
                <w:rFonts w:cs="Arial"/>
                <w:sz w:val="20"/>
              </w:rPr>
            </w:pPr>
            <w:r w:rsidRPr="007306BD">
              <w:rPr>
                <w:rFonts w:cs="Arial"/>
                <w:sz w:val="20"/>
              </w:rPr>
              <w:t>359</w:t>
            </w:r>
          </w:p>
        </w:tc>
        <w:tc>
          <w:tcPr>
            <w:tcW w:w="935" w:type="dxa"/>
            <w:tcBorders>
              <w:top w:val="single" w:sz="8" w:space="0" w:color="FFFFFF"/>
              <w:left w:val="single" w:sz="8" w:space="0" w:color="FFFFFF"/>
              <w:bottom w:val="single" w:sz="8" w:space="0" w:color="FFFFFF"/>
            </w:tcBorders>
            <w:shd w:val="clear" w:color="auto" w:fill="B2A1C7"/>
            <w:vAlign w:val="center"/>
          </w:tcPr>
          <w:p w14:paraId="723BFDBB" w14:textId="411696B6" w:rsidR="0043164D" w:rsidRPr="007306BD" w:rsidRDefault="0043164D" w:rsidP="0043164D">
            <w:pPr>
              <w:jc w:val="center"/>
              <w:rPr>
                <w:rFonts w:cs="Arial"/>
                <w:color w:val="000000"/>
                <w:sz w:val="20"/>
              </w:rPr>
            </w:pPr>
            <w:r w:rsidRPr="007306BD">
              <w:rPr>
                <w:rFonts w:cs="Arial"/>
                <w:sz w:val="20"/>
              </w:rPr>
              <w:t>13.27%</w:t>
            </w:r>
          </w:p>
        </w:tc>
      </w:tr>
      <w:tr w:rsidR="0043164D" w:rsidRPr="000645B6" w14:paraId="0F5CCB57" w14:textId="77777777" w:rsidTr="00BC2D0E">
        <w:trPr>
          <w:cantSplit/>
          <w:trHeight w:val="340"/>
          <w:jc w:val="center"/>
        </w:trPr>
        <w:tc>
          <w:tcPr>
            <w:tcW w:w="391" w:type="dxa"/>
            <w:vMerge/>
            <w:tcBorders>
              <w:right w:val="single" w:sz="24" w:space="0" w:color="FFFFFF"/>
            </w:tcBorders>
            <w:shd w:val="clear" w:color="auto" w:fill="5F497A"/>
          </w:tcPr>
          <w:p w14:paraId="49B7F1D0"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24" w:space="0" w:color="FFFFFF"/>
              <w:right w:val="single" w:sz="8" w:space="0" w:color="FFFFFF"/>
            </w:tcBorders>
            <w:shd w:val="clear" w:color="auto" w:fill="8064A2"/>
            <w:textDirection w:val="btLr"/>
            <w:vAlign w:val="center"/>
          </w:tcPr>
          <w:p w14:paraId="30C4A79C"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035EDD7F" w14:textId="213156A6" w:rsidR="0043164D" w:rsidRPr="00F410C4" w:rsidRDefault="0043164D" w:rsidP="0043164D">
            <w:pPr>
              <w:jc w:val="center"/>
              <w:rPr>
                <w:rFonts w:cs="Arial"/>
                <w:b/>
                <w:color w:val="FFFFFF"/>
                <w:sz w:val="20"/>
              </w:rPr>
            </w:pPr>
            <w:r>
              <w:rPr>
                <w:rFonts w:cs="Arial"/>
                <w:b/>
                <w:color w:val="FFFFFF"/>
                <w:sz w:val="20"/>
              </w:rPr>
              <w:t>2014</w:t>
            </w:r>
          </w:p>
        </w:tc>
        <w:tc>
          <w:tcPr>
            <w:tcW w:w="6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9641219" w14:textId="34F433C4" w:rsidR="0043164D" w:rsidRPr="007306BD" w:rsidRDefault="0043164D" w:rsidP="0043164D">
            <w:pPr>
              <w:jc w:val="center"/>
              <w:rPr>
                <w:rFonts w:cs="Arial"/>
                <w:sz w:val="20"/>
              </w:rPr>
            </w:pPr>
            <w:r w:rsidRPr="007306BD">
              <w:rPr>
                <w:rFonts w:cs="Arial"/>
                <w:color w:val="000000"/>
                <w:sz w:val="20"/>
              </w:rPr>
              <w:t>388</w:t>
            </w:r>
          </w:p>
        </w:tc>
        <w:tc>
          <w:tcPr>
            <w:tcW w:w="102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F17356E" w14:textId="25139C24" w:rsidR="0043164D" w:rsidRPr="007306BD" w:rsidRDefault="0043164D" w:rsidP="0043164D">
            <w:pPr>
              <w:jc w:val="center"/>
              <w:rPr>
                <w:rFonts w:cs="Arial"/>
                <w:sz w:val="20"/>
              </w:rPr>
            </w:pPr>
            <w:r w:rsidRPr="007306BD">
              <w:rPr>
                <w:rFonts w:cs="Arial"/>
                <w:color w:val="000000"/>
                <w:sz w:val="20"/>
              </w:rPr>
              <w:t>13.31%</w:t>
            </w:r>
          </w:p>
        </w:tc>
        <w:tc>
          <w:tcPr>
            <w:tcW w:w="101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8698976" w14:textId="1C743AA3" w:rsidR="0043164D" w:rsidRPr="007306BD" w:rsidRDefault="0043164D" w:rsidP="0043164D">
            <w:pPr>
              <w:jc w:val="center"/>
              <w:rPr>
                <w:rFonts w:cs="Arial"/>
                <w:sz w:val="20"/>
              </w:rPr>
            </w:pPr>
            <w:r w:rsidRPr="007306BD">
              <w:rPr>
                <w:rFonts w:cs="Arial"/>
                <w:color w:val="000000"/>
                <w:sz w:val="20"/>
              </w:rPr>
              <w:t>4,050</w:t>
            </w:r>
          </w:p>
        </w:tc>
        <w:tc>
          <w:tcPr>
            <w:tcW w:w="97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3CB5F2B" w14:textId="6979DF50" w:rsidR="0043164D" w:rsidRPr="007306BD" w:rsidRDefault="0043164D" w:rsidP="0043164D">
            <w:pPr>
              <w:jc w:val="center"/>
              <w:rPr>
                <w:rFonts w:cs="Arial"/>
                <w:sz w:val="20"/>
              </w:rPr>
            </w:pPr>
            <w:r w:rsidRPr="007306BD">
              <w:rPr>
                <w:rFonts w:cs="Arial"/>
                <w:color w:val="000000"/>
                <w:sz w:val="20"/>
              </w:rPr>
              <w:t>15.47%</w:t>
            </w:r>
          </w:p>
        </w:tc>
        <w:tc>
          <w:tcPr>
            <w:tcW w:w="61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C0EAC4B" w14:textId="4F717766" w:rsidR="0043164D" w:rsidRPr="007306BD" w:rsidRDefault="0043164D" w:rsidP="0043164D">
            <w:pPr>
              <w:jc w:val="center"/>
              <w:rPr>
                <w:rFonts w:cs="Arial"/>
                <w:sz w:val="20"/>
              </w:rPr>
            </w:pPr>
            <w:r w:rsidRPr="007306BD">
              <w:rPr>
                <w:rFonts w:cs="Arial"/>
                <w:color w:val="000000"/>
                <w:sz w:val="20"/>
              </w:rPr>
              <w:t>44</w:t>
            </w:r>
          </w:p>
        </w:tc>
        <w:tc>
          <w:tcPr>
            <w:tcW w:w="94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9F49183" w14:textId="0F92E9CC" w:rsidR="0043164D" w:rsidRPr="007306BD" w:rsidRDefault="0043164D" w:rsidP="0043164D">
            <w:pPr>
              <w:jc w:val="center"/>
              <w:rPr>
                <w:rFonts w:cs="Arial"/>
                <w:sz w:val="20"/>
              </w:rPr>
            </w:pPr>
            <w:r w:rsidRPr="007306BD">
              <w:rPr>
                <w:rFonts w:cs="Arial"/>
                <w:color w:val="000000"/>
                <w:sz w:val="20"/>
              </w:rPr>
              <w:t>17.05%</w:t>
            </w:r>
          </w:p>
        </w:tc>
        <w:tc>
          <w:tcPr>
            <w:tcW w:w="91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67F2761" w14:textId="6F03FC51" w:rsidR="0043164D" w:rsidRPr="007306BD" w:rsidRDefault="0043164D" w:rsidP="0043164D">
            <w:pPr>
              <w:jc w:val="center"/>
              <w:rPr>
                <w:rFonts w:cs="Arial"/>
                <w:sz w:val="20"/>
              </w:rPr>
            </w:pPr>
            <w:r w:rsidRPr="007306BD">
              <w:rPr>
                <w:rFonts w:cs="Arial"/>
                <w:color w:val="000000"/>
                <w:sz w:val="20"/>
              </w:rPr>
              <w:t>2,907</w:t>
            </w:r>
          </w:p>
        </w:tc>
        <w:tc>
          <w:tcPr>
            <w:tcW w:w="92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7169772" w14:textId="48D73C96" w:rsidR="0043164D" w:rsidRPr="007306BD" w:rsidRDefault="0043164D" w:rsidP="0043164D">
            <w:pPr>
              <w:jc w:val="center"/>
              <w:rPr>
                <w:rFonts w:cs="Arial"/>
                <w:sz w:val="20"/>
              </w:rPr>
            </w:pPr>
            <w:r w:rsidRPr="007306BD">
              <w:rPr>
                <w:rFonts w:cs="Arial"/>
                <w:color w:val="000000"/>
                <w:sz w:val="20"/>
              </w:rPr>
              <w:t>15.88%</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8BCB6C5" w14:textId="1288C4DB" w:rsidR="0043164D" w:rsidRPr="007306BD" w:rsidRDefault="0043164D" w:rsidP="0043164D">
            <w:pPr>
              <w:jc w:val="center"/>
              <w:rPr>
                <w:rFonts w:cs="Arial"/>
                <w:sz w:val="20"/>
              </w:rPr>
            </w:pPr>
            <w:r w:rsidRPr="007306BD">
              <w:rPr>
                <w:rFonts w:cs="Arial"/>
                <w:sz w:val="20"/>
              </w:rPr>
              <w:t>394</w:t>
            </w:r>
          </w:p>
        </w:tc>
        <w:tc>
          <w:tcPr>
            <w:tcW w:w="935" w:type="dxa"/>
            <w:tcBorders>
              <w:top w:val="single" w:sz="8" w:space="0" w:color="FFFFFF"/>
              <w:left w:val="single" w:sz="8" w:space="0" w:color="FFFFFF"/>
              <w:bottom w:val="single" w:sz="8" w:space="0" w:color="FFFFFF"/>
            </w:tcBorders>
            <w:shd w:val="clear" w:color="auto" w:fill="FABF8F" w:themeFill="accent6" w:themeFillTint="99"/>
            <w:vAlign w:val="center"/>
          </w:tcPr>
          <w:p w14:paraId="5ABC92E9" w14:textId="7E06C477" w:rsidR="0043164D" w:rsidRPr="007306BD" w:rsidRDefault="0043164D" w:rsidP="0043164D">
            <w:pPr>
              <w:jc w:val="center"/>
              <w:rPr>
                <w:rFonts w:cs="Arial"/>
                <w:color w:val="000000"/>
                <w:sz w:val="20"/>
              </w:rPr>
            </w:pPr>
            <w:r w:rsidRPr="007306BD">
              <w:rPr>
                <w:rFonts w:cs="Arial"/>
                <w:sz w:val="20"/>
              </w:rPr>
              <w:t>13.28%</w:t>
            </w:r>
          </w:p>
        </w:tc>
      </w:tr>
      <w:tr w:rsidR="0043164D" w:rsidRPr="000645B6" w14:paraId="5BE58169" w14:textId="77777777" w:rsidTr="00BC2D0E">
        <w:trPr>
          <w:cantSplit/>
          <w:trHeight w:val="340"/>
          <w:jc w:val="center"/>
        </w:trPr>
        <w:tc>
          <w:tcPr>
            <w:tcW w:w="391" w:type="dxa"/>
            <w:vMerge/>
            <w:tcBorders>
              <w:right w:val="single" w:sz="24" w:space="0" w:color="FFFFFF"/>
            </w:tcBorders>
            <w:shd w:val="clear" w:color="auto" w:fill="5F497A"/>
          </w:tcPr>
          <w:p w14:paraId="75F18226"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8" w:space="0" w:color="FFFFFF"/>
              <w:bottom w:val="single" w:sz="8" w:space="0" w:color="FFFFFF"/>
              <w:right w:val="single" w:sz="8" w:space="0" w:color="FFFFFF"/>
            </w:tcBorders>
            <w:shd w:val="clear" w:color="auto" w:fill="8064A2"/>
            <w:textDirection w:val="btLr"/>
            <w:vAlign w:val="center"/>
          </w:tcPr>
          <w:p w14:paraId="4D1AD8D3" w14:textId="77777777" w:rsidR="0043164D" w:rsidRPr="00F410C4" w:rsidRDefault="0043164D" w:rsidP="0043164D">
            <w:pPr>
              <w:ind w:left="113" w:right="113"/>
              <w:jc w:val="center"/>
              <w:rPr>
                <w:rStyle w:val="HeadingNotTOCChar"/>
                <w:rFonts w:cs="Arial"/>
                <w:bCs/>
                <w:color w:val="FFFFFF"/>
                <w:sz w:val="20"/>
              </w:rPr>
            </w:pPr>
          </w:p>
        </w:tc>
        <w:tc>
          <w:tcPr>
            <w:tcW w:w="1179" w:type="dxa"/>
            <w:tcBorders>
              <w:left w:val="single" w:sz="8" w:space="0" w:color="FFFFFF"/>
            </w:tcBorders>
            <w:shd w:val="clear" w:color="auto" w:fill="244061"/>
            <w:vAlign w:val="center"/>
          </w:tcPr>
          <w:p w14:paraId="19FCFB95" w14:textId="357FE9D4" w:rsidR="0043164D" w:rsidRPr="00F410C4" w:rsidRDefault="0043164D" w:rsidP="0043164D">
            <w:pPr>
              <w:jc w:val="center"/>
              <w:rPr>
                <w:rFonts w:cs="Arial"/>
                <w:b/>
                <w:color w:val="FFFFFF"/>
                <w:sz w:val="20"/>
              </w:rPr>
            </w:pPr>
            <w:r>
              <w:rPr>
                <w:rFonts w:cs="Arial"/>
                <w:b/>
                <w:color w:val="FFFFFF"/>
                <w:sz w:val="20"/>
              </w:rPr>
              <w:t>2013</w:t>
            </w:r>
          </w:p>
        </w:tc>
        <w:tc>
          <w:tcPr>
            <w:tcW w:w="652" w:type="dxa"/>
            <w:shd w:val="clear" w:color="auto" w:fill="95B3D7"/>
            <w:vAlign w:val="center"/>
          </w:tcPr>
          <w:p w14:paraId="194C504F" w14:textId="627D8C64" w:rsidR="0043164D" w:rsidRPr="007306BD" w:rsidRDefault="0043164D" w:rsidP="0043164D">
            <w:pPr>
              <w:jc w:val="center"/>
              <w:rPr>
                <w:rFonts w:cs="Arial"/>
                <w:sz w:val="20"/>
              </w:rPr>
            </w:pPr>
            <w:r w:rsidRPr="007306BD">
              <w:rPr>
                <w:rFonts w:cs="Arial"/>
                <w:color w:val="000000"/>
                <w:sz w:val="20"/>
              </w:rPr>
              <w:t>422</w:t>
            </w:r>
          </w:p>
        </w:tc>
        <w:tc>
          <w:tcPr>
            <w:tcW w:w="1026" w:type="dxa"/>
            <w:shd w:val="clear" w:color="auto" w:fill="95B3D7"/>
            <w:vAlign w:val="center"/>
          </w:tcPr>
          <w:p w14:paraId="1FB19DA0" w14:textId="11BA2C94" w:rsidR="0043164D" w:rsidRPr="007306BD" w:rsidRDefault="0043164D" w:rsidP="0043164D">
            <w:pPr>
              <w:jc w:val="center"/>
              <w:rPr>
                <w:rFonts w:cs="Arial"/>
                <w:sz w:val="20"/>
              </w:rPr>
            </w:pPr>
            <w:r w:rsidRPr="007306BD">
              <w:rPr>
                <w:rFonts w:cs="Arial"/>
                <w:color w:val="000000"/>
                <w:sz w:val="20"/>
              </w:rPr>
              <w:t>13.13%</w:t>
            </w:r>
          </w:p>
        </w:tc>
        <w:tc>
          <w:tcPr>
            <w:tcW w:w="1013" w:type="dxa"/>
            <w:shd w:val="clear" w:color="auto" w:fill="95B3D7"/>
            <w:vAlign w:val="center"/>
          </w:tcPr>
          <w:p w14:paraId="7BF8BC11" w14:textId="54B991BD" w:rsidR="0043164D" w:rsidRPr="007306BD" w:rsidRDefault="0043164D" w:rsidP="0043164D">
            <w:pPr>
              <w:jc w:val="center"/>
              <w:rPr>
                <w:rFonts w:cs="Arial"/>
                <w:sz w:val="20"/>
              </w:rPr>
            </w:pPr>
            <w:r w:rsidRPr="007306BD">
              <w:rPr>
                <w:rFonts w:cs="Arial"/>
                <w:color w:val="000000"/>
                <w:sz w:val="20"/>
              </w:rPr>
              <w:t>4,631</w:t>
            </w:r>
          </w:p>
        </w:tc>
        <w:tc>
          <w:tcPr>
            <w:tcW w:w="972" w:type="dxa"/>
            <w:shd w:val="clear" w:color="auto" w:fill="95B3D7"/>
            <w:vAlign w:val="center"/>
          </w:tcPr>
          <w:p w14:paraId="1053DA2E" w14:textId="4CB59A24" w:rsidR="0043164D" w:rsidRPr="007306BD" w:rsidRDefault="0043164D" w:rsidP="0043164D">
            <w:pPr>
              <w:jc w:val="center"/>
              <w:rPr>
                <w:rFonts w:cs="Arial"/>
                <w:sz w:val="20"/>
              </w:rPr>
            </w:pPr>
            <w:r w:rsidRPr="007306BD">
              <w:rPr>
                <w:rFonts w:cs="Arial"/>
                <w:color w:val="000000"/>
                <w:sz w:val="20"/>
              </w:rPr>
              <w:t>17.79%</w:t>
            </w:r>
          </w:p>
        </w:tc>
        <w:tc>
          <w:tcPr>
            <w:tcW w:w="610" w:type="dxa"/>
            <w:shd w:val="clear" w:color="auto" w:fill="95B3D7"/>
            <w:vAlign w:val="center"/>
          </w:tcPr>
          <w:p w14:paraId="7BE5CFE1" w14:textId="5C65D559" w:rsidR="0043164D" w:rsidRPr="007306BD" w:rsidRDefault="0043164D" w:rsidP="0043164D">
            <w:pPr>
              <w:jc w:val="center"/>
              <w:rPr>
                <w:rFonts w:cs="Arial"/>
                <w:sz w:val="20"/>
              </w:rPr>
            </w:pPr>
            <w:r w:rsidRPr="007306BD">
              <w:rPr>
                <w:rFonts w:cs="Arial"/>
                <w:color w:val="000000"/>
                <w:sz w:val="20"/>
              </w:rPr>
              <w:t>41</w:t>
            </w:r>
          </w:p>
        </w:tc>
        <w:tc>
          <w:tcPr>
            <w:tcW w:w="949" w:type="dxa"/>
            <w:shd w:val="clear" w:color="auto" w:fill="95B3D7"/>
            <w:vAlign w:val="center"/>
          </w:tcPr>
          <w:p w14:paraId="3A64DB48" w14:textId="7DE5FFE4" w:rsidR="0043164D" w:rsidRPr="007306BD" w:rsidRDefault="0043164D" w:rsidP="0043164D">
            <w:pPr>
              <w:jc w:val="center"/>
              <w:rPr>
                <w:rFonts w:cs="Arial"/>
                <w:sz w:val="20"/>
              </w:rPr>
            </w:pPr>
            <w:r w:rsidRPr="007306BD">
              <w:rPr>
                <w:rFonts w:cs="Arial"/>
                <w:color w:val="000000"/>
                <w:sz w:val="20"/>
              </w:rPr>
              <w:t>15.19%</w:t>
            </w:r>
          </w:p>
        </w:tc>
        <w:tc>
          <w:tcPr>
            <w:tcW w:w="916" w:type="dxa"/>
            <w:shd w:val="clear" w:color="auto" w:fill="95B3D7"/>
            <w:vAlign w:val="center"/>
          </w:tcPr>
          <w:p w14:paraId="4A3D2C67" w14:textId="63E39538" w:rsidR="0043164D" w:rsidRPr="007306BD" w:rsidRDefault="0043164D" w:rsidP="0043164D">
            <w:pPr>
              <w:jc w:val="center"/>
              <w:rPr>
                <w:rFonts w:cs="Arial"/>
                <w:sz w:val="20"/>
              </w:rPr>
            </w:pPr>
            <w:r w:rsidRPr="007306BD">
              <w:rPr>
                <w:rFonts w:cs="Arial"/>
                <w:color w:val="000000"/>
                <w:sz w:val="20"/>
              </w:rPr>
              <w:t>3,401</w:t>
            </w:r>
          </w:p>
        </w:tc>
        <w:tc>
          <w:tcPr>
            <w:tcW w:w="927" w:type="dxa"/>
            <w:shd w:val="clear" w:color="auto" w:fill="95B3D7"/>
            <w:vAlign w:val="center"/>
          </w:tcPr>
          <w:p w14:paraId="27DD3DB1" w14:textId="3A7BF409" w:rsidR="0043164D" w:rsidRPr="007306BD" w:rsidRDefault="0043164D" w:rsidP="0043164D">
            <w:pPr>
              <w:jc w:val="center"/>
              <w:rPr>
                <w:rFonts w:cs="Arial"/>
                <w:sz w:val="20"/>
              </w:rPr>
            </w:pPr>
            <w:r w:rsidRPr="007306BD">
              <w:rPr>
                <w:rFonts w:cs="Arial"/>
                <w:color w:val="000000"/>
                <w:sz w:val="20"/>
              </w:rPr>
              <w:t>20.70%</w:t>
            </w:r>
          </w:p>
        </w:tc>
        <w:tc>
          <w:tcPr>
            <w:tcW w:w="709" w:type="dxa"/>
            <w:shd w:val="clear" w:color="auto" w:fill="95B3D7"/>
            <w:vAlign w:val="center"/>
          </w:tcPr>
          <w:p w14:paraId="6D9473B5" w14:textId="036AB40F" w:rsidR="0043164D" w:rsidRPr="007306BD" w:rsidRDefault="0043164D" w:rsidP="0043164D">
            <w:pPr>
              <w:jc w:val="center"/>
              <w:rPr>
                <w:rFonts w:cs="Arial"/>
                <w:sz w:val="20"/>
              </w:rPr>
            </w:pPr>
            <w:r w:rsidRPr="007306BD">
              <w:rPr>
                <w:rFonts w:cs="Arial"/>
                <w:sz w:val="20"/>
              </w:rPr>
              <w:t>427</w:t>
            </w:r>
          </w:p>
        </w:tc>
        <w:tc>
          <w:tcPr>
            <w:tcW w:w="935" w:type="dxa"/>
            <w:shd w:val="clear" w:color="auto" w:fill="95B3D7"/>
            <w:vAlign w:val="center"/>
          </w:tcPr>
          <w:p w14:paraId="7327E0BC" w14:textId="66F0EDE4" w:rsidR="0043164D" w:rsidRPr="007306BD" w:rsidRDefault="0043164D" w:rsidP="0043164D">
            <w:pPr>
              <w:jc w:val="center"/>
              <w:rPr>
                <w:rFonts w:cs="Arial"/>
                <w:color w:val="000000"/>
                <w:sz w:val="20"/>
              </w:rPr>
            </w:pPr>
            <w:r w:rsidRPr="007306BD">
              <w:rPr>
                <w:rFonts w:cs="Arial"/>
                <w:sz w:val="20"/>
              </w:rPr>
              <w:t>13.44%</w:t>
            </w:r>
          </w:p>
        </w:tc>
      </w:tr>
      <w:tr w:rsidR="00B55FF6" w:rsidRPr="000645B6" w14:paraId="64829C28" w14:textId="77777777" w:rsidTr="00BC2D0E">
        <w:trPr>
          <w:cantSplit/>
          <w:trHeight w:val="340"/>
          <w:jc w:val="center"/>
        </w:trPr>
        <w:tc>
          <w:tcPr>
            <w:tcW w:w="391" w:type="dxa"/>
            <w:vMerge/>
            <w:tcBorders>
              <w:right w:val="single" w:sz="24" w:space="0" w:color="FFFFFF"/>
            </w:tcBorders>
            <w:shd w:val="clear" w:color="auto" w:fill="5F497A"/>
          </w:tcPr>
          <w:p w14:paraId="0EA26F64"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shd w:val="clear" w:color="auto" w:fill="8064A2"/>
            <w:textDirection w:val="btLr"/>
            <w:vAlign w:val="center"/>
          </w:tcPr>
          <w:p w14:paraId="0898056E" w14:textId="77777777" w:rsidR="00B55FF6" w:rsidRPr="00F410C4" w:rsidRDefault="00B55FF6" w:rsidP="00275A6D">
            <w:pPr>
              <w:ind w:left="113" w:right="113"/>
              <w:rPr>
                <w:rStyle w:val="HeadingNotTOCChar"/>
                <w:rFonts w:cs="Arial"/>
                <w:bCs/>
                <w:color w:val="FFFFFF"/>
                <w:sz w:val="20"/>
              </w:rPr>
            </w:pPr>
            <w:r w:rsidRPr="00F410C4">
              <w:rPr>
                <w:rStyle w:val="HeadingNotTOCChar"/>
                <w:rFonts w:cs="Arial"/>
                <w:bCs/>
                <w:color w:val="FFFFFF"/>
                <w:sz w:val="20"/>
              </w:rPr>
              <w:t>61+</w:t>
            </w:r>
          </w:p>
        </w:tc>
        <w:tc>
          <w:tcPr>
            <w:tcW w:w="1179" w:type="dxa"/>
            <w:shd w:val="clear" w:color="auto" w:fill="403152"/>
            <w:vAlign w:val="center"/>
          </w:tcPr>
          <w:p w14:paraId="4B1505FB" w14:textId="28E56E7D" w:rsidR="00B55FF6" w:rsidRPr="00F410C4" w:rsidRDefault="00B55FF6" w:rsidP="0043164D">
            <w:pPr>
              <w:jc w:val="center"/>
              <w:rPr>
                <w:rFonts w:cs="Arial"/>
                <w:b/>
                <w:color w:val="FFFFFF"/>
                <w:sz w:val="20"/>
              </w:rPr>
            </w:pPr>
            <w:r>
              <w:rPr>
                <w:rFonts w:cs="Arial"/>
                <w:b/>
                <w:color w:val="FFFFFF"/>
                <w:sz w:val="20"/>
              </w:rPr>
              <w:t>201</w:t>
            </w:r>
            <w:r w:rsidR="0043164D">
              <w:rPr>
                <w:rFonts w:cs="Arial"/>
                <w:b/>
                <w:color w:val="FFFFFF"/>
                <w:sz w:val="20"/>
              </w:rPr>
              <w:t>6</w:t>
            </w:r>
            <w:r>
              <w:rPr>
                <w:rFonts w:cs="Arial"/>
                <w:b/>
                <w:color w:val="FFFFFF"/>
                <w:sz w:val="20"/>
              </w:rPr>
              <w:t>/1</w:t>
            </w:r>
            <w:r w:rsidR="0043164D">
              <w:rPr>
                <w:rFonts w:cs="Arial"/>
                <w:b/>
                <w:color w:val="FFFFFF"/>
                <w:sz w:val="20"/>
              </w:rPr>
              <w:t>7</w:t>
            </w:r>
          </w:p>
        </w:tc>
        <w:tc>
          <w:tcPr>
            <w:tcW w:w="652" w:type="dxa"/>
            <w:shd w:val="clear" w:color="auto" w:fill="B2A1C7"/>
            <w:vAlign w:val="center"/>
          </w:tcPr>
          <w:p w14:paraId="009350CB" w14:textId="2356C3B6" w:rsidR="00B55FF6" w:rsidRPr="007306BD" w:rsidRDefault="00F16E37" w:rsidP="00275A6D">
            <w:pPr>
              <w:jc w:val="center"/>
              <w:rPr>
                <w:rFonts w:cs="Arial"/>
                <w:color w:val="000000"/>
                <w:sz w:val="20"/>
              </w:rPr>
            </w:pPr>
            <w:r>
              <w:rPr>
                <w:rFonts w:cs="Arial"/>
                <w:color w:val="000000"/>
                <w:sz w:val="20"/>
              </w:rPr>
              <w:t>278</w:t>
            </w:r>
          </w:p>
        </w:tc>
        <w:tc>
          <w:tcPr>
            <w:tcW w:w="1026" w:type="dxa"/>
            <w:shd w:val="clear" w:color="auto" w:fill="B2A1C7"/>
            <w:vAlign w:val="center"/>
          </w:tcPr>
          <w:p w14:paraId="2E8F30B9" w14:textId="004410AD" w:rsidR="00B55FF6" w:rsidRPr="007306BD" w:rsidRDefault="009F7508" w:rsidP="00275A6D">
            <w:pPr>
              <w:jc w:val="center"/>
              <w:rPr>
                <w:rFonts w:cs="Arial"/>
                <w:color w:val="000000"/>
                <w:sz w:val="20"/>
              </w:rPr>
            </w:pPr>
            <w:r>
              <w:rPr>
                <w:rFonts w:cs="Arial"/>
                <w:color w:val="000000"/>
                <w:sz w:val="20"/>
              </w:rPr>
              <w:t>9.3</w:t>
            </w:r>
            <w:r w:rsidR="00B55FF6" w:rsidRPr="007306BD">
              <w:rPr>
                <w:rFonts w:cs="Arial"/>
                <w:color w:val="000000"/>
                <w:sz w:val="20"/>
              </w:rPr>
              <w:t>%</w:t>
            </w:r>
          </w:p>
        </w:tc>
        <w:tc>
          <w:tcPr>
            <w:tcW w:w="1013" w:type="dxa"/>
            <w:shd w:val="clear" w:color="auto" w:fill="B2A1C7"/>
            <w:vAlign w:val="center"/>
          </w:tcPr>
          <w:p w14:paraId="464CECCB" w14:textId="529EED11" w:rsidR="00B55FF6" w:rsidRPr="007306BD" w:rsidRDefault="00F16E37" w:rsidP="00275A6D">
            <w:pPr>
              <w:jc w:val="center"/>
              <w:rPr>
                <w:rFonts w:cs="Arial"/>
                <w:color w:val="000000"/>
                <w:sz w:val="20"/>
              </w:rPr>
            </w:pPr>
            <w:r>
              <w:rPr>
                <w:rFonts w:cs="Arial"/>
                <w:color w:val="000000"/>
                <w:sz w:val="20"/>
              </w:rPr>
              <w:t>3222</w:t>
            </w:r>
          </w:p>
        </w:tc>
        <w:tc>
          <w:tcPr>
            <w:tcW w:w="972" w:type="dxa"/>
            <w:shd w:val="clear" w:color="auto" w:fill="B2A1C7"/>
            <w:vAlign w:val="center"/>
          </w:tcPr>
          <w:p w14:paraId="102506F2" w14:textId="4E406B3A" w:rsidR="00B55FF6" w:rsidRPr="007306BD" w:rsidRDefault="009F7508" w:rsidP="00275A6D">
            <w:pPr>
              <w:jc w:val="center"/>
              <w:rPr>
                <w:rFonts w:cs="Arial"/>
                <w:color w:val="000000"/>
                <w:sz w:val="20"/>
              </w:rPr>
            </w:pPr>
            <w:r>
              <w:rPr>
                <w:rFonts w:cs="Arial"/>
                <w:color w:val="000000"/>
                <w:sz w:val="20"/>
              </w:rPr>
              <w:t>15.6</w:t>
            </w:r>
            <w:r w:rsidR="00B55FF6" w:rsidRPr="007306BD">
              <w:rPr>
                <w:rFonts w:cs="Arial"/>
                <w:color w:val="000000"/>
                <w:sz w:val="20"/>
              </w:rPr>
              <w:t>%</w:t>
            </w:r>
          </w:p>
        </w:tc>
        <w:tc>
          <w:tcPr>
            <w:tcW w:w="610" w:type="dxa"/>
            <w:shd w:val="clear" w:color="auto" w:fill="B2A1C7"/>
            <w:vAlign w:val="center"/>
          </w:tcPr>
          <w:p w14:paraId="77882FF4" w14:textId="35F977BF" w:rsidR="00B55FF6" w:rsidRPr="007306BD" w:rsidRDefault="00F16E37" w:rsidP="00275A6D">
            <w:pPr>
              <w:jc w:val="center"/>
              <w:rPr>
                <w:rFonts w:cs="Arial"/>
                <w:color w:val="000000"/>
                <w:sz w:val="20"/>
              </w:rPr>
            </w:pPr>
            <w:r>
              <w:rPr>
                <w:rFonts w:cs="Arial"/>
                <w:color w:val="000000"/>
                <w:sz w:val="20"/>
              </w:rPr>
              <w:t>34</w:t>
            </w:r>
          </w:p>
        </w:tc>
        <w:tc>
          <w:tcPr>
            <w:tcW w:w="949" w:type="dxa"/>
            <w:shd w:val="clear" w:color="auto" w:fill="B2A1C7"/>
            <w:vAlign w:val="center"/>
          </w:tcPr>
          <w:p w14:paraId="3EA48CC4" w14:textId="185E7A9F" w:rsidR="00B55FF6" w:rsidRPr="007306BD" w:rsidRDefault="009F7508" w:rsidP="00275A6D">
            <w:pPr>
              <w:jc w:val="center"/>
              <w:rPr>
                <w:rFonts w:cs="Arial"/>
                <w:color w:val="000000"/>
                <w:sz w:val="20"/>
              </w:rPr>
            </w:pPr>
            <w:r>
              <w:rPr>
                <w:rFonts w:cs="Arial"/>
                <w:color w:val="000000"/>
                <w:sz w:val="20"/>
              </w:rPr>
              <w:t>19</w:t>
            </w:r>
            <w:r w:rsidR="00B55FF6" w:rsidRPr="007306BD">
              <w:rPr>
                <w:rFonts w:cs="Arial"/>
                <w:color w:val="000000"/>
                <w:sz w:val="20"/>
              </w:rPr>
              <w:t>%</w:t>
            </w:r>
          </w:p>
        </w:tc>
        <w:tc>
          <w:tcPr>
            <w:tcW w:w="916" w:type="dxa"/>
            <w:shd w:val="clear" w:color="auto" w:fill="B2A1C7"/>
            <w:vAlign w:val="center"/>
          </w:tcPr>
          <w:p w14:paraId="49B90F0C" w14:textId="3E73BAAC" w:rsidR="00B55FF6" w:rsidRPr="007306BD" w:rsidRDefault="00F16E37" w:rsidP="00275A6D">
            <w:pPr>
              <w:jc w:val="center"/>
              <w:rPr>
                <w:rFonts w:cs="Arial"/>
                <w:color w:val="000000"/>
                <w:sz w:val="20"/>
              </w:rPr>
            </w:pPr>
            <w:r>
              <w:rPr>
                <w:rFonts w:cs="Arial"/>
                <w:color w:val="000000"/>
                <w:sz w:val="20"/>
              </w:rPr>
              <w:t>2103</w:t>
            </w:r>
          </w:p>
        </w:tc>
        <w:tc>
          <w:tcPr>
            <w:tcW w:w="927" w:type="dxa"/>
            <w:shd w:val="clear" w:color="auto" w:fill="B2A1C7"/>
            <w:vAlign w:val="center"/>
          </w:tcPr>
          <w:p w14:paraId="5B832303" w14:textId="7B92F2DC" w:rsidR="00B55FF6" w:rsidRPr="007306BD" w:rsidRDefault="009F7508" w:rsidP="00275A6D">
            <w:pPr>
              <w:jc w:val="center"/>
              <w:rPr>
                <w:rFonts w:cs="Arial"/>
                <w:color w:val="000000"/>
                <w:sz w:val="20"/>
              </w:rPr>
            </w:pPr>
            <w:r>
              <w:rPr>
                <w:rFonts w:cs="Arial"/>
                <w:color w:val="000000"/>
                <w:sz w:val="20"/>
              </w:rPr>
              <w:t>20.6</w:t>
            </w:r>
            <w:r w:rsidR="00B55FF6" w:rsidRPr="007306BD">
              <w:rPr>
                <w:rFonts w:cs="Arial"/>
                <w:color w:val="000000"/>
                <w:sz w:val="20"/>
              </w:rPr>
              <w:t>%</w:t>
            </w:r>
          </w:p>
        </w:tc>
        <w:tc>
          <w:tcPr>
            <w:tcW w:w="709" w:type="dxa"/>
            <w:shd w:val="clear" w:color="auto" w:fill="B2A1C7"/>
            <w:vAlign w:val="center"/>
          </w:tcPr>
          <w:p w14:paraId="50E31A42" w14:textId="773124BC" w:rsidR="00B55FF6" w:rsidRPr="007306BD" w:rsidRDefault="00F16E37" w:rsidP="00275A6D">
            <w:pPr>
              <w:jc w:val="center"/>
              <w:rPr>
                <w:rFonts w:cs="Arial"/>
                <w:sz w:val="20"/>
              </w:rPr>
            </w:pPr>
            <w:r>
              <w:rPr>
                <w:rFonts w:cs="Arial"/>
                <w:sz w:val="20"/>
              </w:rPr>
              <w:t>235</w:t>
            </w:r>
          </w:p>
        </w:tc>
        <w:tc>
          <w:tcPr>
            <w:tcW w:w="935" w:type="dxa"/>
            <w:shd w:val="clear" w:color="auto" w:fill="B2A1C7"/>
            <w:vAlign w:val="center"/>
          </w:tcPr>
          <w:p w14:paraId="33732C98" w14:textId="21CE1AC1" w:rsidR="00B55FF6" w:rsidRPr="007306BD" w:rsidRDefault="00F16E37" w:rsidP="00275A6D">
            <w:pPr>
              <w:jc w:val="center"/>
              <w:rPr>
                <w:rFonts w:cs="Arial"/>
                <w:sz w:val="20"/>
              </w:rPr>
            </w:pPr>
            <w:r>
              <w:rPr>
                <w:rFonts w:cs="Arial"/>
                <w:sz w:val="20"/>
              </w:rPr>
              <w:t>8.3</w:t>
            </w:r>
            <w:r w:rsidR="00B55FF6" w:rsidRPr="007306BD">
              <w:rPr>
                <w:rFonts w:cs="Arial"/>
                <w:sz w:val="20"/>
              </w:rPr>
              <w:t>%</w:t>
            </w:r>
          </w:p>
        </w:tc>
      </w:tr>
      <w:tr w:rsidR="0043164D" w:rsidRPr="000645B6" w14:paraId="32614EBA" w14:textId="77777777" w:rsidTr="00BC2D0E">
        <w:trPr>
          <w:cantSplit/>
          <w:trHeight w:val="340"/>
          <w:jc w:val="center"/>
        </w:trPr>
        <w:tc>
          <w:tcPr>
            <w:tcW w:w="391" w:type="dxa"/>
            <w:vMerge/>
            <w:tcBorders>
              <w:right w:val="single" w:sz="24" w:space="0" w:color="FFFFFF"/>
            </w:tcBorders>
            <w:shd w:val="clear" w:color="auto" w:fill="5F497A"/>
          </w:tcPr>
          <w:p w14:paraId="01AD9BAD"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7C39F9F6" w14:textId="77777777" w:rsidR="0043164D" w:rsidRPr="00F410C4" w:rsidRDefault="0043164D" w:rsidP="0043164D">
            <w:pPr>
              <w:ind w:left="113" w:right="113"/>
              <w:jc w:val="center"/>
              <w:rPr>
                <w:rStyle w:val="HeadingNotTOCChar"/>
                <w:rFonts w:cs="Arial"/>
                <w:bCs/>
                <w:color w:val="FFFFFF"/>
                <w:sz w:val="20"/>
              </w:rPr>
            </w:pPr>
          </w:p>
        </w:tc>
        <w:tc>
          <w:tcPr>
            <w:tcW w:w="1179" w:type="dxa"/>
            <w:shd w:val="clear" w:color="auto" w:fill="403152"/>
            <w:vAlign w:val="center"/>
          </w:tcPr>
          <w:p w14:paraId="57374276" w14:textId="45B2A12D" w:rsidR="0043164D" w:rsidRPr="00F410C4" w:rsidRDefault="0043164D" w:rsidP="0043164D">
            <w:pPr>
              <w:jc w:val="center"/>
              <w:rPr>
                <w:rFonts w:cs="Arial"/>
                <w:b/>
                <w:color w:val="FFFFFF"/>
                <w:sz w:val="20"/>
              </w:rPr>
            </w:pPr>
            <w:r>
              <w:rPr>
                <w:rFonts w:cs="Arial"/>
                <w:b/>
                <w:color w:val="FFFFFF"/>
                <w:sz w:val="20"/>
              </w:rPr>
              <w:t>2015/16</w:t>
            </w:r>
          </w:p>
        </w:tc>
        <w:tc>
          <w:tcPr>
            <w:tcW w:w="652" w:type="dxa"/>
            <w:shd w:val="clear" w:color="auto" w:fill="B2A1C7"/>
            <w:vAlign w:val="center"/>
          </w:tcPr>
          <w:p w14:paraId="7DFD8F97" w14:textId="1141B6BC" w:rsidR="0043164D" w:rsidRPr="007306BD" w:rsidRDefault="0043164D" w:rsidP="0043164D">
            <w:pPr>
              <w:jc w:val="center"/>
              <w:rPr>
                <w:rFonts w:cs="Arial"/>
                <w:sz w:val="20"/>
              </w:rPr>
            </w:pPr>
            <w:r w:rsidRPr="007306BD">
              <w:rPr>
                <w:rFonts w:cs="Arial"/>
                <w:color w:val="000000"/>
                <w:sz w:val="20"/>
              </w:rPr>
              <w:t>201</w:t>
            </w:r>
          </w:p>
        </w:tc>
        <w:tc>
          <w:tcPr>
            <w:tcW w:w="1026" w:type="dxa"/>
            <w:shd w:val="clear" w:color="auto" w:fill="B2A1C7"/>
            <w:vAlign w:val="center"/>
          </w:tcPr>
          <w:p w14:paraId="037A9530" w14:textId="66B9C814" w:rsidR="0043164D" w:rsidRPr="007306BD" w:rsidRDefault="0043164D" w:rsidP="0043164D">
            <w:pPr>
              <w:jc w:val="center"/>
              <w:rPr>
                <w:rFonts w:cs="Arial"/>
                <w:sz w:val="20"/>
              </w:rPr>
            </w:pPr>
            <w:r w:rsidRPr="007306BD">
              <w:rPr>
                <w:rFonts w:cs="Arial"/>
                <w:color w:val="000000"/>
                <w:sz w:val="20"/>
              </w:rPr>
              <w:t>7.34%</w:t>
            </w:r>
          </w:p>
        </w:tc>
        <w:tc>
          <w:tcPr>
            <w:tcW w:w="1013" w:type="dxa"/>
            <w:shd w:val="clear" w:color="auto" w:fill="B2A1C7"/>
            <w:vAlign w:val="center"/>
          </w:tcPr>
          <w:p w14:paraId="10B9F356" w14:textId="5637D052" w:rsidR="0043164D" w:rsidRPr="007306BD" w:rsidRDefault="0043164D" w:rsidP="0043164D">
            <w:pPr>
              <w:jc w:val="center"/>
              <w:rPr>
                <w:rFonts w:cs="Arial"/>
                <w:sz w:val="20"/>
              </w:rPr>
            </w:pPr>
            <w:r w:rsidRPr="007306BD">
              <w:rPr>
                <w:rFonts w:cs="Arial"/>
                <w:color w:val="000000"/>
                <w:sz w:val="20"/>
              </w:rPr>
              <w:t>2,417</w:t>
            </w:r>
          </w:p>
        </w:tc>
        <w:tc>
          <w:tcPr>
            <w:tcW w:w="972" w:type="dxa"/>
            <w:shd w:val="clear" w:color="auto" w:fill="B2A1C7"/>
            <w:vAlign w:val="center"/>
          </w:tcPr>
          <w:p w14:paraId="48B8D3C1" w14:textId="44AD099E" w:rsidR="0043164D" w:rsidRPr="007306BD" w:rsidRDefault="0043164D" w:rsidP="0043164D">
            <w:pPr>
              <w:jc w:val="center"/>
              <w:rPr>
                <w:rFonts w:cs="Arial"/>
                <w:sz w:val="20"/>
              </w:rPr>
            </w:pPr>
            <w:r w:rsidRPr="007306BD">
              <w:rPr>
                <w:rFonts w:cs="Arial"/>
                <w:color w:val="000000"/>
                <w:sz w:val="20"/>
              </w:rPr>
              <w:t>12.23%</w:t>
            </w:r>
          </w:p>
        </w:tc>
        <w:tc>
          <w:tcPr>
            <w:tcW w:w="610" w:type="dxa"/>
            <w:shd w:val="clear" w:color="auto" w:fill="B2A1C7"/>
            <w:vAlign w:val="center"/>
          </w:tcPr>
          <w:p w14:paraId="75A05EB7" w14:textId="437EED82" w:rsidR="0043164D" w:rsidRPr="007306BD" w:rsidRDefault="0043164D" w:rsidP="0043164D">
            <w:pPr>
              <w:jc w:val="center"/>
              <w:rPr>
                <w:rFonts w:cs="Arial"/>
                <w:sz w:val="20"/>
              </w:rPr>
            </w:pPr>
            <w:r w:rsidRPr="007306BD">
              <w:rPr>
                <w:rFonts w:cs="Arial"/>
                <w:color w:val="000000"/>
                <w:sz w:val="20"/>
              </w:rPr>
              <w:t>32</w:t>
            </w:r>
          </w:p>
        </w:tc>
        <w:tc>
          <w:tcPr>
            <w:tcW w:w="949" w:type="dxa"/>
            <w:shd w:val="clear" w:color="auto" w:fill="B2A1C7"/>
            <w:vAlign w:val="center"/>
          </w:tcPr>
          <w:p w14:paraId="245E76E3" w14:textId="48EAD566" w:rsidR="0043164D" w:rsidRPr="007306BD" w:rsidRDefault="0043164D" w:rsidP="0043164D">
            <w:pPr>
              <w:jc w:val="center"/>
              <w:rPr>
                <w:rFonts w:cs="Arial"/>
                <w:sz w:val="20"/>
              </w:rPr>
            </w:pPr>
            <w:r w:rsidRPr="007306BD">
              <w:rPr>
                <w:rFonts w:cs="Arial"/>
                <w:color w:val="000000"/>
                <w:sz w:val="20"/>
              </w:rPr>
              <w:t>14.48%</w:t>
            </w:r>
          </w:p>
        </w:tc>
        <w:tc>
          <w:tcPr>
            <w:tcW w:w="916" w:type="dxa"/>
            <w:shd w:val="clear" w:color="auto" w:fill="B2A1C7"/>
            <w:vAlign w:val="center"/>
          </w:tcPr>
          <w:p w14:paraId="5703A53A" w14:textId="2DB3A73E" w:rsidR="0043164D" w:rsidRPr="007306BD" w:rsidRDefault="0043164D" w:rsidP="0043164D">
            <w:pPr>
              <w:jc w:val="center"/>
              <w:rPr>
                <w:rFonts w:cs="Arial"/>
                <w:sz w:val="20"/>
              </w:rPr>
            </w:pPr>
            <w:r w:rsidRPr="007306BD">
              <w:rPr>
                <w:rFonts w:cs="Arial"/>
                <w:color w:val="000000"/>
                <w:sz w:val="20"/>
              </w:rPr>
              <w:t>1,709</w:t>
            </w:r>
          </w:p>
        </w:tc>
        <w:tc>
          <w:tcPr>
            <w:tcW w:w="927" w:type="dxa"/>
            <w:shd w:val="clear" w:color="auto" w:fill="B2A1C7"/>
            <w:vAlign w:val="center"/>
          </w:tcPr>
          <w:p w14:paraId="41E675D7" w14:textId="56199403" w:rsidR="0043164D" w:rsidRPr="007306BD" w:rsidRDefault="0043164D" w:rsidP="0043164D">
            <w:pPr>
              <w:jc w:val="center"/>
              <w:rPr>
                <w:rFonts w:cs="Arial"/>
                <w:sz w:val="20"/>
              </w:rPr>
            </w:pPr>
            <w:r w:rsidRPr="007306BD">
              <w:rPr>
                <w:rFonts w:cs="Arial"/>
                <w:color w:val="000000"/>
                <w:sz w:val="20"/>
              </w:rPr>
              <w:t>14.35%</w:t>
            </w:r>
          </w:p>
        </w:tc>
        <w:tc>
          <w:tcPr>
            <w:tcW w:w="709" w:type="dxa"/>
            <w:shd w:val="clear" w:color="auto" w:fill="B2A1C7"/>
            <w:vAlign w:val="center"/>
          </w:tcPr>
          <w:p w14:paraId="414395CB" w14:textId="51CB7EF1" w:rsidR="0043164D" w:rsidRPr="007306BD" w:rsidRDefault="0043164D" w:rsidP="0043164D">
            <w:pPr>
              <w:jc w:val="center"/>
              <w:rPr>
                <w:rFonts w:cs="Arial"/>
                <w:sz w:val="20"/>
              </w:rPr>
            </w:pPr>
            <w:r w:rsidRPr="007306BD">
              <w:rPr>
                <w:rFonts w:cs="Arial"/>
                <w:sz w:val="20"/>
              </w:rPr>
              <w:t>214</w:t>
            </w:r>
          </w:p>
        </w:tc>
        <w:tc>
          <w:tcPr>
            <w:tcW w:w="935" w:type="dxa"/>
            <w:shd w:val="clear" w:color="auto" w:fill="B2A1C7"/>
            <w:vAlign w:val="center"/>
          </w:tcPr>
          <w:p w14:paraId="58D65AAC" w14:textId="378974EE" w:rsidR="0043164D" w:rsidRPr="007306BD" w:rsidRDefault="0043164D" w:rsidP="0043164D">
            <w:pPr>
              <w:jc w:val="center"/>
              <w:rPr>
                <w:rFonts w:cs="Arial"/>
                <w:color w:val="000000"/>
                <w:sz w:val="20"/>
              </w:rPr>
            </w:pPr>
            <w:r w:rsidRPr="007306BD">
              <w:rPr>
                <w:rFonts w:cs="Arial"/>
                <w:sz w:val="20"/>
              </w:rPr>
              <w:t>7.91%</w:t>
            </w:r>
          </w:p>
        </w:tc>
      </w:tr>
      <w:tr w:rsidR="0043164D" w:rsidRPr="000645B6" w14:paraId="0997121B" w14:textId="77777777" w:rsidTr="00BC2D0E">
        <w:trPr>
          <w:cantSplit/>
          <w:trHeight w:val="340"/>
          <w:jc w:val="center"/>
        </w:trPr>
        <w:tc>
          <w:tcPr>
            <w:tcW w:w="391" w:type="dxa"/>
            <w:vMerge/>
            <w:tcBorders>
              <w:right w:val="single" w:sz="24" w:space="0" w:color="FFFFFF"/>
            </w:tcBorders>
            <w:shd w:val="clear" w:color="auto" w:fill="5F497A"/>
          </w:tcPr>
          <w:p w14:paraId="5A161208"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24" w:space="0" w:color="FFFFFF"/>
            </w:tcBorders>
            <w:shd w:val="clear" w:color="auto" w:fill="8064A2"/>
            <w:textDirection w:val="btLr"/>
            <w:vAlign w:val="center"/>
          </w:tcPr>
          <w:p w14:paraId="1BBE9C4B" w14:textId="77777777" w:rsidR="0043164D" w:rsidRPr="00F410C4" w:rsidRDefault="0043164D" w:rsidP="0043164D">
            <w:pPr>
              <w:ind w:left="113" w:right="113"/>
              <w:jc w:val="center"/>
              <w:rPr>
                <w:rStyle w:val="HeadingNotTOCChar"/>
                <w:rFonts w:cs="Arial"/>
                <w:bCs/>
                <w:color w:val="FFFFFF"/>
                <w:sz w:val="20"/>
              </w:rPr>
            </w:pPr>
          </w:p>
        </w:tc>
        <w:tc>
          <w:tcPr>
            <w:tcW w:w="1179" w:type="dxa"/>
            <w:shd w:val="clear" w:color="auto" w:fill="F79646" w:themeFill="accent6"/>
            <w:vAlign w:val="center"/>
          </w:tcPr>
          <w:p w14:paraId="7A7EA57C" w14:textId="526D11CC" w:rsidR="0043164D" w:rsidRPr="00F410C4" w:rsidRDefault="0043164D" w:rsidP="0043164D">
            <w:pPr>
              <w:jc w:val="center"/>
              <w:rPr>
                <w:rFonts w:cs="Arial"/>
                <w:b/>
                <w:color w:val="FFFFFF"/>
                <w:sz w:val="20"/>
              </w:rPr>
            </w:pPr>
            <w:r>
              <w:rPr>
                <w:rFonts w:cs="Arial"/>
                <w:b/>
                <w:color w:val="FFFFFF"/>
                <w:sz w:val="20"/>
              </w:rPr>
              <w:t>2014</w:t>
            </w:r>
          </w:p>
        </w:tc>
        <w:tc>
          <w:tcPr>
            <w:tcW w:w="652" w:type="dxa"/>
            <w:shd w:val="clear" w:color="auto" w:fill="FABF8F" w:themeFill="accent6" w:themeFillTint="99"/>
            <w:vAlign w:val="center"/>
          </w:tcPr>
          <w:p w14:paraId="679F87BF" w14:textId="58F9E916" w:rsidR="0043164D" w:rsidRPr="007306BD" w:rsidRDefault="0043164D" w:rsidP="0043164D">
            <w:pPr>
              <w:jc w:val="center"/>
              <w:rPr>
                <w:rFonts w:cs="Arial"/>
                <w:sz w:val="20"/>
              </w:rPr>
            </w:pPr>
            <w:r w:rsidRPr="007306BD">
              <w:rPr>
                <w:rFonts w:cs="Arial"/>
                <w:color w:val="000000"/>
                <w:sz w:val="20"/>
              </w:rPr>
              <w:t>231</w:t>
            </w:r>
          </w:p>
        </w:tc>
        <w:tc>
          <w:tcPr>
            <w:tcW w:w="1026" w:type="dxa"/>
            <w:shd w:val="clear" w:color="auto" w:fill="FABF8F" w:themeFill="accent6" w:themeFillTint="99"/>
            <w:vAlign w:val="center"/>
          </w:tcPr>
          <w:p w14:paraId="6E279468" w14:textId="09916162" w:rsidR="0043164D" w:rsidRPr="007306BD" w:rsidRDefault="0043164D" w:rsidP="0043164D">
            <w:pPr>
              <w:jc w:val="center"/>
              <w:rPr>
                <w:rFonts w:cs="Arial"/>
                <w:sz w:val="20"/>
              </w:rPr>
            </w:pPr>
            <w:r w:rsidRPr="007306BD">
              <w:rPr>
                <w:rFonts w:cs="Arial"/>
                <w:color w:val="000000"/>
                <w:sz w:val="20"/>
              </w:rPr>
              <w:t>9.81%</w:t>
            </w:r>
          </w:p>
        </w:tc>
        <w:tc>
          <w:tcPr>
            <w:tcW w:w="1013" w:type="dxa"/>
            <w:shd w:val="clear" w:color="auto" w:fill="FABF8F" w:themeFill="accent6" w:themeFillTint="99"/>
            <w:vAlign w:val="center"/>
          </w:tcPr>
          <w:p w14:paraId="7F755ACE" w14:textId="3B03F61C" w:rsidR="0043164D" w:rsidRPr="007306BD" w:rsidRDefault="0043164D" w:rsidP="0043164D">
            <w:pPr>
              <w:jc w:val="center"/>
              <w:rPr>
                <w:rFonts w:cs="Arial"/>
                <w:sz w:val="20"/>
              </w:rPr>
            </w:pPr>
            <w:r w:rsidRPr="007306BD">
              <w:rPr>
                <w:rFonts w:cs="Arial"/>
                <w:color w:val="000000"/>
                <w:sz w:val="20"/>
              </w:rPr>
              <w:t>4754</w:t>
            </w:r>
          </w:p>
        </w:tc>
        <w:tc>
          <w:tcPr>
            <w:tcW w:w="972" w:type="dxa"/>
            <w:shd w:val="clear" w:color="auto" w:fill="FABF8F" w:themeFill="accent6" w:themeFillTint="99"/>
            <w:vAlign w:val="center"/>
          </w:tcPr>
          <w:p w14:paraId="542988F2" w14:textId="466473E1" w:rsidR="0043164D" w:rsidRPr="007306BD" w:rsidRDefault="0043164D" w:rsidP="0043164D">
            <w:pPr>
              <w:jc w:val="center"/>
              <w:rPr>
                <w:rFonts w:cs="Arial"/>
                <w:sz w:val="20"/>
              </w:rPr>
            </w:pPr>
            <w:r w:rsidRPr="007306BD">
              <w:rPr>
                <w:rFonts w:cs="Arial"/>
                <w:color w:val="000000"/>
                <w:sz w:val="20"/>
              </w:rPr>
              <w:t>22.40%</w:t>
            </w:r>
          </w:p>
        </w:tc>
        <w:tc>
          <w:tcPr>
            <w:tcW w:w="610" w:type="dxa"/>
            <w:shd w:val="clear" w:color="auto" w:fill="FABF8F" w:themeFill="accent6" w:themeFillTint="99"/>
            <w:vAlign w:val="center"/>
          </w:tcPr>
          <w:p w14:paraId="58778C58" w14:textId="21196344" w:rsidR="0043164D" w:rsidRPr="007306BD" w:rsidRDefault="0043164D" w:rsidP="0043164D">
            <w:pPr>
              <w:jc w:val="center"/>
              <w:rPr>
                <w:rFonts w:cs="Arial"/>
                <w:sz w:val="20"/>
              </w:rPr>
            </w:pPr>
            <w:r w:rsidRPr="007306BD">
              <w:rPr>
                <w:rFonts w:cs="Arial"/>
                <w:color w:val="000000"/>
                <w:sz w:val="20"/>
              </w:rPr>
              <w:t>39</w:t>
            </w:r>
          </w:p>
        </w:tc>
        <w:tc>
          <w:tcPr>
            <w:tcW w:w="949" w:type="dxa"/>
            <w:shd w:val="clear" w:color="auto" w:fill="FABF8F" w:themeFill="accent6" w:themeFillTint="99"/>
            <w:vAlign w:val="center"/>
          </w:tcPr>
          <w:p w14:paraId="7D500367" w14:textId="7195761F" w:rsidR="0043164D" w:rsidRPr="007306BD" w:rsidRDefault="0043164D" w:rsidP="0043164D">
            <w:pPr>
              <w:jc w:val="center"/>
              <w:rPr>
                <w:rFonts w:cs="Arial"/>
                <w:sz w:val="20"/>
              </w:rPr>
            </w:pPr>
            <w:r w:rsidRPr="007306BD">
              <w:rPr>
                <w:rFonts w:cs="Arial"/>
                <w:color w:val="000000"/>
                <w:sz w:val="20"/>
              </w:rPr>
              <w:t>15.12%</w:t>
            </w:r>
          </w:p>
        </w:tc>
        <w:tc>
          <w:tcPr>
            <w:tcW w:w="916" w:type="dxa"/>
            <w:shd w:val="clear" w:color="auto" w:fill="FABF8F" w:themeFill="accent6" w:themeFillTint="99"/>
            <w:vAlign w:val="center"/>
          </w:tcPr>
          <w:p w14:paraId="019F74CB" w14:textId="1B896B81" w:rsidR="0043164D" w:rsidRPr="007306BD" w:rsidRDefault="0043164D" w:rsidP="0043164D">
            <w:pPr>
              <w:jc w:val="center"/>
              <w:rPr>
                <w:rFonts w:cs="Arial"/>
                <w:sz w:val="20"/>
              </w:rPr>
            </w:pPr>
            <w:r w:rsidRPr="007306BD">
              <w:rPr>
                <w:rFonts w:cs="Arial"/>
                <w:color w:val="000000"/>
                <w:sz w:val="20"/>
              </w:rPr>
              <w:t>4102</w:t>
            </w:r>
          </w:p>
        </w:tc>
        <w:tc>
          <w:tcPr>
            <w:tcW w:w="927" w:type="dxa"/>
            <w:shd w:val="clear" w:color="auto" w:fill="FABF8F" w:themeFill="accent6" w:themeFillTint="99"/>
            <w:vAlign w:val="center"/>
          </w:tcPr>
          <w:p w14:paraId="5D503249" w14:textId="1EB6E772" w:rsidR="0043164D" w:rsidRPr="007306BD" w:rsidRDefault="0043164D" w:rsidP="0043164D">
            <w:pPr>
              <w:jc w:val="center"/>
              <w:rPr>
                <w:rFonts w:cs="Arial"/>
                <w:sz w:val="20"/>
              </w:rPr>
            </w:pPr>
            <w:r w:rsidRPr="007306BD">
              <w:rPr>
                <w:rFonts w:cs="Arial"/>
                <w:color w:val="000000"/>
                <w:sz w:val="20"/>
              </w:rPr>
              <w:t>18.15%</w:t>
            </w:r>
          </w:p>
        </w:tc>
        <w:tc>
          <w:tcPr>
            <w:tcW w:w="709" w:type="dxa"/>
            <w:shd w:val="clear" w:color="auto" w:fill="FABF8F" w:themeFill="accent6" w:themeFillTint="99"/>
            <w:vAlign w:val="center"/>
          </w:tcPr>
          <w:p w14:paraId="68A6109B" w14:textId="5F94FD7A" w:rsidR="0043164D" w:rsidRPr="007306BD" w:rsidRDefault="0043164D" w:rsidP="0043164D">
            <w:pPr>
              <w:jc w:val="center"/>
              <w:rPr>
                <w:rFonts w:cs="Arial"/>
                <w:sz w:val="20"/>
              </w:rPr>
            </w:pPr>
            <w:r w:rsidRPr="007306BD">
              <w:rPr>
                <w:rFonts w:cs="Arial"/>
                <w:sz w:val="20"/>
              </w:rPr>
              <w:t>291</w:t>
            </w:r>
          </w:p>
        </w:tc>
        <w:tc>
          <w:tcPr>
            <w:tcW w:w="935" w:type="dxa"/>
            <w:shd w:val="clear" w:color="auto" w:fill="FABF8F" w:themeFill="accent6" w:themeFillTint="99"/>
            <w:vAlign w:val="center"/>
          </w:tcPr>
          <w:p w14:paraId="45D7F9CD" w14:textId="6379A6D2" w:rsidR="0043164D" w:rsidRPr="007306BD" w:rsidRDefault="0043164D" w:rsidP="0043164D">
            <w:pPr>
              <w:jc w:val="center"/>
              <w:rPr>
                <w:rFonts w:cs="Arial"/>
                <w:color w:val="000000"/>
                <w:sz w:val="20"/>
              </w:rPr>
            </w:pPr>
            <w:r w:rsidRPr="007306BD">
              <w:rPr>
                <w:rFonts w:cs="Arial"/>
                <w:sz w:val="20"/>
              </w:rPr>
              <w:t>7.92%</w:t>
            </w:r>
          </w:p>
        </w:tc>
      </w:tr>
      <w:tr w:rsidR="0043164D" w:rsidRPr="000645B6" w14:paraId="50376386" w14:textId="77777777" w:rsidTr="00BC2D0E">
        <w:trPr>
          <w:cantSplit/>
          <w:trHeight w:val="340"/>
          <w:jc w:val="center"/>
        </w:trPr>
        <w:tc>
          <w:tcPr>
            <w:tcW w:w="391" w:type="dxa"/>
            <w:vMerge/>
            <w:tcBorders>
              <w:right w:val="single" w:sz="24" w:space="0" w:color="FFFFFF"/>
            </w:tcBorders>
            <w:shd w:val="clear" w:color="auto" w:fill="5F497A"/>
          </w:tcPr>
          <w:p w14:paraId="039E471E"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shd w:val="clear" w:color="auto" w:fill="8064A2"/>
            <w:textDirection w:val="btLr"/>
            <w:vAlign w:val="center"/>
          </w:tcPr>
          <w:p w14:paraId="6A1AEAF1" w14:textId="77777777" w:rsidR="0043164D" w:rsidRPr="00F410C4" w:rsidRDefault="0043164D" w:rsidP="0043164D">
            <w:pPr>
              <w:ind w:left="113" w:right="113"/>
              <w:jc w:val="center"/>
              <w:rPr>
                <w:rStyle w:val="HeadingNotTOCChar"/>
                <w:rFonts w:cs="Arial"/>
                <w:bCs/>
                <w:color w:val="FFFFFF"/>
                <w:sz w:val="20"/>
              </w:rPr>
            </w:pPr>
          </w:p>
        </w:tc>
        <w:tc>
          <w:tcPr>
            <w:tcW w:w="1179" w:type="dxa"/>
            <w:tcBorders>
              <w:top w:val="single" w:sz="8" w:space="0" w:color="FFFFFF"/>
              <w:bottom w:val="single" w:sz="8" w:space="0" w:color="FFFFFF"/>
              <w:right w:val="single" w:sz="8" w:space="0" w:color="FFFFFF"/>
            </w:tcBorders>
            <w:shd w:val="clear" w:color="auto" w:fill="244061"/>
            <w:vAlign w:val="center"/>
          </w:tcPr>
          <w:p w14:paraId="25B3FD5D" w14:textId="56AD3284" w:rsidR="0043164D" w:rsidRPr="00F410C4" w:rsidRDefault="0043164D" w:rsidP="0043164D">
            <w:pPr>
              <w:jc w:val="center"/>
              <w:rPr>
                <w:rFonts w:cs="Arial"/>
                <w:b/>
                <w:color w:val="FFFFFF"/>
                <w:sz w:val="20"/>
              </w:rPr>
            </w:pPr>
            <w:r>
              <w:rPr>
                <w:rFonts w:cs="Arial"/>
                <w:b/>
                <w:color w:val="FFFFFF"/>
                <w:sz w:val="20"/>
              </w:rPr>
              <w:t>2013</w:t>
            </w:r>
          </w:p>
        </w:tc>
        <w:tc>
          <w:tcPr>
            <w:tcW w:w="6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50B9C26" w14:textId="08C9314D" w:rsidR="0043164D" w:rsidRPr="007306BD" w:rsidRDefault="0043164D" w:rsidP="0043164D">
            <w:pPr>
              <w:jc w:val="center"/>
              <w:rPr>
                <w:rFonts w:cs="Arial"/>
                <w:sz w:val="20"/>
              </w:rPr>
            </w:pPr>
            <w:r w:rsidRPr="007306BD">
              <w:rPr>
                <w:rFonts w:cs="Arial"/>
                <w:color w:val="000000"/>
                <w:sz w:val="20"/>
              </w:rPr>
              <w:t>210</w:t>
            </w:r>
          </w:p>
        </w:tc>
        <w:tc>
          <w:tcPr>
            <w:tcW w:w="102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9721C99" w14:textId="08AEC002" w:rsidR="0043164D" w:rsidRPr="007306BD" w:rsidRDefault="0043164D" w:rsidP="0043164D">
            <w:pPr>
              <w:jc w:val="center"/>
              <w:rPr>
                <w:rFonts w:cs="Arial"/>
                <w:sz w:val="20"/>
              </w:rPr>
            </w:pPr>
            <w:r w:rsidRPr="007306BD">
              <w:rPr>
                <w:rFonts w:cs="Arial"/>
                <w:color w:val="000000"/>
                <w:sz w:val="20"/>
              </w:rPr>
              <w:t>6.53%</w:t>
            </w:r>
          </w:p>
        </w:tc>
        <w:tc>
          <w:tcPr>
            <w:tcW w:w="101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9BFD54D" w14:textId="70412DE4" w:rsidR="0043164D" w:rsidRPr="007306BD" w:rsidRDefault="0043164D" w:rsidP="0043164D">
            <w:pPr>
              <w:jc w:val="center"/>
              <w:rPr>
                <w:rFonts w:cs="Arial"/>
                <w:sz w:val="20"/>
              </w:rPr>
            </w:pPr>
            <w:r w:rsidRPr="007306BD">
              <w:rPr>
                <w:rFonts w:cs="Arial"/>
                <w:color w:val="000000"/>
                <w:sz w:val="20"/>
              </w:rPr>
              <w:t>3411</w:t>
            </w:r>
          </w:p>
        </w:tc>
        <w:tc>
          <w:tcPr>
            <w:tcW w:w="97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F66BBE5" w14:textId="4C6BA185" w:rsidR="0043164D" w:rsidRPr="007306BD" w:rsidRDefault="0043164D" w:rsidP="0043164D">
            <w:pPr>
              <w:jc w:val="center"/>
              <w:rPr>
                <w:rFonts w:cs="Arial"/>
                <w:sz w:val="20"/>
              </w:rPr>
            </w:pPr>
            <w:r w:rsidRPr="007306BD">
              <w:rPr>
                <w:rFonts w:cs="Arial"/>
                <w:color w:val="000000"/>
                <w:sz w:val="20"/>
              </w:rPr>
              <w:t>13.10%</w:t>
            </w:r>
          </w:p>
        </w:tc>
        <w:tc>
          <w:tcPr>
            <w:tcW w:w="610"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34320A0" w14:textId="69B37992" w:rsidR="0043164D" w:rsidRPr="007306BD" w:rsidRDefault="0043164D" w:rsidP="0043164D">
            <w:pPr>
              <w:jc w:val="center"/>
              <w:rPr>
                <w:rFonts w:cs="Arial"/>
                <w:sz w:val="20"/>
              </w:rPr>
            </w:pPr>
            <w:r w:rsidRPr="007306BD">
              <w:rPr>
                <w:rFonts w:cs="Arial"/>
                <w:color w:val="000000"/>
                <w:sz w:val="20"/>
              </w:rPr>
              <w:t>38</w:t>
            </w:r>
          </w:p>
        </w:tc>
        <w:tc>
          <w:tcPr>
            <w:tcW w:w="94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1476B46" w14:textId="67645158" w:rsidR="0043164D" w:rsidRPr="007306BD" w:rsidRDefault="0043164D" w:rsidP="0043164D">
            <w:pPr>
              <w:jc w:val="center"/>
              <w:rPr>
                <w:rFonts w:cs="Arial"/>
                <w:sz w:val="20"/>
              </w:rPr>
            </w:pPr>
            <w:r w:rsidRPr="007306BD">
              <w:rPr>
                <w:rFonts w:cs="Arial"/>
                <w:color w:val="000000"/>
                <w:sz w:val="20"/>
              </w:rPr>
              <w:t>14.07%</w:t>
            </w:r>
          </w:p>
        </w:tc>
        <w:tc>
          <w:tcPr>
            <w:tcW w:w="916"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BEB2B68" w14:textId="7EC6C683" w:rsidR="0043164D" w:rsidRPr="007306BD" w:rsidRDefault="0043164D" w:rsidP="0043164D">
            <w:pPr>
              <w:jc w:val="center"/>
              <w:rPr>
                <w:rFonts w:cs="Arial"/>
                <w:sz w:val="20"/>
              </w:rPr>
            </w:pPr>
            <w:r w:rsidRPr="007306BD">
              <w:rPr>
                <w:rFonts w:cs="Arial"/>
                <w:color w:val="000000"/>
                <w:sz w:val="20"/>
              </w:rPr>
              <w:t>2,794</w:t>
            </w:r>
          </w:p>
        </w:tc>
        <w:tc>
          <w:tcPr>
            <w:tcW w:w="92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7ECF97E" w14:textId="528A0C26" w:rsidR="0043164D" w:rsidRPr="007306BD" w:rsidRDefault="0043164D" w:rsidP="0043164D">
            <w:pPr>
              <w:jc w:val="center"/>
              <w:rPr>
                <w:rFonts w:cs="Arial"/>
                <w:sz w:val="20"/>
              </w:rPr>
            </w:pPr>
            <w:r w:rsidRPr="007306BD">
              <w:rPr>
                <w:rFonts w:cs="Arial"/>
                <w:color w:val="000000"/>
                <w:sz w:val="20"/>
              </w:rPr>
              <w:t>17.00%</w:t>
            </w:r>
          </w:p>
        </w:tc>
        <w:tc>
          <w:tcPr>
            <w:tcW w:w="709"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92C1FE7" w14:textId="614FF941" w:rsidR="0043164D" w:rsidRPr="007306BD" w:rsidRDefault="0043164D" w:rsidP="0043164D">
            <w:pPr>
              <w:jc w:val="center"/>
              <w:rPr>
                <w:rFonts w:cs="Arial"/>
                <w:sz w:val="20"/>
              </w:rPr>
            </w:pPr>
            <w:r w:rsidRPr="007306BD">
              <w:rPr>
                <w:rFonts w:cs="Arial"/>
                <w:sz w:val="20"/>
              </w:rPr>
              <w:t>236</w:t>
            </w:r>
          </w:p>
        </w:tc>
        <w:tc>
          <w:tcPr>
            <w:tcW w:w="935" w:type="dxa"/>
            <w:tcBorders>
              <w:top w:val="single" w:sz="8" w:space="0" w:color="FFFFFF"/>
              <w:left w:val="single" w:sz="8" w:space="0" w:color="FFFFFF"/>
              <w:bottom w:val="single" w:sz="8" w:space="0" w:color="FFFFFF"/>
            </w:tcBorders>
            <w:shd w:val="clear" w:color="auto" w:fill="95B3D7"/>
            <w:vAlign w:val="center"/>
          </w:tcPr>
          <w:p w14:paraId="5CD0C58C" w14:textId="09D4C7DB" w:rsidR="0043164D" w:rsidRPr="007306BD" w:rsidRDefault="0043164D" w:rsidP="0043164D">
            <w:pPr>
              <w:jc w:val="center"/>
              <w:rPr>
                <w:rFonts w:cs="Arial"/>
                <w:color w:val="000000"/>
                <w:sz w:val="20"/>
              </w:rPr>
            </w:pPr>
            <w:r w:rsidRPr="007306BD">
              <w:rPr>
                <w:rFonts w:cs="Arial"/>
                <w:sz w:val="20"/>
              </w:rPr>
              <w:t>7.43%</w:t>
            </w:r>
          </w:p>
        </w:tc>
      </w:tr>
      <w:tr w:rsidR="00B55FF6" w:rsidRPr="000645B6" w14:paraId="696BEDB1" w14:textId="77777777" w:rsidTr="00BC2D0E">
        <w:trPr>
          <w:cantSplit/>
          <w:trHeight w:val="357"/>
          <w:jc w:val="center"/>
        </w:trPr>
        <w:tc>
          <w:tcPr>
            <w:tcW w:w="391" w:type="dxa"/>
            <w:vMerge/>
            <w:tcBorders>
              <w:right w:val="single" w:sz="24" w:space="0" w:color="FFFFFF"/>
            </w:tcBorders>
            <w:shd w:val="clear" w:color="auto" w:fill="5F497A"/>
          </w:tcPr>
          <w:p w14:paraId="77F1F972" w14:textId="77777777" w:rsidR="00B55FF6" w:rsidRPr="00F410C4" w:rsidRDefault="00B55FF6" w:rsidP="00275A6D">
            <w:pPr>
              <w:pStyle w:val="Heading4NotTOC"/>
              <w:rPr>
                <w:rStyle w:val="HeadingNotTOCChar"/>
                <w:rFonts w:cs="Arial"/>
                <w:b w:val="0"/>
                <w:bCs/>
                <w:color w:val="FFFFFF"/>
                <w:sz w:val="20"/>
                <w:szCs w:val="20"/>
              </w:rPr>
            </w:pPr>
          </w:p>
        </w:tc>
        <w:tc>
          <w:tcPr>
            <w:tcW w:w="592" w:type="dxa"/>
            <w:vMerge w:val="restart"/>
            <w:tcBorders>
              <w:top w:val="single" w:sz="8" w:space="0" w:color="FFFFFF"/>
              <w:left w:val="single" w:sz="8" w:space="0" w:color="FFFFFF"/>
              <w:right w:val="single" w:sz="8" w:space="0" w:color="FFFFFF"/>
            </w:tcBorders>
            <w:shd w:val="clear" w:color="auto" w:fill="8064A2"/>
            <w:textDirection w:val="btLr"/>
            <w:vAlign w:val="center"/>
          </w:tcPr>
          <w:p w14:paraId="18FB8E97" w14:textId="77777777" w:rsidR="00B55FF6" w:rsidRPr="00F410C4" w:rsidRDefault="00B55FF6" w:rsidP="00275A6D">
            <w:pPr>
              <w:ind w:left="113" w:right="113"/>
              <w:jc w:val="center"/>
              <w:rPr>
                <w:rStyle w:val="HeadingNotTOCChar"/>
                <w:rFonts w:cs="Arial"/>
                <w:bCs/>
                <w:color w:val="FFFFFF"/>
                <w:sz w:val="20"/>
              </w:rPr>
            </w:pPr>
            <w:r w:rsidRPr="00F410C4">
              <w:rPr>
                <w:rStyle w:val="HeadingNotTOCChar"/>
                <w:rFonts w:cs="Arial"/>
                <w:bCs/>
                <w:color w:val="FFFFFF"/>
                <w:sz w:val="20"/>
              </w:rPr>
              <w:t>Prefer Not to Say</w:t>
            </w: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0599FA38" w14:textId="4E42FBF6" w:rsidR="00B55FF6" w:rsidRPr="00F410C4" w:rsidRDefault="00B55FF6" w:rsidP="00BC2D0E">
            <w:pPr>
              <w:jc w:val="center"/>
              <w:rPr>
                <w:rFonts w:cs="Arial"/>
                <w:b/>
                <w:color w:val="FFFFFF"/>
                <w:sz w:val="20"/>
              </w:rPr>
            </w:pPr>
            <w:r>
              <w:rPr>
                <w:rFonts w:cs="Arial"/>
                <w:b/>
                <w:color w:val="FFFFFF"/>
                <w:sz w:val="20"/>
              </w:rPr>
              <w:t>201</w:t>
            </w:r>
            <w:r w:rsidR="00BC2D0E">
              <w:rPr>
                <w:rFonts w:cs="Arial"/>
                <w:b/>
                <w:color w:val="FFFFFF"/>
                <w:sz w:val="20"/>
              </w:rPr>
              <w:t>6</w:t>
            </w:r>
            <w:r>
              <w:rPr>
                <w:rFonts w:cs="Arial"/>
                <w:b/>
                <w:color w:val="FFFFFF"/>
                <w:sz w:val="20"/>
              </w:rPr>
              <w:t>/1</w:t>
            </w:r>
            <w:r w:rsidR="00BC2D0E">
              <w:rPr>
                <w:rFonts w:cs="Arial"/>
                <w:b/>
                <w:color w:val="FFFFFF"/>
                <w:sz w:val="20"/>
              </w:rPr>
              <w:t>7</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F20F521" w14:textId="4F7BDE9A" w:rsidR="00B55FF6" w:rsidRPr="007306BD" w:rsidRDefault="009F7508" w:rsidP="00275A6D">
            <w:pPr>
              <w:jc w:val="center"/>
              <w:rPr>
                <w:rFonts w:cs="Arial"/>
                <w:color w:val="000000"/>
                <w:sz w:val="20"/>
              </w:rPr>
            </w:pPr>
            <w:r>
              <w:rPr>
                <w:rFonts w:cs="Arial"/>
                <w:color w:val="000000"/>
                <w:sz w:val="20"/>
              </w:rPr>
              <w:t>0</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E68FB6F" w14:textId="1619A4A2" w:rsidR="00B55FF6" w:rsidRPr="007306BD" w:rsidRDefault="009F7508" w:rsidP="00275A6D">
            <w:pPr>
              <w:jc w:val="center"/>
              <w:rPr>
                <w:rFonts w:cs="Arial"/>
                <w:color w:val="000000"/>
                <w:sz w:val="20"/>
              </w:rPr>
            </w:pPr>
            <w:r>
              <w:rPr>
                <w:rFonts w:cs="Arial"/>
                <w:color w:val="000000"/>
                <w:sz w:val="20"/>
              </w:rPr>
              <w:t>0.00</w:t>
            </w:r>
            <w:r w:rsidR="00B55FF6" w:rsidRPr="007306BD">
              <w:rPr>
                <w:rFonts w:cs="Arial"/>
                <w:color w:val="000000"/>
                <w:sz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C82A253" w14:textId="4AFD4723" w:rsidR="00B55FF6" w:rsidRPr="007306BD" w:rsidRDefault="009F7508" w:rsidP="00275A6D">
            <w:pPr>
              <w:jc w:val="center"/>
              <w:rPr>
                <w:rFonts w:cs="Arial"/>
                <w:color w:val="000000"/>
                <w:sz w:val="20"/>
              </w:rPr>
            </w:pPr>
            <w:r>
              <w:rPr>
                <w:rFonts w:cs="Arial"/>
                <w:color w:val="000000"/>
                <w:sz w:val="20"/>
              </w:rPr>
              <w:t>0</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A9A0B32" w14:textId="18A892EF" w:rsidR="00B55FF6" w:rsidRPr="007306BD" w:rsidRDefault="009F7508" w:rsidP="00275A6D">
            <w:pPr>
              <w:jc w:val="center"/>
              <w:rPr>
                <w:rFonts w:cs="Arial"/>
                <w:color w:val="000000"/>
                <w:sz w:val="20"/>
              </w:rPr>
            </w:pPr>
            <w:r>
              <w:rPr>
                <w:rFonts w:cs="Arial"/>
                <w:color w:val="000000"/>
                <w:sz w:val="20"/>
              </w:rPr>
              <w:t>0.00</w:t>
            </w:r>
            <w:r w:rsidR="00B55FF6" w:rsidRPr="007306BD">
              <w:rPr>
                <w:rFonts w:cs="Arial"/>
                <w:color w:val="000000"/>
                <w:sz w:val="20"/>
              </w:rPr>
              <w:t>%</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2AC23C0" w14:textId="78EB407A" w:rsidR="00B55FF6" w:rsidRPr="007306BD" w:rsidRDefault="009F7508" w:rsidP="00275A6D">
            <w:pPr>
              <w:jc w:val="center"/>
              <w:rPr>
                <w:rFonts w:cs="Arial"/>
                <w:color w:val="000000"/>
                <w:sz w:val="20"/>
              </w:rPr>
            </w:pPr>
            <w:r>
              <w:rPr>
                <w:rFonts w:cs="Arial"/>
                <w:color w:val="000000"/>
                <w:sz w:val="20"/>
              </w:rPr>
              <w:t>0</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0E46B7F" w14:textId="2EB609F4" w:rsidR="00B55FF6" w:rsidRPr="007306BD" w:rsidRDefault="009F7508" w:rsidP="00275A6D">
            <w:pPr>
              <w:jc w:val="center"/>
              <w:rPr>
                <w:rFonts w:cs="Arial"/>
                <w:color w:val="000000"/>
                <w:sz w:val="20"/>
              </w:rPr>
            </w:pPr>
            <w:r>
              <w:rPr>
                <w:rFonts w:cs="Arial"/>
                <w:color w:val="000000"/>
                <w:sz w:val="20"/>
              </w:rPr>
              <w:t>0.00</w:t>
            </w:r>
            <w:r w:rsidR="00B55FF6" w:rsidRPr="007306BD">
              <w:rPr>
                <w:rFonts w:cs="Arial"/>
                <w:color w:val="000000"/>
                <w:sz w:val="20"/>
              </w:rPr>
              <w:t>%</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5FCAC72" w14:textId="7876D62F" w:rsidR="00B55FF6" w:rsidRPr="007306BD" w:rsidRDefault="009F7508" w:rsidP="00275A6D">
            <w:pPr>
              <w:jc w:val="center"/>
              <w:rPr>
                <w:rFonts w:cs="Arial"/>
                <w:color w:val="000000"/>
                <w:sz w:val="20"/>
              </w:rPr>
            </w:pPr>
            <w:r>
              <w:rPr>
                <w:rFonts w:cs="Arial"/>
                <w:color w:val="000000"/>
                <w:sz w:val="20"/>
              </w:rPr>
              <w:t>0</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9706BEE" w14:textId="336116D7" w:rsidR="00B55FF6" w:rsidRPr="007306BD" w:rsidRDefault="009F7508" w:rsidP="00275A6D">
            <w:pPr>
              <w:jc w:val="center"/>
              <w:rPr>
                <w:rFonts w:cs="Arial"/>
                <w:color w:val="000000"/>
                <w:sz w:val="20"/>
              </w:rPr>
            </w:pPr>
            <w:r>
              <w:rPr>
                <w:rFonts w:cs="Arial"/>
                <w:color w:val="000000"/>
                <w:sz w:val="20"/>
              </w:rPr>
              <w:t>0.00</w:t>
            </w:r>
            <w:r w:rsidR="00B55FF6" w:rsidRPr="007306BD">
              <w:rPr>
                <w:rFonts w:cs="Arial"/>
                <w:color w:val="000000"/>
                <w:sz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8E94D1F" w14:textId="641A13E3" w:rsidR="00B55FF6" w:rsidRPr="007306BD" w:rsidRDefault="009F7508" w:rsidP="00275A6D">
            <w:pPr>
              <w:jc w:val="center"/>
              <w:rPr>
                <w:rFonts w:cs="Arial"/>
                <w:sz w:val="20"/>
              </w:rPr>
            </w:pPr>
            <w:r>
              <w:rPr>
                <w:rFonts w:cs="Arial"/>
                <w:sz w:val="20"/>
              </w:rPr>
              <w:t>0</w:t>
            </w:r>
          </w:p>
        </w:tc>
        <w:tc>
          <w:tcPr>
            <w:tcW w:w="935" w:type="dxa"/>
            <w:tcBorders>
              <w:top w:val="single" w:sz="8" w:space="0" w:color="FFFFFF"/>
              <w:left w:val="single" w:sz="8" w:space="0" w:color="FFFFFF"/>
              <w:bottom w:val="single" w:sz="8" w:space="0" w:color="FFFFFF"/>
            </w:tcBorders>
            <w:shd w:val="clear" w:color="auto" w:fill="B2A1C7"/>
            <w:vAlign w:val="center"/>
          </w:tcPr>
          <w:p w14:paraId="694078EC" w14:textId="76DDBB23" w:rsidR="00B55FF6" w:rsidRPr="007306BD" w:rsidRDefault="009F7508" w:rsidP="00275A6D">
            <w:pPr>
              <w:jc w:val="center"/>
              <w:rPr>
                <w:rFonts w:cs="Arial"/>
                <w:sz w:val="20"/>
              </w:rPr>
            </w:pPr>
            <w:r>
              <w:rPr>
                <w:rFonts w:cs="Arial"/>
                <w:sz w:val="20"/>
              </w:rPr>
              <w:t>0.00</w:t>
            </w:r>
            <w:r w:rsidR="00B55FF6" w:rsidRPr="007306BD">
              <w:rPr>
                <w:rFonts w:cs="Arial"/>
                <w:sz w:val="20"/>
              </w:rPr>
              <w:t>%</w:t>
            </w:r>
          </w:p>
        </w:tc>
      </w:tr>
      <w:tr w:rsidR="0043164D" w:rsidRPr="000645B6" w14:paraId="11382A9F" w14:textId="77777777" w:rsidTr="00BC2D0E">
        <w:trPr>
          <w:cantSplit/>
          <w:trHeight w:val="357"/>
          <w:jc w:val="center"/>
        </w:trPr>
        <w:tc>
          <w:tcPr>
            <w:tcW w:w="391" w:type="dxa"/>
            <w:vMerge/>
            <w:tcBorders>
              <w:right w:val="single" w:sz="24" w:space="0" w:color="FFFFFF"/>
            </w:tcBorders>
            <w:shd w:val="clear" w:color="auto" w:fill="5F497A"/>
          </w:tcPr>
          <w:p w14:paraId="6C8A9815"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8" w:space="0" w:color="FFFFFF"/>
              <w:right w:val="single" w:sz="8" w:space="0" w:color="FFFFFF"/>
            </w:tcBorders>
            <w:shd w:val="clear" w:color="auto" w:fill="8064A2"/>
            <w:vAlign w:val="center"/>
          </w:tcPr>
          <w:p w14:paraId="1BF95657" w14:textId="77777777" w:rsidR="0043164D" w:rsidRPr="00F410C4" w:rsidRDefault="0043164D" w:rsidP="0043164D">
            <w:pPr>
              <w:jc w:val="center"/>
              <w:rPr>
                <w:rStyle w:val="HeadingNotTOCChar"/>
                <w:rFonts w:cs="Arial"/>
                <w:bCs/>
                <w:color w:val="FFFFFF"/>
                <w:sz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403152"/>
            <w:vAlign w:val="center"/>
          </w:tcPr>
          <w:p w14:paraId="4772130F" w14:textId="4BD363C2" w:rsidR="0043164D" w:rsidRPr="00F410C4" w:rsidRDefault="0043164D" w:rsidP="0043164D">
            <w:pPr>
              <w:jc w:val="center"/>
              <w:rPr>
                <w:rFonts w:cs="Arial"/>
                <w:b/>
                <w:color w:val="FFFFFF"/>
                <w:sz w:val="20"/>
              </w:rPr>
            </w:pPr>
            <w:r>
              <w:rPr>
                <w:rFonts w:cs="Arial"/>
                <w:b/>
                <w:color w:val="FFFFFF"/>
                <w:sz w:val="20"/>
              </w:rPr>
              <w:t>2015/16</w:t>
            </w:r>
          </w:p>
        </w:tc>
        <w:tc>
          <w:tcPr>
            <w:tcW w:w="6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E51FCEA" w14:textId="2B87B3BD" w:rsidR="0043164D" w:rsidRPr="007306BD" w:rsidRDefault="0043164D" w:rsidP="0043164D">
            <w:pPr>
              <w:jc w:val="center"/>
              <w:rPr>
                <w:rFonts w:cs="Arial"/>
                <w:sz w:val="20"/>
              </w:rPr>
            </w:pPr>
            <w:r w:rsidRPr="007306BD">
              <w:rPr>
                <w:rFonts w:cs="Arial"/>
                <w:color w:val="000000"/>
                <w:sz w:val="20"/>
              </w:rPr>
              <w:t>0</w:t>
            </w:r>
          </w:p>
        </w:tc>
        <w:tc>
          <w:tcPr>
            <w:tcW w:w="102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A608E60" w14:textId="7F72059E" w:rsidR="0043164D" w:rsidRPr="007306BD" w:rsidRDefault="0043164D" w:rsidP="0043164D">
            <w:pPr>
              <w:jc w:val="center"/>
              <w:rPr>
                <w:rFonts w:cs="Arial"/>
                <w:sz w:val="20"/>
              </w:rPr>
            </w:pPr>
            <w:r w:rsidRPr="007306BD">
              <w:rPr>
                <w:rFonts w:cs="Arial"/>
                <w:color w:val="000000"/>
                <w:sz w:val="20"/>
              </w:rPr>
              <w:t>0.00%</w:t>
            </w:r>
          </w:p>
        </w:tc>
        <w:tc>
          <w:tcPr>
            <w:tcW w:w="101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542CBF8" w14:textId="60A0FF9B" w:rsidR="0043164D" w:rsidRPr="007306BD" w:rsidRDefault="0043164D" w:rsidP="0043164D">
            <w:pPr>
              <w:jc w:val="center"/>
              <w:rPr>
                <w:rFonts w:cs="Arial"/>
                <w:sz w:val="20"/>
              </w:rPr>
            </w:pPr>
            <w:r w:rsidRPr="007306BD">
              <w:rPr>
                <w:rFonts w:cs="Arial"/>
                <w:color w:val="000000"/>
                <w:sz w:val="20"/>
              </w:rPr>
              <w:t>0</w:t>
            </w:r>
          </w:p>
        </w:tc>
        <w:tc>
          <w:tcPr>
            <w:tcW w:w="97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E97D3CA" w14:textId="51EA2F46" w:rsidR="0043164D" w:rsidRPr="007306BD" w:rsidRDefault="0043164D" w:rsidP="0043164D">
            <w:pPr>
              <w:jc w:val="center"/>
              <w:rPr>
                <w:rFonts w:cs="Arial"/>
                <w:sz w:val="20"/>
              </w:rPr>
            </w:pPr>
            <w:r w:rsidRPr="007306BD">
              <w:rPr>
                <w:rFonts w:cs="Arial"/>
                <w:color w:val="000000"/>
                <w:sz w:val="20"/>
              </w:rPr>
              <w:t>0.00%</w:t>
            </w:r>
          </w:p>
        </w:tc>
        <w:tc>
          <w:tcPr>
            <w:tcW w:w="610"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1A4DF66" w14:textId="2EC8D95A" w:rsidR="0043164D" w:rsidRPr="007306BD" w:rsidRDefault="0043164D" w:rsidP="0043164D">
            <w:pPr>
              <w:jc w:val="center"/>
              <w:rPr>
                <w:rFonts w:cs="Arial"/>
                <w:sz w:val="20"/>
              </w:rPr>
            </w:pPr>
            <w:r w:rsidRPr="007306BD">
              <w:rPr>
                <w:rFonts w:cs="Arial"/>
                <w:color w:val="000000"/>
                <w:sz w:val="20"/>
              </w:rPr>
              <w:t>0</w:t>
            </w:r>
          </w:p>
        </w:tc>
        <w:tc>
          <w:tcPr>
            <w:tcW w:w="94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D1B1F00" w14:textId="4818D009" w:rsidR="0043164D" w:rsidRPr="007306BD" w:rsidRDefault="0043164D" w:rsidP="0043164D">
            <w:pPr>
              <w:jc w:val="center"/>
              <w:rPr>
                <w:rFonts w:cs="Arial"/>
                <w:sz w:val="20"/>
              </w:rPr>
            </w:pPr>
            <w:r w:rsidRPr="007306BD">
              <w:rPr>
                <w:rFonts w:cs="Arial"/>
                <w:color w:val="000000"/>
                <w:sz w:val="20"/>
              </w:rPr>
              <w:t>0.00%</w:t>
            </w:r>
          </w:p>
        </w:tc>
        <w:tc>
          <w:tcPr>
            <w:tcW w:w="916"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4811FC3" w14:textId="27DF7A75" w:rsidR="0043164D" w:rsidRPr="007306BD" w:rsidRDefault="0043164D" w:rsidP="0043164D">
            <w:pPr>
              <w:jc w:val="center"/>
              <w:rPr>
                <w:rFonts w:cs="Arial"/>
                <w:sz w:val="20"/>
              </w:rPr>
            </w:pPr>
            <w:r w:rsidRPr="007306BD">
              <w:rPr>
                <w:rFonts w:cs="Arial"/>
                <w:color w:val="000000"/>
                <w:sz w:val="20"/>
              </w:rPr>
              <w:t>0</w:t>
            </w:r>
          </w:p>
        </w:tc>
        <w:tc>
          <w:tcPr>
            <w:tcW w:w="92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8AC50BD" w14:textId="474FBBA0" w:rsidR="0043164D" w:rsidRPr="007306BD" w:rsidRDefault="0043164D" w:rsidP="0043164D">
            <w:pPr>
              <w:jc w:val="center"/>
              <w:rPr>
                <w:rFonts w:cs="Arial"/>
                <w:sz w:val="20"/>
              </w:rPr>
            </w:pPr>
            <w:r w:rsidRPr="007306BD">
              <w:rPr>
                <w:rFonts w:cs="Arial"/>
                <w:color w:val="000000"/>
                <w:sz w:val="20"/>
              </w:rPr>
              <w:t>0.00%</w:t>
            </w:r>
          </w:p>
        </w:tc>
        <w:tc>
          <w:tcPr>
            <w:tcW w:w="709"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5A20E6B" w14:textId="4FFD3ED9" w:rsidR="0043164D" w:rsidRPr="007306BD" w:rsidRDefault="0043164D" w:rsidP="0043164D">
            <w:pPr>
              <w:jc w:val="center"/>
              <w:rPr>
                <w:rFonts w:cs="Arial"/>
                <w:sz w:val="20"/>
              </w:rPr>
            </w:pPr>
            <w:r w:rsidRPr="007306BD">
              <w:rPr>
                <w:rFonts w:cs="Arial"/>
                <w:sz w:val="20"/>
              </w:rPr>
              <w:t>0</w:t>
            </w:r>
          </w:p>
        </w:tc>
        <w:tc>
          <w:tcPr>
            <w:tcW w:w="935" w:type="dxa"/>
            <w:tcBorders>
              <w:top w:val="single" w:sz="8" w:space="0" w:color="FFFFFF"/>
              <w:left w:val="single" w:sz="8" w:space="0" w:color="FFFFFF"/>
              <w:bottom w:val="single" w:sz="8" w:space="0" w:color="FFFFFF"/>
            </w:tcBorders>
            <w:shd w:val="clear" w:color="auto" w:fill="B2A1C7"/>
            <w:vAlign w:val="center"/>
          </w:tcPr>
          <w:p w14:paraId="450FFBB5" w14:textId="3E901C61" w:rsidR="0043164D" w:rsidRPr="007306BD" w:rsidRDefault="0043164D" w:rsidP="0043164D">
            <w:pPr>
              <w:jc w:val="center"/>
              <w:rPr>
                <w:rFonts w:cs="Arial"/>
                <w:color w:val="000000"/>
                <w:sz w:val="20"/>
              </w:rPr>
            </w:pPr>
            <w:r w:rsidRPr="007306BD">
              <w:rPr>
                <w:rFonts w:cs="Arial"/>
                <w:sz w:val="20"/>
              </w:rPr>
              <w:t>0.00%</w:t>
            </w:r>
          </w:p>
        </w:tc>
      </w:tr>
      <w:tr w:rsidR="0043164D" w:rsidRPr="000645B6" w14:paraId="46E1DE7A" w14:textId="77777777" w:rsidTr="00BC2D0E">
        <w:trPr>
          <w:cantSplit/>
          <w:trHeight w:val="404"/>
          <w:jc w:val="center"/>
        </w:trPr>
        <w:tc>
          <w:tcPr>
            <w:tcW w:w="391" w:type="dxa"/>
            <w:vMerge/>
            <w:tcBorders>
              <w:right w:val="single" w:sz="24" w:space="0" w:color="FFFFFF"/>
            </w:tcBorders>
            <w:shd w:val="clear" w:color="auto" w:fill="5F497A"/>
          </w:tcPr>
          <w:p w14:paraId="32C7BD66" w14:textId="77777777" w:rsidR="0043164D" w:rsidRPr="00F410C4" w:rsidRDefault="0043164D" w:rsidP="0043164D">
            <w:pPr>
              <w:pStyle w:val="Heading4NotTOC"/>
              <w:rPr>
                <w:rStyle w:val="HeadingNotTOCChar"/>
                <w:rFonts w:cs="Arial"/>
                <w:b w:val="0"/>
                <w:bCs/>
                <w:color w:val="FFFFFF"/>
                <w:sz w:val="20"/>
                <w:szCs w:val="20"/>
              </w:rPr>
            </w:pPr>
          </w:p>
        </w:tc>
        <w:tc>
          <w:tcPr>
            <w:tcW w:w="592" w:type="dxa"/>
            <w:vMerge/>
            <w:tcBorders>
              <w:left w:val="single" w:sz="24" w:space="0" w:color="FFFFFF"/>
              <w:right w:val="single" w:sz="8" w:space="0" w:color="FFFFFF"/>
            </w:tcBorders>
            <w:shd w:val="clear" w:color="auto" w:fill="8064A2"/>
          </w:tcPr>
          <w:p w14:paraId="33B9CF44" w14:textId="77777777" w:rsidR="0043164D" w:rsidRPr="00F410C4" w:rsidRDefault="0043164D" w:rsidP="0043164D">
            <w:pPr>
              <w:pStyle w:val="Heading4NotTOC"/>
              <w:rPr>
                <w:rStyle w:val="HeadingNotTOCChar"/>
                <w:rFonts w:cs="Arial"/>
                <w:bCs/>
                <w:color w:val="FFFFFF"/>
                <w:sz w:val="20"/>
                <w:szCs w:val="20"/>
              </w:rPr>
            </w:pPr>
          </w:p>
        </w:tc>
        <w:tc>
          <w:tcPr>
            <w:tcW w:w="1179" w:type="dxa"/>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7A513C0A" w14:textId="6BDA4BB2" w:rsidR="0043164D" w:rsidRPr="00F410C4" w:rsidRDefault="0043164D" w:rsidP="0043164D">
            <w:pPr>
              <w:jc w:val="center"/>
              <w:rPr>
                <w:rFonts w:cs="Arial"/>
                <w:b/>
                <w:color w:val="FFFFFF"/>
                <w:sz w:val="20"/>
              </w:rPr>
            </w:pPr>
            <w:r>
              <w:rPr>
                <w:rFonts w:cs="Arial"/>
                <w:b/>
                <w:color w:val="FFFFFF"/>
                <w:sz w:val="20"/>
              </w:rPr>
              <w:t>2014</w:t>
            </w:r>
          </w:p>
        </w:tc>
        <w:tc>
          <w:tcPr>
            <w:tcW w:w="6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97951C2" w14:textId="25A1DAE7" w:rsidR="0043164D" w:rsidRPr="007306BD" w:rsidRDefault="0043164D" w:rsidP="0043164D">
            <w:pPr>
              <w:jc w:val="center"/>
              <w:rPr>
                <w:rFonts w:cs="Arial"/>
                <w:sz w:val="20"/>
              </w:rPr>
            </w:pPr>
            <w:r w:rsidRPr="007306BD">
              <w:rPr>
                <w:rFonts w:cs="Arial"/>
                <w:color w:val="000000"/>
                <w:sz w:val="20"/>
              </w:rPr>
              <w:t>2</w:t>
            </w:r>
          </w:p>
        </w:tc>
        <w:tc>
          <w:tcPr>
            <w:tcW w:w="102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E423858" w14:textId="3332D607" w:rsidR="0043164D" w:rsidRPr="007306BD" w:rsidRDefault="0043164D" w:rsidP="0043164D">
            <w:pPr>
              <w:jc w:val="center"/>
              <w:rPr>
                <w:rFonts w:cs="Arial"/>
                <w:sz w:val="20"/>
              </w:rPr>
            </w:pPr>
            <w:r w:rsidRPr="007306BD">
              <w:rPr>
                <w:rFonts w:cs="Arial"/>
                <w:color w:val="000000"/>
                <w:sz w:val="20"/>
              </w:rPr>
              <w:t>0.07%</w:t>
            </w:r>
          </w:p>
        </w:tc>
        <w:tc>
          <w:tcPr>
            <w:tcW w:w="101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D788301" w14:textId="5FF86607" w:rsidR="0043164D" w:rsidRPr="007306BD" w:rsidRDefault="0043164D" w:rsidP="0043164D">
            <w:pPr>
              <w:jc w:val="center"/>
              <w:rPr>
                <w:rFonts w:cs="Arial"/>
                <w:sz w:val="20"/>
              </w:rPr>
            </w:pPr>
            <w:r w:rsidRPr="007306BD">
              <w:rPr>
                <w:rFonts w:cs="Arial"/>
                <w:color w:val="000000"/>
                <w:sz w:val="20"/>
              </w:rPr>
              <w:t>0</w:t>
            </w:r>
          </w:p>
        </w:tc>
        <w:tc>
          <w:tcPr>
            <w:tcW w:w="97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3467A95" w14:textId="596DE512" w:rsidR="0043164D" w:rsidRPr="007306BD" w:rsidRDefault="0043164D" w:rsidP="0043164D">
            <w:pPr>
              <w:jc w:val="center"/>
              <w:rPr>
                <w:rFonts w:cs="Arial"/>
                <w:sz w:val="20"/>
              </w:rPr>
            </w:pPr>
            <w:r w:rsidRPr="007306BD">
              <w:rPr>
                <w:rFonts w:cs="Arial"/>
                <w:color w:val="000000"/>
                <w:sz w:val="20"/>
              </w:rPr>
              <w:t>0.00%</w:t>
            </w:r>
          </w:p>
        </w:tc>
        <w:tc>
          <w:tcPr>
            <w:tcW w:w="610"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1D968F7" w14:textId="74449400" w:rsidR="0043164D" w:rsidRPr="007306BD" w:rsidRDefault="0043164D" w:rsidP="0043164D">
            <w:pPr>
              <w:jc w:val="center"/>
              <w:rPr>
                <w:rFonts w:cs="Arial"/>
                <w:sz w:val="20"/>
              </w:rPr>
            </w:pPr>
            <w:r w:rsidRPr="007306BD">
              <w:rPr>
                <w:rFonts w:cs="Arial"/>
                <w:color w:val="000000"/>
                <w:sz w:val="20"/>
              </w:rPr>
              <w:t>0</w:t>
            </w:r>
          </w:p>
        </w:tc>
        <w:tc>
          <w:tcPr>
            <w:tcW w:w="94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C9CA678" w14:textId="329F3F70" w:rsidR="0043164D" w:rsidRPr="007306BD" w:rsidRDefault="0043164D" w:rsidP="0043164D">
            <w:pPr>
              <w:jc w:val="center"/>
              <w:rPr>
                <w:rFonts w:cs="Arial"/>
                <w:sz w:val="20"/>
              </w:rPr>
            </w:pPr>
            <w:r w:rsidRPr="007306BD">
              <w:rPr>
                <w:rFonts w:cs="Arial"/>
                <w:color w:val="000000"/>
                <w:sz w:val="20"/>
              </w:rPr>
              <w:t>0.00%</w:t>
            </w:r>
          </w:p>
        </w:tc>
        <w:tc>
          <w:tcPr>
            <w:tcW w:w="916"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0AB392A" w14:textId="28B3A94D" w:rsidR="0043164D" w:rsidRPr="007306BD" w:rsidRDefault="0043164D" w:rsidP="0043164D">
            <w:pPr>
              <w:jc w:val="center"/>
              <w:rPr>
                <w:rFonts w:cs="Arial"/>
                <w:sz w:val="20"/>
              </w:rPr>
            </w:pPr>
            <w:r w:rsidRPr="007306BD">
              <w:rPr>
                <w:rFonts w:cs="Arial"/>
                <w:color w:val="000000"/>
                <w:sz w:val="20"/>
              </w:rPr>
              <w:t>0</w:t>
            </w:r>
          </w:p>
        </w:tc>
        <w:tc>
          <w:tcPr>
            <w:tcW w:w="92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3BCC57E" w14:textId="3CE5BAE8" w:rsidR="0043164D" w:rsidRPr="007306BD" w:rsidRDefault="0043164D" w:rsidP="0043164D">
            <w:pPr>
              <w:jc w:val="center"/>
              <w:rPr>
                <w:rFonts w:cs="Arial"/>
                <w:sz w:val="20"/>
              </w:rPr>
            </w:pPr>
            <w:r w:rsidRPr="007306BD">
              <w:rPr>
                <w:rFonts w:cs="Arial"/>
                <w:color w:val="000000"/>
                <w:sz w:val="20"/>
              </w:rPr>
              <w:t>0.00%</w:t>
            </w:r>
          </w:p>
        </w:tc>
        <w:tc>
          <w:tcPr>
            <w:tcW w:w="709"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BF14651" w14:textId="3B07A384" w:rsidR="0043164D" w:rsidRPr="007306BD" w:rsidRDefault="0043164D" w:rsidP="0043164D">
            <w:pPr>
              <w:jc w:val="center"/>
              <w:rPr>
                <w:rFonts w:cs="Arial"/>
                <w:sz w:val="20"/>
              </w:rPr>
            </w:pPr>
            <w:r w:rsidRPr="007306BD">
              <w:rPr>
                <w:rFonts w:cs="Arial"/>
                <w:sz w:val="20"/>
              </w:rPr>
              <w:t>0</w:t>
            </w:r>
          </w:p>
        </w:tc>
        <w:tc>
          <w:tcPr>
            <w:tcW w:w="935" w:type="dxa"/>
            <w:tcBorders>
              <w:top w:val="single" w:sz="8" w:space="0" w:color="FFFFFF"/>
              <w:left w:val="single" w:sz="8" w:space="0" w:color="FFFFFF"/>
              <w:bottom w:val="single" w:sz="8" w:space="0" w:color="FFFFFF"/>
            </w:tcBorders>
            <w:shd w:val="clear" w:color="auto" w:fill="FABF8F" w:themeFill="accent6" w:themeFillTint="99"/>
            <w:vAlign w:val="center"/>
          </w:tcPr>
          <w:p w14:paraId="22237F93" w14:textId="65B22764" w:rsidR="0043164D" w:rsidRPr="007306BD" w:rsidRDefault="0043164D" w:rsidP="0043164D">
            <w:pPr>
              <w:jc w:val="center"/>
              <w:rPr>
                <w:rFonts w:cs="Arial"/>
                <w:color w:val="000000"/>
                <w:sz w:val="20"/>
              </w:rPr>
            </w:pPr>
            <w:r w:rsidRPr="007306BD">
              <w:rPr>
                <w:rFonts w:cs="Arial"/>
                <w:color w:val="000000"/>
                <w:sz w:val="20"/>
              </w:rPr>
              <w:t>0.00%</w:t>
            </w:r>
          </w:p>
        </w:tc>
      </w:tr>
      <w:tr w:rsidR="0043164D" w:rsidRPr="000645B6" w14:paraId="1BA4178A" w14:textId="77777777" w:rsidTr="00BC2D0E">
        <w:trPr>
          <w:cantSplit/>
          <w:trHeight w:val="397"/>
          <w:jc w:val="center"/>
        </w:trPr>
        <w:tc>
          <w:tcPr>
            <w:tcW w:w="391" w:type="dxa"/>
            <w:vMerge/>
            <w:tcBorders>
              <w:bottom w:val="single" w:sz="8" w:space="0" w:color="FFFFFF"/>
              <w:right w:val="single" w:sz="24" w:space="0" w:color="FFFFFF"/>
            </w:tcBorders>
            <w:shd w:val="clear" w:color="auto" w:fill="5F497A"/>
          </w:tcPr>
          <w:p w14:paraId="6220D160" w14:textId="77777777" w:rsidR="0043164D" w:rsidRPr="00F410C4" w:rsidRDefault="0043164D" w:rsidP="0043164D">
            <w:pPr>
              <w:pStyle w:val="Heading4NotTOC"/>
              <w:rPr>
                <w:rStyle w:val="HeadingNotTOCChar"/>
                <w:rFonts w:cs="Arial"/>
                <w:b w:val="0"/>
                <w:bCs/>
                <w:color w:val="auto"/>
                <w:sz w:val="20"/>
                <w:szCs w:val="20"/>
              </w:rPr>
            </w:pPr>
          </w:p>
        </w:tc>
        <w:tc>
          <w:tcPr>
            <w:tcW w:w="592" w:type="dxa"/>
            <w:vMerge/>
            <w:tcBorders>
              <w:left w:val="single" w:sz="8" w:space="0" w:color="FFFFFF"/>
              <w:bottom w:val="single" w:sz="8" w:space="0" w:color="FFFFFF"/>
              <w:right w:val="single" w:sz="8" w:space="0" w:color="FFFFFF"/>
            </w:tcBorders>
            <w:shd w:val="clear" w:color="auto" w:fill="8064A2"/>
          </w:tcPr>
          <w:p w14:paraId="200D2EA9" w14:textId="77777777" w:rsidR="0043164D" w:rsidRPr="00F410C4" w:rsidRDefault="0043164D" w:rsidP="0043164D">
            <w:pPr>
              <w:pStyle w:val="Heading4NotTOC"/>
              <w:rPr>
                <w:rStyle w:val="HeadingNotTOCChar"/>
                <w:rFonts w:cs="Arial"/>
                <w:b w:val="0"/>
                <w:bCs/>
                <w:color w:val="auto"/>
                <w:sz w:val="20"/>
                <w:szCs w:val="20"/>
              </w:rPr>
            </w:pPr>
          </w:p>
        </w:tc>
        <w:tc>
          <w:tcPr>
            <w:tcW w:w="1179" w:type="dxa"/>
            <w:tcBorders>
              <w:left w:val="single" w:sz="8" w:space="0" w:color="FFFFFF"/>
            </w:tcBorders>
            <w:shd w:val="clear" w:color="auto" w:fill="244061"/>
            <w:vAlign w:val="center"/>
          </w:tcPr>
          <w:p w14:paraId="34C3DA9E" w14:textId="13E98362" w:rsidR="0043164D" w:rsidRPr="00F410C4" w:rsidRDefault="0043164D" w:rsidP="0043164D">
            <w:pPr>
              <w:jc w:val="center"/>
              <w:rPr>
                <w:rFonts w:cs="Arial"/>
                <w:b/>
                <w:color w:val="FFFFFF"/>
                <w:sz w:val="20"/>
              </w:rPr>
            </w:pPr>
            <w:r>
              <w:rPr>
                <w:rFonts w:cs="Arial"/>
                <w:b/>
                <w:color w:val="FFFFFF"/>
                <w:sz w:val="20"/>
              </w:rPr>
              <w:t>2013</w:t>
            </w:r>
          </w:p>
        </w:tc>
        <w:tc>
          <w:tcPr>
            <w:tcW w:w="652" w:type="dxa"/>
            <w:shd w:val="clear" w:color="auto" w:fill="95B3D7"/>
            <w:vAlign w:val="center"/>
          </w:tcPr>
          <w:p w14:paraId="58A6B557" w14:textId="4C0848D0" w:rsidR="0043164D" w:rsidRPr="007306BD" w:rsidRDefault="0043164D" w:rsidP="0043164D">
            <w:pPr>
              <w:jc w:val="center"/>
              <w:rPr>
                <w:rFonts w:cs="Arial"/>
                <w:sz w:val="20"/>
              </w:rPr>
            </w:pPr>
            <w:r w:rsidRPr="007306BD">
              <w:rPr>
                <w:rFonts w:cs="Arial"/>
                <w:color w:val="000000"/>
                <w:sz w:val="20"/>
              </w:rPr>
              <w:t>2</w:t>
            </w:r>
          </w:p>
        </w:tc>
        <w:tc>
          <w:tcPr>
            <w:tcW w:w="1026" w:type="dxa"/>
            <w:shd w:val="clear" w:color="auto" w:fill="95B3D7"/>
            <w:vAlign w:val="center"/>
          </w:tcPr>
          <w:p w14:paraId="0E87B18F" w14:textId="0C2A1557" w:rsidR="0043164D" w:rsidRPr="007306BD" w:rsidRDefault="0043164D" w:rsidP="0043164D">
            <w:pPr>
              <w:jc w:val="center"/>
              <w:rPr>
                <w:rFonts w:cs="Arial"/>
                <w:sz w:val="20"/>
              </w:rPr>
            </w:pPr>
            <w:r w:rsidRPr="007306BD">
              <w:rPr>
                <w:rFonts w:cs="Arial"/>
                <w:color w:val="000000"/>
                <w:sz w:val="20"/>
              </w:rPr>
              <w:t>0.06%</w:t>
            </w:r>
          </w:p>
        </w:tc>
        <w:tc>
          <w:tcPr>
            <w:tcW w:w="1013" w:type="dxa"/>
            <w:shd w:val="clear" w:color="auto" w:fill="95B3D7"/>
            <w:vAlign w:val="center"/>
          </w:tcPr>
          <w:p w14:paraId="06B38475" w14:textId="0ED51F60" w:rsidR="0043164D" w:rsidRPr="007306BD" w:rsidRDefault="0043164D" w:rsidP="0043164D">
            <w:pPr>
              <w:jc w:val="center"/>
              <w:rPr>
                <w:rFonts w:cs="Arial"/>
                <w:sz w:val="20"/>
              </w:rPr>
            </w:pPr>
            <w:r w:rsidRPr="007306BD">
              <w:rPr>
                <w:rFonts w:cs="Arial"/>
                <w:color w:val="000000"/>
                <w:sz w:val="20"/>
              </w:rPr>
              <w:t>5</w:t>
            </w:r>
          </w:p>
        </w:tc>
        <w:tc>
          <w:tcPr>
            <w:tcW w:w="972" w:type="dxa"/>
            <w:shd w:val="clear" w:color="auto" w:fill="95B3D7"/>
            <w:vAlign w:val="center"/>
          </w:tcPr>
          <w:p w14:paraId="2FED3740" w14:textId="15BE76C5" w:rsidR="0043164D" w:rsidRPr="007306BD" w:rsidRDefault="0043164D" w:rsidP="0043164D">
            <w:pPr>
              <w:jc w:val="center"/>
              <w:rPr>
                <w:rFonts w:cs="Arial"/>
                <w:sz w:val="20"/>
              </w:rPr>
            </w:pPr>
            <w:r w:rsidRPr="007306BD">
              <w:rPr>
                <w:rFonts w:cs="Arial"/>
                <w:color w:val="000000"/>
                <w:sz w:val="20"/>
              </w:rPr>
              <w:t>0.02%</w:t>
            </w:r>
          </w:p>
        </w:tc>
        <w:tc>
          <w:tcPr>
            <w:tcW w:w="610" w:type="dxa"/>
            <w:shd w:val="clear" w:color="auto" w:fill="95B3D7"/>
            <w:vAlign w:val="center"/>
          </w:tcPr>
          <w:p w14:paraId="3A6D5550" w14:textId="78194BF1" w:rsidR="0043164D" w:rsidRPr="007306BD" w:rsidRDefault="0043164D" w:rsidP="0043164D">
            <w:pPr>
              <w:jc w:val="center"/>
              <w:rPr>
                <w:rFonts w:cs="Arial"/>
                <w:sz w:val="20"/>
              </w:rPr>
            </w:pPr>
            <w:r w:rsidRPr="007306BD">
              <w:rPr>
                <w:rFonts w:cs="Arial"/>
                <w:color w:val="000000"/>
                <w:sz w:val="20"/>
              </w:rPr>
              <w:t>0</w:t>
            </w:r>
          </w:p>
        </w:tc>
        <w:tc>
          <w:tcPr>
            <w:tcW w:w="949" w:type="dxa"/>
            <w:shd w:val="clear" w:color="auto" w:fill="95B3D7"/>
            <w:vAlign w:val="center"/>
          </w:tcPr>
          <w:p w14:paraId="0F6EA758" w14:textId="301A916F" w:rsidR="0043164D" w:rsidRPr="007306BD" w:rsidRDefault="0043164D" w:rsidP="0043164D">
            <w:pPr>
              <w:jc w:val="center"/>
              <w:rPr>
                <w:rFonts w:cs="Arial"/>
                <w:sz w:val="20"/>
              </w:rPr>
            </w:pPr>
            <w:r w:rsidRPr="007306BD">
              <w:rPr>
                <w:rFonts w:cs="Arial"/>
                <w:color w:val="000000"/>
                <w:sz w:val="20"/>
              </w:rPr>
              <w:t>0.00%</w:t>
            </w:r>
          </w:p>
        </w:tc>
        <w:tc>
          <w:tcPr>
            <w:tcW w:w="916" w:type="dxa"/>
            <w:shd w:val="clear" w:color="auto" w:fill="95B3D7"/>
            <w:vAlign w:val="center"/>
          </w:tcPr>
          <w:p w14:paraId="2316A72C" w14:textId="66593F15" w:rsidR="0043164D" w:rsidRPr="007306BD" w:rsidRDefault="0043164D" w:rsidP="0043164D">
            <w:pPr>
              <w:jc w:val="center"/>
              <w:rPr>
                <w:rFonts w:cs="Arial"/>
                <w:sz w:val="20"/>
              </w:rPr>
            </w:pPr>
            <w:r w:rsidRPr="007306BD">
              <w:rPr>
                <w:rFonts w:cs="Arial"/>
                <w:color w:val="000000"/>
                <w:sz w:val="20"/>
              </w:rPr>
              <w:t>0</w:t>
            </w:r>
          </w:p>
        </w:tc>
        <w:tc>
          <w:tcPr>
            <w:tcW w:w="927" w:type="dxa"/>
            <w:shd w:val="clear" w:color="auto" w:fill="95B3D7"/>
            <w:vAlign w:val="center"/>
          </w:tcPr>
          <w:p w14:paraId="37181269" w14:textId="13F5BDE2" w:rsidR="0043164D" w:rsidRPr="007306BD" w:rsidRDefault="0043164D" w:rsidP="0043164D">
            <w:pPr>
              <w:jc w:val="center"/>
              <w:rPr>
                <w:rFonts w:cs="Arial"/>
                <w:sz w:val="20"/>
              </w:rPr>
            </w:pPr>
            <w:r w:rsidRPr="007306BD">
              <w:rPr>
                <w:rFonts w:cs="Arial"/>
                <w:color w:val="000000"/>
                <w:sz w:val="20"/>
              </w:rPr>
              <w:t>0.00%</w:t>
            </w:r>
          </w:p>
        </w:tc>
        <w:tc>
          <w:tcPr>
            <w:tcW w:w="709" w:type="dxa"/>
            <w:shd w:val="clear" w:color="auto" w:fill="95B3D7"/>
            <w:vAlign w:val="center"/>
          </w:tcPr>
          <w:p w14:paraId="31870E4D" w14:textId="0394A8D5" w:rsidR="0043164D" w:rsidRPr="007306BD" w:rsidRDefault="0043164D" w:rsidP="0043164D">
            <w:pPr>
              <w:jc w:val="center"/>
              <w:rPr>
                <w:rFonts w:cs="Arial"/>
                <w:sz w:val="20"/>
              </w:rPr>
            </w:pPr>
            <w:r w:rsidRPr="007306BD">
              <w:rPr>
                <w:rFonts w:cs="Arial"/>
                <w:sz w:val="20"/>
              </w:rPr>
              <w:t>56</w:t>
            </w:r>
          </w:p>
        </w:tc>
        <w:tc>
          <w:tcPr>
            <w:tcW w:w="935" w:type="dxa"/>
            <w:shd w:val="clear" w:color="auto" w:fill="95B3D7"/>
            <w:vAlign w:val="center"/>
          </w:tcPr>
          <w:p w14:paraId="253C76BE" w14:textId="0312602A" w:rsidR="0043164D" w:rsidRPr="007306BD" w:rsidRDefault="0043164D" w:rsidP="0043164D">
            <w:pPr>
              <w:jc w:val="center"/>
              <w:rPr>
                <w:rFonts w:cs="Arial"/>
                <w:color w:val="000000"/>
                <w:sz w:val="20"/>
              </w:rPr>
            </w:pPr>
            <w:r w:rsidRPr="007306BD">
              <w:rPr>
                <w:rFonts w:cs="Arial"/>
                <w:sz w:val="20"/>
              </w:rPr>
              <w:t>1.76%</w:t>
            </w:r>
          </w:p>
        </w:tc>
      </w:tr>
    </w:tbl>
    <w:p w14:paraId="280E5809" w14:textId="468EF718" w:rsidR="00D772A4" w:rsidRDefault="00F235F6" w:rsidP="00B55FF6">
      <w:pPr>
        <w:pStyle w:val="Heading4NotTOC"/>
        <w:rPr>
          <w:rFonts w:ascii="Arial" w:hAnsi="Arial" w:cs="Arial"/>
        </w:rPr>
      </w:pPr>
      <w:hyperlink w:anchor="Sicknesssagegraph" w:history="1">
        <w:r w:rsidR="00D772A4" w:rsidRPr="00D772A4">
          <w:rPr>
            <w:rStyle w:val="Hyperlink"/>
            <w:rFonts w:ascii="Arial" w:hAnsi="Arial" w:cs="Arial"/>
          </w:rPr>
          <w:t>Back to graph</w:t>
        </w:r>
      </w:hyperlink>
    </w:p>
    <w:p w14:paraId="6E8E9A6B" w14:textId="77777777" w:rsidR="005E7F31" w:rsidRDefault="005E7F31" w:rsidP="00B55FF6">
      <w:pPr>
        <w:pStyle w:val="Heading4NotTOC"/>
        <w:rPr>
          <w:rFonts w:ascii="Arial" w:hAnsi="Arial" w:cs="Arial"/>
        </w:rPr>
      </w:pPr>
    </w:p>
    <w:p w14:paraId="6FC6F00E" w14:textId="3DF44C96" w:rsidR="005E7F31" w:rsidRPr="005E7F31" w:rsidRDefault="005E7F31" w:rsidP="005E7F31">
      <w:pPr>
        <w:rPr>
          <w:rFonts w:ascii="Arial Black" w:hAnsi="Arial Black"/>
          <w:color w:val="701471"/>
          <w:szCs w:val="24"/>
        </w:rPr>
      </w:pPr>
      <w:r w:rsidRPr="005E7F31">
        <w:rPr>
          <w:rFonts w:ascii="Arial Black" w:hAnsi="Arial Black"/>
          <w:color w:val="701471"/>
          <w:szCs w:val="24"/>
        </w:rPr>
        <w:t>Sexuality</w:t>
      </w:r>
    </w:p>
    <w:tbl>
      <w:tblPr>
        <w:tblpPr w:leftFromText="180" w:rightFromText="180" w:vertAnchor="text" w:horzAnchor="margin" w:tblpY="929"/>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682"/>
        <w:gridCol w:w="939"/>
        <w:gridCol w:w="782"/>
        <w:gridCol w:w="857"/>
        <w:gridCol w:w="906"/>
        <w:gridCol w:w="858"/>
        <w:gridCol w:w="722"/>
        <w:gridCol w:w="1029"/>
        <w:gridCol w:w="1016"/>
        <w:gridCol w:w="962"/>
        <w:gridCol w:w="752"/>
        <w:gridCol w:w="823"/>
      </w:tblGrid>
      <w:tr w:rsidR="003B4130" w:rsidRPr="000645B6" w14:paraId="4ADCE14D" w14:textId="77777777" w:rsidTr="00606423">
        <w:trPr>
          <w:trHeight w:val="410"/>
        </w:trPr>
        <w:tc>
          <w:tcPr>
            <w:tcW w:w="0" w:type="auto"/>
            <w:tcBorders>
              <w:top w:val="single" w:sz="8" w:space="0" w:color="FFFFFF"/>
              <w:bottom w:val="single" w:sz="24" w:space="0" w:color="FFFFFF"/>
              <w:right w:val="single" w:sz="8" w:space="0" w:color="FFFFFF"/>
            </w:tcBorders>
            <w:shd w:val="clear" w:color="auto" w:fill="FFFFFF"/>
          </w:tcPr>
          <w:p w14:paraId="3CA1F4A8" w14:textId="77777777" w:rsidR="003B4130" w:rsidRPr="00F410C4" w:rsidRDefault="003B4130" w:rsidP="00275A6D">
            <w:pPr>
              <w:pStyle w:val="Heading4NotTOC"/>
              <w:rPr>
                <w:rStyle w:val="HeadingNotTOCChar"/>
                <w:rFonts w:cs="Arial"/>
                <w:b w:val="0"/>
                <w:bCs/>
                <w:color w:val="auto"/>
                <w:sz w:val="20"/>
                <w:szCs w:val="20"/>
              </w:rPr>
            </w:pPr>
          </w:p>
        </w:tc>
        <w:tc>
          <w:tcPr>
            <w:tcW w:w="0" w:type="auto"/>
            <w:tcBorders>
              <w:top w:val="single" w:sz="8" w:space="0" w:color="FFFFFF"/>
              <w:left w:val="single" w:sz="8" w:space="0" w:color="FFFFFF"/>
              <w:bottom w:val="single" w:sz="24" w:space="0" w:color="FFFFFF"/>
              <w:right w:val="single" w:sz="8" w:space="0" w:color="FFFFFF"/>
            </w:tcBorders>
            <w:shd w:val="clear" w:color="auto" w:fill="FFFFFF"/>
          </w:tcPr>
          <w:p w14:paraId="2C33B729" w14:textId="77777777" w:rsidR="003B4130" w:rsidRPr="00F410C4" w:rsidRDefault="003B4130" w:rsidP="00275A6D">
            <w:pPr>
              <w:pStyle w:val="Heading4NotTOC"/>
              <w:jc w:val="center"/>
              <w:rPr>
                <w:rStyle w:val="HeadingNotTOCChar"/>
                <w:rFonts w:cs="Arial"/>
                <w:b w:val="0"/>
                <w:bCs/>
                <w:color w:val="auto"/>
                <w:sz w:val="20"/>
                <w:szCs w:val="20"/>
              </w:rPr>
            </w:pP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57066979" w14:textId="77777777" w:rsidR="003B4130" w:rsidRPr="00F410C4" w:rsidRDefault="003B4130" w:rsidP="00275A6D">
            <w:pPr>
              <w:pStyle w:val="Heading4NotTOC"/>
              <w:jc w:val="center"/>
              <w:rPr>
                <w:rStyle w:val="HeadingNotTOCChar"/>
                <w:rFonts w:cs="Arial"/>
                <w:b w:val="0"/>
                <w:bCs/>
                <w:color w:val="FFFFFF"/>
                <w:sz w:val="20"/>
                <w:szCs w:val="20"/>
              </w:rPr>
            </w:pPr>
            <w:r w:rsidRPr="00F410C4">
              <w:rPr>
                <w:rStyle w:val="HeadingNotTOCChar"/>
                <w:rFonts w:cs="Arial"/>
                <w:color w:val="FFFFFF"/>
                <w:sz w:val="20"/>
                <w:szCs w:val="20"/>
              </w:rPr>
              <w:t>Sickness periods</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2C092F09" w14:textId="77777777" w:rsidR="003B4130" w:rsidRPr="00F410C4" w:rsidRDefault="003B4130" w:rsidP="00275A6D">
            <w:pPr>
              <w:pStyle w:val="Heading4NotTOC"/>
              <w:jc w:val="center"/>
              <w:rPr>
                <w:rStyle w:val="HeadingNotTOCChar"/>
                <w:rFonts w:cs="Arial"/>
                <w:b w:val="0"/>
                <w:bCs/>
                <w:color w:val="FFFFFF"/>
                <w:sz w:val="20"/>
                <w:szCs w:val="20"/>
              </w:rPr>
            </w:pPr>
            <w:r w:rsidRPr="00F410C4">
              <w:rPr>
                <w:rStyle w:val="HeadingNotTOCChar"/>
                <w:rFonts w:cs="Arial"/>
                <w:color w:val="FFFFFF"/>
                <w:sz w:val="20"/>
                <w:szCs w:val="20"/>
              </w:rPr>
              <w:t>Sickness days lost</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75E2B35" w14:textId="77777777" w:rsidR="003B4130" w:rsidRPr="00F410C4" w:rsidRDefault="003B4130" w:rsidP="00275A6D">
            <w:pPr>
              <w:pStyle w:val="Heading4NotTOC"/>
              <w:jc w:val="center"/>
              <w:rPr>
                <w:rStyle w:val="HeadingNotTOCChar"/>
                <w:rFonts w:cs="Arial"/>
                <w:b w:val="0"/>
                <w:bCs/>
                <w:color w:val="FFFFFF"/>
                <w:sz w:val="20"/>
                <w:szCs w:val="20"/>
              </w:rPr>
            </w:pPr>
            <w:r w:rsidRPr="00F410C4">
              <w:rPr>
                <w:rStyle w:val="HeadingNotTOCChar"/>
                <w:rFonts w:cs="Arial"/>
                <w:bCs/>
                <w:color w:val="FFFFFF"/>
                <w:sz w:val="20"/>
                <w:szCs w:val="20"/>
              </w:rPr>
              <w:t>Long term sick periods</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72AC8045" w14:textId="77777777" w:rsidR="003B4130" w:rsidRPr="00F410C4" w:rsidRDefault="003B4130" w:rsidP="00275A6D">
            <w:pPr>
              <w:pStyle w:val="Heading4NotTOC"/>
              <w:jc w:val="center"/>
              <w:rPr>
                <w:rStyle w:val="HeadingNotTOCChar"/>
                <w:rFonts w:cs="Arial"/>
                <w:b w:val="0"/>
                <w:bCs/>
                <w:color w:val="FFFFFF"/>
                <w:sz w:val="20"/>
                <w:szCs w:val="20"/>
              </w:rPr>
            </w:pPr>
            <w:r w:rsidRPr="00F410C4">
              <w:rPr>
                <w:rStyle w:val="HeadingNotTOCChar"/>
                <w:rFonts w:cs="Arial"/>
                <w:bCs/>
                <w:color w:val="FFFFFF"/>
                <w:sz w:val="20"/>
                <w:szCs w:val="20"/>
              </w:rPr>
              <w:t>Long term sick days lost</w:t>
            </w:r>
          </w:p>
        </w:tc>
        <w:tc>
          <w:tcPr>
            <w:tcW w:w="0" w:type="auto"/>
            <w:gridSpan w:val="2"/>
            <w:tcBorders>
              <w:top w:val="single" w:sz="8" w:space="0" w:color="FFFFFF"/>
              <w:left w:val="single" w:sz="8" w:space="0" w:color="FFFFFF"/>
              <w:bottom w:val="single" w:sz="24" w:space="0" w:color="FFFFFF"/>
            </w:tcBorders>
            <w:shd w:val="clear" w:color="auto" w:fill="8064A2"/>
            <w:vAlign w:val="center"/>
          </w:tcPr>
          <w:p w14:paraId="5EC1C62F" w14:textId="77777777" w:rsidR="003B4130" w:rsidRPr="00F410C4" w:rsidRDefault="003B4130" w:rsidP="00275A6D">
            <w:pPr>
              <w:pStyle w:val="Heading4NotTOC"/>
              <w:jc w:val="center"/>
              <w:rPr>
                <w:rStyle w:val="HeadingNotTOCChar"/>
                <w:rFonts w:cs="Arial"/>
                <w:b w:val="0"/>
                <w:bCs/>
                <w:color w:val="FFFFFF"/>
                <w:sz w:val="20"/>
                <w:szCs w:val="20"/>
              </w:rPr>
            </w:pPr>
            <w:r w:rsidRPr="00F410C4">
              <w:rPr>
                <w:rStyle w:val="HeadingNotTOCChar"/>
                <w:rFonts w:cs="Arial"/>
                <w:color w:val="FFFFFF"/>
                <w:sz w:val="20"/>
                <w:szCs w:val="20"/>
              </w:rPr>
              <w:t>LBC headcount</w:t>
            </w:r>
          </w:p>
        </w:tc>
      </w:tr>
      <w:tr w:rsidR="003B4130" w:rsidRPr="000645B6" w14:paraId="5CC37E4C" w14:textId="77777777" w:rsidTr="00606423">
        <w:trPr>
          <w:trHeight w:val="336"/>
        </w:trPr>
        <w:tc>
          <w:tcPr>
            <w:tcW w:w="0" w:type="auto"/>
            <w:vMerge w:val="restart"/>
            <w:tcBorders>
              <w:top w:val="single" w:sz="8" w:space="0" w:color="FFFFFF"/>
              <w:right w:val="single" w:sz="24" w:space="0" w:color="FFFFFF"/>
            </w:tcBorders>
            <w:shd w:val="clear" w:color="auto" w:fill="8064A2"/>
            <w:textDirection w:val="btLr"/>
            <w:vAlign w:val="center"/>
          </w:tcPr>
          <w:p w14:paraId="16BC13DA" w14:textId="77777777" w:rsidR="003B4130" w:rsidRPr="00F410C4" w:rsidRDefault="003B4130" w:rsidP="00275A6D">
            <w:pPr>
              <w:ind w:left="113" w:right="113"/>
              <w:rPr>
                <w:rFonts w:cs="Arial"/>
                <w:b/>
                <w:bCs/>
                <w:color w:val="FFFFFF"/>
                <w:sz w:val="20"/>
              </w:rPr>
            </w:pPr>
            <w:r w:rsidRPr="00F410C4">
              <w:rPr>
                <w:rFonts w:cs="Arial"/>
                <w:b/>
                <w:bCs/>
                <w:color w:val="FFFFFF"/>
                <w:sz w:val="20"/>
              </w:rPr>
              <w:t>Bisexual</w:t>
            </w:r>
          </w:p>
        </w:tc>
        <w:tc>
          <w:tcPr>
            <w:tcW w:w="0" w:type="auto"/>
            <w:tcBorders>
              <w:top w:val="single" w:sz="8" w:space="0" w:color="FFFFFF"/>
              <w:left w:val="single" w:sz="8" w:space="0" w:color="FFFFFF"/>
              <w:bottom w:val="single" w:sz="8" w:space="0" w:color="FFFFFF"/>
              <w:right w:val="single" w:sz="8" w:space="0" w:color="FFFFFF"/>
            </w:tcBorders>
            <w:shd w:val="clear" w:color="auto" w:fill="403152"/>
            <w:vAlign w:val="center"/>
          </w:tcPr>
          <w:p w14:paraId="4852539C" w14:textId="406104C0" w:rsidR="003B4130" w:rsidRPr="00F410C4" w:rsidRDefault="003B4130" w:rsidP="00CF4C9B">
            <w:pPr>
              <w:jc w:val="center"/>
              <w:rPr>
                <w:rFonts w:cs="Arial"/>
                <w:b/>
                <w:color w:val="FFFFFF"/>
                <w:sz w:val="20"/>
              </w:rPr>
            </w:pPr>
            <w:r>
              <w:rPr>
                <w:rFonts w:cs="Arial"/>
                <w:b/>
                <w:color w:val="FFFFFF"/>
                <w:sz w:val="20"/>
              </w:rPr>
              <w:t>201</w:t>
            </w:r>
            <w:r w:rsidR="00CF4C9B">
              <w:rPr>
                <w:rFonts w:cs="Arial"/>
                <w:b/>
                <w:color w:val="FFFFFF"/>
                <w:sz w:val="20"/>
              </w:rPr>
              <w:t>6</w:t>
            </w:r>
            <w:r>
              <w:rPr>
                <w:rFonts w:cs="Arial"/>
                <w:b/>
                <w:color w:val="FFFFFF"/>
                <w:sz w:val="20"/>
              </w:rPr>
              <w:t>/1</w:t>
            </w:r>
            <w:r w:rsidR="00CF4C9B">
              <w:rPr>
                <w:rFonts w:cs="Arial"/>
                <w:b/>
                <w:color w:val="FFFFFF"/>
                <w:sz w:val="20"/>
              </w:rPr>
              <w:t>7</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195E511B" w14:textId="4349AF57" w:rsidR="003B4130" w:rsidRPr="00DB0CF4" w:rsidRDefault="00006CC0" w:rsidP="00275A6D">
            <w:pPr>
              <w:jc w:val="center"/>
              <w:rPr>
                <w:rFonts w:cs="Arial"/>
                <w:color w:val="000000"/>
                <w:sz w:val="20"/>
              </w:rPr>
            </w:pPr>
            <w:r>
              <w:rPr>
                <w:rFonts w:cs="Arial"/>
                <w:color w:val="000000"/>
                <w:sz w:val="20"/>
              </w:rPr>
              <w:t>5</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525A2C95" w14:textId="0D5FB83D" w:rsidR="003B4130" w:rsidRPr="00DB0CF4" w:rsidRDefault="00D03F92" w:rsidP="00275A6D">
            <w:pPr>
              <w:jc w:val="center"/>
              <w:rPr>
                <w:rFonts w:cs="Arial"/>
                <w:color w:val="000000"/>
                <w:sz w:val="20"/>
              </w:rPr>
            </w:pPr>
            <w:r>
              <w:rPr>
                <w:rFonts w:cs="Arial"/>
                <w:color w:val="000000"/>
                <w:sz w:val="20"/>
              </w:rPr>
              <w:t>0.3</w:t>
            </w:r>
            <w:r w:rsidR="003B4130">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686D3DAC" w14:textId="7CD86CDA" w:rsidR="003B4130" w:rsidRPr="00DB0CF4" w:rsidRDefault="00006CC0" w:rsidP="00275A6D">
            <w:pPr>
              <w:jc w:val="center"/>
              <w:rPr>
                <w:rFonts w:cs="Arial"/>
                <w:color w:val="000000"/>
                <w:sz w:val="20"/>
              </w:rPr>
            </w:pPr>
            <w:r>
              <w:rPr>
                <w:rFonts w:cs="Arial"/>
                <w:color w:val="000000"/>
                <w:sz w:val="20"/>
              </w:rPr>
              <w:t>5</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41E3DEC1" w14:textId="2C2BA73F" w:rsidR="003B4130" w:rsidRPr="00DB0CF4" w:rsidRDefault="00D03F92" w:rsidP="00275A6D">
            <w:pPr>
              <w:jc w:val="center"/>
              <w:rPr>
                <w:rFonts w:cs="Arial"/>
                <w:color w:val="000000"/>
                <w:sz w:val="20"/>
              </w:rPr>
            </w:pPr>
            <w:r>
              <w:rPr>
                <w:rFonts w:cs="Arial"/>
                <w:color w:val="000000"/>
                <w:sz w:val="20"/>
              </w:rPr>
              <w:t>0.2</w:t>
            </w:r>
            <w:r w:rsidR="003B4130">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5DE561D6" w14:textId="45668E04" w:rsidR="003B4130" w:rsidRPr="00DB0CF4" w:rsidRDefault="00D03F92" w:rsidP="00275A6D">
            <w:pPr>
              <w:jc w:val="center"/>
              <w:rPr>
                <w:rFonts w:cs="Arial"/>
                <w:color w:val="000000"/>
                <w:sz w:val="20"/>
              </w:rPr>
            </w:pPr>
            <w:r>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43E732C6" w14:textId="21BBE060" w:rsidR="003B4130" w:rsidRPr="00DB0CF4" w:rsidRDefault="00D03F92" w:rsidP="00275A6D">
            <w:pPr>
              <w:jc w:val="center"/>
              <w:rPr>
                <w:rFonts w:cs="Arial"/>
                <w:color w:val="000000"/>
                <w:sz w:val="20"/>
              </w:rPr>
            </w:pPr>
            <w:r>
              <w:rPr>
                <w:rFonts w:cs="Arial"/>
                <w:color w:val="000000"/>
                <w:sz w:val="20"/>
              </w:rPr>
              <w:t>0.0</w:t>
            </w:r>
            <w:r w:rsidR="003B4130">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17939C37" w14:textId="6DD5FD62" w:rsidR="003B4130" w:rsidRPr="00DB0CF4" w:rsidRDefault="00D03F92" w:rsidP="00275A6D">
            <w:pPr>
              <w:jc w:val="center"/>
              <w:rPr>
                <w:rFonts w:cs="Arial"/>
                <w:color w:val="000000"/>
                <w:sz w:val="20"/>
              </w:rPr>
            </w:pPr>
            <w:r>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14DCABFF" w14:textId="3F9B771A" w:rsidR="003B4130" w:rsidRPr="00DB0CF4" w:rsidRDefault="00D03F92" w:rsidP="00275A6D">
            <w:pPr>
              <w:jc w:val="center"/>
              <w:rPr>
                <w:rFonts w:cs="Arial"/>
                <w:color w:val="000000"/>
                <w:sz w:val="20"/>
              </w:rPr>
            </w:pPr>
            <w:r>
              <w:rPr>
                <w:rFonts w:cs="Arial"/>
                <w:color w:val="000000"/>
                <w:sz w:val="20"/>
              </w:rPr>
              <w:t>0.0</w:t>
            </w:r>
            <w:r w:rsidR="003B4130">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70BF0A15" w14:textId="11215FBB" w:rsidR="003B4130" w:rsidRPr="00DB0CF4" w:rsidRDefault="00F12D44" w:rsidP="00275A6D">
            <w:pPr>
              <w:jc w:val="center"/>
              <w:rPr>
                <w:rFonts w:cs="Arial"/>
                <w:sz w:val="20"/>
              </w:rPr>
            </w:pPr>
            <w:r>
              <w:rPr>
                <w:rFonts w:cs="Arial"/>
                <w:sz w:val="20"/>
              </w:rPr>
              <w:t>8</w:t>
            </w:r>
          </w:p>
        </w:tc>
        <w:tc>
          <w:tcPr>
            <w:tcW w:w="0" w:type="auto"/>
            <w:tcBorders>
              <w:top w:val="single" w:sz="8" w:space="0" w:color="FFFFFF"/>
              <w:left w:val="single" w:sz="8" w:space="0" w:color="FFFFFF"/>
              <w:bottom w:val="single" w:sz="8" w:space="0" w:color="FFFFFF"/>
            </w:tcBorders>
            <w:shd w:val="clear" w:color="auto" w:fill="B2A1C7"/>
            <w:vAlign w:val="center"/>
          </w:tcPr>
          <w:p w14:paraId="6BF2CD86" w14:textId="60CDF84D" w:rsidR="003B4130" w:rsidRPr="00DB0CF4" w:rsidRDefault="00D03F92" w:rsidP="00F12D44">
            <w:pPr>
              <w:jc w:val="center"/>
              <w:rPr>
                <w:rFonts w:cs="Arial"/>
                <w:sz w:val="20"/>
              </w:rPr>
            </w:pPr>
            <w:r>
              <w:rPr>
                <w:rFonts w:cs="Arial"/>
                <w:sz w:val="20"/>
              </w:rPr>
              <w:t>0.</w:t>
            </w:r>
            <w:r w:rsidR="00F12D44">
              <w:rPr>
                <w:rFonts w:cs="Arial"/>
                <w:sz w:val="20"/>
              </w:rPr>
              <w:t>4</w:t>
            </w:r>
            <w:r w:rsidR="003B4130">
              <w:rPr>
                <w:rFonts w:cs="Arial"/>
                <w:sz w:val="20"/>
              </w:rPr>
              <w:t>%</w:t>
            </w:r>
          </w:p>
        </w:tc>
      </w:tr>
      <w:tr w:rsidR="00CF4C9B" w:rsidRPr="000645B6" w14:paraId="724DF460" w14:textId="77777777" w:rsidTr="00606423">
        <w:trPr>
          <w:trHeight w:val="188"/>
        </w:trPr>
        <w:tc>
          <w:tcPr>
            <w:tcW w:w="0" w:type="auto"/>
            <w:vMerge/>
            <w:tcBorders>
              <w:right w:val="single" w:sz="24" w:space="0" w:color="FFFFFF"/>
            </w:tcBorders>
            <w:shd w:val="clear" w:color="auto" w:fill="8064A2"/>
            <w:textDirection w:val="btLr"/>
            <w:vAlign w:val="center"/>
          </w:tcPr>
          <w:p w14:paraId="52D103BF" w14:textId="77777777" w:rsidR="00CF4C9B" w:rsidRPr="00F410C4" w:rsidRDefault="00CF4C9B" w:rsidP="00CF4C9B">
            <w:pPr>
              <w:ind w:left="113" w:right="113"/>
              <w:rPr>
                <w:rFonts w:cs="Arial"/>
                <w:b/>
                <w:bCs/>
                <w:color w:val="FFFFFF"/>
                <w:sz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403152"/>
            <w:vAlign w:val="center"/>
          </w:tcPr>
          <w:p w14:paraId="3789A3EF" w14:textId="14107095" w:rsidR="00CF4C9B" w:rsidRPr="00F410C4" w:rsidRDefault="00CF4C9B" w:rsidP="00CF4C9B">
            <w:pPr>
              <w:jc w:val="center"/>
              <w:rPr>
                <w:rFonts w:cs="Arial"/>
                <w:b/>
                <w:color w:val="FFFFFF"/>
                <w:sz w:val="20"/>
              </w:rPr>
            </w:pPr>
            <w:r>
              <w:rPr>
                <w:rFonts w:cs="Arial"/>
                <w:b/>
                <w:color w:val="FFFFFF"/>
                <w:sz w:val="20"/>
              </w:rPr>
              <w:t>2015/16</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3662D0BB" w14:textId="1E3A5E94" w:rsidR="00CF4C9B" w:rsidRPr="00DB0CF4" w:rsidRDefault="00CF4C9B" w:rsidP="00CF4C9B">
            <w:pPr>
              <w:jc w:val="center"/>
              <w:rPr>
                <w:rFonts w:cs="Arial"/>
                <w:sz w:val="20"/>
              </w:rPr>
            </w:pPr>
            <w:r>
              <w:rPr>
                <w:rFonts w:cs="Arial"/>
                <w:color w:val="000000"/>
                <w:sz w:val="20"/>
              </w:rPr>
              <w:t>4</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07EE65A9" w14:textId="196A46CF" w:rsidR="00CF4C9B" w:rsidRPr="00DB0CF4" w:rsidRDefault="00CF4C9B" w:rsidP="00CF4C9B">
            <w:pPr>
              <w:jc w:val="center"/>
              <w:rPr>
                <w:rFonts w:cs="Arial"/>
                <w:sz w:val="20"/>
              </w:rPr>
            </w:pPr>
            <w:r>
              <w:rPr>
                <w:rFonts w:cs="Arial"/>
                <w:color w:val="000000"/>
                <w:sz w:val="20"/>
              </w:rPr>
              <w:t>0.1%</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5FBEC20F" w14:textId="1F4BC06C" w:rsidR="00CF4C9B" w:rsidRPr="00DB0CF4" w:rsidRDefault="00CF4C9B" w:rsidP="00CF4C9B">
            <w:pPr>
              <w:jc w:val="center"/>
              <w:rPr>
                <w:rFonts w:cs="Arial"/>
                <w:sz w:val="20"/>
              </w:rPr>
            </w:pPr>
            <w:r>
              <w:rPr>
                <w:rFonts w:cs="Arial"/>
                <w:color w:val="000000"/>
                <w:sz w:val="20"/>
              </w:rPr>
              <w:t>21</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3427A619" w14:textId="7F79FA1E" w:rsidR="00CF4C9B" w:rsidRPr="00DB0CF4" w:rsidRDefault="00CF4C9B" w:rsidP="00CF4C9B">
            <w:pPr>
              <w:jc w:val="center"/>
              <w:rPr>
                <w:rFonts w:cs="Arial"/>
                <w:sz w:val="20"/>
              </w:rPr>
            </w:pPr>
            <w:r>
              <w:rPr>
                <w:rFonts w:cs="Arial"/>
                <w:color w:val="000000"/>
                <w:sz w:val="20"/>
              </w:rPr>
              <w:t>0.1%</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701BCF17" w14:textId="3582EE43" w:rsidR="00CF4C9B" w:rsidRPr="00DB0CF4" w:rsidRDefault="00CF4C9B" w:rsidP="00CF4C9B">
            <w:pPr>
              <w:jc w:val="center"/>
              <w:rPr>
                <w:rFonts w:cs="Arial"/>
                <w:sz w:val="20"/>
              </w:rPr>
            </w:pPr>
            <w:r>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75E4A687" w14:textId="16CB1361" w:rsidR="00CF4C9B" w:rsidRPr="00DB0CF4" w:rsidRDefault="00CF4C9B" w:rsidP="00CF4C9B">
            <w:pPr>
              <w:jc w:val="center"/>
              <w:rPr>
                <w:rFonts w:cs="Arial"/>
                <w:sz w:val="20"/>
              </w:rPr>
            </w:pPr>
            <w:r>
              <w:rPr>
                <w:rFonts w:cs="Arial"/>
                <w:color w:val="000000"/>
                <w:sz w:val="20"/>
              </w:rPr>
              <w:t>0.0%</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5FD58EF0" w14:textId="7F202D21" w:rsidR="00CF4C9B" w:rsidRPr="00DB0CF4" w:rsidRDefault="00CF4C9B" w:rsidP="00CF4C9B">
            <w:pPr>
              <w:jc w:val="center"/>
              <w:rPr>
                <w:rFonts w:cs="Arial"/>
                <w:sz w:val="20"/>
              </w:rPr>
            </w:pPr>
            <w:r>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1ED97DCF" w14:textId="40E452D2" w:rsidR="00CF4C9B" w:rsidRPr="00DB0CF4" w:rsidRDefault="00CF4C9B" w:rsidP="00CF4C9B">
            <w:pPr>
              <w:jc w:val="center"/>
              <w:rPr>
                <w:rFonts w:cs="Arial"/>
                <w:sz w:val="20"/>
              </w:rPr>
            </w:pPr>
            <w:r>
              <w:rPr>
                <w:rFonts w:cs="Arial"/>
                <w:color w:val="000000"/>
                <w:sz w:val="20"/>
              </w:rPr>
              <w:t>0.0%</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18BC21E7" w14:textId="40DB0783" w:rsidR="00CF4C9B" w:rsidRPr="00DB0CF4" w:rsidRDefault="00CF4C9B" w:rsidP="00CF4C9B">
            <w:pPr>
              <w:jc w:val="center"/>
              <w:rPr>
                <w:rFonts w:cs="Arial"/>
                <w:color w:val="000000"/>
                <w:sz w:val="20"/>
              </w:rPr>
            </w:pPr>
            <w:r>
              <w:rPr>
                <w:rFonts w:cs="Arial"/>
                <w:sz w:val="20"/>
              </w:rPr>
              <w:t>4</w:t>
            </w:r>
          </w:p>
        </w:tc>
        <w:tc>
          <w:tcPr>
            <w:tcW w:w="0" w:type="auto"/>
            <w:tcBorders>
              <w:top w:val="single" w:sz="8" w:space="0" w:color="FFFFFF"/>
              <w:left w:val="single" w:sz="8" w:space="0" w:color="FFFFFF"/>
              <w:bottom w:val="single" w:sz="8" w:space="0" w:color="FFFFFF"/>
            </w:tcBorders>
            <w:shd w:val="clear" w:color="auto" w:fill="B2A1C7"/>
            <w:vAlign w:val="center"/>
          </w:tcPr>
          <w:p w14:paraId="046D5B23" w14:textId="22944D05" w:rsidR="00CF4C9B" w:rsidRPr="00DB0CF4" w:rsidRDefault="00CF4C9B" w:rsidP="00CF4C9B">
            <w:pPr>
              <w:jc w:val="center"/>
              <w:rPr>
                <w:rFonts w:cs="Arial"/>
                <w:color w:val="000000"/>
                <w:sz w:val="20"/>
              </w:rPr>
            </w:pPr>
            <w:r>
              <w:rPr>
                <w:rFonts w:cs="Arial"/>
                <w:sz w:val="20"/>
              </w:rPr>
              <w:t>0.1%</w:t>
            </w:r>
          </w:p>
        </w:tc>
      </w:tr>
      <w:tr w:rsidR="00CF4C9B" w:rsidRPr="000645B6" w14:paraId="42F35D19" w14:textId="77777777" w:rsidTr="00606423">
        <w:trPr>
          <w:trHeight w:val="300"/>
        </w:trPr>
        <w:tc>
          <w:tcPr>
            <w:tcW w:w="0" w:type="auto"/>
            <w:vMerge/>
            <w:tcBorders>
              <w:right w:val="single" w:sz="24" w:space="0" w:color="FFFFFF"/>
            </w:tcBorders>
            <w:shd w:val="clear" w:color="auto" w:fill="8064A2"/>
            <w:textDirection w:val="btLr"/>
            <w:vAlign w:val="center"/>
          </w:tcPr>
          <w:p w14:paraId="33A4FC97" w14:textId="77777777" w:rsidR="00CF4C9B" w:rsidRPr="00F410C4" w:rsidRDefault="00CF4C9B" w:rsidP="00CF4C9B">
            <w:pPr>
              <w:ind w:left="113" w:right="113"/>
              <w:rPr>
                <w:rFonts w:cs="Arial"/>
                <w:b/>
                <w:bCs/>
                <w:color w:val="FFFFFF"/>
                <w:sz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5B7AEE1E" w14:textId="0938B2AA" w:rsidR="00CF4C9B" w:rsidRPr="00F410C4" w:rsidRDefault="00CF4C9B" w:rsidP="00CF4C9B">
            <w:pPr>
              <w:jc w:val="center"/>
              <w:rPr>
                <w:rFonts w:cs="Arial"/>
                <w:b/>
                <w:color w:val="FFFFFF"/>
                <w:sz w:val="20"/>
              </w:rPr>
            </w:pPr>
            <w:r>
              <w:rPr>
                <w:rFonts w:cs="Arial"/>
                <w:b/>
                <w:color w:val="FFFFFF"/>
                <w:sz w:val="20"/>
              </w:rPr>
              <w:t>2014</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60DD6C2" w14:textId="0B0E3946" w:rsidR="00CF4C9B" w:rsidRPr="00DB0CF4" w:rsidRDefault="00CF4C9B" w:rsidP="00CF4C9B">
            <w:pPr>
              <w:jc w:val="center"/>
              <w:rPr>
                <w:rFonts w:cs="Arial"/>
                <w:sz w:val="20"/>
              </w:rPr>
            </w:pPr>
            <w:r w:rsidRPr="00DB0CF4">
              <w:rPr>
                <w:rFonts w:cs="Arial"/>
                <w:color w:val="000000"/>
                <w:sz w:val="20"/>
              </w:rPr>
              <w:t>6</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BF48C7F" w14:textId="1743FABE" w:rsidR="00CF4C9B" w:rsidRPr="00DB0CF4" w:rsidRDefault="00CF4C9B" w:rsidP="00CF4C9B">
            <w:pPr>
              <w:jc w:val="center"/>
              <w:rPr>
                <w:rFonts w:cs="Arial"/>
                <w:sz w:val="20"/>
              </w:rPr>
            </w:pPr>
            <w:r>
              <w:rPr>
                <w:rFonts w:cs="Arial"/>
                <w:color w:val="000000"/>
                <w:sz w:val="20"/>
              </w:rPr>
              <w:t>0.2</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FBEAA91" w14:textId="11FE0A1C" w:rsidR="00CF4C9B" w:rsidRPr="00DB0CF4" w:rsidRDefault="00CF4C9B" w:rsidP="00CF4C9B">
            <w:pPr>
              <w:jc w:val="center"/>
              <w:rPr>
                <w:rFonts w:cs="Arial"/>
                <w:sz w:val="20"/>
              </w:rPr>
            </w:pPr>
            <w:r w:rsidRPr="00DB0CF4">
              <w:rPr>
                <w:rFonts w:cs="Arial"/>
                <w:color w:val="000000"/>
                <w:sz w:val="20"/>
              </w:rPr>
              <w:t>9</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0A272FD" w14:textId="1A04301A" w:rsidR="00CF4C9B" w:rsidRPr="00DB0CF4" w:rsidRDefault="00CF4C9B" w:rsidP="00CF4C9B">
            <w:pPr>
              <w:jc w:val="center"/>
              <w:rPr>
                <w:rFonts w:cs="Arial"/>
                <w:sz w:val="20"/>
              </w:rPr>
            </w:pPr>
            <w:r>
              <w:rPr>
                <w:rFonts w:cs="Arial"/>
                <w:color w:val="000000"/>
                <w:sz w:val="20"/>
              </w:rPr>
              <w:t>0.1</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322267B" w14:textId="3F9A4834" w:rsidR="00CF4C9B" w:rsidRPr="00DB0CF4" w:rsidRDefault="00CF4C9B" w:rsidP="00CF4C9B">
            <w:pPr>
              <w:jc w:val="center"/>
              <w:rPr>
                <w:rFonts w:cs="Arial"/>
                <w:sz w:val="20"/>
              </w:rPr>
            </w:pPr>
            <w:r w:rsidRPr="00DB0CF4">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02B1CF8" w14:textId="10062239" w:rsidR="00CF4C9B" w:rsidRPr="00DB0CF4" w:rsidRDefault="00CF4C9B" w:rsidP="00CF4C9B">
            <w:pPr>
              <w:jc w:val="center"/>
              <w:rPr>
                <w:rFonts w:cs="Arial"/>
                <w:sz w:val="20"/>
              </w:rPr>
            </w:pPr>
            <w:r>
              <w:rPr>
                <w:rFonts w:cs="Arial"/>
                <w:color w:val="000000"/>
                <w:sz w:val="20"/>
              </w:rPr>
              <w:t>0.</w:t>
            </w:r>
            <w:r w:rsidRPr="00DB0CF4">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103193C" w14:textId="13A4EC58" w:rsidR="00CF4C9B" w:rsidRPr="00DB0CF4" w:rsidRDefault="00CF4C9B" w:rsidP="00CF4C9B">
            <w:pPr>
              <w:jc w:val="center"/>
              <w:rPr>
                <w:rFonts w:cs="Arial"/>
                <w:sz w:val="20"/>
              </w:rPr>
            </w:pPr>
            <w:r w:rsidRPr="00DB0CF4">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EEBBCAE" w14:textId="0DF949B4" w:rsidR="00CF4C9B" w:rsidRPr="00DB0CF4" w:rsidRDefault="00CF4C9B" w:rsidP="00CF4C9B">
            <w:pPr>
              <w:jc w:val="center"/>
              <w:rPr>
                <w:rFonts w:cs="Arial"/>
                <w:sz w:val="20"/>
              </w:rPr>
            </w:pPr>
            <w:r>
              <w:rPr>
                <w:rFonts w:cs="Arial"/>
                <w:color w:val="000000"/>
                <w:sz w:val="20"/>
              </w:rPr>
              <w:t>0.</w:t>
            </w:r>
            <w:r w:rsidRPr="00DB0CF4">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4B24DA8" w14:textId="54D3596F" w:rsidR="00CF4C9B" w:rsidRPr="00DB0CF4" w:rsidRDefault="00CF4C9B" w:rsidP="00CF4C9B">
            <w:pPr>
              <w:jc w:val="center"/>
              <w:rPr>
                <w:rFonts w:cs="Arial"/>
                <w:color w:val="000000"/>
                <w:sz w:val="20"/>
              </w:rPr>
            </w:pPr>
            <w:r w:rsidRPr="00DB0CF4">
              <w:rPr>
                <w:rFonts w:cs="Arial"/>
                <w:sz w:val="20"/>
              </w:rPr>
              <w:t>6</w:t>
            </w:r>
          </w:p>
        </w:tc>
        <w:tc>
          <w:tcPr>
            <w:tcW w:w="0" w:type="auto"/>
            <w:tcBorders>
              <w:top w:val="single" w:sz="8" w:space="0" w:color="FFFFFF"/>
              <w:left w:val="single" w:sz="8" w:space="0" w:color="FFFFFF"/>
              <w:bottom w:val="single" w:sz="8" w:space="0" w:color="FFFFFF"/>
            </w:tcBorders>
            <w:shd w:val="clear" w:color="auto" w:fill="FABF8F" w:themeFill="accent6" w:themeFillTint="99"/>
            <w:vAlign w:val="center"/>
          </w:tcPr>
          <w:p w14:paraId="275A015F" w14:textId="60E51243" w:rsidR="00CF4C9B" w:rsidRPr="00DB0CF4" w:rsidRDefault="00CF4C9B" w:rsidP="00CF4C9B">
            <w:pPr>
              <w:jc w:val="center"/>
              <w:rPr>
                <w:rFonts w:cs="Arial"/>
                <w:color w:val="000000"/>
                <w:sz w:val="20"/>
              </w:rPr>
            </w:pPr>
            <w:r>
              <w:rPr>
                <w:rFonts w:cs="Arial"/>
                <w:sz w:val="20"/>
              </w:rPr>
              <w:t>0.2</w:t>
            </w:r>
            <w:r w:rsidRPr="00DB0CF4">
              <w:rPr>
                <w:rFonts w:cs="Arial"/>
                <w:sz w:val="20"/>
              </w:rPr>
              <w:t>%</w:t>
            </w:r>
          </w:p>
        </w:tc>
      </w:tr>
      <w:tr w:rsidR="00CF4C9B" w:rsidRPr="000645B6" w14:paraId="5C0ABB8D" w14:textId="77777777" w:rsidTr="00606423">
        <w:trPr>
          <w:trHeight w:val="250"/>
        </w:trPr>
        <w:tc>
          <w:tcPr>
            <w:tcW w:w="0" w:type="auto"/>
            <w:vMerge/>
            <w:tcBorders>
              <w:bottom w:val="nil"/>
              <w:right w:val="single" w:sz="24" w:space="0" w:color="FFFFFF"/>
            </w:tcBorders>
            <w:shd w:val="clear" w:color="auto" w:fill="8064A2"/>
            <w:textDirection w:val="btLr"/>
            <w:vAlign w:val="center"/>
          </w:tcPr>
          <w:p w14:paraId="0D475BC8" w14:textId="77777777" w:rsidR="00CF4C9B" w:rsidRPr="00F410C4" w:rsidRDefault="00CF4C9B" w:rsidP="00CF4C9B">
            <w:pPr>
              <w:ind w:left="113" w:right="113"/>
              <w:rPr>
                <w:rFonts w:cs="Arial"/>
                <w:b/>
                <w:bCs/>
                <w:color w:val="FFFFFF"/>
                <w:sz w:val="20"/>
              </w:rPr>
            </w:pPr>
          </w:p>
        </w:tc>
        <w:tc>
          <w:tcPr>
            <w:tcW w:w="0" w:type="auto"/>
            <w:shd w:val="clear" w:color="auto" w:fill="244061"/>
            <w:vAlign w:val="center"/>
          </w:tcPr>
          <w:p w14:paraId="0598B704" w14:textId="7A477686" w:rsidR="00CF4C9B" w:rsidRPr="00F410C4" w:rsidRDefault="00CF4C9B" w:rsidP="00CF4C9B">
            <w:pPr>
              <w:jc w:val="center"/>
              <w:rPr>
                <w:rFonts w:cs="Arial"/>
                <w:b/>
                <w:color w:val="FFFFFF"/>
                <w:sz w:val="20"/>
              </w:rPr>
            </w:pPr>
            <w:r>
              <w:rPr>
                <w:rFonts w:cs="Arial"/>
                <w:b/>
                <w:color w:val="FFFFFF"/>
                <w:sz w:val="20"/>
              </w:rPr>
              <w:t>2013</w:t>
            </w:r>
          </w:p>
        </w:tc>
        <w:tc>
          <w:tcPr>
            <w:tcW w:w="0" w:type="auto"/>
            <w:shd w:val="clear" w:color="auto" w:fill="95B3D7"/>
            <w:vAlign w:val="center"/>
          </w:tcPr>
          <w:p w14:paraId="4EB1C023" w14:textId="2C7044EB" w:rsidR="00CF4C9B" w:rsidRPr="00DB0CF4" w:rsidRDefault="00CF4C9B" w:rsidP="00CF4C9B">
            <w:pPr>
              <w:jc w:val="center"/>
              <w:rPr>
                <w:rFonts w:cs="Arial"/>
                <w:sz w:val="20"/>
              </w:rPr>
            </w:pPr>
            <w:r w:rsidRPr="00DB0CF4">
              <w:rPr>
                <w:rFonts w:cs="Arial"/>
                <w:color w:val="000000"/>
                <w:sz w:val="20"/>
              </w:rPr>
              <w:t>6</w:t>
            </w:r>
          </w:p>
        </w:tc>
        <w:tc>
          <w:tcPr>
            <w:tcW w:w="0" w:type="auto"/>
            <w:shd w:val="clear" w:color="auto" w:fill="95B3D7"/>
            <w:vAlign w:val="center"/>
          </w:tcPr>
          <w:p w14:paraId="1424D496" w14:textId="1D70BC90" w:rsidR="00CF4C9B" w:rsidRPr="00DB0CF4" w:rsidRDefault="00CF4C9B" w:rsidP="00CF4C9B">
            <w:pPr>
              <w:jc w:val="center"/>
              <w:rPr>
                <w:rFonts w:cs="Arial"/>
                <w:sz w:val="20"/>
              </w:rPr>
            </w:pPr>
            <w:r>
              <w:rPr>
                <w:rFonts w:cs="Arial"/>
                <w:color w:val="000000"/>
                <w:sz w:val="20"/>
              </w:rPr>
              <w:t>0.2</w:t>
            </w:r>
            <w:r w:rsidRPr="00DB0CF4">
              <w:rPr>
                <w:rFonts w:cs="Arial"/>
                <w:color w:val="000000"/>
                <w:sz w:val="20"/>
              </w:rPr>
              <w:t>%</w:t>
            </w:r>
          </w:p>
        </w:tc>
        <w:tc>
          <w:tcPr>
            <w:tcW w:w="0" w:type="auto"/>
            <w:shd w:val="clear" w:color="auto" w:fill="95B3D7"/>
            <w:vAlign w:val="center"/>
          </w:tcPr>
          <w:p w14:paraId="63FC381C" w14:textId="2C163FEC" w:rsidR="00CF4C9B" w:rsidRPr="00DB0CF4" w:rsidRDefault="00CF4C9B" w:rsidP="00CF4C9B">
            <w:pPr>
              <w:jc w:val="center"/>
              <w:rPr>
                <w:rFonts w:cs="Arial"/>
                <w:sz w:val="20"/>
              </w:rPr>
            </w:pPr>
            <w:r w:rsidRPr="00DB0CF4">
              <w:rPr>
                <w:rFonts w:cs="Arial"/>
                <w:color w:val="000000"/>
                <w:sz w:val="20"/>
              </w:rPr>
              <w:t>17</w:t>
            </w:r>
          </w:p>
        </w:tc>
        <w:tc>
          <w:tcPr>
            <w:tcW w:w="0" w:type="auto"/>
            <w:shd w:val="clear" w:color="auto" w:fill="95B3D7"/>
            <w:vAlign w:val="center"/>
          </w:tcPr>
          <w:p w14:paraId="5E017E29" w14:textId="2E8EEDCB" w:rsidR="00CF4C9B" w:rsidRPr="00DB0CF4" w:rsidRDefault="00CF4C9B" w:rsidP="00CF4C9B">
            <w:pPr>
              <w:jc w:val="center"/>
              <w:rPr>
                <w:rFonts w:cs="Arial"/>
                <w:sz w:val="20"/>
              </w:rPr>
            </w:pPr>
            <w:r>
              <w:rPr>
                <w:rFonts w:cs="Arial"/>
                <w:color w:val="000000"/>
                <w:sz w:val="20"/>
              </w:rPr>
              <w:t>0.1</w:t>
            </w:r>
            <w:r w:rsidRPr="00DB0CF4">
              <w:rPr>
                <w:rFonts w:cs="Arial"/>
                <w:color w:val="000000"/>
                <w:sz w:val="20"/>
              </w:rPr>
              <w:t>%</w:t>
            </w:r>
          </w:p>
        </w:tc>
        <w:tc>
          <w:tcPr>
            <w:tcW w:w="0" w:type="auto"/>
            <w:shd w:val="clear" w:color="auto" w:fill="95B3D7"/>
            <w:vAlign w:val="center"/>
          </w:tcPr>
          <w:p w14:paraId="7A51CBA0" w14:textId="47F4E415" w:rsidR="00CF4C9B" w:rsidRPr="00DB0CF4" w:rsidRDefault="00CF4C9B" w:rsidP="00CF4C9B">
            <w:pPr>
              <w:jc w:val="center"/>
              <w:rPr>
                <w:rFonts w:cs="Arial"/>
                <w:sz w:val="20"/>
              </w:rPr>
            </w:pPr>
            <w:r w:rsidRPr="00DB0CF4">
              <w:rPr>
                <w:rFonts w:cs="Arial"/>
                <w:color w:val="000000"/>
                <w:sz w:val="20"/>
              </w:rPr>
              <w:t>0</w:t>
            </w:r>
          </w:p>
        </w:tc>
        <w:tc>
          <w:tcPr>
            <w:tcW w:w="0" w:type="auto"/>
            <w:shd w:val="clear" w:color="auto" w:fill="95B3D7"/>
            <w:vAlign w:val="center"/>
          </w:tcPr>
          <w:p w14:paraId="2EFDA612" w14:textId="39FE5643" w:rsidR="00CF4C9B" w:rsidRPr="00DB0CF4" w:rsidRDefault="00CF4C9B" w:rsidP="00CF4C9B">
            <w:pPr>
              <w:jc w:val="center"/>
              <w:rPr>
                <w:rFonts w:cs="Arial"/>
                <w:sz w:val="20"/>
              </w:rPr>
            </w:pPr>
            <w:r>
              <w:rPr>
                <w:rFonts w:cs="Arial"/>
                <w:color w:val="000000"/>
                <w:sz w:val="20"/>
              </w:rPr>
              <w:t>0.</w:t>
            </w:r>
            <w:r w:rsidRPr="00DB0CF4">
              <w:rPr>
                <w:rFonts w:cs="Arial"/>
                <w:color w:val="000000"/>
                <w:sz w:val="20"/>
              </w:rPr>
              <w:t>0%</w:t>
            </w:r>
          </w:p>
        </w:tc>
        <w:tc>
          <w:tcPr>
            <w:tcW w:w="0" w:type="auto"/>
            <w:shd w:val="clear" w:color="auto" w:fill="95B3D7"/>
            <w:vAlign w:val="center"/>
          </w:tcPr>
          <w:p w14:paraId="53D8DE93" w14:textId="50CDCBFC" w:rsidR="00CF4C9B" w:rsidRPr="00DB0CF4" w:rsidRDefault="00CF4C9B" w:rsidP="00CF4C9B">
            <w:pPr>
              <w:jc w:val="center"/>
              <w:rPr>
                <w:rFonts w:cs="Arial"/>
                <w:sz w:val="20"/>
              </w:rPr>
            </w:pPr>
            <w:r w:rsidRPr="00DB0CF4">
              <w:rPr>
                <w:rFonts w:cs="Arial"/>
                <w:color w:val="000000"/>
                <w:sz w:val="20"/>
              </w:rPr>
              <w:t>0</w:t>
            </w:r>
          </w:p>
        </w:tc>
        <w:tc>
          <w:tcPr>
            <w:tcW w:w="0" w:type="auto"/>
            <w:shd w:val="clear" w:color="auto" w:fill="95B3D7"/>
            <w:vAlign w:val="center"/>
          </w:tcPr>
          <w:p w14:paraId="41DF85AB" w14:textId="572E7D64" w:rsidR="00CF4C9B" w:rsidRPr="00DB0CF4" w:rsidRDefault="00CF4C9B" w:rsidP="00CF4C9B">
            <w:pPr>
              <w:jc w:val="center"/>
              <w:rPr>
                <w:rFonts w:cs="Arial"/>
                <w:sz w:val="20"/>
              </w:rPr>
            </w:pPr>
            <w:r>
              <w:rPr>
                <w:rFonts w:cs="Arial"/>
                <w:color w:val="000000"/>
                <w:sz w:val="20"/>
              </w:rPr>
              <w:t>0.</w:t>
            </w:r>
            <w:r w:rsidRPr="00DB0CF4">
              <w:rPr>
                <w:rFonts w:cs="Arial"/>
                <w:color w:val="000000"/>
                <w:sz w:val="20"/>
              </w:rPr>
              <w:t>0%</w:t>
            </w:r>
          </w:p>
        </w:tc>
        <w:tc>
          <w:tcPr>
            <w:tcW w:w="0" w:type="auto"/>
            <w:shd w:val="clear" w:color="auto" w:fill="95B3D7"/>
            <w:vAlign w:val="center"/>
          </w:tcPr>
          <w:p w14:paraId="3717C9E9" w14:textId="21AE5B6A" w:rsidR="00CF4C9B" w:rsidRPr="00DB0CF4" w:rsidRDefault="00CF4C9B" w:rsidP="00CF4C9B">
            <w:pPr>
              <w:jc w:val="center"/>
              <w:rPr>
                <w:rFonts w:cs="Arial"/>
                <w:color w:val="000000"/>
                <w:sz w:val="20"/>
              </w:rPr>
            </w:pPr>
            <w:r w:rsidRPr="00DB0CF4">
              <w:rPr>
                <w:rFonts w:cs="Arial"/>
                <w:sz w:val="20"/>
              </w:rPr>
              <w:t>8</w:t>
            </w:r>
          </w:p>
        </w:tc>
        <w:tc>
          <w:tcPr>
            <w:tcW w:w="0" w:type="auto"/>
            <w:shd w:val="clear" w:color="auto" w:fill="95B3D7"/>
            <w:vAlign w:val="center"/>
          </w:tcPr>
          <w:p w14:paraId="26A9D2DA" w14:textId="46452100" w:rsidR="00CF4C9B" w:rsidRPr="00DB0CF4" w:rsidRDefault="00CF4C9B" w:rsidP="00CF4C9B">
            <w:pPr>
              <w:jc w:val="center"/>
              <w:rPr>
                <w:rFonts w:cs="Arial"/>
                <w:color w:val="000000"/>
                <w:sz w:val="20"/>
              </w:rPr>
            </w:pPr>
            <w:r>
              <w:rPr>
                <w:rFonts w:cs="Arial"/>
                <w:sz w:val="20"/>
              </w:rPr>
              <w:t>0.2</w:t>
            </w:r>
            <w:r w:rsidRPr="00DB0CF4">
              <w:rPr>
                <w:rFonts w:cs="Arial"/>
                <w:sz w:val="20"/>
              </w:rPr>
              <w:t>%</w:t>
            </w:r>
          </w:p>
        </w:tc>
      </w:tr>
      <w:tr w:rsidR="003B4130" w:rsidRPr="000645B6" w14:paraId="4B077F6E" w14:textId="77777777" w:rsidTr="00E27847">
        <w:trPr>
          <w:trHeight w:val="270"/>
        </w:trPr>
        <w:tc>
          <w:tcPr>
            <w:tcW w:w="0" w:type="auto"/>
            <w:vMerge w:val="restart"/>
            <w:tcBorders>
              <w:right w:val="single" w:sz="24" w:space="0" w:color="FFFFFF"/>
            </w:tcBorders>
            <w:shd w:val="clear" w:color="auto" w:fill="8064A2"/>
            <w:textDirection w:val="btLr"/>
            <w:vAlign w:val="center"/>
          </w:tcPr>
          <w:p w14:paraId="22C9FF91" w14:textId="77777777" w:rsidR="003B4130" w:rsidRDefault="003B4130" w:rsidP="00275A6D">
            <w:pPr>
              <w:ind w:left="113" w:right="113"/>
              <w:rPr>
                <w:rFonts w:cs="Arial"/>
                <w:b/>
                <w:bCs/>
                <w:color w:val="FFFFFF"/>
                <w:sz w:val="20"/>
              </w:rPr>
            </w:pPr>
            <w:r w:rsidRPr="00F410C4">
              <w:rPr>
                <w:rFonts w:cs="Arial"/>
                <w:b/>
                <w:bCs/>
                <w:color w:val="FFFFFF"/>
                <w:sz w:val="20"/>
              </w:rPr>
              <w:t>Hetero</w:t>
            </w:r>
          </w:p>
          <w:p w14:paraId="3A5E345E" w14:textId="77777777" w:rsidR="003B4130" w:rsidRPr="00F410C4" w:rsidRDefault="003B4130" w:rsidP="00275A6D">
            <w:pPr>
              <w:ind w:left="113" w:right="113"/>
              <w:rPr>
                <w:rFonts w:cs="Arial"/>
                <w:b/>
                <w:bCs/>
                <w:color w:val="FFFFFF"/>
                <w:sz w:val="20"/>
              </w:rPr>
            </w:pPr>
            <w:r w:rsidRPr="00F410C4">
              <w:rPr>
                <w:rFonts w:cs="Arial"/>
                <w:b/>
                <w:bCs/>
                <w:color w:val="FFFFFF"/>
                <w:sz w:val="20"/>
              </w:rPr>
              <w:t>sexual</w:t>
            </w:r>
          </w:p>
        </w:tc>
        <w:tc>
          <w:tcPr>
            <w:tcW w:w="0" w:type="auto"/>
            <w:shd w:val="clear" w:color="auto" w:fill="403152"/>
            <w:vAlign w:val="center"/>
          </w:tcPr>
          <w:p w14:paraId="4B0BDA0E" w14:textId="09140A8B" w:rsidR="003B4130" w:rsidRPr="00F410C4" w:rsidRDefault="00CF4C9B" w:rsidP="00275A6D">
            <w:pPr>
              <w:jc w:val="center"/>
              <w:rPr>
                <w:rFonts w:cs="Arial"/>
                <w:b/>
                <w:color w:val="FFFFFF"/>
                <w:sz w:val="20"/>
              </w:rPr>
            </w:pPr>
            <w:r>
              <w:rPr>
                <w:rFonts w:cs="Arial"/>
                <w:b/>
                <w:color w:val="FFFFFF"/>
                <w:sz w:val="20"/>
              </w:rPr>
              <w:t>2016/17</w:t>
            </w:r>
          </w:p>
        </w:tc>
        <w:tc>
          <w:tcPr>
            <w:tcW w:w="0" w:type="auto"/>
            <w:shd w:val="clear" w:color="auto" w:fill="B2A1C7"/>
            <w:vAlign w:val="center"/>
          </w:tcPr>
          <w:p w14:paraId="20B9381C" w14:textId="15D4D5A4" w:rsidR="003B4130" w:rsidRPr="00DB0CF4" w:rsidRDefault="00006CC0" w:rsidP="00275A6D">
            <w:pPr>
              <w:jc w:val="center"/>
              <w:rPr>
                <w:rFonts w:cs="Arial"/>
                <w:color w:val="000000"/>
                <w:sz w:val="20"/>
              </w:rPr>
            </w:pPr>
            <w:r>
              <w:rPr>
                <w:rFonts w:cs="Arial"/>
                <w:color w:val="000000"/>
                <w:sz w:val="20"/>
              </w:rPr>
              <w:t>1750</w:t>
            </w:r>
          </w:p>
        </w:tc>
        <w:tc>
          <w:tcPr>
            <w:tcW w:w="0" w:type="auto"/>
            <w:shd w:val="clear" w:color="auto" w:fill="B2A1C7"/>
            <w:vAlign w:val="center"/>
          </w:tcPr>
          <w:p w14:paraId="7CAA48A9" w14:textId="0A62FB36" w:rsidR="003B4130" w:rsidRPr="00DB0CF4" w:rsidRDefault="00D03F92" w:rsidP="00275A6D">
            <w:pPr>
              <w:jc w:val="center"/>
              <w:rPr>
                <w:rFonts w:cs="Arial"/>
                <w:color w:val="000000"/>
                <w:sz w:val="20"/>
              </w:rPr>
            </w:pPr>
            <w:r>
              <w:rPr>
                <w:rFonts w:cs="Arial"/>
                <w:color w:val="000000"/>
                <w:sz w:val="20"/>
              </w:rPr>
              <w:t>75.2</w:t>
            </w:r>
            <w:r w:rsidR="003B4130">
              <w:rPr>
                <w:rFonts w:cs="Arial"/>
                <w:color w:val="000000"/>
                <w:sz w:val="20"/>
              </w:rPr>
              <w:t>%</w:t>
            </w:r>
          </w:p>
        </w:tc>
        <w:tc>
          <w:tcPr>
            <w:tcW w:w="0" w:type="auto"/>
            <w:shd w:val="clear" w:color="auto" w:fill="B2A1C7"/>
            <w:vAlign w:val="center"/>
          </w:tcPr>
          <w:p w14:paraId="2BB267F8" w14:textId="34C4419D" w:rsidR="003B4130" w:rsidRPr="00DB0CF4" w:rsidRDefault="00006CC0" w:rsidP="00275A6D">
            <w:pPr>
              <w:jc w:val="center"/>
              <w:rPr>
                <w:rFonts w:cs="Arial"/>
                <w:color w:val="000000"/>
                <w:sz w:val="20"/>
              </w:rPr>
            </w:pPr>
            <w:r>
              <w:rPr>
                <w:rFonts w:cs="Arial"/>
                <w:color w:val="000000"/>
                <w:sz w:val="20"/>
              </w:rPr>
              <w:t>12,181</w:t>
            </w:r>
          </w:p>
        </w:tc>
        <w:tc>
          <w:tcPr>
            <w:tcW w:w="0" w:type="auto"/>
            <w:shd w:val="clear" w:color="auto" w:fill="B2A1C7"/>
            <w:vAlign w:val="center"/>
          </w:tcPr>
          <w:p w14:paraId="764B5036" w14:textId="124BEC3C" w:rsidR="003B4130" w:rsidRPr="00DB0CF4" w:rsidRDefault="00D03F92" w:rsidP="00275A6D">
            <w:pPr>
              <w:jc w:val="center"/>
              <w:rPr>
                <w:rFonts w:cs="Arial"/>
                <w:color w:val="000000"/>
                <w:sz w:val="20"/>
              </w:rPr>
            </w:pPr>
            <w:r>
              <w:rPr>
                <w:rFonts w:cs="Arial"/>
                <w:color w:val="000000"/>
                <w:sz w:val="20"/>
              </w:rPr>
              <w:t>74.6%</w:t>
            </w:r>
          </w:p>
        </w:tc>
        <w:tc>
          <w:tcPr>
            <w:tcW w:w="0" w:type="auto"/>
            <w:shd w:val="clear" w:color="auto" w:fill="B2A1C7"/>
            <w:vAlign w:val="center"/>
          </w:tcPr>
          <w:p w14:paraId="42510D85" w14:textId="68160451" w:rsidR="003B4130" w:rsidRPr="00DB0CF4" w:rsidRDefault="00006CC0" w:rsidP="00275A6D">
            <w:pPr>
              <w:jc w:val="center"/>
              <w:rPr>
                <w:rFonts w:cs="Arial"/>
                <w:color w:val="000000"/>
                <w:sz w:val="20"/>
              </w:rPr>
            </w:pPr>
            <w:r>
              <w:rPr>
                <w:rFonts w:cs="Arial"/>
                <w:color w:val="000000"/>
                <w:sz w:val="20"/>
              </w:rPr>
              <w:t>108</w:t>
            </w:r>
          </w:p>
        </w:tc>
        <w:tc>
          <w:tcPr>
            <w:tcW w:w="0" w:type="auto"/>
            <w:shd w:val="clear" w:color="auto" w:fill="B2A1C7"/>
            <w:vAlign w:val="center"/>
          </w:tcPr>
          <w:p w14:paraId="3A80825B" w14:textId="05B27452" w:rsidR="003B4130" w:rsidRPr="00DB0CF4" w:rsidRDefault="00D03F92" w:rsidP="00275A6D">
            <w:pPr>
              <w:jc w:val="center"/>
              <w:rPr>
                <w:rFonts w:cs="Arial"/>
                <w:color w:val="000000"/>
                <w:sz w:val="20"/>
              </w:rPr>
            </w:pPr>
            <w:r>
              <w:rPr>
                <w:rFonts w:cs="Arial"/>
                <w:color w:val="000000"/>
                <w:sz w:val="20"/>
              </w:rPr>
              <w:t>69.9</w:t>
            </w:r>
            <w:r w:rsidR="003B4130">
              <w:rPr>
                <w:rFonts w:cs="Arial"/>
                <w:color w:val="000000"/>
                <w:sz w:val="20"/>
              </w:rPr>
              <w:t>%</w:t>
            </w:r>
          </w:p>
        </w:tc>
        <w:tc>
          <w:tcPr>
            <w:tcW w:w="0" w:type="auto"/>
            <w:shd w:val="clear" w:color="auto" w:fill="B2A1C7"/>
            <w:vAlign w:val="center"/>
          </w:tcPr>
          <w:p w14:paraId="6F15AB22" w14:textId="2FB080ED" w:rsidR="003B4130" w:rsidRPr="00DB0CF4" w:rsidRDefault="00006CC0" w:rsidP="00275A6D">
            <w:pPr>
              <w:jc w:val="center"/>
              <w:rPr>
                <w:rFonts w:cs="Arial"/>
                <w:color w:val="000000"/>
                <w:sz w:val="20"/>
              </w:rPr>
            </w:pPr>
            <w:r>
              <w:rPr>
                <w:rFonts w:cs="Arial"/>
                <w:color w:val="000000"/>
                <w:sz w:val="20"/>
              </w:rPr>
              <w:t>5988</w:t>
            </w:r>
          </w:p>
        </w:tc>
        <w:tc>
          <w:tcPr>
            <w:tcW w:w="0" w:type="auto"/>
            <w:shd w:val="clear" w:color="auto" w:fill="B2A1C7"/>
            <w:vAlign w:val="center"/>
          </w:tcPr>
          <w:p w14:paraId="2D531B88" w14:textId="2A251BF2" w:rsidR="003B4130" w:rsidRPr="00DB0CF4" w:rsidRDefault="00D03F92" w:rsidP="00275A6D">
            <w:pPr>
              <w:jc w:val="center"/>
              <w:rPr>
                <w:rFonts w:cs="Arial"/>
                <w:color w:val="000000"/>
                <w:sz w:val="20"/>
              </w:rPr>
            </w:pPr>
            <w:r>
              <w:rPr>
                <w:rFonts w:cs="Arial"/>
                <w:color w:val="000000"/>
                <w:sz w:val="20"/>
              </w:rPr>
              <w:t>72</w:t>
            </w:r>
            <w:r w:rsidR="003B4130">
              <w:rPr>
                <w:rFonts w:cs="Arial"/>
                <w:color w:val="000000"/>
                <w:sz w:val="20"/>
              </w:rPr>
              <w:t>%</w:t>
            </w:r>
          </w:p>
        </w:tc>
        <w:tc>
          <w:tcPr>
            <w:tcW w:w="0" w:type="auto"/>
            <w:shd w:val="clear" w:color="auto" w:fill="B2A1C7"/>
            <w:vAlign w:val="center"/>
          </w:tcPr>
          <w:p w14:paraId="685404B3" w14:textId="48623B5C" w:rsidR="003B4130" w:rsidRPr="00DB0CF4" w:rsidRDefault="00F12D44" w:rsidP="00275A6D">
            <w:pPr>
              <w:jc w:val="center"/>
              <w:rPr>
                <w:rFonts w:cs="Arial"/>
                <w:sz w:val="20"/>
              </w:rPr>
            </w:pPr>
            <w:r>
              <w:rPr>
                <w:rFonts w:cs="Arial"/>
                <w:sz w:val="20"/>
              </w:rPr>
              <w:t>1606</w:t>
            </w:r>
          </w:p>
        </w:tc>
        <w:tc>
          <w:tcPr>
            <w:tcW w:w="0" w:type="auto"/>
            <w:shd w:val="clear" w:color="auto" w:fill="B2A1C7"/>
            <w:vAlign w:val="center"/>
          </w:tcPr>
          <w:p w14:paraId="7A452E20" w14:textId="2D8F14F5" w:rsidR="003B4130" w:rsidRPr="00DB0CF4" w:rsidRDefault="00F12D44" w:rsidP="00275A6D">
            <w:pPr>
              <w:jc w:val="center"/>
              <w:rPr>
                <w:rFonts w:cs="Arial"/>
                <w:sz w:val="20"/>
              </w:rPr>
            </w:pPr>
            <w:r>
              <w:rPr>
                <w:rFonts w:cs="Arial"/>
                <w:sz w:val="20"/>
              </w:rPr>
              <w:t>76.2</w:t>
            </w:r>
            <w:r w:rsidR="003B4130">
              <w:rPr>
                <w:rFonts w:cs="Arial"/>
                <w:sz w:val="20"/>
              </w:rPr>
              <w:t>%</w:t>
            </w:r>
          </w:p>
        </w:tc>
      </w:tr>
      <w:tr w:rsidR="00CF4C9B" w:rsidRPr="000645B6" w14:paraId="57BF0C44" w14:textId="77777777" w:rsidTr="00606423">
        <w:trPr>
          <w:trHeight w:val="270"/>
        </w:trPr>
        <w:tc>
          <w:tcPr>
            <w:tcW w:w="0" w:type="auto"/>
            <w:vMerge/>
            <w:tcBorders>
              <w:right w:val="single" w:sz="24" w:space="0" w:color="FFFFFF"/>
            </w:tcBorders>
            <w:shd w:val="clear" w:color="auto" w:fill="8064A2"/>
            <w:textDirection w:val="btLr"/>
            <w:vAlign w:val="center"/>
          </w:tcPr>
          <w:p w14:paraId="79B077E6" w14:textId="77777777" w:rsidR="00CF4C9B" w:rsidRPr="00F410C4" w:rsidRDefault="00CF4C9B" w:rsidP="00CF4C9B">
            <w:pPr>
              <w:ind w:left="113" w:right="113"/>
              <w:rPr>
                <w:rFonts w:cs="Arial"/>
                <w:b/>
                <w:bCs/>
                <w:color w:val="FFFFFF"/>
                <w:sz w:val="20"/>
              </w:rPr>
            </w:pPr>
          </w:p>
        </w:tc>
        <w:tc>
          <w:tcPr>
            <w:tcW w:w="0" w:type="auto"/>
            <w:shd w:val="clear" w:color="auto" w:fill="403152"/>
            <w:vAlign w:val="center"/>
          </w:tcPr>
          <w:p w14:paraId="01F4A3B3" w14:textId="70F46DC9" w:rsidR="00CF4C9B" w:rsidRPr="00F410C4" w:rsidRDefault="00CF4C9B" w:rsidP="00CF4C9B">
            <w:pPr>
              <w:jc w:val="center"/>
              <w:rPr>
                <w:rFonts w:cs="Arial"/>
                <w:b/>
                <w:color w:val="FFFFFF"/>
                <w:sz w:val="20"/>
              </w:rPr>
            </w:pPr>
            <w:r>
              <w:rPr>
                <w:rFonts w:cs="Arial"/>
                <w:b/>
                <w:color w:val="FFFFFF"/>
                <w:sz w:val="20"/>
              </w:rPr>
              <w:t>2015/16</w:t>
            </w:r>
          </w:p>
        </w:tc>
        <w:tc>
          <w:tcPr>
            <w:tcW w:w="0" w:type="auto"/>
            <w:shd w:val="clear" w:color="auto" w:fill="B2A1C7"/>
            <w:vAlign w:val="center"/>
          </w:tcPr>
          <w:p w14:paraId="2138C84C" w14:textId="53BFC24A" w:rsidR="00CF4C9B" w:rsidRPr="00DB0CF4" w:rsidRDefault="00CF4C9B" w:rsidP="00CF4C9B">
            <w:pPr>
              <w:jc w:val="center"/>
              <w:rPr>
                <w:rFonts w:cs="Arial"/>
                <w:sz w:val="20"/>
              </w:rPr>
            </w:pPr>
            <w:r>
              <w:rPr>
                <w:rFonts w:cs="Arial"/>
                <w:color w:val="000000"/>
                <w:sz w:val="20"/>
              </w:rPr>
              <w:t>1,770</w:t>
            </w:r>
          </w:p>
        </w:tc>
        <w:tc>
          <w:tcPr>
            <w:tcW w:w="0" w:type="auto"/>
            <w:shd w:val="clear" w:color="auto" w:fill="B2A1C7"/>
            <w:vAlign w:val="center"/>
          </w:tcPr>
          <w:p w14:paraId="1A68BCEB" w14:textId="12FC049B" w:rsidR="00CF4C9B" w:rsidRPr="00DB0CF4" w:rsidRDefault="00CF4C9B" w:rsidP="00CF4C9B">
            <w:pPr>
              <w:jc w:val="center"/>
              <w:rPr>
                <w:rFonts w:cs="Arial"/>
                <w:sz w:val="20"/>
              </w:rPr>
            </w:pPr>
            <w:r>
              <w:rPr>
                <w:rFonts w:cs="Arial"/>
                <w:color w:val="000000"/>
                <w:sz w:val="20"/>
              </w:rPr>
              <w:t>64.6%</w:t>
            </w:r>
          </w:p>
        </w:tc>
        <w:tc>
          <w:tcPr>
            <w:tcW w:w="0" w:type="auto"/>
            <w:shd w:val="clear" w:color="auto" w:fill="B2A1C7"/>
            <w:vAlign w:val="center"/>
          </w:tcPr>
          <w:p w14:paraId="3F243B6B" w14:textId="3FE5A5EF" w:rsidR="00CF4C9B" w:rsidRPr="00DB0CF4" w:rsidRDefault="00CF4C9B" w:rsidP="00CF4C9B">
            <w:pPr>
              <w:jc w:val="center"/>
              <w:rPr>
                <w:rFonts w:cs="Arial"/>
                <w:sz w:val="20"/>
              </w:rPr>
            </w:pPr>
            <w:r>
              <w:rPr>
                <w:rFonts w:cs="Arial"/>
                <w:color w:val="000000"/>
                <w:sz w:val="20"/>
              </w:rPr>
              <w:t>13,057</w:t>
            </w:r>
          </w:p>
        </w:tc>
        <w:tc>
          <w:tcPr>
            <w:tcW w:w="0" w:type="auto"/>
            <w:shd w:val="clear" w:color="auto" w:fill="B2A1C7"/>
            <w:vAlign w:val="center"/>
          </w:tcPr>
          <w:p w14:paraId="6C084C9D" w14:textId="038EF8B2" w:rsidR="00CF4C9B" w:rsidRPr="00DB0CF4" w:rsidRDefault="00CF4C9B" w:rsidP="00CF4C9B">
            <w:pPr>
              <w:jc w:val="center"/>
              <w:rPr>
                <w:rFonts w:cs="Arial"/>
                <w:sz w:val="20"/>
              </w:rPr>
            </w:pPr>
            <w:r>
              <w:rPr>
                <w:rFonts w:cs="Arial"/>
                <w:color w:val="000000"/>
                <w:sz w:val="20"/>
              </w:rPr>
              <w:t>66.%</w:t>
            </w:r>
          </w:p>
        </w:tc>
        <w:tc>
          <w:tcPr>
            <w:tcW w:w="0" w:type="auto"/>
            <w:shd w:val="clear" w:color="auto" w:fill="B2A1C7"/>
            <w:vAlign w:val="center"/>
          </w:tcPr>
          <w:p w14:paraId="15700D96" w14:textId="31B0C679" w:rsidR="00CF4C9B" w:rsidRPr="00DB0CF4" w:rsidRDefault="00CF4C9B" w:rsidP="00CF4C9B">
            <w:pPr>
              <w:jc w:val="center"/>
              <w:rPr>
                <w:rFonts w:cs="Arial"/>
                <w:sz w:val="20"/>
              </w:rPr>
            </w:pPr>
            <w:r>
              <w:rPr>
                <w:rFonts w:cs="Arial"/>
                <w:color w:val="000000"/>
                <w:sz w:val="20"/>
              </w:rPr>
              <w:t>145</w:t>
            </w:r>
          </w:p>
        </w:tc>
        <w:tc>
          <w:tcPr>
            <w:tcW w:w="0" w:type="auto"/>
            <w:shd w:val="clear" w:color="auto" w:fill="B2A1C7"/>
            <w:vAlign w:val="center"/>
          </w:tcPr>
          <w:p w14:paraId="06C5F25C" w14:textId="4F4EC148" w:rsidR="00CF4C9B" w:rsidRPr="00DB0CF4" w:rsidRDefault="00CF4C9B" w:rsidP="00CF4C9B">
            <w:pPr>
              <w:jc w:val="center"/>
              <w:rPr>
                <w:rFonts w:cs="Arial"/>
                <w:sz w:val="20"/>
              </w:rPr>
            </w:pPr>
            <w:r>
              <w:rPr>
                <w:rFonts w:cs="Arial"/>
                <w:color w:val="000000"/>
                <w:sz w:val="20"/>
              </w:rPr>
              <w:t>65.6%</w:t>
            </w:r>
          </w:p>
        </w:tc>
        <w:tc>
          <w:tcPr>
            <w:tcW w:w="0" w:type="auto"/>
            <w:shd w:val="clear" w:color="auto" w:fill="B2A1C7"/>
            <w:vAlign w:val="center"/>
          </w:tcPr>
          <w:p w14:paraId="72EF761B" w14:textId="5BE95858" w:rsidR="00CF4C9B" w:rsidRPr="00DB0CF4" w:rsidRDefault="00CF4C9B" w:rsidP="00CF4C9B">
            <w:pPr>
              <w:jc w:val="center"/>
              <w:rPr>
                <w:rFonts w:cs="Arial"/>
                <w:sz w:val="20"/>
              </w:rPr>
            </w:pPr>
            <w:r>
              <w:rPr>
                <w:rFonts w:cs="Arial"/>
                <w:color w:val="000000"/>
                <w:sz w:val="20"/>
              </w:rPr>
              <w:t>7,828</w:t>
            </w:r>
          </w:p>
        </w:tc>
        <w:tc>
          <w:tcPr>
            <w:tcW w:w="0" w:type="auto"/>
            <w:shd w:val="clear" w:color="auto" w:fill="B2A1C7"/>
            <w:vAlign w:val="center"/>
          </w:tcPr>
          <w:p w14:paraId="6792DCF9" w14:textId="6AEB5F6F" w:rsidR="00CF4C9B" w:rsidRPr="00DB0CF4" w:rsidRDefault="00CF4C9B" w:rsidP="00CF4C9B">
            <w:pPr>
              <w:jc w:val="center"/>
              <w:rPr>
                <w:rFonts w:cs="Arial"/>
                <w:sz w:val="20"/>
              </w:rPr>
            </w:pPr>
            <w:r>
              <w:rPr>
                <w:rFonts w:cs="Arial"/>
                <w:color w:val="000000"/>
                <w:sz w:val="20"/>
              </w:rPr>
              <w:t>65.7%</w:t>
            </w:r>
          </w:p>
        </w:tc>
        <w:tc>
          <w:tcPr>
            <w:tcW w:w="0" w:type="auto"/>
            <w:shd w:val="clear" w:color="auto" w:fill="B2A1C7"/>
            <w:vAlign w:val="center"/>
          </w:tcPr>
          <w:p w14:paraId="08341D58" w14:textId="73F87CC1" w:rsidR="00CF4C9B" w:rsidRPr="00DB0CF4" w:rsidRDefault="00CF4C9B" w:rsidP="00CF4C9B">
            <w:pPr>
              <w:jc w:val="center"/>
              <w:rPr>
                <w:rFonts w:cs="Arial"/>
                <w:color w:val="000000"/>
                <w:sz w:val="20"/>
              </w:rPr>
            </w:pPr>
            <w:r>
              <w:rPr>
                <w:rFonts w:cs="Arial"/>
                <w:sz w:val="20"/>
              </w:rPr>
              <w:t>1,714</w:t>
            </w:r>
          </w:p>
        </w:tc>
        <w:tc>
          <w:tcPr>
            <w:tcW w:w="0" w:type="auto"/>
            <w:shd w:val="clear" w:color="auto" w:fill="B2A1C7"/>
            <w:vAlign w:val="center"/>
          </w:tcPr>
          <w:p w14:paraId="52566720" w14:textId="340A5AE7" w:rsidR="00CF4C9B" w:rsidRPr="00DB0CF4" w:rsidRDefault="00CF4C9B" w:rsidP="00CF4C9B">
            <w:pPr>
              <w:jc w:val="center"/>
              <w:rPr>
                <w:rFonts w:cs="Arial"/>
                <w:color w:val="000000"/>
                <w:sz w:val="20"/>
              </w:rPr>
            </w:pPr>
            <w:r>
              <w:rPr>
                <w:rFonts w:cs="Arial"/>
                <w:sz w:val="20"/>
              </w:rPr>
              <w:t>63.4%</w:t>
            </w:r>
          </w:p>
        </w:tc>
      </w:tr>
      <w:tr w:rsidR="00CF4C9B" w:rsidRPr="000645B6" w14:paraId="1778D233" w14:textId="77777777" w:rsidTr="00606423">
        <w:trPr>
          <w:trHeight w:val="260"/>
        </w:trPr>
        <w:tc>
          <w:tcPr>
            <w:tcW w:w="0" w:type="auto"/>
            <w:vMerge/>
            <w:tcBorders>
              <w:right w:val="single" w:sz="24" w:space="0" w:color="FFFFFF"/>
            </w:tcBorders>
            <w:shd w:val="clear" w:color="auto" w:fill="8064A2"/>
            <w:textDirection w:val="btLr"/>
            <w:vAlign w:val="center"/>
          </w:tcPr>
          <w:p w14:paraId="57467E25" w14:textId="77777777" w:rsidR="00CF4C9B" w:rsidRPr="00F410C4" w:rsidRDefault="00CF4C9B" w:rsidP="00CF4C9B">
            <w:pPr>
              <w:ind w:left="113" w:right="113"/>
              <w:rPr>
                <w:rFonts w:cs="Arial"/>
                <w:b/>
                <w:bCs/>
                <w:color w:val="FFFFFF"/>
                <w:sz w:val="20"/>
              </w:rPr>
            </w:pPr>
          </w:p>
        </w:tc>
        <w:tc>
          <w:tcPr>
            <w:tcW w:w="0" w:type="auto"/>
            <w:shd w:val="clear" w:color="auto" w:fill="F79646" w:themeFill="accent6"/>
            <w:vAlign w:val="center"/>
          </w:tcPr>
          <w:p w14:paraId="46622B6E" w14:textId="29749963" w:rsidR="00CF4C9B" w:rsidRPr="00F410C4" w:rsidRDefault="00CF4C9B" w:rsidP="00CF4C9B">
            <w:pPr>
              <w:jc w:val="center"/>
              <w:rPr>
                <w:rFonts w:cs="Arial"/>
                <w:b/>
                <w:color w:val="FFFFFF"/>
                <w:sz w:val="20"/>
              </w:rPr>
            </w:pPr>
            <w:r>
              <w:rPr>
                <w:rFonts w:cs="Arial"/>
                <w:b/>
                <w:color w:val="FFFFFF"/>
                <w:sz w:val="20"/>
              </w:rPr>
              <w:t>2014</w:t>
            </w:r>
          </w:p>
        </w:tc>
        <w:tc>
          <w:tcPr>
            <w:tcW w:w="0" w:type="auto"/>
            <w:shd w:val="clear" w:color="auto" w:fill="FABF8F" w:themeFill="accent6" w:themeFillTint="99"/>
            <w:vAlign w:val="center"/>
          </w:tcPr>
          <w:p w14:paraId="3F28FA92" w14:textId="5908C0C2" w:rsidR="00CF4C9B" w:rsidRPr="00DB0CF4" w:rsidRDefault="00CF4C9B" w:rsidP="00CF4C9B">
            <w:pPr>
              <w:jc w:val="center"/>
              <w:rPr>
                <w:rFonts w:cs="Arial"/>
                <w:sz w:val="20"/>
              </w:rPr>
            </w:pPr>
            <w:r w:rsidRPr="00DB0CF4">
              <w:rPr>
                <w:rFonts w:cs="Arial"/>
                <w:color w:val="000000"/>
                <w:sz w:val="20"/>
              </w:rPr>
              <w:t>2,128</w:t>
            </w:r>
          </w:p>
        </w:tc>
        <w:tc>
          <w:tcPr>
            <w:tcW w:w="0" w:type="auto"/>
            <w:shd w:val="clear" w:color="auto" w:fill="FABF8F" w:themeFill="accent6" w:themeFillTint="99"/>
            <w:vAlign w:val="center"/>
          </w:tcPr>
          <w:p w14:paraId="22218430" w14:textId="4F427960" w:rsidR="00CF4C9B" w:rsidRPr="00DB0CF4" w:rsidRDefault="00CF4C9B" w:rsidP="00CF4C9B">
            <w:pPr>
              <w:jc w:val="center"/>
              <w:rPr>
                <w:rFonts w:cs="Arial"/>
                <w:sz w:val="20"/>
              </w:rPr>
            </w:pPr>
            <w:r>
              <w:rPr>
                <w:rFonts w:cs="Arial"/>
                <w:color w:val="000000"/>
                <w:sz w:val="20"/>
              </w:rPr>
              <w:t>75.9</w:t>
            </w:r>
            <w:r w:rsidRPr="00DB0CF4">
              <w:rPr>
                <w:rFonts w:cs="Arial"/>
                <w:color w:val="000000"/>
                <w:sz w:val="20"/>
              </w:rPr>
              <w:t>%</w:t>
            </w:r>
          </w:p>
        </w:tc>
        <w:tc>
          <w:tcPr>
            <w:tcW w:w="0" w:type="auto"/>
            <w:shd w:val="clear" w:color="auto" w:fill="FABF8F" w:themeFill="accent6" w:themeFillTint="99"/>
            <w:vAlign w:val="center"/>
          </w:tcPr>
          <w:p w14:paraId="7AD8F469" w14:textId="13B1D435" w:rsidR="00CF4C9B" w:rsidRPr="00DB0CF4" w:rsidRDefault="00CF4C9B" w:rsidP="00CF4C9B">
            <w:pPr>
              <w:jc w:val="center"/>
              <w:rPr>
                <w:rFonts w:cs="Arial"/>
                <w:sz w:val="20"/>
              </w:rPr>
            </w:pPr>
            <w:r>
              <w:rPr>
                <w:rFonts w:cs="Arial"/>
                <w:color w:val="000000"/>
                <w:sz w:val="20"/>
              </w:rPr>
              <w:t>17,791</w:t>
            </w:r>
          </w:p>
        </w:tc>
        <w:tc>
          <w:tcPr>
            <w:tcW w:w="0" w:type="auto"/>
            <w:shd w:val="clear" w:color="auto" w:fill="FABF8F" w:themeFill="accent6" w:themeFillTint="99"/>
            <w:vAlign w:val="center"/>
          </w:tcPr>
          <w:p w14:paraId="70254B37" w14:textId="710F3DFA" w:rsidR="00CF4C9B" w:rsidRPr="00DB0CF4" w:rsidRDefault="00CF4C9B" w:rsidP="00CF4C9B">
            <w:pPr>
              <w:jc w:val="center"/>
              <w:rPr>
                <w:rFonts w:cs="Arial"/>
                <w:sz w:val="20"/>
              </w:rPr>
            </w:pPr>
            <w:r>
              <w:rPr>
                <w:rFonts w:cs="Arial"/>
                <w:color w:val="000000"/>
                <w:sz w:val="20"/>
              </w:rPr>
              <w:t>69.3</w:t>
            </w:r>
            <w:r w:rsidRPr="00DB0CF4">
              <w:rPr>
                <w:rFonts w:cs="Arial"/>
                <w:color w:val="000000"/>
                <w:sz w:val="20"/>
              </w:rPr>
              <w:t>%</w:t>
            </w:r>
          </w:p>
        </w:tc>
        <w:tc>
          <w:tcPr>
            <w:tcW w:w="0" w:type="auto"/>
            <w:shd w:val="clear" w:color="auto" w:fill="FABF8F" w:themeFill="accent6" w:themeFillTint="99"/>
            <w:vAlign w:val="center"/>
          </w:tcPr>
          <w:p w14:paraId="61C36C8C" w14:textId="0263140D" w:rsidR="00CF4C9B" w:rsidRPr="00DB0CF4" w:rsidRDefault="00CF4C9B" w:rsidP="00CF4C9B">
            <w:pPr>
              <w:jc w:val="center"/>
              <w:rPr>
                <w:rFonts w:cs="Arial"/>
                <w:sz w:val="20"/>
              </w:rPr>
            </w:pPr>
            <w:r w:rsidRPr="00DB0CF4">
              <w:rPr>
                <w:rFonts w:cs="Arial"/>
                <w:color w:val="000000"/>
                <w:sz w:val="20"/>
              </w:rPr>
              <w:t>129</w:t>
            </w:r>
          </w:p>
        </w:tc>
        <w:tc>
          <w:tcPr>
            <w:tcW w:w="0" w:type="auto"/>
            <w:shd w:val="clear" w:color="auto" w:fill="FABF8F" w:themeFill="accent6" w:themeFillTint="99"/>
            <w:vAlign w:val="center"/>
          </w:tcPr>
          <w:p w14:paraId="21282289" w14:textId="0D4EBB91" w:rsidR="00CF4C9B" w:rsidRPr="00DB0CF4" w:rsidRDefault="00CF4C9B" w:rsidP="00CF4C9B">
            <w:pPr>
              <w:jc w:val="center"/>
              <w:rPr>
                <w:rFonts w:cs="Arial"/>
                <w:sz w:val="20"/>
              </w:rPr>
            </w:pPr>
            <w:r>
              <w:rPr>
                <w:rFonts w:cs="Arial"/>
                <w:color w:val="000000"/>
                <w:sz w:val="20"/>
              </w:rPr>
              <w:t>0.5</w:t>
            </w:r>
            <w:r w:rsidRPr="00DB0CF4">
              <w:rPr>
                <w:rFonts w:cs="Arial"/>
                <w:color w:val="000000"/>
                <w:sz w:val="20"/>
              </w:rPr>
              <w:t>%</w:t>
            </w:r>
          </w:p>
        </w:tc>
        <w:tc>
          <w:tcPr>
            <w:tcW w:w="0" w:type="auto"/>
            <w:shd w:val="clear" w:color="auto" w:fill="FABF8F" w:themeFill="accent6" w:themeFillTint="99"/>
            <w:vAlign w:val="center"/>
          </w:tcPr>
          <w:p w14:paraId="1BC195EC" w14:textId="2CF8F99F" w:rsidR="00CF4C9B" w:rsidRPr="00DB0CF4" w:rsidRDefault="00CF4C9B" w:rsidP="00CF4C9B">
            <w:pPr>
              <w:jc w:val="center"/>
              <w:rPr>
                <w:rFonts w:cs="Arial"/>
                <w:sz w:val="20"/>
              </w:rPr>
            </w:pPr>
            <w:r w:rsidRPr="00DB0CF4">
              <w:rPr>
                <w:rFonts w:cs="Arial"/>
                <w:color w:val="000000"/>
                <w:sz w:val="20"/>
              </w:rPr>
              <w:t>11,947</w:t>
            </w:r>
          </w:p>
        </w:tc>
        <w:tc>
          <w:tcPr>
            <w:tcW w:w="0" w:type="auto"/>
            <w:shd w:val="clear" w:color="auto" w:fill="FABF8F" w:themeFill="accent6" w:themeFillTint="99"/>
            <w:vAlign w:val="center"/>
          </w:tcPr>
          <w:p w14:paraId="6CA14264" w14:textId="4FB19CE7" w:rsidR="00CF4C9B" w:rsidRPr="00DB0CF4" w:rsidRDefault="00CF4C9B" w:rsidP="00CF4C9B">
            <w:pPr>
              <w:jc w:val="center"/>
              <w:rPr>
                <w:rFonts w:cs="Arial"/>
                <w:sz w:val="20"/>
              </w:rPr>
            </w:pPr>
            <w:r>
              <w:rPr>
                <w:rFonts w:cs="Arial"/>
                <w:color w:val="000000"/>
                <w:sz w:val="20"/>
              </w:rPr>
              <w:t>66.1%</w:t>
            </w:r>
          </w:p>
        </w:tc>
        <w:tc>
          <w:tcPr>
            <w:tcW w:w="0" w:type="auto"/>
            <w:shd w:val="clear" w:color="auto" w:fill="FABF8F" w:themeFill="accent6" w:themeFillTint="99"/>
            <w:vAlign w:val="center"/>
          </w:tcPr>
          <w:p w14:paraId="017CF75C" w14:textId="1C27CCDE" w:rsidR="00CF4C9B" w:rsidRPr="00DB0CF4" w:rsidRDefault="00CF4C9B" w:rsidP="00CF4C9B">
            <w:pPr>
              <w:jc w:val="center"/>
              <w:rPr>
                <w:rFonts w:cs="Arial"/>
                <w:color w:val="000000"/>
                <w:sz w:val="20"/>
              </w:rPr>
            </w:pPr>
            <w:r w:rsidRPr="00DB0CF4">
              <w:rPr>
                <w:rFonts w:cs="Arial"/>
                <w:sz w:val="20"/>
              </w:rPr>
              <w:t>1986</w:t>
            </w:r>
          </w:p>
        </w:tc>
        <w:tc>
          <w:tcPr>
            <w:tcW w:w="0" w:type="auto"/>
            <w:shd w:val="clear" w:color="auto" w:fill="FABF8F" w:themeFill="accent6" w:themeFillTint="99"/>
            <w:vAlign w:val="center"/>
          </w:tcPr>
          <w:p w14:paraId="322A2FCE" w14:textId="0280727C" w:rsidR="00CF4C9B" w:rsidRPr="00DB0CF4" w:rsidRDefault="00CF4C9B" w:rsidP="00CF4C9B">
            <w:pPr>
              <w:jc w:val="center"/>
              <w:rPr>
                <w:rFonts w:cs="Arial"/>
                <w:color w:val="000000"/>
                <w:sz w:val="20"/>
              </w:rPr>
            </w:pPr>
            <w:r>
              <w:rPr>
                <w:rFonts w:cs="Arial"/>
                <w:sz w:val="20"/>
              </w:rPr>
              <w:t>75.3</w:t>
            </w:r>
            <w:r w:rsidRPr="00DB0CF4">
              <w:rPr>
                <w:rFonts w:cs="Arial"/>
                <w:sz w:val="20"/>
              </w:rPr>
              <w:t>%</w:t>
            </w:r>
          </w:p>
        </w:tc>
      </w:tr>
      <w:tr w:rsidR="00CF4C9B" w:rsidRPr="000645B6" w14:paraId="6697F149" w14:textId="77777777" w:rsidTr="00606423">
        <w:trPr>
          <w:trHeight w:val="264"/>
        </w:trPr>
        <w:tc>
          <w:tcPr>
            <w:tcW w:w="0" w:type="auto"/>
            <w:vMerge/>
            <w:tcBorders>
              <w:bottom w:val="nil"/>
              <w:right w:val="single" w:sz="24" w:space="0" w:color="FFFFFF"/>
            </w:tcBorders>
            <w:shd w:val="clear" w:color="auto" w:fill="8064A2"/>
            <w:textDirection w:val="btLr"/>
            <w:vAlign w:val="center"/>
          </w:tcPr>
          <w:p w14:paraId="11249DC6" w14:textId="77777777" w:rsidR="00CF4C9B" w:rsidRPr="00F410C4" w:rsidRDefault="00CF4C9B" w:rsidP="00CF4C9B">
            <w:pPr>
              <w:ind w:left="113" w:right="113"/>
              <w:rPr>
                <w:rFonts w:cs="Arial"/>
                <w:b/>
                <w:bCs/>
                <w:color w:val="FFFFFF"/>
                <w:sz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244061"/>
            <w:vAlign w:val="center"/>
          </w:tcPr>
          <w:p w14:paraId="44C56958" w14:textId="73C709A0" w:rsidR="00CF4C9B" w:rsidRPr="00F410C4" w:rsidRDefault="00CF4C9B" w:rsidP="00CF4C9B">
            <w:pPr>
              <w:jc w:val="center"/>
              <w:rPr>
                <w:rFonts w:cs="Arial"/>
                <w:b/>
                <w:color w:val="FFFFFF"/>
                <w:sz w:val="20"/>
              </w:rPr>
            </w:pPr>
            <w:r>
              <w:rPr>
                <w:rFonts w:cs="Arial"/>
                <w:b/>
                <w:color w:val="FFFFFF"/>
                <w:sz w:val="20"/>
              </w:rPr>
              <w:t>2013</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64671DD6" w14:textId="04922B10" w:rsidR="00CF4C9B" w:rsidRPr="00DB0CF4" w:rsidRDefault="00CF4C9B" w:rsidP="00CF4C9B">
            <w:pPr>
              <w:jc w:val="center"/>
              <w:rPr>
                <w:rFonts w:cs="Arial"/>
                <w:sz w:val="20"/>
              </w:rPr>
            </w:pPr>
            <w:r w:rsidRPr="00DB0CF4">
              <w:rPr>
                <w:rFonts w:cs="Arial"/>
                <w:color w:val="000000"/>
                <w:sz w:val="20"/>
              </w:rPr>
              <w:t>2,353</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62F07A33" w14:textId="421D6872" w:rsidR="00CF4C9B" w:rsidRPr="00DB0CF4" w:rsidRDefault="00CF4C9B" w:rsidP="00CF4C9B">
            <w:pPr>
              <w:jc w:val="center"/>
              <w:rPr>
                <w:rFonts w:cs="Arial"/>
                <w:sz w:val="20"/>
              </w:rPr>
            </w:pPr>
            <w:r>
              <w:rPr>
                <w:rFonts w:cs="Arial"/>
                <w:color w:val="000000"/>
                <w:sz w:val="20"/>
              </w:rPr>
              <w:t>73.2</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3E8CE01A" w14:textId="1AAE688D" w:rsidR="00CF4C9B" w:rsidRPr="00DB0CF4" w:rsidRDefault="00CF4C9B" w:rsidP="00CF4C9B">
            <w:pPr>
              <w:jc w:val="center"/>
              <w:rPr>
                <w:rFonts w:cs="Arial"/>
                <w:sz w:val="20"/>
              </w:rPr>
            </w:pPr>
            <w:r w:rsidRPr="00DB0CF4">
              <w:rPr>
                <w:rFonts w:cs="Arial"/>
                <w:color w:val="000000"/>
                <w:sz w:val="20"/>
              </w:rPr>
              <w:t>18,588</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3D7E1CAA" w14:textId="4A59486C" w:rsidR="00CF4C9B" w:rsidRPr="00DB0CF4" w:rsidRDefault="00CF4C9B" w:rsidP="00CF4C9B">
            <w:pPr>
              <w:jc w:val="center"/>
              <w:rPr>
                <w:rFonts w:cs="Arial"/>
                <w:sz w:val="20"/>
              </w:rPr>
            </w:pPr>
            <w:r>
              <w:rPr>
                <w:rFonts w:cs="Arial"/>
                <w:color w:val="000000"/>
                <w:sz w:val="20"/>
              </w:rPr>
              <w:t>71.3</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2A1E69B8" w14:textId="46DA3013" w:rsidR="00CF4C9B" w:rsidRPr="00DB0CF4" w:rsidRDefault="00CF4C9B" w:rsidP="00CF4C9B">
            <w:pPr>
              <w:jc w:val="center"/>
              <w:rPr>
                <w:rFonts w:cs="Arial"/>
                <w:sz w:val="20"/>
              </w:rPr>
            </w:pPr>
            <w:r w:rsidRPr="00DB0CF4">
              <w:rPr>
                <w:rFonts w:cs="Arial"/>
                <w:color w:val="000000"/>
                <w:sz w:val="20"/>
              </w:rPr>
              <w:t>189</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6BCA8804" w14:textId="49A434BB" w:rsidR="00CF4C9B" w:rsidRPr="00DB0CF4" w:rsidRDefault="00CF4C9B" w:rsidP="00CF4C9B">
            <w:pPr>
              <w:jc w:val="center"/>
              <w:rPr>
                <w:rFonts w:cs="Arial"/>
                <w:sz w:val="20"/>
              </w:rPr>
            </w:pPr>
            <w:r>
              <w:rPr>
                <w:rFonts w:cs="Arial"/>
                <w:color w:val="000000"/>
                <w:sz w:val="20"/>
              </w:rPr>
              <w:t>70.</w:t>
            </w:r>
            <w:r w:rsidRPr="00DB0CF4">
              <w:rPr>
                <w:rFonts w:cs="Arial"/>
                <w:color w:val="000000"/>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53D0E8EE" w14:textId="6434802B" w:rsidR="00CF4C9B" w:rsidRPr="00DB0CF4" w:rsidRDefault="00CF4C9B" w:rsidP="00CF4C9B">
            <w:pPr>
              <w:jc w:val="center"/>
              <w:rPr>
                <w:rFonts w:cs="Arial"/>
                <w:sz w:val="20"/>
              </w:rPr>
            </w:pPr>
            <w:r w:rsidRPr="00DB0CF4">
              <w:rPr>
                <w:rFonts w:cs="Arial"/>
                <w:color w:val="000000"/>
                <w:sz w:val="20"/>
              </w:rPr>
              <w:t>11,430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1084C675" w14:textId="3E123E81" w:rsidR="00CF4C9B" w:rsidRPr="00DB0CF4" w:rsidRDefault="00CF4C9B" w:rsidP="00CF4C9B">
            <w:pPr>
              <w:jc w:val="center"/>
              <w:rPr>
                <w:rFonts w:cs="Arial"/>
                <w:sz w:val="20"/>
              </w:rPr>
            </w:pPr>
            <w:r>
              <w:rPr>
                <w:rFonts w:cs="Arial"/>
                <w:color w:val="000000"/>
                <w:sz w:val="20"/>
              </w:rPr>
              <w:t>69.6</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50BE41BB" w14:textId="3382E687" w:rsidR="00CF4C9B" w:rsidRPr="00DB0CF4" w:rsidRDefault="00CF4C9B" w:rsidP="00CF4C9B">
            <w:pPr>
              <w:jc w:val="center"/>
              <w:rPr>
                <w:rFonts w:cs="Arial"/>
                <w:color w:val="000000"/>
                <w:sz w:val="20"/>
              </w:rPr>
            </w:pPr>
            <w:r w:rsidRPr="00DB0CF4">
              <w:rPr>
                <w:rFonts w:cs="Arial"/>
                <w:sz w:val="20"/>
              </w:rPr>
              <w:t>2,270</w:t>
            </w:r>
          </w:p>
        </w:tc>
        <w:tc>
          <w:tcPr>
            <w:tcW w:w="0" w:type="auto"/>
            <w:tcBorders>
              <w:top w:val="single" w:sz="8" w:space="0" w:color="FFFFFF"/>
              <w:left w:val="single" w:sz="8" w:space="0" w:color="FFFFFF"/>
              <w:bottom w:val="single" w:sz="8" w:space="0" w:color="FFFFFF"/>
            </w:tcBorders>
            <w:shd w:val="clear" w:color="auto" w:fill="95B3D7"/>
            <w:vAlign w:val="center"/>
          </w:tcPr>
          <w:p w14:paraId="2DEC8ADC" w14:textId="0E2A1080" w:rsidR="00CF4C9B" w:rsidRPr="00DB0CF4" w:rsidRDefault="00CF4C9B" w:rsidP="00CF4C9B">
            <w:pPr>
              <w:jc w:val="center"/>
              <w:rPr>
                <w:rFonts w:cs="Arial"/>
                <w:color w:val="000000"/>
                <w:sz w:val="20"/>
              </w:rPr>
            </w:pPr>
            <w:r>
              <w:rPr>
                <w:rFonts w:cs="Arial"/>
                <w:sz w:val="20"/>
              </w:rPr>
              <w:t>71.4</w:t>
            </w:r>
            <w:r w:rsidRPr="00DB0CF4">
              <w:rPr>
                <w:rFonts w:cs="Arial"/>
                <w:sz w:val="20"/>
              </w:rPr>
              <w:t>%</w:t>
            </w:r>
          </w:p>
        </w:tc>
      </w:tr>
      <w:tr w:rsidR="003B4130" w:rsidRPr="000645B6" w14:paraId="6FEBB08C" w14:textId="77777777" w:rsidTr="00E27847">
        <w:trPr>
          <w:trHeight w:val="255"/>
        </w:trPr>
        <w:tc>
          <w:tcPr>
            <w:tcW w:w="0" w:type="auto"/>
            <w:vMerge w:val="restart"/>
            <w:tcBorders>
              <w:top w:val="single" w:sz="8" w:space="0" w:color="FFFFFF"/>
              <w:right w:val="single" w:sz="24" w:space="0" w:color="FFFFFF"/>
            </w:tcBorders>
            <w:shd w:val="clear" w:color="auto" w:fill="8064A2"/>
            <w:textDirection w:val="btLr"/>
            <w:vAlign w:val="center"/>
          </w:tcPr>
          <w:p w14:paraId="6E1075C7" w14:textId="77777777" w:rsidR="003B4130" w:rsidRDefault="003B4130" w:rsidP="00275A6D">
            <w:pPr>
              <w:ind w:left="113" w:right="113"/>
              <w:rPr>
                <w:rFonts w:cs="Arial"/>
                <w:b/>
                <w:bCs/>
                <w:color w:val="FFFFFF"/>
                <w:sz w:val="20"/>
              </w:rPr>
            </w:pPr>
            <w:r w:rsidRPr="00F410C4">
              <w:rPr>
                <w:rFonts w:cs="Arial"/>
                <w:b/>
                <w:bCs/>
                <w:color w:val="FFFFFF"/>
                <w:sz w:val="20"/>
              </w:rPr>
              <w:t>Homo</w:t>
            </w:r>
          </w:p>
          <w:p w14:paraId="08834197" w14:textId="77777777" w:rsidR="003B4130" w:rsidRPr="00F410C4" w:rsidRDefault="003B4130" w:rsidP="00275A6D">
            <w:pPr>
              <w:ind w:left="113" w:right="113"/>
              <w:rPr>
                <w:rFonts w:cs="Arial"/>
                <w:b/>
                <w:bCs/>
                <w:color w:val="FFFFFF"/>
                <w:sz w:val="20"/>
              </w:rPr>
            </w:pPr>
            <w:r w:rsidRPr="00F410C4">
              <w:rPr>
                <w:rFonts w:cs="Arial"/>
                <w:b/>
                <w:bCs/>
                <w:color w:val="FFFFFF"/>
                <w:sz w:val="20"/>
              </w:rPr>
              <w:t>sexual</w:t>
            </w:r>
          </w:p>
        </w:tc>
        <w:tc>
          <w:tcPr>
            <w:tcW w:w="0" w:type="auto"/>
            <w:tcBorders>
              <w:top w:val="single" w:sz="8" w:space="0" w:color="FFFFFF"/>
              <w:left w:val="single" w:sz="8" w:space="0" w:color="FFFFFF"/>
              <w:bottom w:val="single" w:sz="8" w:space="0" w:color="FFFFFF"/>
              <w:right w:val="single" w:sz="8" w:space="0" w:color="FFFFFF"/>
            </w:tcBorders>
            <w:shd w:val="clear" w:color="auto" w:fill="403152"/>
            <w:vAlign w:val="center"/>
          </w:tcPr>
          <w:p w14:paraId="2E77FFB8" w14:textId="13310ADC" w:rsidR="003B4130" w:rsidRPr="00F410C4" w:rsidRDefault="00CF4C9B" w:rsidP="00275A6D">
            <w:pPr>
              <w:jc w:val="center"/>
              <w:rPr>
                <w:rFonts w:cs="Arial"/>
                <w:b/>
                <w:color w:val="FFFFFF"/>
                <w:sz w:val="20"/>
              </w:rPr>
            </w:pPr>
            <w:r>
              <w:rPr>
                <w:rFonts w:cs="Arial"/>
                <w:b/>
                <w:color w:val="FFFFFF"/>
                <w:sz w:val="20"/>
              </w:rPr>
              <w:t>2016/17</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4C9A02B8" w14:textId="214ED459" w:rsidR="003B4130" w:rsidRPr="00DB0CF4" w:rsidRDefault="00006CC0" w:rsidP="00275A6D">
            <w:pPr>
              <w:jc w:val="center"/>
              <w:rPr>
                <w:rFonts w:cs="Arial"/>
                <w:color w:val="000000"/>
                <w:sz w:val="20"/>
              </w:rPr>
            </w:pPr>
            <w:r>
              <w:rPr>
                <w:rFonts w:cs="Arial"/>
                <w:color w:val="000000"/>
                <w:sz w:val="20"/>
              </w:rPr>
              <w:t>39</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4B67349E" w14:textId="66BF8106" w:rsidR="003B4130" w:rsidRPr="00DB0CF4" w:rsidRDefault="00D03F92" w:rsidP="00275A6D">
            <w:pPr>
              <w:jc w:val="center"/>
              <w:rPr>
                <w:rFonts w:cs="Arial"/>
                <w:color w:val="000000"/>
                <w:sz w:val="20"/>
              </w:rPr>
            </w:pPr>
            <w:r>
              <w:rPr>
                <w:rFonts w:cs="Arial"/>
                <w:color w:val="000000"/>
                <w:sz w:val="20"/>
              </w:rPr>
              <w:t>2.1</w:t>
            </w:r>
            <w:r w:rsidR="003B4130">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515A8131" w14:textId="68352269" w:rsidR="003B4130" w:rsidRPr="00DB0CF4" w:rsidRDefault="00006CC0" w:rsidP="00275A6D">
            <w:pPr>
              <w:jc w:val="center"/>
              <w:rPr>
                <w:rFonts w:cs="Arial"/>
                <w:color w:val="000000"/>
                <w:sz w:val="20"/>
              </w:rPr>
            </w:pPr>
            <w:r>
              <w:rPr>
                <w:rFonts w:cs="Arial"/>
                <w:color w:val="000000"/>
                <w:sz w:val="20"/>
              </w:rPr>
              <w:t>437</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181B0EF1" w14:textId="4CF0D7C1" w:rsidR="003B4130" w:rsidRPr="00DB0CF4" w:rsidRDefault="00D03F92" w:rsidP="00275A6D">
            <w:pPr>
              <w:jc w:val="center"/>
              <w:rPr>
                <w:rFonts w:cs="Arial"/>
                <w:color w:val="000000"/>
                <w:sz w:val="20"/>
              </w:rPr>
            </w:pPr>
            <w:r>
              <w:rPr>
                <w:rFonts w:cs="Arial"/>
                <w:color w:val="000000"/>
                <w:sz w:val="20"/>
              </w:rPr>
              <w:t>1.7</w:t>
            </w:r>
            <w:r w:rsidR="003B4130">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6118FABB" w14:textId="59760C4E" w:rsidR="003B4130" w:rsidRPr="00DB0CF4" w:rsidRDefault="00006CC0" w:rsidP="00275A6D">
            <w:pPr>
              <w:jc w:val="center"/>
              <w:rPr>
                <w:rFonts w:cs="Arial"/>
                <w:color w:val="000000"/>
                <w:sz w:val="20"/>
              </w:rPr>
            </w:pPr>
            <w:r>
              <w:rPr>
                <w:rFonts w:cs="Arial"/>
                <w:color w:val="000000"/>
                <w:sz w:val="20"/>
              </w:rPr>
              <w:t>4</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1657C734" w14:textId="4E91F662" w:rsidR="003B4130" w:rsidRPr="00DB0CF4" w:rsidRDefault="00D03F92" w:rsidP="00275A6D">
            <w:pPr>
              <w:jc w:val="center"/>
              <w:rPr>
                <w:rFonts w:cs="Arial"/>
                <w:color w:val="000000"/>
                <w:sz w:val="20"/>
              </w:rPr>
            </w:pPr>
            <w:r>
              <w:rPr>
                <w:rFonts w:cs="Arial"/>
                <w:color w:val="000000"/>
                <w:sz w:val="20"/>
              </w:rPr>
              <w:t>3.1</w:t>
            </w:r>
            <w:r w:rsidR="003B4130">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4081E59D" w14:textId="20C2F756" w:rsidR="003B4130" w:rsidRPr="00DB0CF4" w:rsidRDefault="00006CC0" w:rsidP="00275A6D">
            <w:pPr>
              <w:jc w:val="center"/>
              <w:rPr>
                <w:rFonts w:cs="Arial"/>
                <w:color w:val="000000"/>
                <w:sz w:val="20"/>
              </w:rPr>
            </w:pPr>
            <w:r>
              <w:rPr>
                <w:rFonts w:cs="Arial"/>
                <w:color w:val="000000"/>
                <w:sz w:val="20"/>
              </w:rPr>
              <w:t>320</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52529C10" w14:textId="50A5DD53" w:rsidR="003B4130" w:rsidRPr="00DB0CF4" w:rsidRDefault="00D03F92" w:rsidP="00275A6D">
            <w:pPr>
              <w:jc w:val="center"/>
              <w:rPr>
                <w:rFonts w:cs="Arial"/>
                <w:color w:val="000000"/>
                <w:sz w:val="20"/>
              </w:rPr>
            </w:pPr>
            <w:r>
              <w:rPr>
                <w:rFonts w:cs="Arial"/>
                <w:color w:val="000000"/>
                <w:sz w:val="20"/>
              </w:rPr>
              <w:t>2.7</w:t>
            </w:r>
            <w:r w:rsidR="003B4130">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4639FE75" w14:textId="7B8C1BA0" w:rsidR="003B4130" w:rsidRPr="00DB0CF4" w:rsidRDefault="00F12D44" w:rsidP="00275A6D">
            <w:pPr>
              <w:jc w:val="center"/>
              <w:rPr>
                <w:rFonts w:cs="Arial"/>
                <w:sz w:val="20"/>
              </w:rPr>
            </w:pPr>
            <w:r>
              <w:rPr>
                <w:rFonts w:cs="Arial"/>
                <w:sz w:val="20"/>
              </w:rPr>
              <w:t>37</w:t>
            </w:r>
          </w:p>
        </w:tc>
        <w:tc>
          <w:tcPr>
            <w:tcW w:w="0" w:type="auto"/>
            <w:tcBorders>
              <w:top w:val="single" w:sz="8" w:space="0" w:color="FFFFFF"/>
              <w:left w:val="single" w:sz="8" w:space="0" w:color="FFFFFF"/>
              <w:bottom w:val="single" w:sz="8" w:space="0" w:color="FFFFFF"/>
            </w:tcBorders>
            <w:shd w:val="clear" w:color="auto" w:fill="B2A1C7"/>
            <w:vAlign w:val="center"/>
          </w:tcPr>
          <w:p w14:paraId="39E3B6E1" w14:textId="6523C781" w:rsidR="003B4130" w:rsidRPr="00DB0CF4" w:rsidRDefault="00F12D44" w:rsidP="00275A6D">
            <w:pPr>
              <w:jc w:val="center"/>
              <w:rPr>
                <w:rFonts w:cs="Arial"/>
                <w:sz w:val="20"/>
              </w:rPr>
            </w:pPr>
            <w:r>
              <w:rPr>
                <w:rFonts w:cs="Arial"/>
                <w:sz w:val="20"/>
              </w:rPr>
              <w:t>1.8</w:t>
            </w:r>
            <w:r w:rsidR="003B4130">
              <w:rPr>
                <w:rFonts w:cs="Arial"/>
                <w:sz w:val="20"/>
              </w:rPr>
              <w:t>%</w:t>
            </w:r>
          </w:p>
        </w:tc>
      </w:tr>
      <w:tr w:rsidR="00CF4C9B" w:rsidRPr="000645B6" w14:paraId="0F21B1DE" w14:textId="77777777" w:rsidTr="00606423">
        <w:trPr>
          <w:trHeight w:val="255"/>
        </w:trPr>
        <w:tc>
          <w:tcPr>
            <w:tcW w:w="0" w:type="auto"/>
            <w:vMerge/>
            <w:tcBorders>
              <w:right w:val="single" w:sz="24" w:space="0" w:color="FFFFFF"/>
            </w:tcBorders>
            <w:shd w:val="clear" w:color="auto" w:fill="8064A2"/>
            <w:textDirection w:val="btLr"/>
            <w:vAlign w:val="center"/>
          </w:tcPr>
          <w:p w14:paraId="3FE0F0C2" w14:textId="77777777" w:rsidR="00CF4C9B" w:rsidRPr="00F410C4" w:rsidRDefault="00CF4C9B" w:rsidP="00CF4C9B">
            <w:pPr>
              <w:ind w:left="113" w:right="113"/>
              <w:rPr>
                <w:rFonts w:cs="Arial"/>
                <w:b/>
                <w:bCs/>
                <w:color w:val="FFFFFF"/>
                <w:sz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403152"/>
            <w:vAlign w:val="center"/>
          </w:tcPr>
          <w:p w14:paraId="33810CBB" w14:textId="3CAA89A6" w:rsidR="00CF4C9B" w:rsidRPr="00F410C4" w:rsidRDefault="00CF4C9B" w:rsidP="00CF4C9B">
            <w:pPr>
              <w:jc w:val="center"/>
              <w:rPr>
                <w:rFonts w:cs="Arial"/>
                <w:b/>
                <w:color w:val="FFFFFF"/>
                <w:sz w:val="20"/>
              </w:rPr>
            </w:pPr>
            <w:r>
              <w:rPr>
                <w:rFonts w:cs="Arial"/>
                <w:b/>
                <w:color w:val="FFFFFF"/>
                <w:sz w:val="20"/>
              </w:rPr>
              <w:t>2015/16</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78D23BFF" w14:textId="514821CB" w:rsidR="00CF4C9B" w:rsidRPr="00DB0CF4" w:rsidRDefault="00CF4C9B" w:rsidP="00CF4C9B">
            <w:pPr>
              <w:jc w:val="center"/>
              <w:rPr>
                <w:rFonts w:cs="Arial"/>
                <w:sz w:val="20"/>
              </w:rPr>
            </w:pPr>
            <w:r>
              <w:rPr>
                <w:rFonts w:cs="Arial"/>
                <w:color w:val="000000"/>
                <w:sz w:val="20"/>
              </w:rPr>
              <w:t>46</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34548C37" w14:textId="19516C8F" w:rsidR="00CF4C9B" w:rsidRPr="00DB0CF4" w:rsidRDefault="00CF4C9B" w:rsidP="00CF4C9B">
            <w:pPr>
              <w:jc w:val="center"/>
              <w:rPr>
                <w:rFonts w:cs="Arial"/>
                <w:sz w:val="20"/>
              </w:rPr>
            </w:pPr>
            <w:r>
              <w:rPr>
                <w:rFonts w:cs="Arial"/>
                <w:color w:val="000000"/>
                <w:sz w:val="20"/>
              </w:rPr>
              <w:t>1.6%</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2A93E715" w14:textId="1D34C0AE" w:rsidR="00CF4C9B" w:rsidRPr="00DB0CF4" w:rsidRDefault="00CF4C9B" w:rsidP="00CF4C9B">
            <w:pPr>
              <w:jc w:val="center"/>
              <w:rPr>
                <w:rFonts w:cs="Arial"/>
                <w:sz w:val="20"/>
              </w:rPr>
            </w:pPr>
            <w:r>
              <w:rPr>
                <w:rFonts w:cs="Arial"/>
                <w:color w:val="000000"/>
                <w:sz w:val="20"/>
              </w:rPr>
              <w:t>422</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0714E6F3" w14:textId="5C6C8158" w:rsidR="00CF4C9B" w:rsidRPr="00DB0CF4" w:rsidRDefault="00CF4C9B" w:rsidP="00CF4C9B">
            <w:pPr>
              <w:jc w:val="center"/>
              <w:rPr>
                <w:rFonts w:cs="Arial"/>
                <w:sz w:val="20"/>
              </w:rPr>
            </w:pPr>
            <w:r>
              <w:rPr>
                <w:rFonts w:cs="Arial"/>
                <w:color w:val="000000"/>
                <w:sz w:val="20"/>
              </w:rPr>
              <w:t>2.1%</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47ECB558" w14:textId="414AAC7C" w:rsidR="00CF4C9B" w:rsidRPr="00DB0CF4" w:rsidRDefault="00CF4C9B" w:rsidP="00CF4C9B">
            <w:pPr>
              <w:jc w:val="center"/>
              <w:rPr>
                <w:rFonts w:cs="Arial"/>
                <w:sz w:val="20"/>
              </w:rPr>
            </w:pPr>
            <w:r>
              <w:rPr>
                <w:rFonts w:cs="Arial"/>
                <w:color w:val="000000"/>
                <w:sz w:val="20"/>
              </w:rPr>
              <w:t>6</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5EF5CC3B" w14:textId="596B0E0C" w:rsidR="00CF4C9B" w:rsidRPr="00DB0CF4" w:rsidRDefault="00CF4C9B" w:rsidP="00CF4C9B">
            <w:pPr>
              <w:jc w:val="center"/>
              <w:rPr>
                <w:rFonts w:cs="Arial"/>
                <w:sz w:val="20"/>
              </w:rPr>
            </w:pPr>
            <w:r>
              <w:rPr>
                <w:rFonts w:cs="Arial"/>
                <w:color w:val="000000"/>
                <w:sz w:val="20"/>
              </w:rPr>
              <w:t>2.7%</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16A8D66B" w14:textId="4FEF99D9" w:rsidR="00CF4C9B" w:rsidRPr="00DB0CF4" w:rsidRDefault="00CF4C9B" w:rsidP="00CF4C9B">
            <w:pPr>
              <w:jc w:val="center"/>
              <w:rPr>
                <w:rFonts w:cs="Arial"/>
                <w:sz w:val="20"/>
              </w:rPr>
            </w:pPr>
            <w:r>
              <w:rPr>
                <w:rFonts w:cs="Arial"/>
                <w:color w:val="000000"/>
                <w:sz w:val="20"/>
              </w:rPr>
              <w:t>309</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66367852" w14:textId="07673F9B" w:rsidR="00CF4C9B" w:rsidRPr="00DB0CF4" w:rsidRDefault="00CF4C9B" w:rsidP="00CF4C9B">
            <w:pPr>
              <w:jc w:val="center"/>
              <w:rPr>
                <w:rFonts w:cs="Arial"/>
                <w:sz w:val="20"/>
              </w:rPr>
            </w:pPr>
            <w:r>
              <w:rPr>
                <w:rFonts w:cs="Arial"/>
                <w:color w:val="000000"/>
                <w:sz w:val="20"/>
              </w:rPr>
              <w:t>2.6%</w:t>
            </w:r>
          </w:p>
        </w:tc>
        <w:tc>
          <w:tcPr>
            <w:tcW w:w="0" w:type="auto"/>
            <w:tcBorders>
              <w:top w:val="single" w:sz="8" w:space="0" w:color="FFFFFF"/>
              <w:left w:val="single" w:sz="8" w:space="0" w:color="FFFFFF"/>
              <w:bottom w:val="single" w:sz="8" w:space="0" w:color="FFFFFF"/>
              <w:right w:val="single" w:sz="8" w:space="0" w:color="FFFFFF"/>
            </w:tcBorders>
            <w:shd w:val="clear" w:color="auto" w:fill="B2A1C7"/>
            <w:vAlign w:val="center"/>
          </w:tcPr>
          <w:p w14:paraId="52B2DD7F" w14:textId="55B1CF6F" w:rsidR="00CF4C9B" w:rsidRPr="00DB0CF4" w:rsidRDefault="00CF4C9B" w:rsidP="00CF4C9B">
            <w:pPr>
              <w:jc w:val="center"/>
              <w:rPr>
                <w:rFonts w:cs="Arial"/>
                <w:color w:val="000000"/>
                <w:sz w:val="20"/>
              </w:rPr>
            </w:pPr>
            <w:r>
              <w:rPr>
                <w:rFonts w:cs="Arial"/>
                <w:sz w:val="20"/>
              </w:rPr>
              <w:t>28</w:t>
            </w:r>
          </w:p>
        </w:tc>
        <w:tc>
          <w:tcPr>
            <w:tcW w:w="0" w:type="auto"/>
            <w:tcBorders>
              <w:top w:val="single" w:sz="8" w:space="0" w:color="FFFFFF"/>
              <w:left w:val="single" w:sz="8" w:space="0" w:color="FFFFFF"/>
              <w:bottom w:val="single" w:sz="8" w:space="0" w:color="FFFFFF"/>
            </w:tcBorders>
            <w:shd w:val="clear" w:color="auto" w:fill="B2A1C7"/>
            <w:vAlign w:val="center"/>
          </w:tcPr>
          <w:p w14:paraId="32E826B5" w14:textId="55F8A069" w:rsidR="00CF4C9B" w:rsidRPr="00DB0CF4" w:rsidRDefault="00CF4C9B" w:rsidP="00CF4C9B">
            <w:pPr>
              <w:jc w:val="center"/>
              <w:rPr>
                <w:rFonts w:cs="Arial"/>
                <w:color w:val="000000"/>
                <w:sz w:val="20"/>
              </w:rPr>
            </w:pPr>
            <w:r>
              <w:rPr>
                <w:rFonts w:cs="Arial"/>
                <w:sz w:val="20"/>
              </w:rPr>
              <w:t>1.0%</w:t>
            </w:r>
          </w:p>
        </w:tc>
      </w:tr>
      <w:tr w:rsidR="00CF4C9B" w:rsidRPr="000645B6" w14:paraId="2E932B8E" w14:textId="77777777" w:rsidTr="00606423">
        <w:trPr>
          <w:trHeight w:val="272"/>
        </w:trPr>
        <w:tc>
          <w:tcPr>
            <w:tcW w:w="0" w:type="auto"/>
            <w:vMerge/>
            <w:tcBorders>
              <w:right w:val="single" w:sz="24" w:space="0" w:color="FFFFFF"/>
            </w:tcBorders>
            <w:shd w:val="clear" w:color="auto" w:fill="8064A2"/>
            <w:textDirection w:val="btLr"/>
            <w:vAlign w:val="center"/>
          </w:tcPr>
          <w:p w14:paraId="1AB14966" w14:textId="77777777" w:rsidR="00CF4C9B" w:rsidRPr="00F410C4" w:rsidRDefault="00CF4C9B" w:rsidP="00CF4C9B">
            <w:pPr>
              <w:ind w:left="113" w:right="113"/>
              <w:rPr>
                <w:rFonts w:cs="Arial"/>
                <w:b/>
                <w:bCs/>
                <w:color w:val="FFFFFF"/>
                <w:sz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1E5986ED" w14:textId="21980FC1" w:rsidR="00CF4C9B" w:rsidRPr="00F410C4" w:rsidRDefault="00CF4C9B" w:rsidP="00CF4C9B">
            <w:pPr>
              <w:jc w:val="center"/>
              <w:rPr>
                <w:rFonts w:cs="Arial"/>
                <w:b/>
                <w:color w:val="FFFFFF"/>
                <w:sz w:val="20"/>
              </w:rPr>
            </w:pPr>
            <w:r>
              <w:rPr>
                <w:rFonts w:cs="Arial"/>
                <w:b/>
                <w:color w:val="FFFFFF"/>
                <w:sz w:val="20"/>
              </w:rPr>
              <w:t>2014</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B9A06C4" w14:textId="7EDF53A8" w:rsidR="00CF4C9B" w:rsidRPr="00DB0CF4" w:rsidRDefault="00CF4C9B" w:rsidP="00CF4C9B">
            <w:pPr>
              <w:jc w:val="center"/>
              <w:rPr>
                <w:rFonts w:cs="Arial"/>
                <w:sz w:val="20"/>
              </w:rPr>
            </w:pPr>
            <w:r w:rsidRPr="00DB0CF4">
              <w:rPr>
                <w:rFonts w:cs="Arial"/>
                <w:color w:val="000000"/>
                <w:sz w:val="20"/>
              </w:rPr>
              <w:t>46</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F0270C9" w14:textId="0D8090B4" w:rsidR="00CF4C9B" w:rsidRPr="00DB0CF4" w:rsidRDefault="00CF4C9B" w:rsidP="00CF4C9B">
            <w:pPr>
              <w:jc w:val="center"/>
              <w:rPr>
                <w:rFonts w:cs="Arial"/>
                <w:sz w:val="20"/>
              </w:rPr>
            </w:pPr>
            <w:r>
              <w:rPr>
                <w:rFonts w:cs="Arial"/>
                <w:color w:val="000000"/>
                <w:sz w:val="20"/>
              </w:rPr>
              <w:t>1.6</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BAD91EE" w14:textId="4F440F1F" w:rsidR="00CF4C9B" w:rsidRPr="00DB0CF4" w:rsidRDefault="00CF4C9B" w:rsidP="00CF4C9B">
            <w:pPr>
              <w:jc w:val="center"/>
              <w:rPr>
                <w:rFonts w:cs="Arial"/>
                <w:sz w:val="20"/>
              </w:rPr>
            </w:pPr>
            <w:r w:rsidRPr="00DB0CF4">
              <w:rPr>
                <w:rFonts w:cs="Arial"/>
                <w:color w:val="000000"/>
                <w:sz w:val="20"/>
              </w:rPr>
              <w:t>126</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CC4392A" w14:textId="395D97DD" w:rsidR="00CF4C9B" w:rsidRPr="00DB0CF4" w:rsidRDefault="00CF4C9B" w:rsidP="00CF4C9B">
            <w:pPr>
              <w:jc w:val="center"/>
              <w:rPr>
                <w:rFonts w:cs="Arial"/>
                <w:sz w:val="20"/>
              </w:rPr>
            </w:pPr>
            <w:r>
              <w:rPr>
                <w:rFonts w:cs="Arial"/>
                <w:color w:val="000000"/>
                <w:sz w:val="20"/>
              </w:rPr>
              <w:t>0.5</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ED1FB12" w14:textId="17F04242" w:rsidR="00CF4C9B" w:rsidRPr="00DB0CF4" w:rsidRDefault="00CF4C9B" w:rsidP="00CF4C9B">
            <w:pPr>
              <w:jc w:val="center"/>
              <w:rPr>
                <w:rFonts w:cs="Arial"/>
                <w:sz w:val="20"/>
              </w:rPr>
            </w:pPr>
            <w:r w:rsidRPr="00DB0CF4">
              <w:rPr>
                <w:rFonts w:cs="Arial"/>
                <w:color w:val="000000"/>
                <w:sz w:val="20"/>
              </w:rPr>
              <w:t>1</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89989ED" w14:textId="37E9D780" w:rsidR="00CF4C9B" w:rsidRPr="00DB0CF4" w:rsidRDefault="00CF4C9B" w:rsidP="00CF4C9B">
            <w:pPr>
              <w:jc w:val="center"/>
              <w:rPr>
                <w:rFonts w:cs="Arial"/>
                <w:sz w:val="20"/>
              </w:rPr>
            </w:pPr>
            <w:r>
              <w:rPr>
                <w:rFonts w:cs="Arial"/>
                <w:color w:val="000000"/>
                <w:sz w:val="20"/>
              </w:rPr>
              <w:t>0.4</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54D1F44" w14:textId="2BBD0135" w:rsidR="00CF4C9B" w:rsidRPr="00DB0CF4" w:rsidRDefault="00CF4C9B" w:rsidP="00CF4C9B">
            <w:pPr>
              <w:jc w:val="center"/>
              <w:rPr>
                <w:rFonts w:cs="Arial"/>
                <w:sz w:val="20"/>
              </w:rPr>
            </w:pPr>
            <w:r w:rsidRPr="00DB0CF4">
              <w:rPr>
                <w:rFonts w:cs="Arial"/>
                <w:color w:val="000000"/>
                <w:sz w:val="20"/>
              </w:rPr>
              <w:t>29</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AB54933" w14:textId="26C93F11" w:rsidR="00CF4C9B" w:rsidRPr="00DB0CF4" w:rsidRDefault="00CF4C9B" w:rsidP="00CF4C9B">
            <w:pPr>
              <w:jc w:val="center"/>
              <w:rPr>
                <w:rFonts w:cs="Arial"/>
                <w:sz w:val="20"/>
              </w:rPr>
            </w:pPr>
            <w:r>
              <w:rPr>
                <w:rFonts w:cs="Arial"/>
                <w:color w:val="000000"/>
                <w:sz w:val="20"/>
              </w:rPr>
              <w:t>0.2</w:t>
            </w:r>
            <w:r w:rsidRPr="00DB0CF4">
              <w:rPr>
                <w:rFonts w:cs="Arial"/>
                <w:color w:val="000000"/>
                <w:sz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7C5E6AB" w14:textId="3E861033" w:rsidR="00CF4C9B" w:rsidRPr="00DB0CF4" w:rsidRDefault="00CF4C9B" w:rsidP="00CF4C9B">
            <w:pPr>
              <w:jc w:val="center"/>
              <w:rPr>
                <w:rFonts w:cs="Arial"/>
                <w:color w:val="000000"/>
                <w:sz w:val="20"/>
              </w:rPr>
            </w:pPr>
            <w:r w:rsidRPr="00DB0CF4">
              <w:rPr>
                <w:rFonts w:cs="Arial"/>
                <w:sz w:val="20"/>
              </w:rPr>
              <w:t>37</w:t>
            </w:r>
          </w:p>
        </w:tc>
        <w:tc>
          <w:tcPr>
            <w:tcW w:w="0" w:type="auto"/>
            <w:tcBorders>
              <w:top w:val="single" w:sz="8" w:space="0" w:color="FFFFFF"/>
              <w:left w:val="single" w:sz="8" w:space="0" w:color="FFFFFF"/>
              <w:bottom w:val="single" w:sz="8" w:space="0" w:color="FFFFFF"/>
            </w:tcBorders>
            <w:shd w:val="clear" w:color="auto" w:fill="FABF8F" w:themeFill="accent6" w:themeFillTint="99"/>
            <w:vAlign w:val="center"/>
          </w:tcPr>
          <w:p w14:paraId="3E2F105A" w14:textId="7B311664" w:rsidR="00CF4C9B" w:rsidRPr="00DB0CF4" w:rsidRDefault="00CF4C9B" w:rsidP="00CF4C9B">
            <w:pPr>
              <w:jc w:val="center"/>
              <w:rPr>
                <w:rFonts w:cs="Arial"/>
                <w:color w:val="000000"/>
                <w:sz w:val="20"/>
              </w:rPr>
            </w:pPr>
            <w:r>
              <w:rPr>
                <w:rFonts w:cs="Arial"/>
                <w:sz w:val="20"/>
              </w:rPr>
              <w:t>1.4</w:t>
            </w:r>
            <w:r w:rsidRPr="00DB0CF4">
              <w:rPr>
                <w:rFonts w:cs="Arial"/>
                <w:sz w:val="20"/>
              </w:rPr>
              <w:t>%</w:t>
            </w:r>
          </w:p>
        </w:tc>
      </w:tr>
      <w:tr w:rsidR="00CF4C9B" w:rsidRPr="000645B6" w14:paraId="39DDEA0E" w14:textId="77777777" w:rsidTr="00606423">
        <w:trPr>
          <w:trHeight w:val="275"/>
        </w:trPr>
        <w:tc>
          <w:tcPr>
            <w:tcW w:w="0" w:type="auto"/>
            <w:vMerge/>
            <w:tcBorders>
              <w:bottom w:val="nil"/>
              <w:right w:val="single" w:sz="24" w:space="0" w:color="FFFFFF"/>
            </w:tcBorders>
            <w:shd w:val="clear" w:color="auto" w:fill="8064A2"/>
            <w:textDirection w:val="btLr"/>
            <w:vAlign w:val="center"/>
          </w:tcPr>
          <w:p w14:paraId="5EFABEC6" w14:textId="77777777" w:rsidR="00CF4C9B" w:rsidRPr="00F410C4" w:rsidRDefault="00CF4C9B" w:rsidP="00CF4C9B">
            <w:pPr>
              <w:ind w:left="113" w:right="113"/>
              <w:rPr>
                <w:rFonts w:cs="Arial"/>
                <w:b/>
                <w:bCs/>
                <w:color w:val="FFFFFF"/>
                <w:sz w:val="20"/>
              </w:rPr>
            </w:pPr>
          </w:p>
        </w:tc>
        <w:tc>
          <w:tcPr>
            <w:tcW w:w="0" w:type="auto"/>
            <w:shd w:val="clear" w:color="auto" w:fill="244061"/>
            <w:vAlign w:val="center"/>
          </w:tcPr>
          <w:p w14:paraId="5475AA1D" w14:textId="7906ACFB" w:rsidR="00CF4C9B" w:rsidRPr="00F410C4" w:rsidRDefault="00CF4C9B" w:rsidP="00CF4C9B">
            <w:pPr>
              <w:jc w:val="center"/>
              <w:rPr>
                <w:rFonts w:cs="Arial"/>
                <w:b/>
                <w:color w:val="FFFFFF"/>
                <w:sz w:val="20"/>
              </w:rPr>
            </w:pPr>
            <w:r>
              <w:rPr>
                <w:rFonts w:cs="Arial"/>
                <w:b/>
                <w:color w:val="FFFFFF"/>
                <w:sz w:val="20"/>
              </w:rPr>
              <w:t>2013</w:t>
            </w:r>
          </w:p>
        </w:tc>
        <w:tc>
          <w:tcPr>
            <w:tcW w:w="0" w:type="auto"/>
            <w:shd w:val="clear" w:color="auto" w:fill="95B3D7"/>
            <w:vAlign w:val="center"/>
          </w:tcPr>
          <w:p w14:paraId="410C01DD" w14:textId="487E4BD8" w:rsidR="00CF4C9B" w:rsidRPr="00DB0CF4" w:rsidRDefault="00CF4C9B" w:rsidP="00CF4C9B">
            <w:pPr>
              <w:jc w:val="center"/>
              <w:rPr>
                <w:rFonts w:cs="Arial"/>
                <w:sz w:val="20"/>
              </w:rPr>
            </w:pPr>
            <w:r w:rsidRPr="00DB0CF4">
              <w:rPr>
                <w:rFonts w:cs="Arial"/>
                <w:color w:val="000000"/>
                <w:sz w:val="20"/>
              </w:rPr>
              <w:t>50</w:t>
            </w:r>
          </w:p>
        </w:tc>
        <w:tc>
          <w:tcPr>
            <w:tcW w:w="0" w:type="auto"/>
            <w:shd w:val="clear" w:color="auto" w:fill="95B3D7"/>
            <w:vAlign w:val="center"/>
          </w:tcPr>
          <w:p w14:paraId="04B04146" w14:textId="4FF8F0E0" w:rsidR="00CF4C9B" w:rsidRPr="00DB0CF4" w:rsidRDefault="00CF4C9B" w:rsidP="00CF4C9B">
            <w:pPr>
              <w:jc w:val="center"/>
              <w:rPr>
                <w:rFonts w:cs="Arial"/>
                <w:sz w:val="20"/>
              </w:rPr>
            </w:pPr>
            <w:r>
              <w:rPr>
                <w:rFonts w:cs="Arial"/>
                <w:color w:val="000000"/>
                <w:sz w:val="20"/>
              </w:rPr>
              <w:t>1.5</w:t>
            </w:r>
            <w:r w:rsidRPr="00DB0CF4">
              <w:rPr>
                <w:rFonts w:cs="Arial"/>
                <w:color w:val="000000"/>
                <w:sz w:val="20"/>
              </w:rPr>
              <w:t>%</w:t>
            </w:r>
          </w:p>
        </w:tc>
        <w:tc>
          <w:tcPr>
            <w:tcW w:w="0" w:type="auto"/>
            <w:shd w:val="clear" w:color="auto" w:fill="95B3D7"/>
            <w:vAlign w:val="center"/>
          </w:tcPr>
          <w:p w14:paraId="78C4C091" w14:textId="06131524" w:rsidR="00CF4C9B" w:rsidRPr="00DB0CF4" w:rsidRDefault="00CF4C9B" w:rsidP="00CF4C9B">
            <w:pPr>
              <w:jc w:val="center"/>
              <w:rPr>
                <w:rFonts w:cs="Arial"/>
                <w:sz w:val="20"/>
              </w:rPr>
            </w:pPr>
            <w:r w:rsidRPr="00DB0CF4">
              <w:rPr>
                <w:rFonts w:cs="Arial"/>
                <w:color w:val="000000"/>
                <w:sz w:val="20"/>
              </w:rPr>
              <w:t>452</w:t>
            </w:r>
          </w:p>
        </w:tc>
        <w:tc>
          <w:tcPr>
            <w:tcW w:w="0" w:type="auto"/>
            <w:shd w:val="clear" w:color="auto" w:fill="95B3D7"/>
            <w:vAlign w:val="center"/>
          </w:tcPr>
          <w:p w14:paraId="2F1C65F9" w14:textId="29A9CCC4" w:rsidR="00CF4C9B" w:rsidRPr="00DB0CF4" w:rsidRDefault="00CF4C9B" w:rsidP="00CF4C9B">
            <w:pPr>
              <w:jc w:val="center"/>
              <w:rPr>
                <w:rFonts w:cs="Arial"/>
                <w:sz w:val="20"/>
              </w:rPr>
            </w:pPr>
            <w:r>
              <w:rPr>
                <w:rFonts w:cs="Arial"/>
                <w:color w:val="000000"/>
                <w:sz w:val="20"/>
              </w:rPr>
              <w:t>1.7</w:t>
            </w:r>
            <w:r w:rsidRPr="00DB0CF4">
              <w:rPr>
                <w:rFonts w:cs="Arial"/>
                <w:color w:val="000000"/>
                <w:sz w:val="20"/>
              </w:rPr>
              <w:t>%</w:t>
            </w:r>
          </w:p>
        </w:tc>
        <w:tc>
          <w:tcPr>
            <w:tcW w:w="0" w:type="auto"/>
            <w:shd w:val="clear" w:color="auto" w:fill="95B3D7"/>
            <w:vAlign w:val="center"/>
          </w:tcPr>
          <w:p w14:paraId="6F80DF7D" w14:textId="7EFCEFE3" w:rsidR="00CF4C9B" w:rsidRPr="00DB0CF4" w:rsidRDefault="00CF4C9B" w:rsidP="00CF4C9B">
            <w:pPr>
              <w:jc w:val="center"/>
              <w:rPr>
                <w:rFonts w:cs="Arial"/>
                <w:sz w:val="20"/>
              </w:rPr>
            </w:pPr>
            <w:r w:rsidRPr="00DB0CF4">
              <w:rPr>
                <w:rFonts w:cs="Arial"/>
                <w:color w:val="000000"/>
                <w:sz w:val="20"/>
              </w:rPr>
              <w:t>7</w:t>
            </w:r>
          </w:p>
        </w:tc>
        <w:tc>
          <w:tcPr>
            <w:tcW w:w="0" w:type="auto"/>
            <w:shd w:val="clear" w:color="auto" w:fill="95B3D7"/>
            <w:vAlign w:val="center"/>
          </w:tcPr>
          <w:p w14:paraId="3E0ABD0A" w14:textId="370E962E" w:rsidR="00CF4C9B" w:rsidRPr="00DB0CF4" w:rsidRDefault="00CF4C9B" w:rsidP="00CF4C9B">
            <w:pPr>
              <w:jc w:val="center"/>
              <w:rPr>
                <w:rFonts w:cs="Arial"/>
                <w:sz w:val="20"/>
              </w:rPr>
            </w:pPr>
            <w:r>
              <w:rPr>
                <w:rFonts w:cs="Arial"/>
                <w:color w:val="000000"/>
                <w:sz w:val="20"/>
              </w:rPr>
              <w:t>2.6</w:t>
            </w:r>
            <w:r w:rsidRPr="00DB0CF4">
              <w:rPr>
                <w:rFonts w:cs="Arial"/>
                <w:color w:val="000000"/>
                <w:sz w:val="20"/>
              </w:rPr>
              <w:t>%</w:t>
            </w:r>
          </w:p>
        </w:tc>
        <w:tc>
          <w:tcPr>
            <w:tcW w:w="0" w:type="auto"/>
            <w:shd w:val="clear" w:color="auto" w:fill="95B3D7"/>
            <w:vAlign w:val="center"/>
          </w:tcPr>
          <w:p w14:paraId="3D030193" w14:textId="4826E53B" w:rsidR="00CF4C9B" w:rsidRPr="00DB0CF4" w:rsidRDefault="00CF4C9B" w:rsidP="00CF4C9B">
            <w:pPr>
              <w:jc w:val="center"/>
              <w:rPr>
                <w:rFonts w:cs="Arial"/>
                <w:sz w:val="20"/>
              </w:rPr>
            </w:pPr>
            <w:r w:rsidRPr="00DB0CF4">
              <w:rPr>
                <w:rFonts w:cs="Arial"/>
                <w:color w:val="000000"/>
                <w:sz w:val="20"/>
              </w:rPr>
              <w:t>313</w:t>
            </w:r>
          </w:p>
        </w:tc>
        <w:tc>
          <w:tcPr>
            <w:tcW w:w="0" w:type="auto"/>
            <w:shd w:val="clear" w:color="auto" w:fill="95B3D7"/>
            <w:vAlign w:val="center"/>
          </w:tcPr>
          <w:p w14:paraId="37602F2E" w14:textId="644C386B" w:rsidR="00CF4C9B" w:rsidRPr="00DB0CF4" w:rsidRDefault="00CF4C9B" w:rsidP="00CF4C9B">
            <w:pPr>
              <w:jc w:val="center"/>
              <w:rPr>
                <w:rFonts w:cs="Arial"/>
                <w:sz w:val="20"/>
              </w:rPr>
            </w:pPr>
            <w:r>
              <w:rPr>
                <w:rFonts w:cs="Arial"/>
                <w:color w:val="000000"/>
                <w:sz w:val="20"/>
              </w:rPr>
              <w:t>2.0</w:t>
            </w:r>
            <w:r w:rsidRPr="00DB0CF4">
              <w:rPr>
                <w:rFonts w:cs="Arial"/>
                <w:color w:val="000000"/>
                <w:sz w:val="20"/>
              </w:rPr>
              <w:t>%</w:t>
            </w:r>
          </w:p>
        </w:tc>
        <w:tc>
          <w:tcPr>
            <w:tcW w:w="0" w:type="auto"/>
            <w:shd w:val="clear" w:color="auto" w:fill="95B3D7"/>
            <w:vAlign w:val="center"/>
          </w:tcPr>
          <w:p w14:paraId="7FFEDC30" w14:textId="0C22C121" w:rsidR="00CF4C9B" w:rsidRPr="00DB0CF4" w:rsidRDefault="00CF4C9B" w:rsidP="00CF4C9B">
            <w:pPr>
              <w:jc w:val="center"/>
              <w:rPr>
                <w:rFonts w:cs="Arial"/>
                <w:color w:val="000000"/>
                <w:sz w:val="20"/>
              </w:rPr>
            </w:pPr>
            <w:r w:rsidRPr="00DB0CF4">
              <w:rPr>
                <w:rFonts w:cs="Arial"/>
                <w:sz w:val="20"/>
              </w:rPr>
              <w:t>45</w:t>
            </w:r>
          </w:p>
        </w:tc>
        <w:tc>
          <w:tcPr>
            <w:tcW w:w="0" w:type="auto"/>
            <w:shd w:val="clear" w:color="auto" w:fill="95B3D7"/>
            <w:vAlign w:val="center"/>
          </w:tcPr>
          <w:p w14:paraId="6F520D87" w14:textId="3C988EBE" w:rsidR="00CF4C9B" w:rsidRPr="00DB0CF4" w:rsidRDefault="00CF4C9B" w:rsidP="00CF4C9B">
            <w:pPr>
              <w:jc w:val="center"/>
              <w:rPr>
                <w:rFonts w:cs="Arial"/>
                <w:color w:val="000000"/>
                <w:sz w:val="20"/>
              </w:rPr>
            </w:pPr>
            <w:r>
              <w:rPr>
                <w:rFonts w:cs="Arial"/>
                <w:sz w:val="20"/>
              </w:rPr>
              <w:t>1.4</w:t>
            </w:r>
            <w:r w:rsidRPr="00DB0CF4">
              <w:rPr>
                <w:rFonts w:cs="Arial"/>
                <w:sz w:val="20"/>
              </w:rPr>
              <w:t>%</w:t>
            </w:r>
          </w:p>
        </w:tc>
      </w:tr>
      <w:tr w:rsidR="003B4130" w:rsidRPr="000645B6" w14:paraId="3A3596CC" w14:textId="77777777" w:rsidTr="00E27847">
        <w:trPr>
          <w:trHeight w:val="252"/>
        </w:trPr>
        <w:tc>
          <w:tcPr>
            <w:tcW w:w="0" w:type="auto"/>
            <w:vMerge w:val="restart"/>
            <w:tcBorders>
              <w:right w:val="single" w:sz="24" w:space="0" w:color="FFFFFF"/>
            </w:tcBorders>
            <w:shd w:val="clear" w:color="auto" w:fill="8064A2"/>
            <w:textDirection w:val="btLr"/>
            <w:vAlign w:val="center"/>
          </w:tcPr>
          <w:p w14:paraId="1168F83A" w14:textId="77777777" w:rsidR="003B4130" w:rsidRPr="00F410C4" w:rsidRDefault="003B4130" w:rsidP="00275A6D">
            <w:pPr>
              <w:ind w:left="113" w:right="113"/>
              <w:rPr>
                <w:rFonts w:cs="Arial"/>
                <w:b/>
                <w:bCs/>
                <w:color w:val="FFFFFF"/>
                <w:sz w:val="20"/>
              </w:rPr>
            </w:pPr>
            <w:r>
              <w:rPr>
                <w:rFonts w:cs="Arial"/>
                <w:b/>
                <w:bCs/>
                <w:color w:val="FFFFFF"/>
                <w:sz w:val="20"/>
              </w:rPr>
              <w:t>Other</w:t>
            </w:r>
          </w:p>
        </w:tc>
        <w:tc>
          <w:tcPr>
            <w:tcW w:w="0" w:type="auto"/>
            <w:shd w:val="clear" w:color="auto" w:fill="403152"/>
            <w:vAlign w:val="center"/>
          </w:tcPr>
          <w:p w14:paraId="03077415" w14:textId="40F95F81" w:rsidR="003B4130" w:rsidRPr="00F410C4" w:rsidRDefault="003B4130" w:rsidP="00CF4C9B">
            <w:pPr>
              <w:jc w:val="center"/>
              <w:rPr>
                <w:rFonts w:cs="Arial"/>
                <w:b/>
                <w:color w:val="FFFFFF"/>
                <w:sz w:val="20"/>
              </w:rPr>
            </w:pPr>
            <w:r>
              <w:rPr>
                <w:rFonts w:cs="Arial"/>
                <w:b/>
                <w:color w:val="FFFFFF"/>
                <w:sz w:val="20"/>
              </w:rPr>
              <w:t>201</w:t>
            </w:r>
            <w:r w:rsidR="00CF4C9B">
              <w:rPr>
                <w:rFonts w:cs="Arial"/>
                <w:b/>
                <w:color w:val="FFFFFF"/>
                <w:sz w:val="20"/>
              </w:rPr>
              <w:t>6</w:t>
            </w:r>
            <w:r>
              <w:rPr>
                <w:rFonts w:cs="Arial"/>
                <w:b/>
                <w:color w:val="FFFFFF"/>
                <w:sz w:val="20"/>
              </w:rPr>
              <w:t>/1</w:t>
            </w:r>
            <w:r w:rsidR="00CF4C9B">
              <w:rPr>
                <w:rFonts w:cs="Arial"/>
                <w:b/>
                <w:color w:val="FFFFFF"/>
                <w:sz w:val="20"/>
              </w:rPr>
              <w:t>7</w:t>
            </w:r>
          </w:p>
        </w:tc>
        <w:tc>
          <w:tcPr>
            <w:tcW w:w="0" w:type="auto"/>
            <w:shd w:val="clear" w:color="auto" w:fill="B2A1C7"/>
            <w:vAlign w:val="center"/>
          </w:tcPr>
          <w:p w14:paraId="4FFD0725" w14:textId="72976067" w:rsidR="003B4130" w:rsidRPr="00DB0CF4" w:rsidRDefault="00006CC0" w:rsidP="00275A6D">
            <w:pPr>
              <w:jc w:val="center"/>
              <w:rPr>
                <w:rFonts w:cs="Arial"/>
                <w:color w:val="000000"/>
                <w:sz w:val="20"/>
              </w:rPr>
            </w:pPr>
            <w:r>
              <w:rPr>
                <w:rFonts w:cs="Arial"/>
                <w:color w:val="000000"/>
                <w:sz w:val="20"/>
              </w:rPr>
              <w:t>104</w:t>
            </w:r>
          </w:p>
        </w:tc>
        <w:tc>
          <w:tcPr>
            <w:tcW w:w="0" w:type="auto"/>
            <w:shd w:val="clear" w:color="auto" w:fill="B2A1C7"/>
            <w:vAlign w:val="center"/>
          </w:tcPr>
          <w:p w14:paraId="3907F527" w14:textId="06289D2F" w:rsidR="003B4130" w:rsidRPr="00DB0CF4" w:rsidRDefault="00D03F92" w:rsidP="00275A6D">
            <w:pPr>
              <w:jc w:val="center"/>
              <w:rPr>
                <w:rFonts w:cs="Arial"/>
                <w:color w:val="000000"/>
                <w:sz w:val="20"/>
              </w:rPr>
            </w:pPr>
            <w:r>
              <w:rPr>
                <w:rFonts w:cs="Arial"/>
                <w:color w:val="000000"/>
                <w:sz w:val="20"/>
              </w:rPr>
              <w:t>4.5</w:t>
            </w:r>
            <w:r w:rsidR="003B4130">
              <w:rPr>
                <w:rFonts w:cs="Arial"/>
                <w:color w:val="000000"/>
                <w:sz w:val="20"/>
              </w:rPr>
              <w:t>%</w:t>
            </w:r>
          </w:p>
        </w:tc>
        <w:tc>
          <w:tcPr>
            <w:tcW w:w="0" w:type="auto"/>
            <w:shd w:val="clear" w:color="auto" w:fill="B2A1C7"/>
            <w:vAlign w:val="center"/>
          </w:tcPr>
          <w:p w14:paraId="0154BA6E" w14:textId="345A382B" w:rsidR="003B4130" w:rsidRPr="00DB0CF4" w:rsidRDefault="00006CC0" w:rsidP="00275A6D">
            <w:pPr>
              <w:jc w:val="center"/>
              <w:rPr>
                <w:rFonts w:cs="Arial"/>
                <w:color w:val="000000"/>
                <w:sz w:val="20"/>
              </w:rPr>
            </w:pPr>
            <w:r>
              <w:rPr>
                <w:rFonts w:cs="Arial"/>
                <w:color w:val="000000"/>
                <w:sz w:val="20"/>
              </w:rPr>
              <w:t>797</w:t>
            </w:r>
          </w:p>
        </w:tc>
        <w:tc>
          <w:tcPr>
            <w:tcW w:w="0" w:type="auto"/>
            <w:shd w:val="clear" w:color="auto" w:fill="B2A1C7"/>
            <w:vAlign w:val="center"/>
          </w:tcPr>
          <w:p w14:paraId="2A80B899" w14:textId="5F22DA5B" w:rsidR="003B4130" w:rsidRPr="00DB0CF4" w:rsidRDefault="00D03F92" w:rsidP="00275A6D">
            <w:pPr>
              <w:jc w:val="center"/>
              <w:rPr>
                <w:rFonts w:cs="Arial"/>
                <w:color w:val="000000"/>
                <w:sz w:val="20"/>
              </w:rPr>
            </w:pPr>
            <w:r>
              <w:rPr>
                <w:rFonts w:cs="Arial"/>
                <w:color w:val="000000"/>
                <w:sz w:val="20"/>
              </w:rPr>
              <w:t>4.4</w:t>
            </w:r>
            <w:r w:rsidR="003B4130">
              <w:rPr>
                <w:rFonts w:cs="Arial"/>
                <w:color w:val="000000"/>
                <w:sz w:val="20"/>
              </w:rPr>
              <w:t>%</w:t>
            </w:r>
          </w:p>
        </w:tc>
        <w:tc>
          <w:tcPr>
            <w:tcW w:w="0" w:type="auto"/>
            <w:shd w:val="clear" w:color="auto" w:fill="B2A1C7"/>
            <w:vAlign w:val="center"/>
          </w:tcPr>
          <w:p w14:paraId="2736869F" w14:textId="0429A111" w:rsidR="003B4130" w:rsidRPr="00DB0CF4" w:rsidRDefault="00006CC0" w:rsidP="00275A6D">
            <w:pPr>
              <w:jc w:val="center"/>
              <w:rPr>
                <w:rFonts w:cs="Arial"/>
                <w:color w:val="000000"/>
                <w:sz w:val="20"/>
              </w:rPr>
            </w:pPr>
            <w:r>
              <w:rPr>
                <w:rFonts w:cs="Arial"/>
                <w:color w:val="000000"/>
                <w:sz w:val="20"/>
              </w:rPr>
              <w:t>4</w:t>
            </w:r>
          </w:p>
        </w:tc>
        <w:tc>
          <w:tcPr>
            <w:tcW w:w="0" w:type="auto"/>
            <w:shd w:val="clear" w:color="auto" w:fill="B2A1C7"/>
            <w:vAlign w:val="center"/>
          </w:tcPr>
          <w:p w14:paraId="71D75A36" w14:textId="571FBD6F" w:rsidR="003B4130" w:rsidRPr="00DB0CF4" w:rsidRDefault="00D03F92" w:rsidP="00275A6D">
            <w:pPr>
              <w:jc w:val="center"/>
              <w:rPr>
                <w:rFonts w:cs="Arial"/>
                <w:color w:val="000000"/>
                <w:sz w:val="20"/>
              </w:rPr>
            </w:pPr>
            <w:r>
              <w:rPr>
                <w:rFonts w:cs="Arial"/>
                <w:color w:val="000000"/>
                <w:sz w:val="20"/>
              </w:rPr>
              <w:t>2.5</w:t>
            </w:r>
            <w:r w:rsidR="003B4130">
              <w:rPr>
                <w:rFonts w:cs="Arial"/>
                <w:color w:val="000000"/>
                <w:sz w:val="20"/>
              </w:rPr>
              <w:t>%</w:t>
            </w:r>
          </w:p>
        </w:tc>
        <w:tc>
          <w:tcPr>
            <w:tcW w:w="0" w:type="auto"/>
            <w:shd w:val="clear" w:color="auto" w:fill="B2A1C7"/>
            <w:vAlign w:val="center"/>
          </w:tcPr>
          <w:p w14:paraId="6DACC702" w14:textId="4C14BBAD" w:rsidR="003B4130" w:rsidRPr="00DB0CF4" w:rsidRDefault="00006CC0" w:rsidP="00275A6D">
            <w:pPr>
              <w:jc w:val="center"/>
              <w:rPr>
                <w:rFonts w:cs="Arial"/>
                <w:color w:val="000000"/>
                <w:sz w:val="20"/>
              </w:rPr>
            </w:pPr>
            <w:r>
              <w:rPr>
                <w:rFonts w:cs="Arial"/>
                <w:color w:val="000000"/>
                <w:sz w:val="20"/>
              </w:rPr>
              <w:t>434</w:t>
            </w:r>
          </w:p>
        </w:tc>
        <w:tc>
          <w:tcPr>
            <w:tcW w:w="0" w:type="auto"/>
            <w:shd w:val="clear" w:color="auto" w:fill="B2A1C7"/>
            <w:vAlign w:val="center"/>
          </w:tcPr>
          <w:p w14:paraId="185B83DA" w14:textId="77B32622" w:rsidR="003B4130" w:rsidRPr="00DB0CF4" w:rsidRDefault="00D03F92" w:rsidP="00275A6D">
            <w:pPr>
              <w:jc w:val="center"/>
              <w:rPr>
                <w:rFonts w:cs="Arial"/>
                <w:color w:val="000000"/>
                <w:sz w:val="20"/>
              </w:rPr>
            </w:pPr>
            <w:r>
              <w:rPr>
                <w:rFonts w:cs="Arial"/>
                <w:color w:val="000000"/>
                <w:sz w:val="20"/>
              </w:rPr>
              <w:t>2.7</w:t>
            </w:r>
            <w:r w:rsidR="003B4130">
              <w:rPr>
                <w:rFonts w:cs="Arial"/>
                <w:color w:val="000000"/>
                <w:sz w:val="20"/>
              </w:rPr>
              <w:t>%</w:t>
            </w:r>
          </w:p>
        </w:tc>
        <w:tc>
          <w:tcPr>
            <w:tcW w:w="0" w:type="auto"/>
            <w:shd w:val="clear" w:color="auto" w:fill="B2A1C7"/>
            <w:vAlign w:val="center"/>
          </w:tcPr>
          <w:p w14:paraId="09DDF9DF" w14:textId="490CB5D9" w:rsidR="003B4130" w:rsidRPr="00DB0CF4" w:rsidRDefault="00F12D44" w:rsidP="00275A6D">
            <w:pPr>
              <w:jc w:val="center"/>
              <w:rPr>
                <w:rFonts w:cs="Arial"/>
                <w:sz w:val="20"/>
              </w:rPr>
            </w:pPr>
            <w:r>
              <w:rPr>
                <w:rFonts w:cs="Arial"/>
                <w:sz w:val="20"/>
              </w:rPr>
              <w:t>66</w:t>
            </w:r>
          </w:p>
        </w:tc>
        <w:tc>
          <w:tcPr>
            <w:tcW w:w="0" w:type="auto"/>
            <w:shd w:val="clear" w:color="auto" w:fill="B2A1C7"/>
            <w:vAlign w:val="center"/>
          </w:tcPr>
          <w:p w14:paraId="23C791EA" w14:textId="28A98B2A" w:rsidR="003B4130" w:rsidRPr="00DB0CF4" w:rsidRDefault="00F12D44" w:rsidP="00275A6D">
            <w:pPr>
              <w:jc w:val="center"/>
              <w:rPr>
                <w:rFonts w:cs="Arial"/>
                <w:sz w:val="20"/>
              </w:rPr>
            </w:pPr>
            <w:r>
              <w:rPr>
                <w:rFonts w:cs="Arial"/>
                <w:sz w:val="20"/>
              </w:rPr>
              <w:t>3.1</w:t>
            </w:r>
            <w:r w:rsidR="003B4130">
              <w:rPr>
                <w:rFonts w:cs="Arial"/>
                <w:sz w:val="20"/>
              </w:rPr>
              <w:t>%</w:t>
            </w:r>
          </w:p>
        </w:tc>
      </w:tr>
      <w:tr w:rsidR="00CF4C9B" w:rsidRPr="000645B6" w14:paraId="23E2389D" w14:textId="77777777" w:rsidTr="00606423">
        <w:trPr>
          <w:trHeight w:val="252"/>
        </w:trPr>
        <w:tc>
          <w:tcPr>
            <w:tcW w:w="0" w:type="auto"/>
            <w:vMerge/>
            <w:tcBorders>
              <w:right w:val="single" w:sz="24" w:space="0" w:color="FFFFFF"/>
            </w:tcBorders>
            <w:shd w:val="clear" w:color="auto" w:fill="8064A2"/>
            <w:vAlign w:val="center"/>
          </w:tcPr>
          <w:p w14:paraId="34E6F351" w14:textId="77777777" w:rsidR="00CF4C9B" w:rsidRPr="00F410C4" w:rsidRDefault="00CF4C9B" w:rsidP="00CF4C9B">
            <w:pPr>
              <w:rPr>
                <w:rFonts w:cs="Arial"/>
                <w:b/>
                <w:bCs/>
                <w:color w:val="FFFFFF"/>
                <w:sz w:val="20"/>
              </w:rPr>
            </w:pPr>
          </w:p>
        </w:tc>
        <w:tc>
          <w:tcPr>
            <w:tcW w:w="0" w:type="auto"/>
            <w:shd w:val="clear" w:color="auto" w:fill="403152"/>
            <w:vAlign w:val="center"/>
          </w:tcPr>
          <w:p w14:paraId="1B1130C9" w14:textId="4E1E72EE" w:rsidR="00CF4C9B" w:rsidRPr="00F410C4" w:rsidRDefault="00CF4C9B" w:rsidP="00CF4C9B">
            <w:pPr>
              <w:jc w:val="center"/>
              <w:rPr>
                <w:rFonts w:cs="Arial"/>
                <w:b/>
                <w:color w:val="FFFFFF"/>
                <w:sz w:val="20"/>
              </w:rPr>
            </w:pPr>
            <w:r>
              <w:rPr>
                <w:rFonts w:cs="Arial"/>
                <w:b/>
                <w:color w:val="FFFFFF"/>
                <w:sz w:val="20"/>
              </w:rPr>
              <w:t>2015/16</w:t>
            </w:r>
          </w:p>
        </w:tc>
        <w:tc>
          <w:tcPr>
            <w:tcW w:w="0" w:type="auto"/>
            <w:shd w:val="clear" w:color="auto" w:fill="B2A1C7"/>
            <w:vAlign w:val="center"/>
          </w:tcPr>
          <w:p w14:paraId="7D8957FF" w14:textId="0F27FD37" w:rsidR="00CF4C9B" w:rsidRPr="00DB0CF4" w:rsidRDefault="00CF4C9B" w:rsidP="00CF4C9B">
            <w:pPr>
              <w:jc w:val="center"/>
              <w:rPr>
                <w:rFonts w:cs="Arial"/>
                <w:sz w:val="20"/>
              </w:rPr>
            </w:pPr>
            <w:r>
              <w:rPr>
                <w:rFonts w:cs="Arial"/>
                <w:color w:val="000000"/>
                <w:sz w:val="20"/>
              </w:rPr>
              <w:t>103</w:t>
            </w:r>
          </w:p>
        </w:tc>
        <w:tc>
          <w:tcPr>
            <w:tcW w:w="0" w:type="auto"/>
            <w:shd w:val="clear" w:color="auto" w:fill="B2A1C7"/>
            <w:vAlign w:val="center"/>
          </w:tcPr>
          <w:p w14:paraId="1901CEB2" w14:textId="3CC596A5" w:rsidR="00CF4C9B" w:rsidRPr="00DB0CF4" w:rsidRDefault="00CF4C9B" w:rsidP="00CF4C9B">
            <w:pPr>
              <w:jc w:val="center"/>
              <w:rPr>
                <w:rFonts w:cs="Arial"/>
                <w:sz w:val="20"/>
              </w:rPr>
            </w:pPr>
            <w:r>
              <w:rPr>
                <w:rFonts w:cs="Arial"/>
                <w:color w:val="000000"/>
                <w:sz w:val="20"/>
              </w:rPr>
              <w:t>3.8%</w:t>
            </w:r>
          </w:p>
        </w:tc>
        <w:tc>
          <w:tcPr>
            <w:tcW w:w="0" w:type="auto"/>
            <w:shd w:val="clear" w:color="auto" w:fill="B2A1C7"/>
            <w:vAlign w:val="center"/>
          </w:tcPr>
          <w:p w14:paraId="75633C48" w14:textId="09B3E7C4" w:rsidR="00CF4C9B" w:rsidRPr="00DB0CF4" w:rsidRDefault="00CF4C9B" w:rsidP="00CF4C9B">
            <w:pPr>
              <w:jc w:val="center"/>
              <w:rPr>
                <w:rFonts w:cs="Arial"/>
                <w:sz w:val="20"/>
              </w:rPr>
            </w:pPr>
            <w:r>
              <w:rPr>
                <w:rFonts w:cs="Arial"/>
                <w:color w:val="000000"/>
                <w:sz w:val="20"/>
              </w:rPr>
              <w:t>653</w:t>
            </w:r>
          </w:p>
        </w:tc>
        <w:tc>
          <w:tcPr>
            <w:tcW w:w="0" w:type="auto"/>
            <w:shd w:val="clear" w:color="auto" w:fill="B2A1C7"/>
            <w:vAlign w:val="center"/>
          </w:tcPr>
          <w:p w14:paraId="7B0C8A24" w14:textId="00D5A5A8" w:rsidR="00CF4C9B" w:rsidRPr="00DB0CF4" w:rsidRDefault="00CF4C9B" w:rsidP="00CF4C9B">
            <w:pPr>
              <w:jc w:val="center"/>
              <w:rPr>
                <w:rFonts w:cs="Arial"/>
                <w:sz w:val="20"/>
              </w:rPr>
            </w:pPr>
            <w:r>
              <w:rPr>
                <w:rFonts w:cs="Arial"/>
                <w:color w:val="000000"/>
                <w:sz w:val="20"/>
              </w:rPr>
              <w:t>3.3%</w:t>
            </w:r>
          </w:p>
        </w:tc>
        <w:tc>
          <w:tcPr>
            <w:tcW w:w="0" w:type="auto"/>
            <w:shd w:val="clear" w:color="auto" w:fill="B2A1C7"/>
            <w:vAlign w:val="center"/>
          </w:tcPr>
          <w:p w14:paraId="2B1C8E2D" w14:textId="14AF5A08" w:rsidR="00CF4C9B" w:rsidRPr="00DB0CF4" w:rsidRDefault="00CF4C9B" w:rsidP="00CF4C9B">
            <w:pPr>
              <w:jc w:val="center"/>
              <w:rPr>
                <w:rFonts w:cs="Arial"/>
                <w:sz w:val="20"/>
              </w:rPr>
            </w:pPr>
            <w:r>
              <w:rPr>
                <w:rFonts w:cs="Arial"/>
                <w:color w:val="000000"/>
                <w:sz w:val="20"/>
              </w:rPr>
              <w:t>5</w:t>
            </w:r>
          </w:p>
        </w:tc>
        <w:tc>
          <w:tcPr>
            <w:tcW w:w="0" w:type="auto"/>
            <w:shd w:val="clear" w:color="auto" w:fill="B2A1C7"/>
            <w:vAlign w:val="center"/>
          </w:tcPr>
          <w:p w14:paraId="01871B02" w14:textId="5AB1CF15" w:rsidR="00CF4C9B" w:rsidRPr="00DB0CF4" w:rsidRDefault="00CF4C9B" w:rsidP="00CF4C9B">
            <w:pPr>
              <w:jc w:val="center"/>
              <w:rPr>
                <w:rFonts w:cs="Arial"/>
                <w:sz w:val="20"/>
              </w:rPr>
            </w:pPr>
            <w:r>
              <w:rPr>
                <w:rFonts w:cs="Arial"/>
                <w:color w:val="000000"/>
                <w:sz w:val="20"/>
              </w:rPr>
              <w:t>2.3%</w:t>
            </w:r>
          </w:p>
        </w:tc>
        <w:tc>
          <w:tcPr>
            <w:tcW w:w="0" w:type="auto"/>
            <w:shd w:val="clear" w:color="auto" w:fill="B2A1C7"/>
            <w:vAlign w:val="center"/>
          </w:tcPr>
          <w:p w14:paraId="3723DA38" w14:textId="4071368A" w:rsidR="00CF4C9B" w:rsidRPr="00DB0CF4" w:rsidRDefault="00CF4C9B" w:rsidP="00CF4C9B">
            <w:pPr>
              <w:jc w:val="center"/>
              <w:rPr>
                <w:rFonts w:cs="Arial"/>
                <w:sz w:val="20"/>
              </w:rPr>
            </w:pPr>
            <w:r>
              <w:rPr>
                <w:rFonts w:cs="Arial"/>
                <w:color w:val="000000"/>
                <w:sz w:val="20"/>
              </w:rPr>
              <w:t>395</w:t>
            </w:r>
          </w:p>
        </w:tc>
        <w:tc>
          <w:tcPr>
            <w:tcW w:w="0" w:type="auto"/>
            <w:shd w:val="clear" w:color="auto" w:fill="B2A1C7"/>
            <w:vAlign w:val="center"/>
          </w:tcPr>
          <w:p w14:paraId="75775C8D" w14:textId="6506B757" w:rsidR="00CF4C9B" w:rsidRPr="00DB0CF4" w:rsidRDefault="00CF4C9B" w:rsidP="00CF4C9B">
            <w:pPr>
              <w:jc w:val="center"/>
              <w:rPr>
                <w:rFonts w:cs="Arial"/>
                <w:sz w:val="20"/>
              </w:rPr>
            </w:pPr>
            <w:r>
              <w:rPr>
                <w:rFonts w:cs="Arial"/>
                <w:color w:val="000000"/>
                <w:sz w:val="20"/>
              </w:rPr>
              <w:t>3.3%</w:t>
            </w:r>
          </w:p>
        </w:tc>
        <w:tc>
          <w:tcPr>
            <w:tcW w:w="0" w:type="auto"/>
            <w:shd w:val="clear" w:color="auto" w:fill="B2A1C7"/>
            <w:vAlign w:val="center"/>
          </w:tcPr>
          <w:p w14:paraId="7F267A17" w14:textId="1BF9C8B1" w:rsidR="00CF4C9B" w:rsidRPr="00DB0CF4" w:rsidRDefault="00CF4C9B" w:rsidP="00CF4C9B">
            <w:pPr>
              <w:jc w:val="center"/>
              <w:rPr>
                <w:rFonts w:cs="Arial"/>
                <w:color w:val="000000"/>
                <w:sz w:val="20"/>
              </w:rPr>
            </w:pPr>
            <w:r>
              <w:rPr>
                <w:rFonts w:cs="Arial"/>
                <w:sz w:val="20"/>
              </w:rPr>
              <w:t>85</w:t>
            </w:r>
          </w:p>
        </w:tc>
        <w:tc>
          <w:tcPr>
            <w:tcW w:w="0" w:type="auto"/>
            <w:shd w:val="clear" w:color="auto" w:fill="B2A1C7"/>
            <w:vAlign w:val="center"/>
          </w:tcPr>
          <w:p w14:paraId="0226C1B7" w14:textId="6494CAB8" w:rsidR="00CF4C9B" w:rsidRPr="00DB0CF4" w:rsidRDefault="00CF4C9B" w:rsidP="00CF4C9B">
            <w:pPr>
              <w:jc w:val="center"/>
              <w:rPr>
                <w:rFonts w:cs="Arial"/>
                <w:color w:val="000000"/>
                <w:sz w:val="20"/>
              </w:rPr>
            </w:pPr>
            <w:r>
              <w:rPr>
                <w:rFonts w:cs="Arial"/>
                <w:sz w:val="20"/>
              </w:rPr>
              <w:t>3.1%</w:t>
            </w:r>
          </w:p>
        </w:tc>
      </w:tr>
      <w:tr w:rsidR="00CF4C9B" w:rsidRPr="000645B6" w14:paraId="712BD970" w14:textId="77777777" w:rsidTr="00606423">
        <w:trPr>
          <w:trHeight w:val="269"/>
        </w:trPr>
        <w:tc>
          <w:tcPr>
            <w:tcW w:w="0" w:type="auto"/>
            <w:vMerge/>
            <w:tcBorders>
              <w:right w:val="single" w:sz="24" w:space="0" w:color="FFFFFF"/>
            </w:tcBorders>
            <w:shd w:val="clear" w:color="auto" w:fill="8064A2"/>
            <w:vAlign w:val="center"/>
          </w:tcPr>
          <w:p w14:paraId="38A29C2E" w14:textId="77777777" w:rsidR="00CF4C9B" w:rsidRPr="00F410C4" w:rsidRDefault="00CF4C9B" w:rsidP="00CF4C9B">
            <w:pPr>
              <w:rPr>
                <w:rFonts w:cs="Arial"/>
                <w:b/>
                <w:bCs/>
                <w:color w:val="FFFFFF"/>
                <w:sz w:val="20"/>
              </w:rPr>
            </w:pPr>
          </w:p>
        </w:tc>
        <w:tc>
          <w:tcPr>
            <w:tcW w:w="0" w:type="auto"/>
            <w:shd w:val="clear" w:color="auto" w:fill="F79646" w:themeFill="accent6"/>
            <w:vAlign w:val="center"/>
          </w:tcPr>
          <w:p w14:paraId="514E6395" w14:textId="03C3FF5E" w:rsidR="00CF4C9B" w:rsidRPr="00F410C4" w:rsidRDefault="00CF4C9B" w:rsidP="00CF4C9B">
            <w:pPr>
              <w:jc w:val="center"/>
              <w:rPr>
                <w:rFonts w:cs="Arial"/>
                <w:b/>
                <w:color w:val="FFFFFF"/>
                <w:sz w:val="20"/>
              </w:rPr>
            </w:pPr>
            <w:r>
              <w:rPr>
                <w:rFonts w:cs="Arial"/>
                <w:b/>
                <w:color w:val="FFFFFF"/>
                <w:sz w:val="20"/>
              </w:rPr>
              <w:t>2014</w:t>
            </w:r>
          </w:p>
        </w:tc>
        <w:tc>
          <w:tcPr>
            <w:tcW w:w="0" w:type="auto"/>
            <w:shd w:val="clear" w:color="auto" w:fill="FABF8F" w:themeFill="accent6" w:themeFillTint="99"/>
            <w:vAlign w:val="center"/>
          </w:tcPr>
          <w:p w14:paraId="474F20EC" w14:textId="55F61224" w:rsidR="00CF4C9B" w:rsidRPr="00DB0CF4" w:rsidRDefault="00CF4C9B" w:rsidP="00CF4C9B">
            <w:pPr>
              <w:jc w:val="center"/>
              <w:rPr>
                <w:rFonts w:cs="Arial"/>
                <w:sz w:val="20"/>
              </w:rPr>
            </w:pPr>
            <w:r>
              <w:rPr>
                <w:rFonts w:cs="Arial"/>
                <w:sz w:val="20"/>
              </w:rPr>
              <w:t>0</w:t>
            </w:r>
          </w:p>
        </w:tc>
        <w:tc>
          <w:tcPr>
            <w:tcW w:w="0" w:type="auto"/>
            <w:shd w:val="clear" w:color="auto" w:fill="FABF8F" w:themeFill="accent6" w:themeFillTint="99"/>
            <w:vAlign w:val="center"/>
          </w:tcPr>
          <w:p w14:paraId="41AED6C0" w14:textId="40DB4A81" w:rsidR="00CF4C9B" w:rsidRPr="00DB0CF4" w:rsidRDefault="00CF4C9B" w:rsidP="00CF4C9B">
            <w:pPr>
              <w:jc w:val="center"/>
              <w:rPr>
                <w:rFonts w:cs="Arial"/>
                <w:sz w:val="20"/>
              </w:rPr>
            </w:pPr>
            <w:r>
              <w:rPr>
                <w:rFonts w:cs="Arial"/>
                <w:sz w:val="20"/>
              </w:rPr>
              <w:t>0.0%</w:t>
            </w:r>
          </w:p>
        </w:tc>
        <w:tc>
          <w:tcPr>
            <w:tcW w:w="0" w:type="auto"/>
            <w:shd w:val="clear" w:color="auto" w:fill="FABF8F" w:themeFill="accent6" w:themeFillTint="99"/>
            <w:vAlign w:val="center"/>
          </w:tcPr>
          <w:p w14:paraId="6B71557F" w14:textId="44591C9D" w:rsidR="00CF4C9B" w:rsidRPr="00DB0CF4" w:rsidRDefault="00CF4C9B" w:rsidP="00CF4C9B">
            <w:pPr>
              <w:jc w:val="center"/>
              <w:rPr>
                <w:rFonts w:cs="Arial"/>
                <w:sz w:val="20"/>
              </w:rPr>
            </w:pPr>
            <w:r>
              <w:rPr>
                <w:rFonts w:cs="Arial"/>
                <w:sz w:val="20"/>
              </w:rPr>
              <w:t>0</w:t>
            </w:r>
          </w:p>
        </w:tc>
        <w:tc>
          <w:tcPr>
            <w:tcW w:w="0" w:type="auto"/>
            <w:shd w:val="clear" w:color="auto" w:fill="FABF8F" w:themeFill="accent6" w:themeFillTint="99"/>
            <w:vAlign w:val="center"/>
          </w:tcPr>
          <w:p w14:paraId="75E9C97E" w14:textId="36E06CAF" w:rsidR="00CF4C9B" w:rsidRPr="00DB0CF4" w:rsidRDefault="00CF4C9B" w:rsidP="00CF4C9B">
            <w:pPr>
              <w:jc w:val="center"/>
              <w:rPr>
                <w:rFonts w:cs="Arial"/>
                <w:sz w:val="20"/>
              </w:rPr>
            </w:pPr>
            <w:r>
              <w:rPr>
                <w:rFonts w:cs="Arial"/>
                <w:sz w:val="20"/>
              </w:rPr>
              <w:t>0.0%</w:t>
            </w:r>
          </w:p>
        </w:tc>
        <w:tc>
          <w:tcPr>
            <w:tcW w:w="0" w:type="auto"/>
            <w:shd w:val="clear" w:color="auto" w:fill="FABF8F" w:themeFill="accent6" w:themeFillTint="99"/>
            <w:vAlign w:val="center"/>
          </w:tcPr>
          <w:p w14:paraId="24E3D765" w14:textId="1D8A78C5" w:rsidR="00CF4C9B" w:rsidRPr="00DB0CF4" w:rsidRDefault="00CF4C9B" w:rsidP="00CF4C9B">
            <w:pPr>
              <w:jc w:val="center"/>
              <w:rPr>
                <w:rFonts w:cs="Arial"/>
                <w:sz w:val="20"/>
              </w:rPr>
            </w:pPr>
            <w:r>
              <w:rPr>
                <w:rFonts w:cs="Arial"/>
                <w:sz w:val="20"/>
              </w:rPr>
              <w:t>0</w:t>
            </w:r>
          </w:p>
        </w:tc>
        <w:tc>
          <w:tcPr>
            <w:tcW w:w="0" w:type="auto"/>
            <w:shd w:val="clear" w:color="auto" w:fill="FABF8F" w:themeFill="accent6" w:themeFillTint="99"/>
            <w:vAlign w:val="center"/>
          </w:tcPr>
          <w:p w14:paraId="53CAF177" w14:textId="359AFD18" w:rsidR="00CF4C9B" w:rsidRPr="00DB0CF4" w:rsidRDefault="00CF4C9B" w:rsidP="00CF4C9B">
            <w:pPr>
              <w:jc w:val="center"/>
              <w:rPr>
                <w:rFonts w:cs="Arial"/>
                <w:sz w:val="20"/>
              </w:rPr>
            </w:pPr>
            <w:r>
              <w:rPr>
                <w:rFonts w:cs="Arial"/>
                <w:sz w:val="20"/>
              </w:rPr>
              <w:t>0.0%</w:t>
            </w:r>
          </w:p>
        </w:tc>
        <w:tc>
          <w:tcPr>
            <w:tcW w:w="0" w:type="auto"/>
            <w:shd w:val="clear" w:color="auto" w:fill="FABF8F" w:themeFill="accent6" w:themeFillTint="99"/>
            <w:vAlign w:val="center"/>
          </w:tcPr>
          <w:p w14:paraId="2B9E4FC7" w14:textId="282DC6DD" w:rsidR="00CF4C9B" w:rsidRPr="00DB0CF4" w:rsidRDefault="00CF4C9B" w:rsidP="00CF4C9B">
            <w:pPr>
              <w:jc w:val="center"/>
              <w:rPr>
                <w:rFonts w:cs="Arial"/>
                <w:sz w:val="20"/>
              </w:rPr>
            </w:pPr>
            <w:r>
              <w:rPr>
                <w:rFonts w:cs="Arial"/>
                <w:sz w:val="20"/>
              </w:rPr>
              <w:t>0</w:t>
            </w:r>
          </w:p>
        </w:tc>
        <w:tc>
          <w:tcPr>
            <w:tcW w:w="0" w:type="auto"/>
            <w:shd w:val="clear" w:color="auto" w:fill="FABF8F" w:themeFill="accent6" w:themeFillTint="99"/>
            <w:vAlign w:val="center"/>
          </w:tcPr>
          <w:p w14:paraId="73674E32" w14:textId="5C12898F" w:rsidR="00CF4C9B" w:rsidRPr="00DB0CF4" w:rsidRDefault="00CF4C9B" w:rsidP="00CF4C9B">
            <w:pPr>
              <w:jc w:val="center"/>
              <w:rPr>
                <w:rFonts w:cs="Arial"/>
                <w:sz w:val="20"/>
              </w:rPr>
            </w:pPr>
            <w:r>
              <w:rPr>
                <w:rFonts w:cs="Arial"/>
                <w:sz w:val="20"/>
              </w:rPr>
              <w:t>0.0%</w:t>
            </w:r>
          </w:p>
        </w:tc>
        <w:tc>
          <w:tcPr>
            <w:tcW w:w="0" w:type="auto"/>
            <w:shd w:val="clear" w:color="auto" w:fill="FABF8F" w:themeFill="accent6" w:themeFillTint="99"/>
            <w:vAlign w:val="center"/>
          </w:tcPr>
          <w:p w14:paraId="5D2FCA40" w14:textId="3E936AC7" w:rsidR="00CF4C9B" w:rsidRPr="00DB0CF4" w:rsidRDefault="00CF4C9B" w:rsidP="00CF4C9B">
            <w:pPr>
              <w:jc w:val="center"/>
              <w:rPr>
                <w:rFonts w:cs="Arial"/>
                <w:color w:val="000000"/>
                <w:sz w:val="20"/>
              </w:rPr>
            </w:pPr>
            <w:r>
              <w:rPr>
                <w:rFonts w:cs="Arial"/>
                <w:color w:val="000000"/>
                <w:sz w:val="20"/>
              </w:rPr>
              <w:t>0</w:t>
            </w:r>
          </w:p>
        </w:tc>
        <w:tc>
          <w:tcPr>
            <w:tcW w:w="0" w:type="auto"/>
            <w:shd w:val="clear" w:color="auto" w:fill="FABF8F" w:themeFill="accent6" w:themeFillTint="99"/>
            <w:vAlign w:val="center"/>
          </w:tcPr>
          <w:p w14:paraId="0D6EDD48" w14:textId="5CC15885" w:rsidR="00CF4C9B" w:rsidRPr="00DB0CF4" w:rsidRDefault="00CF4C9B" w:rsidP="00CF4C9B">
            <w:pPr>
              <w:jc w:val="center"/>
              <w:rPr>
                <w:rFonts w:cs="Arial"/>
                <w:color w:val="000000"/>
                <w:sz w:val="20"/>
              </w:rPr>
            </w:pPr>
            <w:r>
              <w:rPr>
                <w:rFonts w:cs="Arial"/>
                <w:color w:val="000000"/>
                <w:sz w:val="20"/>
              </w:rPr>
              <w:t>0.0%</w:t>
            </w:r>
          </w:p>
        </w:tc>
      </w:tr>
      <w:tr w:rsidR="00CF4C9B" w:rsidRPr="000645B6" w14:paraId="6B76D415" w14:textId="77777777" w:rsidTr="00606423">
        <w:trPr>
          <w:trHeight w:val="260"/>
        </w:trPr>
        <w:tc>
          <w:tcPr>
            <w:tcW w:w="0" w:type="auto"/>
            <w:vMerge/>
            <w:tcBorders>
              <w:right w:val="single" w:sz="24" w:space="0" w:color="FFFFFF"/>
            </w:tcBorders>
            <w:shd w:val="clear" w:color="auto" w:fill="8064A2"/>
            <w:vAlign w:val="center"/>
          </w:tcPr>
          <w:p w14:paraId="3A418610" w14:textId="77777777" w:rsidR="00CF4C9B" w:rsidRPr="00F410C4" w:rsidRDefault="00CF4C9B" w:rsidP="00CF4C9B">
            <w:pPr>
              <w:rPr>
                <w:rFonts w:cs="Arial"/>
                <w:b/>
                <w:bCs/>
                <w:color w:val="000000"/>
                <w:sz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244061"/>
            <w:vAlign w:val="center"/>
          </w:tcPr>
          <w:p w14:paraId="7EC0EEB2" w14:textId="11CCDE07" w:rsidR="00CF4C9B" w:rsidRPr="00F410C4" w:rsidRDefault="00CF4C9B" w:rsidP="00CF4C9B">
            <w:pPr>
              <w:jc w:val="center"/>
              <w:rPr>
                <w:rFonts w:cs="Arial"/>
                <w:b/>
                <w:color w:val="FFFFFF"/>
                <w:sz w:val="20"/>
              </w:rPr>
            </w:pPr>
            <w:r>
              <w:rPr>
                <w:rFonts w:cs="Arial"/>
                <w:b/>
                <w:color w:val="FFFFFF"/>
                <w:sz w:val="20"/>
              </w:rPr>
              <w:t>2013</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4A922F87" w14:textId="5712D68E" w:rsidR="00CF4C9B" w:rsidRPr="00DB0CF4" w:rsidRDefault="00CF4C9B" w:rsidP="00CF4C9B">
            <w:pPr>
              <w:jc w:val="center"/>
              <w:rPr>
                <w:rFonts w:cs="Arial"/>
                <w:sz w:val="20"/>
              </w:rPr>
            </w:pPr>
            <w:r>
              <w:rPr>
                <w:rFonts w:cs="Arial"/>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65363A76" w14:textId="797B8FE2" w:rsidR="00CF4C9B" w:rsidRPr="00DB0CF4" w:rsidRDefault="00CF4C9B" w:rsidP="00CF4C9B">
            <w:pPr>
              <w:jc w:val="center"/>
              <w:rPr>
                <w:rFonts w:cs="Arial"/>
                <w:sz w:val="20"/>
              </w:rPr>
            </w:pPr>
            <w:r>
              <w:rPr>
                <w:rFonts w:cs="Arial"/>
                <w:sz w:val="20"/>
              </w:rPr>
              <w:t>0.0%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6C6DBAB3" w14:textId="3C16AA2B" w:rsidR="00CF4C9B" w:rsidRPr="00DB0CF4" w:rsidRDefault="00CF4C9B" w:rsidP="00CF4C9B">
            <w:pPr>
              <w:jc w:val="center"/>
              <w:rPr>
                <w:rFonts w:cs="Arial"/>
                <w:sz w:val="20"/>
              </w:rPr>
            </w:pPr>
            <w:r>
              <w:rPr>
                <w:rFonts w:cs="Arial"/>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48A04C34" w14:textId="0E1193B9" w:rsidR="00CF4C9B" w:rsidRPr="00DB0CF4" w:rsidRDefault="00CF4C9B" w:rsidP="00CF4C9B">
            <w:pPr>
              <w:jc w:val="center"/>
              <w:rPr>
                <w:rFonts w:cs="Arial"/>
                <w:sz w:val="20"/>
              </w:rPr>
            </w:pPr>
            <w:r>
              <w:rPr>
                <w:rFonts w:cs="Arial"/>
                <w:sz w:val="20"/>
              </w:rPr>
              <w:t>0.0%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48984560" w14:textId="2C14C808" w:rsidR="00CF4C9B" w:rsidRPr="00DB0CF4" w:rsidRDefault="00CF4C9B" w:rsidP="00CF4C9B">
            <w:pPr>
              <w:jc w:val="center"/>
              <w:rPr>
                <w:rFonts w:cs="Arial"/>
                <w:sz w:val="20"/>
              </w:rPr>
            </w:pPr>
            <w:r>
              <w:rPr>
                <w:rFonts w:cs="Arial"/>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14AA4F97" w14:textId="2E27D60A" w:rsidR="00CF4C9B" w:rsidRPr="00DB0CF4" w:rsidRDefault="00CF4C9B" w:rsidP="00CF4C9B">
            <w:pPr>
              <w:jc w:val="center"/>
              <w:rPr>
                <w:rFonts w:cs="Arial"/>
                <w:sz w:val="20"/>
              </w:rPr>
            </w:pPr>
            <w:r>
              <w:rPr>
                <w:rFonts w:cs="Arial"/>
                <w:sz w:val="20"/>
              </w:rPr>
              <w:t>0.0%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64BC13EB" w14:textId="5D4117A0" w:rsidR="00CF4C9B" w:rsidRPr="00DB0CF4" w:rsidRDefault="00CF4C9B" w:rsidP="00CF4C9B">
            <w:pPr>
              <w:jc w:val="center"/>
              <w:rPr>
                <w:rFonts w:cs="Arial"/>
                <w:sz w:val="20"/>
              </w:rPr>
            </w:pPr>
            <w:r>
              <w:rPr>
                <w:rFonts w:cs="Arial"/>
                <w:sz w:val="20"/>
              </w:rPr>
              <w:t>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1E5503D4" w14:textId="5E36E8AF" w:rsidR="00CF4C9B" w:rsidRPr="00DB0CF4" w:rsidRDefault="00CF4C9B" w:rsidP="00CF4C9B">
            <w:pPr>
              <w:jc w:val="center"/>
              <w:rPr>
                <w:rFonts w:cs="Arial"/>
                <w:sz w:val="20"/>
              </w:rPr>
            </w:pPr>
            <w:r>
              <w:rPr>
                <w:rFonts w:cs="Arial"/>
                <w:sz w:val="20"/>
              </w:rPr>
              <w:t>0.0%</w:t>
            </w:r>
          </w:p>
        </w:tc>
        <w:tc>
          <w:tcPr>
            <w:tcW w:w="0" w:type="auto"/>
            <w:tcBorders>
              <w:top w:val="single" w:sz="8" w:space="0" w:color="FFFFFF"/>
              <w:left w:val="single" w:sz="8" w:space="0" w:color="FFFFFF"/>
              <w:bottom w:val="single" w:sz="8" w:space="0" w:color="FFFFFF"/>
              <w:right w:val="single" w:sz="8" w:space="0" w:color="FFFFFF"/>
            </w:tcBorders>
            <w:shd w:val="clear" w:color="auto" w:fill="95B3D7"/>
            <w:vAlign w:val="center"/>
          </w:tcPr>
          <w:p w14:paraId="3E808D3E" w14:textId="63BAB2AE" w:rsidR="00CF4C9B" w:rsidRPr="00DB0CF4" w:rsidRDefault="00CF4C9B" w:rsidP="00CF4C9B">
            <w:pPr>
              <w:jc w:val="center"/>
              <w:rPr>
                <w:rFonts w:cs="Arial"/>
                <w:color w:val="000000"/>
                <w:sz w:val="20"/>
              </w:rPr>
            </w:pPr>
            <w:r>
              <w:rPr>
                <w:rFonts w:cs="Arial"/>
                <w:color w:val="000000"/>
                <w:sz w:val="20"/>
              </w:rPr>
              <w:t>0</w:t>
            </w:r>
          </w:p>
        </w:tc>
        <w:tc>
          <w:tcPr>
            <w:tcW w:w="0" w:type="auto"/>
            <w:tcBorders>
              <w:top w:val="single" w:sz="8" w:space="0" w:color="FFFFFF"/>
              <w:left w:val="single" w:sz="8" w:space="0" w:color="FFFFFF"/>
              <w:bottom w:val="single" w:sz="8" w:space="0" w:color="FFFFFF"/>
            </w:tcBorders>
            <w:shd w:val="clear" w:color="auto" w:fill="95B3D7"/>
            <w:vAlign w:val="center"/>
          </w:tcPr>
          <w:p w14:paraId="64B76A53" w14:textId="34713094" w:rsidR="00CF4C9B" w:rsidRPr="00DB0CF4" w:rsidRDefault="00CF4C9B" w:rsidP="00CF4C9B">
            <w:pPr>
              <w:jc w:val="center"/>
              <w:rPr>
                <w:rFonts w:cs="Arial"/>
                <w:color w:val="000000"/>
                <w:sz w:val="20"/>
              </w:rPr>
            </w:pPr>
            <w:r>
              <w:rPr>
                <w:rFonts w:cs="Arial"/>
                <w:color w:val="000000"/>
                <w:sz w:val="20"/>
              </w:rPr>
              <w:t>0.0%</w:t>
            </w:r>
          </w:p>
        </w:tc>
      </w:tr>
      <w:tr w:rsidR="003B4130" w:rsidRPr="000645B6" w14:paraId="49BCF04E" w14:textId="77777777" w:rsidTr="00E27847">
        <w:trPr>
          <w:trHeight w:val="260"/>
        </w:trPr>
        <w:tc>
          <w:tcPr>
            <w:tcW w:w="0" w:type="auto"/>
            <w:vMerge w:val="restart"/>
            <w:tcBorders>
              <w:right w:val="single" w:sz="24" w:space="0" w:color="FFFFFF"/>
            </w:tcBorders>
            <w:shd w:val="clear" w:color="auto" w:fill="8064A2"/>
            <w:textDirection w:val="btLr"/>
            <w:vAlign w:val="center"/>
          </w:tcPr>
          <w:p w14:paraId="48B312FA" w14:textId="77777777" w:rsidR="003B4130" w:rsidRPr="00F410C4" w:rsidRDefault="003B4130" w:rsidP="00275A6D">
            <w:pPr>
              <w:rPr>
                <w:rFonts w:cs="Arial"/>
                <w:b/>
                <w:bCs/>
                <w:color w:val="000000"/>
                <w:sz w:val="20"/>
              </w:rPr>
            </w:pPr>
            <w:r w:rsidRPr="00F410C4">
              <w:rPr>
                <w:rFonts w:cs="Arial"/>
                <w:b/>
                <w:bCs/>
                <w:color w:val="FFFFFF"/>
                <w:sz w:val="20"/>
              </w:rPr>
              <w:t>Prefer not to say</w:t>
            </w:r>
          </w:p>
        </w:tc>
        <w:tc>
          <w:tcPr>
            <w:tcW w:w="0" w:type="auto"/>
            <w:shd w:val="clear" w:color="auto" w:fill="403152" w:themeFill="accent4" w:themeFillShade="80"/>
            <w:vAlign w:val="center"/>
          </w:tcPr>
          <w:p w14:paraId="18EBE9A6" w14:textId="7A83B452" w:rsidR="003B4130" w:rsidRPr="00F410C4" w:rsidRDefault="003B4130" w:rsidP="00CF4C9B">
            <w:pPr>
              <w:jc w:val="center"/>
              <w:rPr>
                <w:rFonts w:cs="Arial"/>
                <w:b/>
                <w:color w:val="FFFFFF"/>
                <w:sz w:val="20"/>
              </w:rPr>
            </w:pPr>
            <w:r>
              <w:rPr>
                <w:rFonts w:cs="Arial"/>
                <w:b/>
                <w:color w:val="FFFFFF"/>
                <w:sz w:val="20"/>
              </w:rPr>
              <w:t>201</w:t>
            </w:r>
            <w:r w:rsidR="00CF4C9B">
              <w:rPr>
                <w:rFonts w:cs="Arial"/>
                <w:b/>
                <w:color w:val="FFFFFF"/>
                <w:sz w:val="20"/>
              </w:rPr>
              <w:t>6</w:t>
            </w:r>
            <w:r>
              <w:rPr>
                <w:rFonts w:cs="Arial"/>
                <w:b/>
                <w:color w:val="FFFFFF"/>
                <w:sz w:val="20"/>
              </w:rPr>
              <w:t>/1</w:t>
            </w:r>
            <w:r w:rsidR="00CF4C9B">
              <w:rPr>
                <w:rFonts w:cs="Arial"/>
                <w:b/>
                <w:color w:val="FFFFFF"/>
                <w:sz w:val="20"/>
              </w:rPr>
              <w:t>7</w:t>
            </w:r>
          </w:p>
        </w:tc>
        <w:tc>
          <w:tcPr>
            <w:tcW w:w="0" w:type="auto"/>
            <w:shd w:val="clear" w:color="auto" w:fill="B2A1C7" w:themeFill="accent4" w:themeFillTint="99"/>
            <w:vAlign w:val="center"/>
          </w:tcPr>
          <w:p w14:paraId="2D6F3D34" w14:textId="5270C605" w:rsidR="003B4130" w:rsidRPr="00DB0CF4" w:rsidRDefault="00006CC0" w:rsidP="00275A6D">
            <w:pPr>
              <w:jc w:val="center"/>
              <w:rPr>
                <w:rFonts w:cs="Arial"/>
                <w:sz w:val="20"/>
              </w:rPr>
            </w:pPr>
            <w:r>
              <w:rPr>
                <w:rFonts w:cs="Arial"/>
                <w:sz w:val="20"/>
              </w:rPr>
              <w:t>447</w:t>
            </w:r>
          </w:p>
        </w:tc>
        <w:tc>
          <w:tcPr>
            <w:tcW w:w="0" w:type="auto"/>
            <w:shd w:val="clear" w:color="auto" w:fill="B2A1C7" w:themeFill="accent4" w:themeFillTint="99"/>
            <w:vAlign w:val="center"/>
          </w:tcPr>
          <w:p w14:paraId="1F8BBAB3" w14:textId="2ECAEC40" w:rsidR="003B4130" w:rsidRPr="00DB0CF4" w:rsidRDefault="00D03F92" w:rsidP="00CF4C9B">
            <w:pPr>
              <w:jc w:val="center"/>
              <w:rPr>
                <w:rFonts w:cs="Arial"/>
                <w:sz w:val="20"/>
              </w:rPr>
            </w:pPr>
            <w:r>
              <w:rPr>
                <w:rFonts w:cs="Arial"/>
                <w:sz w:val="20"/>
              </w:rPr>
              <w:t>17.9</w:t>
            </w:r>
            <w:r w:rsidR="003B4130">
              <w:rPr>
                <w:rFonts w:cs="Arial"/>
                <w:sz w:val="20"/>
              </w:rPr>
              <w:t>%</w:t>
            </w:r>
          </w:p>
        </w:tc>
        <w:tc>
          <w:tcPr>
            <w:tcW w:w="0" w:type="auto"/>
            <w:shd w:val="clear" w:color="auto" w:fill="B2A1C7" w:themeFill="accent4" w:themeFillTint="99"/>
            <w:vAlign w:val="center"/>
          </w:tcPr>
          <w:p w14:paraId="4E863174" w14:textId="4B69966A" w:rsidR="003B4130" w:rsidRPr="00DB0CF4" w:rsidRDefault="00006CC0" w:rsidP="00275A6D">
            <w:pPr>
              <w:jc w:val="center"/>
              <w:rPr>
                <w:rFonts w:cs="Arial"/>
                <w:sz w:val="20"/>
              </w:rPr>
            </w:pPr>
            <w:r>
              <w:rPr>
                <w:rFonts w:cs="Arial"/>
                <w:sz w:val="20"/>
              </w:rPr>
              <w:t>3516</w:t>
            </w:r>
          </w:p>
        </w:tc>
        <w:tc>
          <w:tcPr>
            <w:tcW w:w="0" w:type="auto"/>
            <w:shd w:val="clear" w:color="auto" w:fill="B2A1C7" w:themeFill="accent4" w:themeFillTint="99"/>
            <w:vAlign w:val="center"/>
          </w:tcPr>
          <w:p w14:paraId="0D241379" w14:textId="39D61D81" w:rsidR="003B4130" w:rsidRPr="00DB0CF4" w:rsidRDefault="00D03F92" w:rsidP="00275A6D">
            <w:pPr>
              <w:jc w:val="center"/>
              <w:rPr>
                <w:rFonts w:cs="Arial"/>
                <w:sz w:val="20"/>
              </w:rPr>
            </w:pPr>
            <w:r>
              <w:rPr>
                <w:rFonts w:cs="Arial"/>
                <w:sz w:val="20"/>
              </w:rPr>
              <w:t>19.1</w:t>
            </w:r>
            <w:r w:rsidR="003B4130">
              <w:rPr>
                <w:rFonts w:cs="Arial"/>
                <w:sz w:val="20"/>
              </w:rPr>
              <w:t>%</w:t>
            </w:r>
          </w:p>
        </w:tc>
        <w:tc>
          <w:tcPr>
            <w:tcW w:w="0" w:type="auto"/>
            <w:shd w:val="clear" w:color="auto" w:fill="B2A1C7" w:themeFill="accent4" w:themeFillTint="99"/>
            <w:vAlign w:val="center"/>
          </w:tcPr>
          <w:p w14:paraId="3C0BC4C0" w14:textId="2CBC503A" w:rsidR="003B4130" w:rsidRPr="00DB0CF4" w:rsidRDefault="00006CC0" w:rsidP="00275A6D">
            <w:pPr>
              <w:jc w:val="center"/>
              <w:rPr>
                <w:rFonts w:cs="Arial"/>
                <w:sz w:val="20"/>
              </w:rPr>
            </w:pPr>
            <w:r>
              <w:rPr>
                <w:rFonts w:cs="Arial"/>
                <w:sz w:val="20"/>
              </w:rPr>
              <w:t>34</w:t>
            </w:r>
          </w:p>
        </w:tc>
        <w:tc>
          <w:tcPr>
            <w:tcW w:w="0" w:type="auto"/>
            <w:shd w:val="clear" w:color="auto" w:fill="B2A1C7" w:themeFill="accent4" w:themeFillTint="99"/>
            <w:vAlign w:val="center"/>
          </w:tcPr>
          <w:p w14:paraId="2A87D1A4" w14:textId="6636B7ED" w:rsidR="003B4130" w:rsidRPr="00DB0CF4" w:rsidRDefault="00D03F92" w:rsidP="00275A6D">
            <w:pPr>
              <w:jc w:val="center"/>
              <w:rPr>
                <w:rFonts w:cs="Arial"/>
                <w:sz w:val="20"/>
              </w:rPr>
            </w:pPr>
            <w:r>
              <w:rPr>
                <w:rFonts w:cs="Arial"/>
                <w:sz w:val="20"/>
              </w:rPr>
              <w:t>24.5</w:t>
            </w:r>
            <w:r w:rsidR="003B4130">
              <w:rPr>
                <w:rFonts w:cs="Arial"/>
                <w:sz w:val="20"/>
              </w:rPr>
              <w:t>%</w:t>
            </w:r>
          </w:p>
        </w:tc>
        <w:tc>
          <w:tcPr>
            <w:tcW w:w="0" w:type="auto"/>
            <w:shd w:val="clear" w:color="auto" w:fill="B2A1C7" w:themeFill="accent4" w:themeFillTint="99"/>
            <w:vAlign w:val="center"/>
          </w:tcPr>
          <w:p w14:paraId="37825CE4" w14:textId="4F5E943D" w:rsidR="003B4130" w:rsidRPr="00DB0CF4" w:rsidRDefault="00006CC0" w:rsidP="00275A6D">
            <w:pPr>
              <w:jc w:val="center"/>
              <w:rPr>
                <w:rFonts w:cs="Arial"/>
                <w:sz w:val="20"/>
              </w:rPr>
            </w:pPr>
            <w:r>
              <w:rPr>
                <w:rFonts w:cs="Arial"/>
                <w:sz w:val="20"/>
              </w:rPr>
              <w:t>1962</w:t>
            </w:r>
          </w:p>
        </w:tc>
        <w:tc>
          <w:tcPr>
            <w:tcW w:w="0" w:type="auto"/>
            <w:shd w:val="clear" w:color="auto" w:fill="B2A1C7" w:themeFill="accent4" w:themeFillTint="99"/>
            <w:vAlign w:val="center"/>
          </w:tcPr>
          <w:p w14:paraId="1F326847" w14:textId="5C3AE5AC" w:rsidR="003B4130" w:rsidRPr="00DB0CF4" w:rsidRDefault="00D03F92" w:rsidP="00275A6D">
            <w:pPr>
              <w:jc w:val="center"/>
              <w:rPr>
                <w:rFonts w:cs="Arial"/>
                <w:sz w:val="20"/>
              </w:rPr>
            </w:pPr>
            <w:r>
              <w:rPr>
                <w:rFonts w:cs="Arial"/>
                <w:sz w:val="20"/>
              </w:rPr>
              <w:t>22.7</w:t>
            </w:r>
            <w:r w:rsidR="003B4130">
              <w:rPr>
                <w:rFonts w:cs="Arial"/>
                <w:sz w:val="20"/>
              </w:rPr>
              <w:t>%</w:t>
            </w:r>
          </w:p>
        </w:tc>
        <w:tc>
          <w:tcPr>
            <w:tcW w:w="0" w:type="auto"/>
            <w:shd w:val="clear" w:color="auto" w:fill="B2A1C7" w:themeFill="accent4" w:themeFillTint="99"/>
            <w:vAlign w:val="center"/>
          </w:tcPr>
          <w:p w14:paraId="6BD73046" w14:textId="07A90EE4" w:rsidR="003B4130" w:rsidRPr="00DB0CF4" w:rsidRDefault="00F12D44" w:rsidP="00275A6D">
            <w:pPr>
              <w:jc w:val="center"/>
              <w:rPr>
                <w:rFonts w:cs="Arial"/>
                <w:color w:val="000000"/>
                <w:sz w:val="20"/>
              </w:rPr>
            </w:pPr>
            <w:r>
              <w:rPr>
                <w:rFonts w:cs="Arial"/>
                <w:color w:val="000000"/>
                <w:sz w:val="20"/>
              </w:rPr>
              <w:t>391</w:t>
            </w:r>
          </w:p>
        </w:tc>
        <w:tc>
          <w:tcPr>
            <w:tcW w:w="0" w:type="auto"/>
            <w:shd w:val="clear" w:color="auto" w:fill="B2A1C7" w:themeFill="accent4" w:themeFillTint="99"/>
            <w:vAlign w:val="center"/>
          </w:tcPr>
          <w:p w14:paraId="3963EE62" w14:textId="0B4C81EF" w:rsidR="003B4130" w:rsidRPr="00DB0CF4" w:rsidRDefault="00F12D44" w:rsidP="00275A6D">
            <w:pPr>
              <w:jc w:val="center"/>
              <w:rPr>
                <w:rFonts w:cs="Arial"/>
                <w:color w:val="000000"/>
                <w:sz w:val="20"/>
              </w:rPr>
            </w:pPr>
            <w:r>
              <w:rPr>
                <w:rFonts w:cs="Arial"/>
                <w:color w:val="000000"/>
                <w:sz w:val="20"/>
              </w:rPr>
              <w:t>18.6</w:t>
            </w:r>
            <w:r w:rsidR="003B4130">
              <w:rPr>
                <w:rFonts w:cs="Arial"/>
                <w:color w:val="000000"/>
                <w:sz w:val="20"/>
              </w:rPr>
              <w:t>%</w:t>
            </w:r>
          </w:p>
        </w:tc>
      </w:tr>
      <w:tr w:rsidR="00CF4C9B" w:rsidRPr="000645B6" w14:paraId="2D8E7974" w14:textId="77777777" w:rsidTr="00606423">
        <w:trPr>
          <w:trHeight w:val="260"/>
        </w:trPr>
        <w:tc>
          <w:tcPr>
            <w:tcW w:w="0" w:type="auto"/>
            <w:vMerge/>
            <w:tcBorders>
              <w:right w:val="single" w:sz="24" w:space="0" w:color="FFFFFF"/>
            </w:tcBorders>
            <w:shd w:val="clear" w:color="auto" w:fill="8064A2"/>
            <w:vAlign w:val="center"/>
          </w:tcPr>
          <w:p w14:paraId="705BBDD8" w14:textId="77777777" w:rsidR="00CF4C9B" w:rsidRPr="00F410C4" w:rsidRDefault="00CF4C9B" w:rsidP="00CF4C9B">
            <w:pPr>
              <w:rPr>
                <w:rFonts w:cs="Arial"/>
                <w:b/>
                <w:bCs/>
                <w:color w:val="000000"/>
                <w:sz w:val="20"/>
              </w:rPr>
            </w:pPr>
          </w:p>
        </w:tc>
        <w:tc>
          <w:tcPr>
            <w:tcW w:w="0" w:type="auto"/>
            <w:shd w:val="clear" w:color="auto" w:fill="403152" w:themeFill="accent4" w:themeFillShade="80"/>
            <w:vAlign w:val="center"/>
          </w:tcPr>
          <w:p w14:paraId="0A8EFBB0" w14:textId="64BCB84C" w:rsidR="00CF4C9B" w:rsidRPr="00F410C4" w:rsidRDefault="00CF4C9B" w:rsidP="00CF4C9B">
            <w:pPr>
              <w:jc w:val="center"/>
              <w:rPr>
                <w:rFonts w:cs="Arial"/>
                <w:b/>
                <w:color w:val="FFFFFF"/>
                <w:sz w:val="20"/>
              </w:rPr>
            </w:pPr>
            <w:r>
              <w:rPr>
                <w:rFonts w:cs="Arial"/>
                <w:b/>
                <w:color w:val="FFFFFF"/>
                <w:sz w:val="20"/>
              </w:rPr>
              <w:t>2015/16</w:t>
            </w:r>
          </w:p>
        </w:tc>
        <w:tc>
          <w:tcPr>
            <w:tcW w:w="0" w:type="auto"/>
            <w:shd w:val="clear" w:color="auto" w:fill="B2A1C7" w:themeFill="accent4" w:themeFillTint="99"/>
            <w:vAlign w:val="center"/>
          </w:tcPr>
          <w:p w14:paraId="2A5A37ED" w14:textId="430F6B25" w:rsidR="00CF4C9B" w:rsidRPr="00DB0CF4" w:rsidRDefault="00CF4C9B" w:rsidP="00CF4C9B">
            <w:pPr>
              <w:jc w:val="center"/>
              <w:rPr>
                <w:rFonts w:cs="Arial"/>
                <w:sz w:val="20"/>
              </w:rPr>
            </w:pPr>
            <w:r>
              <w:rPr>
                <w:rFonts w:cs="Arial"/>
                <w:sz w:val="20"/>
              </w:rPr>
              <w:t>816</w:t>
            </w:r>
          </w:p>
        </w:tc>
        <w:tc>
          <w:tcPr>
            <w:tcW w:w="0" w:type="auto"/>
            <w:shd w:val="clear" w:color="auto" w:fill="B2A1C7" w:themeFill="accent4" w:themeFillTint="99"/>
            <w:vAlign w:val="center"/>
          </w:tcPr>
          <w:p w14:paraId="62204049" w14:textId="07ED0635" w:rsidR="00CF4C9B" w:rsidRPr="00DB0CF4" w:rsidRDefault="00CF4C9B" w:rsidP="00CF4C9B">
            <w:pPr>
              <w:jc w:val="center"/>
              <w:rPr>
                <w:rFonts w:cs="Arial"/>
                <w:sz w:val="20"/>
              </w:rPr>
            </w:pPr>
            <w:r>
              <w:rPr>
                <w:rFonts w:cs="Arial"/>
                <w:sz w:val="20"/>
              </w:rPr>
              <w:t>29.8%</w:t>
            </w:r>
          </w:p>
        </w:tc>
        <w:tc>
          <w:tcPr>
            <w:tcW w:w="0" w:type="auto"/>
            <w:shd w:val="clear" w:color="auto" w:fill="B2A1C7" w:themeFill="accent4" w:themeFillTint="99"/>
            <w:vAlign w:val="center"/>
          </w:tcPr>
          <w:p w14:paraId="0A4F0B69" w14:textId="30129DEE" w:rsidR="00CF4C9B" w:rsidRPr="00DB0CF4" w:rsidRDefault="00CF4C9B" w:rsidP="00CF4C9B">
            <w:pPr>
              <w:jc w:val="center"/>
              <w:rPr>
                <w:rFonts w:cs="Arial"/>
                <w:sz w:val="20"/>
              </w:rPr>
            </w:pPr>
            <w:r>
              <w:rPr>
                <w:rFonts w:cs="Arial"/>
                <w:sz w:val="20"/>
              </w:rPr>
              <w:t>5,602</w:t>
            </w:r>
          </w:p>
        </w:tc>
        <w:tc>
          <w:tcPr>
            <w:tcW w:w="0" w:type="auto"/>
            <w:shd w:val="clear" w:color="auto" w:fill="B2A1C7" w:themeFill="accent4" w:themeFillTint="99"/>
            <w:vAlign w:val="center"/>
          </w:tcPr>
          <w:p w14:paraId="15757B49" w14:textId="4C0AD4D9" w:rsidR="00CF4C9B" w:rsidRPr="00DB0CF4" w:rsidRDefault="00CF4C9B" w:rsidP="00CF4C9B">
            <w:pPr>
              <w:jc w:val="center"/>
              <w:rPr>
                <w:rFonts w:cs="Arial"/>
                <w:sz w:val="20"/>
              </w:rPr>
            </w:pPr>
            <w:r>
              <w:rPr>
                <w:rFonts w:cs="Arial"/>
                <w:sz w:val="20"/>
              </w:rPr>
              <w:t>28.4%</w:t>
            </w:r>
          </w:p>
        </w:tc>
        <w:tc>
          <w:tcPr>
            <w:tcW w:w="0" w:type="auto"/>
            <w:shd w:val="clear" w:color="auto" w:fill="B2A1C7" w:themeFill="accent4" w:themeFillTint="99"/>
            <w:vAlign w:val="center"/>
          </w:tcPr>
          <w:p w14:paraId="57076594" w14:textId="1416239E" w:rsidR="00CF4C9B" w:rsidRPr="00DB0CF4" w:rsidRDefault="00CF4C9B" w:rsidP="00CF4C9B">
            <w:pPr>
              <w:jc w:val="center"/>
              <w:rPr>
                <w:rFonts w:cs="Arial"/>
                <w:sz w:val="20"/>
              </w:rPr>
            </w:pPr>
            <w:r>
              <w:rPr>
                <w:rFonts w:cs="Arial"/>
                <w:sz w:val="20"/>
              </w:rPr>
              <w:t>65</w:t>
            </w:r>
          </w:p>
        </w:tc>
        <w:tc>
          <w:tcPr>
            <w:tcW w:w="0" w:type="auto"/>
            <w:shd w:val="clear" w:color="auto" w:fill="B2A1C7" w:themeFill="accent4" w:themeFillTint="99"/>
            <w:vAlign w:val="center"/>
          </w:tcPr>
          <w:p w14:paraId="51D0B23C" w14:textId="1AAF3D97" w:rsidR="00CF4C9B" w:rsidRPr="00DB0CF4" w:rsidRDefault="00CF4C9B" w:rsidP="00CF4C9B">
            <w:pPr>
              <w:jc w:val="center"/>
              <w:rPr>
                <w:rFonts w:cs="Arial"/>
                <w:sz w:val="20"/>
              </w:rPr>
            </w:pPr>
            <w:r>
              <w:rPr>
                <w:rFonts w:cs="Arial"/>
                <w:sz w:val="20"/>
              </w:rPr>
              <w:t>29.4%</w:t>
            </w:r>
          </w:p>
        </w:tc>
        <w:tc>
          <w:tcPr>
            <w:tcW w:w="0" w:type="auto"/>
            <w:shd w:val="clear" w:color="auto" w:fill="B2A1C7" w:themeFill="accent4" w:themeFillTint="99"/>
            <w:vAlign w:val="center"/>
          </w:tcPr>
          <w:p w14:paraId="4E528EF9" w14:textId="0C2C55DF" w:rsidR="00CF4C9B" w:rsidRPr="00DB0CF4" w:rsidRDefault="00CF4C9B" w:rsidP="00CF4C9B">
            <w:pPr>
              <w:jc w:val="center"/>
              <w:rPr>
                <w:rFonts w:cs="Arial"/>
                <w:sz w:val="20"/>
              </w:rPr>
            </w:pPr>
            <w:r>
              <w:rPr>
                <w:rFonts w:cs="Arial"/>
                <w:sz w:val="20"/>
              </w:rPr>
              <w:t>3,376</w:t>
            </w:r>
          </w:p>
        </w:tc>
        <w:tc>
          <w:tcPr>
            <w:tcW w:w="0" w:type="auto"/>
            <w:shd w:val="clear" w:color="auto" w:fill="B2A1C7" w:themeFill="accent4" w:themeFillTint="99"/>
            <w:vAlign w:val="center"/>
          </w:tcPr>
          <w:p w14:paraId="5043C4DE" w14:textId="0B4B28E6" w:rsidR="00CF4C9B" w:rsidRPr="00DB0CF4" w:rsidRDefault="00CF4C9B" w:rsidP="00CF4C9B">
            <w:pPr>
              <w:jc w:val="center"/>
              <w:rPr>
                <w:rFonts w:cs="Arial"/>
                <w:sz w:val="20"/>
              </w:rPr>
            </w:pPr>
            <w:r>
              <w:rPr>
                <w:rFonts w:cs="Arial"/>
                <w:sz w:val="20"/>
              </w:rPr>
              <w:t>28.3%</w:t>
            </w:r>
          </w:p>
        </w:tc>
        <w:tc>
          <w:tcPr>
            <w:tcW w:w="0" w:type="auto"/>
            <w:shd w:val="clear" w:color="auto" w:fill="B2A1C7" w:themeFill="accent4" w:themeFillTint="99"/>
            <w:vAlign w:val="center"/>
          </w:tcPr>
          <w:p w14:paraId="52E44D64" w14:textId="30A3CE7B" w:rsidR="00CF4C9B" w:rsidRPr="00DB0CF4" w:rsidRDefault="00CF4C9B" w:rsidP="00CF4C9B">
            <w:pPr>
              <w:jc w:val="center"/>
              <w:rPr>
                <w:rFonts w:cs="Arial"/>
                <w:color w:val="000000"/>
                <w:sz w:val="20"/>
              </w:rPr>
            </w:pPr>
            <w:r>
              <w:rPr>
                <w:rFonts w:cs="Arial"/>
                <w:color w:val="000000"/>
                <w:sz w:val="20"/>
              </w:rPr>
              <w:t>874</w:t>
            </w:r>
          </w:p>
        </w:tc>
        <w:tc>
          <w:tcPr>
            <w:tcW w:w="0" w:type="auto"/>
            <w:shd w:val="clear" w:color="auto" w:fill="B2A1C7" w:themeFill="accent4" w:themeFillTint="99"/>
            <w:vAlign w:val="center"/>
          </w:tcPr>
          <w:p w14:paraId="1B79DFE1" w14:textId="6AD57860" w:rsidR="00CF4C9B" w:rsidRPr="00DB0CF4" w:rsidRDefault="00CF4C9B" w:rsidP="00CF4C9B">
            <w:pPr>
              <w:jc w:val="center"/>
              <w:rPr>
                <w:rFonts w:cs="Arial"/>
                <w:color w:val="000000"/>
                <w:sz w:val="20"/>
              </w:rPr>
            </w:pPr>
            <w:r>
              <w:rPr>
                <w:rFonts w:cs="Arial"/>
                <w:color w:val="000000"/>
                <w:sz w:val="20"/>
              </w:rPr>
              <w:t>32.3%</w:t>
            </w:r>
          </w:p>
        </w:tc>
      </w:tr>
      <w:tr w:rsidR="00CF4C9B" w:rsidRPr="000645B6" w14:paraId="4EC03C23" w14:textId="77777777" w:rsidTr="00606423">
        <w:trPr>
          <w:trHeight w:val="260"/>
        </w:trPr>
        <w:tc>
          <w:tcPr>
            <w:tcW w:w="0" w:type="auto"/>
            <w:vMerge/>
            <w:tcBorders>
              <w:right w:val="single" w:sz="24" w:space="0" w:color="FFFFFF"/>
            </w:tcBorders>
            <w:shd w:val="clear" w:color="auto" w:fill="8064A2"/>
            <w:vAlign w:val="center"/>
          </w:tcPr>
          <w:p w14:paraId="4DD63241" w14:textId="77777777" w:rsidR="00CF4C9B" w:rsidRPr="00F410C4" w:rsidRDefault="00CF4C9B" w:rsidP="00CF4C9B">
            <w:pPr>
              <w:rPr>
                <w:rFonts w:cs="Arial"/>
                <w:b/>
                <w:bCs/>
                <w:color w:val="000000"/>
                <w:sz w:val="20"/>
              </w:rPr>
            </w:pPr>
          </w:p>
        </w:tc>
        <w:tc>
          <w:tcPr>
            <w:tcW w:w="0" w:type="auto"/>
            <w:shd w:val="clear" w:color="auto" w:fill="F79646" w:themeFill="accent6"/>
            <w:vAlign w:val="center"/>
          </w:tcPr>
          <w:p w14:paraId="2D52BCA9" w14:textId="07C8615D" w:rsidR="00CF4C9B" w:rsidRPr="00F410C4" w:rsidRDefault="00CF4C9B" w:rsidP="00CF4C9B">
            <w:pPr>
              <w:jc w:val="center"/>
              <w:rPr>
                <w:rFonts w:cs="Arial"/>
                <w:b/>
                <w:color w:val="FFFFFF"/>
                <w:sz w:val="20"/>
              </w:rPr>
            </w:pPr>
            <w:r>
              <w:rPr>
                <w:rFonts w:cs="Arial"/>
                <w:b/>
                <w:color w:val="FFFFFF"/>
                <w:sz w:val="20"/>
              </w:rPr>
              <w:t>2014</w:t>
            </w:r>
          </w:p>
        </w:tc>
        <w:tc>
          <w:tcPr>
            <w:tcW w:w="0" w:type="auto"/>
            <w:shd w:val="clear" w:color="auto" w:fill="FABF8F" w:themeFill="accent6" w:themeFillTint="99"/>
            <w:vAlign w:val="center"/>
          </w:tcPr>
          <w:p w14:paraId="5A1C5917" w14:textId="53E150C2" w:rsidR="00CF4C9B" w:rsidRPr="00DB0CF4" w:rsidRDefault="00CF4C9B" w:rsidP="00CF4C9B">
            <w:pPr>
              <w:jc w:val="center"/>
              <w:rPr>
                <w:rFonts w:cs="Arial"/>
                <w:sz w:val="20"/>
              </w:rPr>
            </w:pPr>
            <w:r w:rsidRPr="00DB0CF4">
              <w:rPr>
                <w:rFonts w:cs="Arial"/>
                <w:color w:val="000000"/>
                <w:sz w:val="20"/>
              </w:rPr>
              <w:t>621</w:t>
            </w:r>
          </w:p>
        </w:tc>
        <w:tc>
          <w:tcPr>
            <w:tcW w:w="0" w:type="auto"/>
            <w:shd w:val="clear" w:color="auto" w:fill="FABF8F" w:themeFill="accent6" w:themeFillTint="99"/>
            <w:vAlign w:val="center"/>
          </w:tcPr>
          <w:p w14:paraId="0C929BF4" w14:textId="1A05368D" w:rsidR="00CF4C9B" w:rsidRPr="00DB0CF4" w:rsidRDefault="00CF4C9B" w:rsidP="00CF4C9B">
            <w:pPr>
              <w:jc w:val="center"/>
              <w:rPr>
                <w:rFonts w:cs="Arial"/>
                <w:sz w:val="20"/>
              </w:rPr>
            </w:pPr>
            <w:r>
              <w:rPr>
                <w:rFonts w:cs="Arial"/>
                <w:color w:val="000000"/>
                <w:sz w:val="20"/>
              </w:rPr>
              <w:t>22.2</w:t>
            </w:r>
            <w:r w:rsidRPr="00DB0CF4">
              <w:rPr>
                <w:rFonts w:cs="Arial"/>
                <w:color w:val="000000"/>
                <w:sz w:val="20"/>
              </w:rPr>
              <w:t>%</w:t>
            </w:r>
          </w:p>
        </w:tc>
        <w:tc>
          <w:tcPr>
            <w:tcW w:w="0" w:type="auto"/>
            <w:shd w:val="clear" w:color="auto" w:fill="FABF8F" w:themeFill="accent6" w:themeFillTint="99"/>
            <w:vAlign w:val="center"/>
          </w:tcPr>
          <w:p w14:paraId="6F7595E3" w14:textId="109683E5" w:rsidR="00CF4C9B" w:rsidRPr="00DB0CF4" w:rsidRDefault="00CF4C9B" w:rsidP="00CF4C9B">
            <w:pPr>
              <w:jc w:val="center"/>
              <w:rPr>
                <w:rFonts w:cs="Arial"/>
                <w:sz w:val="20"/>
              </w:rPr>
            </w:pPr>
            <w:r>
              <w:rPr>
                <w:rFonts w:cs="Arial"/>
                <w:color w:val="000000"/>
                <w:sz w:val="20"/>
              </w:rPr>
              <w:t>7716</w:t>
            </w:r>
          </w:p>
        </w:tc>
        <w:tc>
          <w:tcPr>
            <w:tcW w:w="0" w:type="auto"/>
            <w:shd w:val="clear" w:color="auto" w:fill="FABF8F" w:themeFill="accent6" w:themeFillTint="99"/>
            <w:vAlign w:val="center"/>
          </w:tcPr>
          <w:p w14:paraId="0D0412CA" w14:textId="5A320436" w:rsidR="00CF4C9B" w:rsidRPr="00DB0CF4" w:rsidRDefault="00CF4C9B" w:rsidP="00CF4C9B">
            <w:pPr>
              <w:jc w:val="center"/>
              <w:rPr>
                <w:rFonts w:cs="Arial"/>
                <w:sz w:val="20"/>
              </w:rPr>
            </w:pPr>
            <w:r>
              <w:rPr>
                <w:rFonts w:cs="Arial"/>
                <w:color w:val="000000"/>
                <w:sz w:val="20"/>
              </w:rPr>
              <w:t>30.1</w:t>
            </w:r>
            <w:r w:rsidRPr="00DB0CF4">
              <w:rPr>
                <w:rFonts w:cs="Arial"/>
                <w:color w:val="000000"/>
                <w:sz w:val="20"/>
              </w:rPr>
              <w:t>%</w:t>
            </w:r>
          </w:p>
        </w:tc>
        <w:tc>
          <w:tcPr>
            <w:tcW w:w="0" w:type="auto"/>
            <w:shd w:val="clear" w:color="auto" w:fill="FABF8F" w:themeFill="accent6" w:themeFillTint="99"/>
            <w:vAlign w:val="center"/>
          </w:tcPr>
          <w:p w14:paraId="70518375" w14:textId="4928FA9F" w:rsidR="00CF4C9B" w:rsidRPr="00DB0CF4" w:rsidRDefault="00CF4C9B" w:rsidP="00CF4C9B">
            <w:pPr>
              <w:jc w:val="center"/>
              <w:rPr>
                <w:rFonts w:cs="Arial"/>
                <w:sz w:val="20"/>
              </w:rPr>
            </w:pPr>
            <w:r w:rsidRPr="00DB0CF4">
              <w:rPr>
                <w:rFonts w:cs="Arial"/>
                <w:color w:val="000000"/>
                <w:sz w:val="20"/>
              </w:rPr>
              <w:t>73</w:t>
            </w:r>
          </w:p>
        </w:tc>
        <w:tc>
          <w:tcPr>
            <w:tcW w:w="0" w:type="auto"/>
            <w:shd w:val="clear" w:color="auto" w:fill="FABF8F" w:themeFill="accent6" w:themeFillTint="99"/>
            <w:vAlign w:val="center"/>
          </w:tcPr>
          <w:p w14:paraId="022D0290" w14:textId="2241B8D7" w:rsidR="00CF4C9B" w:rsidRPr="00DB0CF4" w:rsidRDefault="00CF4C9B" w:rsidP="00CF4C9B">
            <w:pPr>
              <w:jc w:val="center"/>
              <w:rPr>
                <w:rFonts w:cs="Arial"/>
                <w:sz w:val="20"/>
              </w:rPr>
            </w:pPr>
            <w:r>
              <w:rPr>
                <w:rFonts w:cs="Arial"/>
                <w:color w:val="000000"/>
                <w:sz w:val="20"/>
              </w:rPr>
              <w:t>28.6</w:t>
            </w:r>
            <w:r w:rsidRPr="00DB0CF4">
              <w:rPr>
                <w:rFonts w:cs="Arial"/>
                <w:color w:val="000000"/>
                <w:sz w:val="20"/>
              </w:rPr>
              <w:t>%</w:t>
            </w:r>
          </w:p>
        </w:tc>
        <w:tc>
          <w:tcPr>
            <w:tcW w:w="0" w:type="auto"/>
            <w:shd w:val="clear" w:color="auto" w:fill="FABF8F" w:themeFill="accent6" w:themeFillTint="99"/>
            <w:vAlign w:val="center"/>
          </w:tcPr>
          <w:p w14:paraId="13C806E3" w14:textId="5CDB4258" w:rsidR="00CF4C9B" w:rsidRPr="00DB0CF4" w:rsidRDefault="00CF4C9B" w:rsidP="00CF4C9B">
            <w:pPr>
              <w:jc w:val="center"/>
              <w:rPr>
                <w:rFonts w:cs="Arial"/>
                <w:sz w:val="20"/>
              </w:rPr>
            </w:pPr>
            <w:r w:rsidRPr="00DB0CF4">
              <w:rPr>
                <w:rFonts w:cs="Arial"/>
                <w:color w:val="000000"/>
                <w:sz w:val="20"/>
              </w:rPr>
              <w:t>6086</w:t>
            </w:r>
          </w:p>
        </w:tc>
        <w:tc>
          <w:tcPr>
            <w:tcW w:w="0" w:type="auto"/>
            <w:shd w:val="clear" w:color="auto" w:fill="FABF8F" w:themeFill="accent6" w:themeFillTint="99"/>
            <w:vAlign w:val="center"/>
          </w:tcPr>
          <w:p w14:paraId="7BBCEB42" w14:textId="59561129" w:rsidR="00CF4C9B" w:rsidRPr="00DB0CF4" w:rsidRDefault="00CF4C9B" w:rsidP="00CF4C9B">
            <w:pPr>
              <w:jc w:val="center"/>
              <w:rPr>
                <w:rFonts w:cs="Arial"/>
                <w:sz w:val="20"/>
              </w:rPr>
            </w:pPr>
            <w:r>
              <w:rPr>
                <w:rFonts w:cs="Arial"/>
                <w:color w:val="000000"/>
                <w:sz w:val="20"/>
              </w:rPr>
              <w:t>33.7</w:t>
            </w:r>
            <w:r w:rsidRPr="00DB0CF4">
              <w:rPr>
                <w:rFonts w:cs="Arial"/>
                <w:color w:val="000000"/>
                <w:sz w:val="20"/>
              </w:rPr>
              <w:t>%</w:t>
            </w:r>
          </w:p>
        </w:tc>
        <w:tc>
          <w:tcPr>
            <w:tcW w:w="0" w:type="auto"/>
            <w:shd w:val="clear" w:color="auto" w:fill="FABF8F" w:themeFill="accent6" w:themeFillTint="99"/>
            <w:vAlign w:val="center"/>
          </w:tcPr>
          <w:p w14:paraId="199A4E0C" w14:textId="21B293A9" w:rsidR="00CF4C9B" w:rsidRPr="00DB0CF4" w:rsidRDefault="00CF4C9B" w:rsidP="00CF4C9B">
            <w:pPr>
              <w:jc w:val="center"/>
              <w:rPr>
                <w:rFonts w:cs="Arial"/>
                <w:color w:val="000000"/>
                <w:sz w:val="20"/>
              </w:rPr>
            </w:pPr>
            <w:r w:rsidRPr="00DB0CF4">
              <w:rPr>
                <w:rFonts w:cs="Arial"/>
                <w:sz w:val="20"/>
              </w:rPr>
              <w:t>608</w:t>
            </w:r>
          </w:p>
        </w:tc>
        <w:tc>
          <w:tcPr>
            <w:tcW w:w="0" w:type="auto"/>
            <w:shd w:val="clear" w:color="auto" w:fill="FABF8F" w:themeFill="accent6" w:themeFillTint="99"/>
            <w:vAlign w:val="center"/>
          </w:tcPr>
          <w:p w14:paraId="4FB0DAA1" w14:textId="171484E0" w:rsidR="00CF4C9B" w:rsidRPr="00DB0CF4" w:rsidRDefault="00CF4C9B" w:rsidP="00CF4C9B">
            <w:pPr>
              <w:jc w:val="center"/>
              <w:rPr>
                <w:rFonts w:cs="Arial"/>
                <w:color w:val="000000"/>
                <w:sz w:val="20"/>
              </w:rPr>
            </w:pPr>
            <w:r>
              <w:rPr>
                <w:rFonts w:cs="Arial"/>
                <w:sz w:val="20"/>
              </w:rPr>
              <w:t>23.1</w:t>
            </w:r>
            <w:r w:rsidRPr="00DB0CF4">
              <w:rPr>
                <w:rFonts w:cs="Arial"/>
                <w:sz w:val="20"/>
              </w:rPr>
              <w:t>%</w:t>
            </w:r>
          </w:p>
        </w:tc>
      </w:tr>
      <w:tr w:rsidR="00CF4C9B" w:rsidRPr="000645B6" w14:paraId="37E3D773" w14:textId="77777777" w:rsidTr="00606423">
        <w:trPr>
          <w:trHeight w:val="260"/>
        </w:trPr>
        <w:tc>
          <w:tcPr>
            <w:tcW w:w="0" w:type="auto"/>
            <w:vMerge/>
            <w:tcBorders>
              <w:bottom w:val="single" w:sz="8" w:space="0" w:color="FFFFFF"/>
              <w:right w:val="single" w:sz="24" w:space="0" w:color="FFFFFF"/>
            </w:tcBorders>
            <w:shd w:val="clear" w:color="auto" w:fill="8064A2"/>
            <w:vAlign w:val="center"/>
          </w:tcPr>
          <w:p w14:paraId="3FCFE8E6" w14:textId="77777777" w:rsidR="00CF4C9B" w:rsidRPr="00F410C4" w:rsidRDefault="00CF4C9B" w:rsidP="00CF4C9B">
            <w:pPr>
              <w:rPr>
                <w:rFonts w:cs="Arial"/>
                <w:b/>
                <w:bCs/>
                <w:color w:val="000000"/>
                <w:sz w:val="20"/>
              </w:rPr>
            </w:pPr>
          </w:p>
        </w:tc>
        <w:tc>
          <w:tcPr>
            <w:tcW w:w="0" w:type="auto"/>
            <w:shd w:val="clear" w:color="auto" w:fill="17365D" w:themeFill="text2" w:themeFillShade="BF"/>
            <w:vAlign w:val="center"/>
          </w:tcPr>
          <w:p w14:paraId="2626A5C2" w14:textId="19C65351" w:rsidR="00CF4C9B" w:rsidRPr="00F410C4" w:rsidRDefault="00CF4C9B" w:rsidP="00CF4C9B">
            <w:pPr>
              <w:jc w:val="center"/>
              <w:rPr>
                <w:rFonts w:cs="Arial"/>
                <w:b/>
                <w:color w:val="FFFFFF"/>
                <w:sz w:val="20"/>
              </w:rPr>
            </w:pPr>
            <w:r>
              <w:rPr>
                <w:rFonts w:cs="Arial"/>
                <w:b/>
                <w:color w:val="FFFFFF"/>
                <w:sz w:val="20"/>
              </w:rPr>
              <w:t>2013</w:t>
            </w:r>
          </w:p>
        </w:tc>
        <w:tc>
          <w:tcPr>
            <w:tcW w:w="0" w:type="auto"/>
            <w:shd w:val="clear" w:color="auto" w:fill="8DB3E2" w:themeFill="text2" w:themeFillTint="66"/>
            <w:vAlign w:val="center"/>
          </w:tcPr>
          <w:p w14:paraId="33B1D407" w14:textId="3BFC6A4B" w:rsidR="00CF4C9B" w:rsidRPr="00DB0CF4" w:rsidRDefault="00CF4C9B" w:rsidP="00CF4C9B">
            <w:pPr>
              <w:jc w:val="center"/>
              <w:rPr>
                <w:rFonts w:cs="Arial"/>
                <w:sz w:val="20"/>
              </w:rPr>
            </w:pPr>
            <w:r w:rsidRPr="00DB0CF4">
              <w:rPr>
                <w:rFonts w:cs="Arial"/>
                <w:color w:val="000000"/>
                <w:sz w:val="20"/>
              </w:rPr>
              <w:t>805</w:t>
            </w:r>
          </w:p>
        </w:tc>
        <w:tc>
          <w:tcPr>
            <w:tcW w:w="0" w:type="auto"/>
            <w:shd w:val="clear" w:color="auto" w:fill="8DB3E2" w:themeFill="text2" w:themeFillTint="66"/>
            <w:vAlign w:val="center"/>
          </w:tcPr>
          <w:p w14:paraId="481FCE22" w14:textId="0CF9D1B5" w:rsidR="00CF4C9B" w:rsidRPr="00DB0CF4" w:rsidRDefault="00CF4C9B" w:rsidP="00CF4C9B">
            <w:pPr>
              <w:jc w:val="center"/>
              <w:rPr>
                <w:rFonts w:cs="Arial"/>
                <w:sz w:val="20"/>
              </w:rPr>
            </w:pPr>
            <w:r>
              <w:rPr>
                <w:rFonts w:cs="Arial"/>
                <w:color w:val="000000"/>
                <w:sz w:val="20"/>
              </w:rPr>
              <w:t>25.1</w:t>
            </w:r>
            <w:r w:rsidRPr="00DB0CF4">
              <w:rPr>
                <w:rFonts w:cs="Arial"/>
                <w:color w:val="000000"/>
                <w:sz w:val="20"/>
              </w:rPr>
              <w:t>%</w:t>
            </w:r>
          </w:p>
        </w:tc>
        <w:tc>
          <w:tcPr>
            <w:tcW w:w="0" w:type="auto"/>
            <w:shd w:val="clear" w:color="auto" w:fill="8DB3E2" w:themeFill="text2" w:themeFillTint="66"/>
            <w:vAlign w:val="center"/>
          </w:tcPr>
          <w:p w14:paraId="0733D408" w14:textId="6EFE385D" w:rsidR="00CF4C9B" w:rsidRPr="00DB0CF4" w:rsidRDefault="00CF4C9B" w:rsidP="00CF4C9B">
            <w:pPr>
              <w:jc w:val="center"/>
              <w:rPr>
                <w:rFonts w:cs="Arial"/>
                <w:sz w:val="20"/>
              </w:rPr>
            </w:pPr>
            <w:r w:rsidRPr="00DB0CF4">
              <w:rPr>
                <w:rFonts w:cs="Arial"/>
                <w:color w:val="000000"/>
                <w:sz w:val="20"/>
              </w:rPr>
              <w:t>6980</w:t>
            </w:r>
          </w:p>
        </w:tc>
        <w:tc>
          <w:tcPr>
            <w:tcW w:w="0" w:type="auto"/>
            <w:shd w:val="clear" w:color="auto" w:fill="8DB3E2" w:themeFill="text2" w:themeFillTint="66"/>
            <w:vAlign w:val="center"/>
          </w:tcPr>
          <w:p w14:paraId="6A59FD09" w14:textId="0E791CE8" w:rsidR="00CF4C9B" w:rsidRPr="00DB0CF4" w:rsidRDefault="00CF4C9B" w:rsidP="00CF4C9B">
            <w:pPr>
              <w:jc w:val="center"/>
              <w:rPr>
                <w:rFonts w:cs="Arial"/>
                <w:sz w:val="20"/>
              </w:rPr>
            </w:pPr>
            <w:r>
              <w:rPr>
                <w:rFonts w:cs="Arial"/>
                <w:color w:val="000000"/>
                <w:sz w:val="20"/>
              </w:rPr>
              <w:t>26.8</w:t>
            </w:r>
            <w:r w:rsidRPr="00DB0CF4">
              <w:rPr>
                <w:rFonts w:cs="Arial"/>
                <w:color w:val="000000"/>
                <w:sz w:val="20"/>
              </w:rPr>
              <w:t>%</w:t>
            </w:r>
          </w:p>
        </w:tc>
        <w:tc>
          <w:tcPr>
            <w:tcW w:w="0" w:type="auto"/>
            <w:shd w:val="clear" w:color="auto" w:fill="8DB3E2" w:themeFill="text2" w:themeFillTint="66"/>
            <w:vAlign w:val="center"/>
          </w:tcPr>
          <w:p w14:paraId="194D4313" w14:textId="2FCCD28F" w:rsidR="00CF4C9B" w:rsidRPr="00DB0CF4" w:rsidRDefault="00CF4C9B" w:rsidP="00CF4C9B">
            <w:pPr>
              <w:jc w:val="center"/>
              <w:rPr>
                <w:rFonts w:cs="Arial"/>
                <w:sz w:val="20"/>
              </w:rPr>
            </w:pPr>
            <w:r w:rsidRPr="00DB0CF4">
              <w:rPr>
                <w:rFonts w:cs="Arial"/>
                <w:color w:val="000000"/>
                <w:sz w:val="20"/>
              </w:rPr>
              <w:t>74</w:t>
            </w:r>
          </w:p>
        </w:tc>
        <w:tc>
          <w:tcPr>
            <w:tcW w:w="0" w:type="auto"/>
            <w:shd w:val="clear" w:color="auto" w:fill="8DB3E2" w:themeFill="text2" w:themeFillTint="66"/>
            <w:vAlign w:val="center"/>
          </w:tcPr>
          <w:p w14:paraId="4412EC98" w14:textId="76BF49AF" w:rsidR="00CF4C9B" w:rsidRPr="00DB0CF4" w:rsidRDefault="00CF4C9B" w:rsidP="00CF4C9B">
            <w:pPr>
              <w:jc w:val="center"/>
              <w:rPr>
                <w:rFonts w:cs="Arial"/>
                <w:sz w:val="20"/>
              </w:rPr>
            </w:pPr>
            <w:r>
              <w:rPr>
                <w:rFonts w:cs="Arial"/>
                <w:color w:val="000000"/>
                <w:sz w:val="20"/>
              </w:rPr>
              <w:t>27.4</w:t>
            </w:r>
            <w:r w:rsidRPr="00DB0CF4">
              <w:rPr>
                <w:rFonts w:cs="Arial"/>
                <w:color w:val="000000"/>
                <w:sz w:val="20"/>
              </w:rPr>
              <w:t>%</w:t>
            </w:r>
          </w:p>
        </w:tc>
        <w:tc>
          <w:tcPr>
            <w:tcW w:w="0" w:type="auto"/>
            <w:shd w:val="clear" w:color="auto" w:fill="8DB3E2" w:themeFill="text2" w:themeFillTint="66"/>
            <w:vAlign w:val="center"/>
          </w:tcPr>
          <w:p w14:paraId="250B6201" w14:textId="3862B9B1" w:rsidR="00CF4C9B" w:rsidRPr="00DB0CF4" w:rsidRDefault="00CF4C9B" w:rsidP="00CF4C9B">
            <w:pPr>
              <w:jc w:val="center"/>
              <w:rPr>
                <w:rFonts w:cs="Arial"/>
                <w:sz w:val="20"/>
              </w:rPr>
            </w:pPr>
            <w:r w:rsidRPr="00DB0CF4">
              <w:rPr>
                <w:rFonts w:cs="Arial"/>
                <w:color w:val="000000"/>
                <w:sz w:val="20"/>
              </w:rPr>
              <w:t>4689</w:t>
            </w:r>
          </w:p>
        </w:tc>
        <w:tc>
          <w:tcPr>
            <w:tcW w:w="0" w:type="auto"/>
            <w:shd w:val="clear" w:color="auto" w:fill="8DB3E2" w:themeFill="text2" w:themeFillTint="66"/>
            <w:vAlign w:val="center"/>
          </w:tcPr>
          <w:p w14:paraId="40BB9196" w14:textId="7E0C0B04" w:rsidR="00CF4C9B" w:rsidRPr="00DB0CF4" w:rsidRDefault="00CF4C9B" w:rsidP="00CF4C9B">
            <w:pPr>
              <w:jc w:val="center"/>
              <w:rPr>
                <w:rFonts w:cs="Arial"/>
                <w:sz w:val="20"/>
              </w:rPr>
            </w:pPr>
            <w:r>
              <w:rPr>
                <w:rFonts w:cs="Arial"/>
                <w:color w:val="000000"/>
                <w:sz w:val="20"/>
              </w:rPr>
              <w:t>28.5</w:t>
            </w:r>
            <w:r w:rsidRPr="00DB0CF4">
              <w:rPr>
                <w:rFonts w:cs="Arial"/>
                <w:color w:val="000000"/>
                <w:sz w:val="20"/>
              </w:rPr>
              <w:t>%</w:t>
            </w:r>
          </w:p>
        </w:tc>
        <w:tc>
          <w:tcPr>
            <w:tcW w:w="0" w:type="auto"/>
            <w:shd w:val="clear" w:color="auto" w:fill="8DB3E2" w:themeFill="text2" w:themeFillTint="66"/>
            <w:vAlign w:val="center"/>
          </w:tcPr>
          <w:p w14:paraId="76CCFD6F" w14:textId="04579718" w:rsidR="00CF4C9B" w:rsidRPr="00DB0CF4" w:rsidRDefault="00CF4C9B" w:rsidP="00CF4C9B">
            <w:pPr>
              <w:jc w:val="center"/>
              <w:rPr>
                <w:rFonts w:cs="Arial"/>
                <w:color w:val="000000"/>
                <w:sz w:val="20"/>
              </w:rPr>
            </w:pPr>
            <w:r w:rsidRPr="00DB0CF4">
              <w:rPr>
                <w:rFonts w:cs="Arial"/>
                <w:sz w:val="20"/>
              </w:rPr>
              <w:t>0</w:t>
            </w:r>
          </w:p>
        </w:tc>
        <w:tc>
          <w:tcPr>
            <w:tcW w:w="0" w:type="auto"/>
            <w:shd w:val="clear" w:color="auto" w:fill="8DB3E2" w:themeFill="text2" w:themeFillTint="66"/>
            <w:vAlign w:val="center"/>
          </w:tcPr>
          <w:p w14:paraId="31237247" w14:textId="19518647" w:rsidR="00CF4C9B" w:rsidRPr="00DB0CF4" w:rsidRDefault="00CF4C9B" w:rsidP="00CF4C9B">
            <w:pPr>
              <w:jc w:val="center"/>
              <w:rPr>
                <w:rFonts w:cs="Arial"/>
                <w:color w:val="000000"/>
                <w:sz w:val="20"/>
              </w:rPr>
            </w:pPr>
            <w:r>
              <w:rPr>
                <w:rFonts w:cs="Arial"/>
                <w:sz w:val="20"/>
              </w:rPr>
              <w:t>0.0</w:t>
            </w:r>
            <w:r w:rsidRPr="00DB0CF4">
              <w:rPr>
                <w:rFonts w:cs="Arial"/>
                <w:sz w:val="20"/>
              </w:rPr>
              <w:t>%</w:t>
            </w:r>
          </w:p>
        </w:tc>
      </w:tr>
    </w:tbl>
    <w:p w14:paraId="1ED0EBDF" w14:textId="4FF57D56" w:rsidR="00D772A4" w:rsidRDefault="00F235F6" w:rsidP="00D772A4">
      <w:pPr>
        <w:pStyle w:val="Heading4NotTOC"/>
        <w:ind w:left="3708" w:hanging="3708"/>
        <w:rPr>
          <w:rFonts w:ascii="Arial" w:hAnsi="Arial" w:cs="Arial"/>
        </w:rPr>
      </w:pPr>
      <w:hyperlink w:anchor="Sicknessssexualitygraph" w:history="1">
        <w:r w:rsidR="00D772A4" w:rsidRPr="00D772A4">
          <w:rPr>
            <w:rStyle w:val="Hyperlink"/>
            <w:rFonts w:ascii="Arial" w:hAnsi="Arial" w:cs="Arial"/>
          </w:rPr>
          <w:t>Back to graph</w:t>
        </w:r>
      </w:hyperlink>
    </w:p>
    <w:p w14:paraId="17D63658" w14:textId="77777777" w:rsidR="00D772A4" w:rsidRDefault="00D772A4" w:rsidP="00D772A4">
      <w:pPr>
        <w:pStyle w:val="Heading4NotTOC"/>
        <w:ind w:left="3708" w:hanging="3708"/>
        <w:rPr>
          <w:rFonts w:ascii="Arial" w:hAnsi="Arial" w:cs="Arial"/>
        </w:rPr>
      </w:pPr>
    </w:p>
    <w:p w14:paraId="0FEF893E" w14:textId="6910CD08" w:rsidR="00D772A4" w:rsidRPr="005E7F31" w:rsidRDefault="005E7F31" w:rsidP="005E7F31">
      <w:pPr>
        <w:rPr>
          <w:rFonts w:ascii="Arial Black" w:hAnsi="Arial Black"/>
          <w:color w:val="701471"/>
          <w:szCs w:val="24"/>
        </w:rPr>
      </w:pPr>
      <w:r w:rsidRPr="005E7F31">
        <w:rPr>
          <w:rFonts w:ascii="Arial Black" w:hAnsi="Arial Black"/>
          <w:color w:val="701471"/>
          <w:szCs w:val="24"/>
        </w:rPr>
        <w:t>Religion</w:t>
      </w:r>
    </w:p>
    <w:tbl>
      <w:tblPr>
        <w:tblW w:w="10227"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525"/>
        <w:gridCol w:w="705"/>
        <w:gridCol w:w="183"/>
        <w:gridCol w:w="49"/>
        <w:gridCol w:w="705"/>
        <w:gridCol w:w="1017"/>
        <w:gridCol w:w="852"/>
        <w:gridCol w:w="898"/>
        <w:gridCol w:w="557"/>
        <w:gridCol w:w="975"/>
        <w:gridCol w:w="883"/>
        <w:gridCol w:w="837"/>
        <w:gridCol w:w="788"/>
        <w:gridCol w:w="1253"/>
      </w:tblGrid>
      <w:tr w:rsidR="004133B8" w:rsidRPr="00961B03" w14:paraId="5F81EB3F" w14:textId="77777777" w:rsidTr="00275A6D">
        <w:trPr>
          <w:trHeight w:val="543"/>
          <w:jc w:val="center"/>
        </w:trPr>
        <w:tc>
          <w:tcPr>
            <w:tcW w:w="1230" w:type="dxa"/>
            <w:gridSpan w:val="2"/>
            <w:tcBorders>
              <w:top w:val="single" w:sz="8" w:space="0" w:color="FFFFFF"/>
              <w:bottom w:val="single" w:sz="24" w:space="0" w:color="FFFFFF"/>
              <w:right w:val="single" w:sz="8" w:space="0" w:color="FFFFFF"/>
            </w:tcBorders>
            <w:shd w:val="clear" w:color="auto" w:fill="FFFFFF"/>
            <w:vAlign w:val="center"/>
          </w:tcPr>
          <w:p w14:paraId="7FF82382" w14:textId="77777777" w:rsidR="004133B8" w:rsidRPr="00961B03" w:rsidRDefault="004133B8" w:rsidP="00275A6D">
            <w:pPr>
              <w:rPr>
                <w:rFonts w:ascii="Arial Black" w:hAnsi="Arial Black" w:cs="Arial"/>
                <w:b/>
                <w:bCs/>
                <w:sz w:val="20"/>
              </w:rPr>
            </w:pPr>
          </w:p>
        </w:tc>
        <w:tc>
          <w:tcPr>
            <w:tcW w:w="232" w:type="dxa"/>
            <w:gridSpan w:val="2"/>
            <w:tcBorders>
              <w:top w:val="single" w:sz="8" w:space="0" w:color="FFFFFF"/>
              <w:left w:val="single" w:sz="8" w:space="0" w:color="FFFFFF"/>
              <w:bottom w:val="single" w:sz="24" w:space="0" w:color="FFFFFF"/>
              <w:right w:val="single" w:sz="8" w:space="0" w:color="FFFFFF"/>
            </w:tcBorders>
            <w:shd w:val="clear" w:color="auto" w:fill="FFFFFF"/>
          </w:tcPr>
          <w:p w14:paraId="6D77307A" w14:textId="77777777" w:rsidR="004133B8" w:rsidRPr="00961B03" w:rsidRDefault="004133B8" w:rsidP="00275A6D">
            <w:pPr>
              <w:rPr>
                <w:rFonts w:ascii="Arial Black" w:hAnsi="Arial Black" w:cs="Arial"/>
                <w:b/>
                <w:bCs/>
                <w:sz w:val="20"/>
              </w:rPr>
            </w:pPr>
          </w:p>
        </w:tc>
        <w:tc>
          <w:tcPr>
            <w:tcW w:w="1722"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108BBB13" w14:textId="77777777" w:rsidR="004133B8" w:rsidRPr="00961B03" w:rsidRDefault="004133B8" w:rsidP="00275A6D">
            <w:pPr>
              <w:jc w:val="center"/>
              <w:rPr>
                <w:rFonts w:cs="Arial"/>
                <w:b/>
                <w:bCs/>
                <w:color w:val="FFFFFF"/>
                <w:sz w:val="18"/>
                <w:szCs w:val="18"/>
              </w:rPr>
            </w:pPr>
            <w:r w:rsidRPr="00961B03">
              <w:rPr>
                <w:rFonts w:cs="Arial"/>
                <w:b/>
                <w:color w:val="FFFFFF"/>
                <w:sz w:val="18"/>
                <w:szCs w:val="18"/>
              </w:rPr>
              <w:t>Sickness periods</w:t>
            </w:r>
          </w:p>
        </w:tc>
        <w:tc>
          <w:tcPr>
            <w:tcW w:w="1750"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5B947A07" w14:textId="77777777" w:rsidR="004133B8" w:rsidRPr="00961B03" w:rsidRDefault="004133B8" w:rsidP="00275A6D">
            <w:pPr>
              <w:jc w:val="center"/>
              <w:rPr>
                <w:rFonts w:cs="Arial"/>
                <w:b/>
                <w:bCs/>
                <w:color w:val="FFFFFF"/>
                <w:sz w:val="18"/>
                <w:szCs w:val="18"/>
              </w:rPr>
            </w:pPr>
            <w:r w:rsidRPr="00961B03">
              <w:rPr>
                <w:rFonts w:cs="Arial"/>
                <w:b/>
                <w:color w:val="FFFFFF"/>
                <w:sz w:val="18"/>
                <w:szCs w:val="18"/>
              </w:rPr>
              <w:t>Sickness days lost</w:t>
            </w:r>
          </w:p>
        </w:tc>
        <w:tc>
          <w:tcPr>
            <w:tcW w:w="1532"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6A1A4C3C" w14:textId="77777777" w:rsidR="004133B8" w:rsidRPr="00961B03" w:rsidRDefault="004133B8" w:rsidP="00275A6D">
            <w:pPr>
              <w:jc w:val="center"/>
              <w:rPr>
                <w:rFonts w:cs="Arial"/>
                <w:b/>
                <w:bCs/>
                <w:color w:val="FFFFFF"/>
                <w:sz w:val="18"/>
                <w:szCs w:val="18"/>
              </w:rPr>
            </w:pPr>
            <w:r w:rsidRPr="00961B03">
              <w:rPr>
                <w:rFonts w:cs="Arial"/>
                <w:b/>
                <w:bCs/>
                <w:color w:val="FFFFFF"/>
                <w:sz w:val="18"/>
                <w:szCs w:val="18"/>
              </w:rPr>
              <w:t>Long term sick periods</w:t>
            </w:r>
          </w:p>
        </w:tc>
        <w:tc>
          <w:tcPr>
            <w:tcW w:w="1720" w:type="dxa"/>
            <w:gridSpan w:val="2"/>
            <w:tcBorders>
              <w:top w:val="single" w:sz="8" w:space="0" w:color="FFFFFF"/>
              <w:left w:val="single" w:sz="8" w:space="0" w:color="FFFFFF"/>
              <w:bottom w:val="single" w:sz="24" w:space="0" w:color="FFFFFF"/>
              <w:right w:val="single" w:sz="8" w:space="0" w:color="FFFFFF"/>
            </w:tcBorders>
            <w:shd w:val="clear" w:color="auto" w:fill="8064A2"/>
            <w:vAlign w:val="center"/>
          </w:tcPr>
          <w:p w14:paraId="0DEB9701" w14:textId="77777777" w:rsidR="004133B8" w:rsidRPr="00961B03" w:rsidRDefault="004133B8" w:rsidP="00275A6D">
            <w:pPr>
              <w:jc w:val="center"/>
              <w:rPr>
                <w:rFonts w:cs="Arial"/>
                <w:b/>
                <w:bCs/>
                <w:color w:val="FFFFFF"/>
                <w:sz w:val="18"/>
                <w:szCs w:val="18"/>
              </w:rPr>
            </w:pPr>
            <w:r w:rsidRPr="00961B03">
              <w:rPr>
                <w:rFonts w:cs="Arial"/>
                <w:b/>
                <w:bCs/>
                <w:color w:val="FFFFFF"/>
                <w:sz w:val="18"/>
                <w:szCs w:val="18"/>
              </w:rPr>
              <w:t>Long term sick days lost</w:t>
            </w:r>
          </w:p>
        </w:tc>
        <w:tc>
          <w:tcPr>
            <w:tcW w:w="2041" w:type="dxa"/>
            <w:gridSpan w:val="2"/>
            <w:tcBorders>
              <w:top w:val="single" w:sz="8" w:space="0" w:color="FFFFFF"/>
              <w:left w:val="single" w:sz="8" w:space="0" w:color="FFFFFF"/>
              <w:bottom w:val="single" w:sz="24" w:space="0" w:color="FFFFFF"/>
            </w:tcBorders>
            <w:shd w:val="clear" w:color="auto" w:fill="8064A2"/>
            <w:vAlign w:val="center"/>
          </w:tcPr>
          <w:p w14:paraId="220CC8D9" w14:textId="77777777" w:rsidR="004133B8" w:rsidRPr="00961B03" w:rsidRDefault="004133B8" w:rsidP="00275A6D">
            <w:pPr>
              <w:jc w:val="center"/>
              <w:rPr>
                <w:rFonts w:cs="Arial"/>
                <w:b/>
                <w:bCs/>
                <w:color w:val="FFFFFF"/>
                <w:sz w:val="18"/>
                <w:szCs w:val="18"/>
              </w:rPr>
            </w:pPr>
            <w:r w:rsidRPr="00961B03">
              <w:rPr>
                <w:rFonts w:cs="Arial"/>
                <w:b/>
                <w:color w:val="FFFFFF"/>
                <w:sz w:val="18"/>
                <w:szCs w:val="18"/>
              </w:rPr>
              <w:t>LBC headcount</w:t>
            </w:r>
          </w:p>
        </w:tc>
      </w:tr>
      <w:tr w:rsidR="004133B8" w:rsidRPr="00961B03" w14:paraId="437FF133" w14:textId="77777777" w:rsidTr="003350EB">
        <w:trPr>
          <w:trHeight w:val="284"/>
          <w:jc w:val="center"/>
        </w:trPr>
        <w:tc>
          <w:tcPr>
            <w:tcW w:w="525" w:type="dxa"/>
            <w:vMerge w:val="restart"/>
            <w:tcBorders>
              <w:top w:val="single" w:sz="8" w:space="0" w:color="FFFFFF"/>
              <w:right w:val="single" w:sz="24" w:space="0" w:color="FFFFFF"/>
            </w:tcBorders>
            <w:shd w:val="clear" w:color="auto" w:fill="8064A2"/>
            <w:textDirection w:val="btLr"/>
            <w:vAlign w:val="center"/>
          </w:tcPr>
          <w:p w14:paraId="162AB57E" w14:textId="77777777" w:rsidR="004133B8" w:rsidRPr="00961B03" w:rsidRDefault="004133B8" w:rsidP="00275A6D">
            <w:pPr>
              <w:ind w:left="113" w:right="113"/>
              <w:rPr>
                <w:rFonts w:cs="Arial"/>
                <w:b/>
                <w:color w:val="FFFFFF"/>
                <w:sz w:val="18"/>
                <w:szCs w:val="18"/>
              </w:rPr>
            </w:pPr>
            <w:r w:rsidRPr="00961B03">
              <w:rPr>
                <w:rFonts w:cs="Arial"/>
                <w:b/>
                <w:color w:val="FFFFFF"/>
                <w:sz w:val="18"/>
                <w:szCs w:val="18"/>
              </w:rPr>
              <w:t>Buddhist</w:t>
            </w: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7F8161EF" w14:textId="7B1E3EC6" w:rsidR="004133B8" w:rsidRPr="00961B03" w:rsidRDefault="004133B8" w:rsidP="003350EB">
            <w:pPr>
              <w:jc w:val="center"/>
              <w:rPr>
                <w:rFonts w:cs="Arial"/>
                <w:b/>
                <w:color w:val="FFFFFF"/>
                <w:sz w:val="18"/>
                <w:szCs w:val="18"/>
              </w:rPr>
            </w:pPr>
            <w:r w:rsidRPr="00961B03">
              <w:rPr>
                <w:rFonts w:cs="Arial"/>
                <w:b/>
                <w:color w:val="FFFFFF"/>
                <w:sz w:val="18"/>
                <w:szCs w:val="18"/>
              </w:rPr>
              <w:t>201</w:t>
            </w:r>
            <w:r w:rsidR="003350EB">
              <w:rPr>
                <w:rFonts w:cs="Arial"/>
                <w:b/>
                <w:color w:val="FFFFFF"/>
                <w:sz w:val="18"/>
                <w:szCs w:val="18"/>
              </w:rPr>
              <w:t>6</w:t>
            </w:r>
            <w:r w:rsidRPr="00961B03">
              <w:rPr>
                <w:rFonts w:cs="Arial"/>
                <w:b/>
                <w:color w:val="FFFFFF"/>
                <w:sz w:val="18"/>
                <w:szCs w:val="18"/>
              </w:rPr>
              <w:t>/1</w:t>
            </w:r>
            <w:r w:rsidR="003350EB">
              <w:rPr>
                <w:rFonts w:cs="Arial"/>
                <w:b/>
                <w:color w:val="FFFFFF"/>
                <w:sz w:val="18"/>
                <w:szCs w:val="18"/>
              </w:rPr>
              <w:t>7</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219712C0" w14:textId="260938F7" w:rsidR="004133B8" w:rsidRPr="00961B03" w:rsidRDefault="00CA08E7" w:rsidP="00275A6D">
            <w:pPr>
              <w:jc w:val="center"/>
              <w:rPr>
                <w:rFonts w:cs="Arial"/>
                <w:color w:val="000000"/>
                <w:sz w:val="18"/>
                <w:szCs w:val="18"/>
              </w:rPr>
            </w:pPr>
            <w:r>
              <w:rPr>
                <w:rFonts w:cs="Arial"/>
                <w:color w:val="000000"/>
                <w:sz w:val="18"/>
                <w:szCs w:val="18"/>
              </w:rPr>
              <w:t>19</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BB70C38" w14:textId="6D489054" w:rsidR="004133B8" w:rsidRPr="00961B03" w:rsidRDefault="00606423" w:rsidP="00275A6D">
            <w:pPr>
              <w:jc w:val="center"/>
              <w:rPr>
                <w:rFonts w:cs="Arial"/>
                <w:color w:val="000000"/>
                <w:sz w:val="18"/>
                <w:szCs w:val="18"/>
              </w:rPr>
            </w:pPr>
            <w:r>
              <w:rPr>
                <w:rFonts w:cs="Arial"/>
                <w:color w:val="000000"/>
                <w:sz w:val="18"/>
                <w:szCs w:val="18"/>
              </w:rPr>
              <w:t>0.7</w:t>
            </w:r>
            <w:r w:rsidR="004133B8" w:rsidRPr="00961B03">
              <w:rPr>
                <w:rFonts w:cs="Arial"/>
                <w:color w:val="000000"/>
                <w:sz w:val="18"/>
                <w:szCs w:val="18"/>
              </w:rPr>
              <w:t>%</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85C8A38" w14:textId="4ADB3438" w:rsidR="004133B8" w:rsidRPr="00961B03" w:rsidRDefault="00CA08E7" w:rsidP="00275A6D">
            <w:pPr>
              <w:jc w:val="center"/>
              <w:rPr>
                <w:rFonts w:cs="Arial"/>
                <w:color w:val="000000"/>
                <w:sz w:val="18"/>
                <w:szCs w:val="18"/>
              </w:rPr>
            </w:pPr>
            <w:r>
              <w:rPr>
                <w:rFonts w:cs="Arial"/>
                <w:color w:val="000000"/>
                <w:sz w:val="18"/>
                <w:szCs w:val="18"/>
              </w:rPr>
              <w:t>54</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12F8A4C" w14:textId="13D5CF1E" w:rsidR="004133B8" w:rsidRPr="00961B03" w:rsidRDefault="00606423" w:rsidP="00275A6D">
            <w:pPr>
              <w:jc w:val="center"/>
              <w:rPr>
                <w:rFonts w:cs="Arial"/>
                <w:color w:val="000000"/>
                <w:sz w:val="18"/>
                <w:szCs w:val="18"/>
              </w:rPr>
            </w:pPr>
            <w:r>
              <w:rPr>
                <w:rFonts w:cs="Arial"/>
                <w:color w:val="000000"/>
                <w:sz w:val="18"/>
                <w:szCs w:val="18"/>
              </w:rPr>
              <w:t>0.8</w:t>
            </w:r>
            <w:r w:rsidR="004133B8" w:rsidRPr="00961B03">
              <w:rPr>
                <w:rFonts w:cs="Arial"/>
                <w:color w:val="000000"/>
                <w:sz w:val="18"/>
                <w:szCs w:val="18"/>
              </w:rPr>
              <w:t>%</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7D93423" w14:textId="2CE0B1AF" w:rsidR="004133B8" w:rsidRPr="00961B03" w:rsidRDefault="00606423" w:rsidP="00275A6D">
            <w:pPr>
              <w:jc w:val="center"/>
              <w:rPr>
                <w:rFonts w:cs="Arial"/>
                <w:color w:val="000000"/>
                <w:sz w:val="18"/>
                <w:szCs w:val="18"/>
              </w:rPr>
            </w:pPr>
            <w:r>
              <w:rPr>
                <w:rFonts w:cs="Arial"/>
                <w:color w:val="000000"/>
                <w:sz w:val="18"/>
                <w:szCs w:val="18"/>
              </w:rPr>
              <w:t>0</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2B21B34" w14:textId="0C777B42" w:rsidR="004133B8" w:rsidRPr="00961B03" w:rsidRDefault="00606423" w:rsidP="00275A6D">
            <w:pPr>
              <w:jc w:val="center"/>
              <w:rPr>
                <w:rFonts w:cs="Arial"/>
                <w:color w:val="000000"/>
                <w:sz w:val="18"/>
                <w:szCs w:val="18"/>
              </w:rPr>
            </w:pPr>
            <w:r>
              <w:rPr>
                <w:rFonts w:cs="Arial"/>
                <w:color w:val="000000"/>
                <w:sz w:val="18"/>
                <w:szCs w:val="18"/>
              </w:rPr>
              <w:t>0.0</w:t>
            </w:r>
            <w:r w:rsidR="004133B8" w:rsidRPr="00961B03">
              <w:rPr>
                <w:rFonts w:cs="Arial"/>
                <w:color w:val="000000"/>
                <w:sz w:val="18"/>
                <w:szCs w:val="18"/>
              </w:rPr>
              <w:t>%</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5CA505D" w14:textId="105BCD53" w:rsidR="004133B8" w:rsidRPr="00961B03" w:rsidRDefault="00606423" w:rsidP="00275A6D">
            <w:pPr>
              <w:jc w:val="center"/>
              <w:rPr>
                <w:rFonts w:cs="Arial"/>
                <w:color w:val="000000"/>
                <w:sz w:val="18"/>
                <w:szCs w:val="18"/>
              </w:rPr>
            </w:pPr>
            <w:r>
              <w:rPr>
                <w:rFonts w:cs="Arial"/>
                <w:color w:val="000000"/>
                <w:sz w:val="18"/>
                <w:szCs w:val="18"/>
              </w:rPr>
              <w:t>0</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D79DBA6" w14:textId="5EC03FC8" w:rsidR="004133B8" w:rsidRPr="00961B03" w:rsidRDefault="00606423" w:rsidP="00275A6D">
            <w:pPr>
              <w:jc w:val="center"/>
              <w:rPr>
                <w:rFonts w:cs="Arial"/>
                <w:color w:val="000000"/>
                <w:sz w:val="18"/>
                <w:szCs w:val="18"/>
              </w:rPr>
            </w:pPr>
            <w:r>
              <w:rPr>
                <w:rFonts w:cs="Arial"/>
                <w:color w:val="000000"/>
                <w:sz w:val="18"/>
                <w:szCs w:val="18"/>
              </w:rPr>
              <w:t>0.0</w:t>
            </w:r>
            <w:r w:rsidR="004133B8" w:rsidRPr="00961B03">
              <w:rPr>
                <w:rFonts w:cs="Arial"/>
                <w:color w:val="000000"/>
                <w:sz w:val="18"/>
                <w:szCs w:val="18"/>
              </w:rPr>
              <w:t>%</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6EC3D4E" w14:textId="1858E2BF" w:rsidR="004133B8" w:rsidRPr="00961B03" w:rsidRDefault="00606423" w:rsidP="00275A6D">
            <w:pPr>
              <w:jc w:val="center"/>
              <w:rPr>
                <w:rFonts w:cs="Arial"/>
                <w:sz w:val="18"/>
                <w:szCs w:val="18"/>
              </w:rPr>
            </w:pPr>
            <w:r>
              <w:rPr>
                <w:rFonts w:cs="Arial"/>
                <w:sz w:val="18"/>
                <w:szCs w:val="18"/>
              </w:rPr>
              <w:t>12</w:t>
            </w:r>
          </w:p>
        </w:tc>
        <w:tc>
          <w:tcPr>
            <w:tcW w:w="1253" w:type="dxa"/>
            <w:tcBorders>
              <w:top w:val="single" w:sz="8" w:space="0" w:color="FFFFFF"/>
              <w:left w:val="single" w:sz="8" w:space="0" w:color="FFFFFF"/>
              <w:bottom w:val="single" w:sz="8" w:space="0" w:color="FFFFFF"/>
            </w:tcBorders>
            <w:shd w:val="clear" w:color="auto" w:fill="B2A1C7"/>
            <w:vAlign w:val="center"/>
          </w:tcPr>
          <w:p w14:paraId="3FF8B68C" w14:textId="1B2C2E76" w:rsidR="004133B8" w:rsidRPr="00961B03" w:rsidRDefault="00606423" w:rsidP="00275A6D">
            <w:pPr>
              <w:jc w:val="center"/>
              <w:rPr>
                <w:rFonts w:cs="Arial"/>
                <w:sz w:val="18"/>
                <w:szCs w:val="18"/>
              </w:rPr>
            </w:pPr>
            <w:r>
              <w:rPr>
                <w:rFonts w:cs="Arial"/>
                <w:sz w:val="18"/>
                <w:szCs w:val="18"/>
              </w:rPr>
              <w:t>0.6</w:t>
            </w:r>
            <w:r w:rsidR="004133B8" w:rsidRPr="00961B03">
              <w:rPr>
                <w:rFonts w:cs="Arial"/>
                <w:sz w:val="18"/>
                <w:szCs w:val="18"/>
              </w:rPr>
              <w:t>%</w:t>
            </w:r>
          </w:p>
        </w:tc>
      </w:tr>
      <w:tr w:rsidR="003350EB" w:rsidRPr="00961B03" w14:paraId="72C4C400" w14:textId="77777777" w:rsidTr="003350EB">
        <w:trPr>
          <w:trHeight w:val="284"/>
          <w:jc w:val="center"/>
        </w:trPr>
        <w:tc>
          <w:tcPr>
            <w:tcW w:w="525" w:type="dxa"/>
            <w:vMerge/>
            <w:tcBorders>
              <w:right w:val="single" w:sz="24" w:space="0" w:color="FFFFFF"/>
            </w:tcBorders>
            <w:shd w:val="clear" w:color="auto" w:fill="8064A2"/>
            <w:textDirection w:val="btLr"/>
            <w:vAlign w:val="center"/>
          </w:tcPr>
          <w:p w14:paraId="1E55114A"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4084FC9B" w14:textId="2741F4DF" w:rsidR="003350EB" w:rsidRPr="00961B03" w:rsidRDefault="003350EB" w:rsidP="003350EB">
            <w:pPr>
              <w:jc w:val="center"/>
              <w:rPr>
                <w:rFonts w:cs="Arial"/>
                <w:b/>
                <w:color w:val="FFFFFF"/>
                <w:sz w:val="18"/>
                <w:szCs w:val="18"/>
              </w:rPr>
            </w:pPr>
            <w:r w:rsidRPr="00961B03">
              <w:rPr>
                <w:rFonts w:cs="Arial"/>
                <w:b/>
                <w:color w:val="FFFFFF"/>
                <w:sz w:val="18"/>
                <w:szCs w:val="18"/>
              </w:rPr>
              <w:t>2015/16</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48DB8D0A" w14:textId="68430D67" w:rsidR="003350EB" w:rsidRPr="00961B03" w:rsidRDefault="003350EB" w:rsidP="003350EB">
            <w:pPr>
              <w:jc w:val="center"/>
              <w:rPr>
                <w:rFonts w:cs="Arial"/>
                <w:sz w:val="18"/>
                <w:szCs w:val="18"/>
              </w:rPr>
            </w:pPr>
            <w:r w:rsidRPr="00961B03">
              <w:rPr>
                <w:rFonts w:cs="Arial"/>
                <w:color w:val="000000"/>
                <w:sz w:val="18"/>
                <w:szCs w:val="18"/>
              </w:rPr>
              <w:t>18</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9BEA475" w14:textId="37E46A7A" w:rsidR="003350EB" w:rsidRPr="00961B03" w:rsidRDefault="003350EB" w:rsidP="003350EB">
            <w:pPr>
              <w:jc w:val="center"/>
              <w:rPr>
                <w:rFonts w:cs="Arial"/>
                <w:sz w:val="18"/>
                <w:szCs w:val="18"/>
              </w:rPr>
            </w:pPr>
            <w:r w:rsidRPr="00961B03">
              <w:rPr>
                <w:rFonts w:cs="Arial"/>
                <w:color w:val="000000"/>
                <w:sz w:val="18"/>
                <w:szCs w:val="18"/>
              </w:rPr>
              <w:t>0.66%</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1B7DE98" w14:textId="2D471EBE" w:rsidR="003350EB" w:rsidRPr="00961B03" w:rsidRDefault="003350EB" w:rsidP="003350EB">
            <w:pPr>
              <w:jc w:val="center"/>
              <w:rPr>
                <w:rFonts w:cs="Arial"/>
                <w:sz w:val="18"/>
                <w:szCs w:val="18"/>
              </w:rPr>
            </w:pPr>
            <w:r w:rsidRPr="00961B03">
              <w:rPr>
                <w:rFonts w:cs="Arial"/>
                <w:color w:val="000000"/>
                <w:sz w:val="18"/>
                <w:szCs w:val="18"/>
              </w:rPr>
              <w:t>130</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5E328A3" w14:textId="09E398C6" w:rsidR="003350EB" w:rsidRPr="00961B03" w:rsidRDefault="003350EB" w:rsidP="003350EB">
            <w:pPr>
              <w:jc w:val="center"/>
              <w:rPr>
                <w:rFonts w:cs="Arial"/>
                <w:sz w:val="18"/>
                <w:szCs w:val="18"/>
              </w:rPr>
            </w:pPr>
            <w:r w:rsidRPr="00961B03">
              <w:rPr>
                <w:rFonts w:cs="Arial"/>
                <w:color w:val="000000"/>
                <w:sz w:val="18"/>
                <w:szCs w:val="18"/>
              </w:rPr>
              <w:t>0.66%</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69AD0A2" w14:textId="7640458E" w:rsidR="003350EB" w:rsidRPr="00961B03" w:rsidRDefault="003350EB" w:rsidP="003350EB">
            <w:pPr>
              <w:jc w:val="center"/>
              <w:rPr>
                <w:rFonts w:cs="Arial"/>
                <w:sz w:val="18"/>
                <w:szCs w:val="18"/>
              </w:rPr>
            </w:pPr>
            <w:r w:rsidRPr="00961B03">
              <w:rPr>
                <w:rFonts w:cs="Arial"/>
                <w:color w:val="000000"/>
                <w:sz w:val="18"/>
                <w:szCs w:val="18"/>
              </w:rPr>
              <w:t>2</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C427B0A" w14:textId="5117AB95" w:rsidR="003350EB" w:rsidRPr="00961B03" w:rsidRDefault="003350EB" w:rsidP="003350EB">
            <w:pPr>
              <w:jc w:val="center"/>
              <w:rPr>
                <w:rFonts w:cs="Arial"/>
                <w:sz w:val="18"/>
                <w:szCs w:val="18"/>
              </w:rPr>
            </w:pPr>
            <w:r w:rsidRPr="00961B03">
              <w:rPr>
                <w:rFonts w:cs="Arial"/>
                <w:color w:val="000000"/>
                <w:sz w:val="18"/>
                <w:szCs w:val="18"/>
              </w:rPr>
              <w:t>0.90%</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D772493" w14:textId="685944D3" w:rsidR="003350EB" w:rsidRPr="00961B03" w:rsidRDefault="003350EB" w:rsidP="003350EB">
            <w:pPr>
              <w:jc w:val="center"/>
              <w:rPr>
                <w:rFonts w:cs="Arial"/>
                <w:sz w:val="18"/>
                <w:szCs w:val="18"/>
              </w:rPr>
            </w:pPr>
            <w:r w:rsidRPr="00961B03">
              <w:rPr>
                <w:rFonts w:cs="Arial"/>
                <w:color w:val="000000"/>
                <w:sz w:val="18"/>
                <w:szCs w:val="18"/>
              </w:rPr>
              <w:t>75</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EC2CB47" w14:textId="2A32D7F7" w:rsidR="003350EB" w:rsidRPr="00961B03" w:rsidRDefault="003350EB" w:rsidP="003350EB">
            <w:pPr>
              <w:jc w:val="center"/>
              <w:rPr>
                <w:rFonts w:cs="Arial"/>
                <w:sz w:val="18"/>
                <w:szCs w:val="18"/>
              </w:rPr>
            </w:pPr>
            <w:r w:rsidRPr="00961B03">
              <w:rPr>
                <w:rFonts w:cs="Arial"/>
                <w:color w:val="000000"/>
                <w:sz w:val="18"/>
                <w:szCs w:val="18"/>
              </w:rPr>
              <w:t>0.63%</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1FD659F" w14:textId="7626F10B" w:rsidR="003350EB" w:rsidRPr="00961B03" w:rsidRDefault="003350EB" w:rsidP="003350EB">
            <w:pPr>
              <w:jc w:val="center"/>
              <w:rPr>
                <w:rFonts w:cs="Arial"/>
                <w:sz w:val="18"/>
                <w:szCs w:val="18"/>
              </w:rPr>
            </w:pPr>
            <w:r w:rsidRPr="00961B03">
              <w:rPr>
                <w:rFonts w:cs="Arial"/>
                <w:sz w:val="18"/>
                <w:szCs w:val="18"/>
              </w:rPr>
              <w:t>14</w:t>
            </w:r>
          </w:p>
        </w:tc>
        <w:tc>
          <w:tcPr>
            <w:tcW w:w="1253" w:type="dxa"/>
            <w:tcBorders>
              <w:top w:val="single" w:sz="8" w:space="0" w:color="FFFFFF"/>
              <w:left w:val="single" w:sz="8" w:space="0" w:color="FFFFFF"/>
              <w:bottom w:val="single" w:sz="8" w:space="0" w:color="FFFFFF"/>
            </w:tcBorders>
            <w:shd w:val="clear" w:color="auto" w:fill="B2A1C7"/>
            <w:vAlign w:val="center"/>
          </w:tcPr>
          <w:p w14:paraId="41303DEF" w14:textId="7100AC76" w:rsidR="003350EB" w:rsidRPr="00961B03" w:rsidRDefault="003350EB" w:rsidP="003350EB">
            <w:pPr>
              <w:jc w:val="center"/>
              <w:rPr>
                <w:rFonts w:cs="Arial"/>
                <w:sz w:val="18"/>
                <w:szCs w:val="18"/>
              </w:rPr>
            </w:pPr>
            <w:r w:rsidRPr="00961B03">
              <w:rPr>
                <w:rFonts w:cs="Arial"/>
                <w:sz w:val="18"/>
                <w:szCs w:val="18"/>
              </w:rPr>
              <w:t>0.52%</w:t>
            </w:r>
          </w:p>
        </w:tc>
      </w:tr>
      <w:tr w:rsidR="003350EB" w:rsidRPr="00961B03" w14:paraId="533739FC" w14:textId="77777777" w:rsidTr="003350EB">
        <w:trPr>
          <w:trHeight w:val="284"/>
          <w:jc w:val="center"/>
        </w:trPr>
        <w:tc>
          <w:tcPr>
            <w:tcW w:w="525" w:type="dxa"/>
            <w:vMerge/>
            <w:tcBorders>
              <w:right w:val="single" w:sz="24" w:space="0" w:color="FFFFFF"/>
            </w:tcBorders>
            <w:shd w:val="clear" w:color="auto" w:fill="8064A2"/>
            <w:textDirection w:val="btLr"/>
            <w:vAlign w:val="center"/>
          </w:tcPr>
          <w:p w14:paraId="01A02D77"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78FCCC46" w14:textId="0B2037DA" w:rsidR="003350EB" w:rsidRPr="00961B03" w:rsidRDefault="003350EB" w:rsidP="003350EB">
            <w:pPr>
              <w:jc w:val="center"/>
              <w:rPr>
                <w:rFonts w:cs="Arial"/>
                <w:b/>
                <w:color w:val="FFFFFF"/>
                <w:sz w:val="18"/>
                <w:szCs w:val="18"/>
              </w:rPr>
            </w:pPr>
            <w:r w:rsidRPr="00961B03">
              <w:rPr>
                <w:rFonts w:cs="Arial"/>
                <w:b/>
                <w:color w:val="FFFFFF"/>
                <w:sz w:val="18"/>
                <w:szCs w:val="18"/>
              </w:rPr>
              <w:t>2014</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535936B" w14:textId="42CFA06D" w:rsidR="003350EB" w:rsidRPr="00961B03" w:rsidRDefault="003350EB" w:rsidP="003350EB">
            <w:pPr>
              <w:jc w:val="center"/>
              <w:rPr>
                <w:rFonts w:cs="Arial"/>
                <w:sz w:val="18"/>
                <w:szCs w:val="18"/>
              </w:rPr>
            </w:pPr>
            <w:r w:rsidRPr="00961B03">
              <w:rPr>
                <w:rFonts w:cs="Arial"/>
                <w:color w:val="000000"/>
                <w:sz w:val="18"/>
                <w:szCs w:val="18"/>
              </w:rPr>
              <w:t>18</w:t>
            </w:r>
          </w:p>
        </w:tc>
        <w:tc>
          <w:tcPr>
            <w:tcW w:w="101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36523CC" w14:textId="67D08D9E" w:rsidR="003350EB" w:rsidRPr="00961B03" w:rsidRDefault="003350EB" w:rsidP="003350EB">
            <w:pPr>
              <w:jc w:val="center"/>
              <w:rPr>
                <w:rFonts w:cs="Arial"/>
                <w:sz w:val="18"/>
                <w:szCs w:val="18"/>
              </w:rPr>
            </w:pPr>
            <w:r w:rsidRPr="00961B03">
              <w:rPr>
                <w:rFonts w:cs="Arial"/>
                <w:color w:val="000000"/>
                <w:sz w:val="18"/>
                <w:szCs w:val="18"/>
              </w:rPr>
              <w:t>0.62%</w:t>
            </w:r>
          </w:p>
        </w:tc>
        <w:tc>
          <w:tcPr>
            <w:tcW w:w="8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A1B1E3B" w14:textId="1267A863" w:rsidR="003350EB" w:rsidRPr="00961B03" w:rsidRDefault="003350EB" w:rsidP="003350EB">
            <w:pPr>
              <w:jc w:val="center"/>
              <w:rPr>
                <w:rFonts w:cs="Arial"/>
                <w:sz w:val="18"/>
                <w:szCs w:val="18"/>
              </w:rPr>
            </w:pPr>
            <w:r w:rsidRPr="00961B03">
              <w:rPr>
                <w:rFonts w:cs="Arial"/>
                <w:color w:val="000000"/>
                <w:sz w:val="18"/>
                <w:szCs w:val="18"/>
              </w:rPr>
              <w:t>65</w:t>
            </w:r>
          </w:p>
        </w:tc>
        <w:tc>
          <w:tcPr>
            <w:tcW w:w="89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D637E19" w14:textId="5BD139E1" w:rsidR="003350EB" w:rsidRPr="00961B03" w:rsidRDefault="003350EB" w:rsidP="003350EB">
            <w:pPr>
              <w:jc w:val="center"/>
              <w:rPr>
                <w:rFonts w:cs="Arial"/>
                <w:sz w:val="18"/>
                <w:szCs w:val="18"/>
              </w:rPr>
            </w:pPr>
            <w:r w:rsidRPr="00961B03">
              <w:rPr>
                <w:rFonts w:cs="Arial"/>
                <w:color w:val="000000"/>
                <w:sz w:val="18"/>
                <w:szCs w:val="18"/>
              </w:rPr>
              <w:t>0.25%</w:t>
            </w:r>
          </w:p>
        </w:tc>
        <w:tc>
          <w:tcPr>
            <w:tcW w:w="55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CE9558F" w14:textId="7A6CE7BE" w:rsidR="003350EB" w:rsidRPr="00961B03" w:rsidRDefault="003350EB" w:rsidP="003350EB">
            <w:pPr>
              <w:jc w:val="center"/>
              <w:rPr>
                <w:rFonts w:cs="Arial"/>
                <w:sz w:val="18"/>
                <w:szCs w:val="18"/>
              </w:rPr>
            </w:pPr>
            <w:r w:rsidRPr="00961B03">
              <w:rPr>
                <w:rFonts w:cs="Arial"/>
                <w:color w:val="000000"/>
                <w:sz w:val="18"/>
                <w:szCs w:val="18"/>
              </w:rPr>
              <w:t>1</w:t>
            </w:r>
          </w:p>
        </w:tc>
        <w:tc>
          <w:tcPr>
            <w:tcW w:w="97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E840592" w14:textId="01AA057E" w:rsidR="003350EB" w:rsidRPr="00961B03" w:rsidRDefault="003350EB" w:rsidP="003350EB">
            <w:pPr>
              <w:jc w:val="center"/>
              <w:rPr>
                <w:rFonts w:cs="Arial"/>
                <w:sz w:val="18"/>
                <w:szCs w:val="18"/>
              </w:rPr>
            </w:pPr>
            <w:r w:rsidRPr="00961B03">
              <w:rPr>
                <w:rFonts w:cs="Arial"/>
                <w:color w:val="000000"/>
                <w:sz w:val="18"/>
                <w:szCs w:val="18"/>
              </w:rPr>
              <w:t>0.39%</w:t>
            </w:r>
          </w:p>
        </w:tc>
        <w:tc>
          <w:tcPr>
            <w:tcW w:w="88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9D69BD6" w14:textId="3391E5CC" w:rsidR="003350EB" w:rsidRPr="00961B03" w:rsidRDefault="003350EB" w:rsidP="003350EB">
            <w:pPr>
              <w:jc w:val="center"/>
              <w:rPr>
                <w:rFonts w:cs="Arial"/>
                <w:sz w:val="18"/>
                <w:szCs w:val="18"/>
              </w:rPr>
            </w:pPr>
            <w:r w:rsidRPr="00961B03">
              <w:rPr>
                <w:rFonts w:cs="Arial"/>
                <w:color w:val="000000"/>
                <w:sz w:val="18"/>
                <w:szCs w:val="18"/>
              </w:rPr>
              <w:t>20</w:t>
            </w:r>
          </w:p>
        </w:tc>
        <w:tc>
          <w:tcPr>
            <w:tcW w:w="83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9254CDE" w14:textId="786BBF7C" w:rsidR="003350EB" w:rsidRPr="00961B03" w:rsidRDefault="003350EB" w:rsidP="003350EB">
            <w:pPr>
              <w:jc w:val="center"/>
              <w:rPr>
                <w:rFonts w:cs="Arial"/>
                <w:sz w:val="18"/>
                <w:szCs w:val="18"/>
              </w:rPr>
            </w:pPr>
            <w:r w:rsidRPr="00961B03">
              <w:rPr>
                <w:rFonts w:cs="Arial"/>
                <w:color w:val="000000"/>
                <w:sz w:val="18"/>
                <w:szCs w:val="18"/>
              </w:rPr>
              <w:t>0.11%</w:t>
            </w:r>
          </w:p>
        </w:tc>
        <w:tc>
          <w:tcPr>
            <w:tcW w:w="78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702983F" w14:textId="3CA31F85" w:rsidR="003350EB" w:rsidRPr="00961B03" w:rsidRDefault="003350EB" w:rsidP="003350EB">
            <w:pPr>
              <w:jc w:val="center"/>
              <w:rPr>
                <w:rFonts w:cs="Arial"/>
                <w:sz w:val="18"/>
                <w:szCs w:val="18"/>
              </w:rPr>
            </w:pPr>
            <w:r w:rsidRPr="00961B03">
              <w:rPr>
                <w:rFonts w:cs="Arial"/>
                <w:sz w:val="18"/>
                <w:szCs w:val="18"/>
              </w:rPr>
              <w:t>12</w:t>
            </w:r>
          </w:p>
        </w:tc>
        <w:tc>
          <w:tcPr>
            <w:tcW w:w="1253" w:type="dxa"/>
            <w:tcBorders>
              <w:top w:val="single" w:sz="8" w:space="0" w:color="FFFFFF"/>
              <w:left w:val="single" w:sz="8" w:space="0" w:color="FFFFFF"/>
              <w:bottom w:val="single" w:sz="8" w:space="0" w:color="FFFFFF"/>
            </w:tcBorders>
            <w:shd w:val="clear" w:color="auto" w:fill="FABF8F" w:themeFill="accent6" w:themeFillTint="99"/>
            <w:vAlign w:val="center"/>
          </w:tcPr>
          <w:p w14:paraId="49977A2F" w14:textId="7BE18EE2" w:rsidR="003350EB" w:rsidRPr="00961B03" w:rsidRDefault="003350EB" w:rsidP="003350EB">
            <w:pPr>
              <w:jc w:val="center"/>
              <w:rPr>
                <w:rFonts w:cs="Arial"/>
                <w:sz w:val="18"/>
                <w:szCs w:val="18"/>
              </w:rPr>
            </w:pPr>
            <w:r w:rsidRPr="00961B03">
              <w:rPr>
                <w:rFonts w:cs="Arial"/>
                <w:sz w:val="18"/>
                <w:szCs w:val="18"/>
              </w:rPr>
              <w:t>0.40%</w:t>
            </w:r>
          </w:p>
        </w:tc>
      </w:tr>
      <w:tr w:rsidR="003350EB" w:rsidRPr="00961B03" w14:paraId="49AA7798" w14:textId="77777777" w:rsidTr="003350EB">
        <w:trPr>
          <w:trHeight w:val="284"/>
          <w:jc w:val="center"/>
        </w:trPr>
        <w:tc>
          <w:tcPr>
            <w:tcW w:w="525" w:type="dxa"/>
            <w:vMerge/>
            <w:tcBorders>
              <w:bottom w:val="nil"/>
              <w:right w:val="single" w:sz="24" w:space="0" w:color="FFFFFF"/>
            </w:tcBorders>
            <w:shd w:val="clear" w:color="auto" w:fill="8064A2"/>
            <w:textDirection w:val="btLr"/>
            <w:vAlign w:val="center"/>
          </w:tcPr>
          <w:p w14:paraId="08B85B62"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244061"/>
            <w:vAlign w:val="center"/>
          </w:tcPr>
          <w:p w14:paraId="2396621F" w14:textId="2DC4F1B4" w:rsidR="003350EB" w:rsidRPr="00961B03" w:rsidRDefault="003350EB" w:rsidP="003350EB">
            <w:pPr>
              <w:jc w:val="center"/>
              <w:rPr>
                <w:rFonts w:cs="Arial"/>
                <w:b/>
                <w:color w:val="FFFFFF"/>
                <w:sz w:val="18"/>
                <w:szCs w:val="18"/>
              </w:rPr>
            </w:pPr>
            <w:r w:rsidRPr="00961B03">
              <w:rPr>
                <w:rFonts w:cs="Arial"/>
                <w:b/>
                <w:color w:val="FFFFFF"/>
                <w:sz w:val="18"/>
                <w:szCs w:val="18"/>
              </w:rPr>
              <w:t>2013</w:t>
            </w:r>
          </w:p>
        </w:tc>
        <w:tc>
          <w:tcPr>
            <w:tcW w:w="754" w:type="dxa"/>
            <w:gridSpan w:val="2"/>
            <w:shd w:val="clear" w:color="auto" w:fill="95B3D7"/>
            <w:vAlign w:val="center"/>
          </w:tcPr>
          <w:p w14:paraId="5B3EF67C" w14:textId="0722A0F6" w:rsidR="003350EB" w:rsidRPr="00961B03" w:rsidRDefault="003350EB" w:rsidP="003350EB">
            <w:pPr>
              <w:jc w:val="center"/>
              <w:rPr>
                <w:rFonts w:cs="Arial"/>
                <w:sz w:val="18"/>
                <w:szCs w:val="18"/>
              </w:rPr>
            </w:pPr>
            <w:r w:rsidRPr="00961B03">
              <w:rPr>
                <w:rFonts w:cs="Arial"/>
                <w:color w:val="000000"/>
                <w:sz w:val="18"/>
                <w:szCs w:val="18"/>
              </w:rPr>
              <w:t>24</w:t>
            </w:r>
          </w:p>
        </w:tc>
        <w:tc>
          <w:tcPr>
            <w:tcW w:w="1017" w:type="dxa"/>
            <w:shd w:val="clear" w:color="auto" w:fill="95B3D7"/>
            <w:vAlign w:val="center"/>
          </w:tcPr>
          <w:p w14:paraId="1982C7DE" w14:textId="6325D165" w:rsidR="003350EB" w:rsidRPr="00961B03" w:rsidRDefault="003350EB" w:rsidP="003350EB">
            <w:pPr>
              <w:jc w:val="center"/>
              <w:rPr>
                <w:rFonts w:cs="Arial"/>
                <w:sz w:val="18"/>
                <w:szCs w:val="18"/>
              </w:rPr>
            </w:pPr>
            <w:r w:rsidRPr="00961B03">
              <w:rPr>
                <w:rFonts w:cs="Arial"/>
                <w:color w:val="000000"/>
                <w:sz w:val="18"/>
                <w:szCs w:val="18"/>
              </w:rPr>
              <w:t>0.75%</w:t>
            </w:r>
          </w:p>
        </w:tc>
        <w:tc>
          <w:tcPr>
            <w:tcW w:w="852" w:type="dxa"/>
            <w:shd w:val="clear" w:color="auto" w:fill="95B3D7"/>
            <w:vAlign w:val="center"/>
          </w:tcPr>
          <w:p w14:paraId="493A5ACD" w14:textId="52F626EF" w:rsidR="003350EB" w:rsidRPr="00961B03" w:rsidRDefault="003350EB" w:rsidP="003350EB">
            <w:pPr>
              <w:jc w:val="center"/>
              <w:rPr>
                <w:rFonts w:cs="Arial"/>
                <w:sz w:val="18"/>
                <w:szCs w:val="18"/>
              </w:rPr>
            </w:pPr>
            <w:r w:rsidRPr="00961B03">
              <w:rPr>
                <w:rFonts w:cs="Arial"/>
                <w:color w:val="000000"/>
                <w:sz w:val="18"/>
                <w:szCs w:val="18"/>
              </w:rPr>
              <w:t>68.5</w:t>
            </w:r>
          </w:p>
        </w:tc>
        <w:tc>
          <w:tcPr>
            <w:tcW w:w="898" w:type="dxa"/>
            <w:shd w:val="clear" w:color="auto" w:fill="95B3D7"/>
            <w:vAlign w:val="center"/>
          </w:tcPr>
          <w:p w14:paraId="5EBA4B6E" w14:textId="6D59184E" w:rsidR="003350EB" w:rsidRPr="00961B03" w:rsidRDefault="003350EB" w:rsidP="003350EB">
            <w:pPr>
              <w:jc w:val="center"/>
              <w:rPr>
                <w:rFonts w:cs="Arial"/>
                <w:sz w:val="18"/>
                <w:szCs w:val="18"/>
              </w:rPr>
            </w:pPr>
            <w:r w:rsidRPr="00961B03">
              <w:rPr>
                <w:rFonts w:cs="Arial"/>
                <w:color w:val="000000"/>
                <w:sz w:val="18"/>
                <w:szCs w:val="18"/>
              </w:rPr>
              <w:t>0.26%</w:t>
            </w:r>
          </w:p>
        </w:tc>
        <w:tc>
          <w:tcPr>
            <w:tcW w:w="557" w:type="dxa"/>
            <w:shd w:val="clear" w:color="auto" w:fill="95B3D7"/>
            <w:vAlign w:val="center"/>
          </w:tcPr>
          <w:p w14:paraId="2BEC9673" w14:textId="2575586F" w:rsidR="003350EB" w:rsidRPr="00961B03" w:rsidRDefault="003350EB" w:rsidP="003350EB">
            <w:pPr>
              <w:jc w:val="center"/>
              <w:rPr>
                <w:rFonts w:cs="Arial"/>
                <w:sz w:val="18"/>
                <w:szCs w:val="18"/>
              </w:rPr>
            </w:pPr>
            <w:r w:rsidRPr="00961B03">
              <w:rPr>
                <w:rFonts w:cs="Arial"/>
                <w:color w:val="000000"/>
                <w:sz w:val="18"/>
                <w:szCs w:val="18"/>
              </w:rPr>
              <w:t>0</w:t>
            </w:r>
          </w:p>
        </w:tc>
        <w:tc>
          <w:tcPr>
            <w:tcW w:w="975" w:type="dxa"/>
            <w:shd w:val="clear" w:color="auto" w:fill="95B3D7"/>
            <w:vAlign w:val="center"/>
          </w:tcPr>
          <w:p w14:paraId="2E548B4D" w14:textId="07D5663C" w:rsidR="003350EB" w:rsidRPr="00961B03" w:rsidRDefault="003350EB" w:rsidP="003350EB">
            <w:pPr>
              <w:jc w:val="center"/>
              <w:rPr>
                <w:rFonts w:cs="Arial"/>
                <w:sz w:val="18"/>
                <w:szCs w:val="18"/>
              </w:rPr>
            </w:pPr>
            <w:r w:rsidRPr="00961B03">
              <w:rPr>
                <w:rFonts w:cs="Arial"/>
                <w:color w:val="000000"/>
                <w:sz w:val="18"/>
                <w:szCs w:val="18"/>
              </w:rPr>
              <w:t>0.00%</w:t>
            </w:r>
          </w:p>
        </w:tc>
        <w:tc>
          <w:tcPr>
            <w:tcW w:w="883" w:type="dxa"/>
            <w:shd w:val="clear" w:color="auto" w:fill="95B3D7"/>
            <w:vAlign w:val="center"/>
          </w:tcPr>
          <w:p w14:paraId="7C70D46C" w14:textId="795B781B" w:rsidR="003350EB" w:rsidRPr="00961B03" w:rsidRDefault="003350EB" w:rsidP="003350EB">
            <w:pPr>
              <w:jc w:val="center"/>
              <w:rPr>
                <w:rFonts w:cs="Arial"/>
                <w:sz w:val="18"/>
                <w:szCs w:val="18"/>
              </w:rPr>
            </w:pPr>
            <w:r w:rsidRPr="00961B03">
              <w:rPr>
                <w:rFonts w:cs="Arial"/>
                <w:color w:val="000000"/>
                <w:sz w:val="18"/>
                <w:szCs w:val="18"/>
              </w:rPr>
              <w:t>0</w:t>
            </w:r>
          </w:p>
        </w:tc>
        <w:tc>
          <w:tcPr>
            <w:tcW w:w="837" w:type="dxa"/>
            <w:shd w:val="clear" w:color="auto" w:fill="95B3D7"/>
            <w:vAlign w:val="center"/>
          </w:tcPr>
          <w:p w14:paraId="0F923011" w14:textId="4CF7A0DF" w:rsidR="003350EB" w:rsidRPr="00961B03" w:rsidRDefault="003350EB" w:rsidP="003350EB">
            <w:pPr>
              <w:jc w:val="center"/>
              <w:rPr>
                <w:rFonts w:cs="Arial"/>
                <w:sz w:val="18"/>
                <w:szCs w:val="18"/>
              </w:rPr>
            </w:pPr>
            <w:r w:rsidRPr="00961B03">
              <w:rPr>
                <w:rFonts w:cs="Arial"/>
                <w:color w:val="000000"/>
                <w:sz w:val="18"/>
                <w:szCs w:val="18"/>
              </w:rPr>
              <w:t>0.00%</w:t>
            </w:r>
          </w:p>
        </w:tc>
        <w:tc>
          <w:tcPr>
            <w:tcW w:w="788" w:type="dxa"/>
            <w:shd w:val="clear" w:color="auto" w:fill="95B3D7"/>
            <w:vAlign w:val="center"/>
          </w:tcPr>
          <w:p w14:paraId="764AC753" w14:textId="7BC2CCC8" w:rsidR="003350EB" w:rsidRPr="00961B03" w:rsidRDefault="003350EB" w:rsidP="003350EB">
            <w:pPr>
              <w:jc w:val="center"/>
              <w:rPr>
                <w:rFonts w:cs="Arial"/>
                <w:sz w:val="18"/>
                <w:szCs w:val="18"/>
              </w:rPr>
            </w:pPr>
            <w:r w:rsidRPr="00961B03">
              <w:rPr>
                <w:rFonts w:cs="Arial"/>
                <w:sz w:val="18"/>
                <w:szCs w:val="18"/>
              </w:rPr>
              <w:t>13</w:t>
            </w:r>
          </w:p>
        </w:tc>
        <w:tc>
          <w:tcPr>
            <w:tcW w:w="1253" w:type="dxa"/>
            <w:shd w:val="clear" w:color="auto" w:fill="95B3D7"/>
            <w:vAlign w:val="center"/>
          </w:tcPr>
          <w:p w14:paraId="2DCDC279" w14:textId="0B41EC6F" w:rsidR="003350EB" w:rsidRPr="00961B03" w:rsidRDefault="003350EB" w:rsidP="003350EB">
            <w:pPr>
              <w:jc w:val="center"/>
              <w:rPr>
                <w:rFonts w:cs="Arial"/>
                <w:sz w:val="18"/>
                <w:szCs w:val="18"/>
              </w:rPr>
            </w:pPr>
            <w:r w:rsidRPr="00961B03">
              <w:rPr>
                <w:rFonts w:cs="Arial"/>
                <w:sz w:val="18"/>
                <w:szCs w:val="18"/>
              </w:rPr>
              <w:t>0.42%</w:t>
            </w:r>
          </w:p>
        </w:tc>
      </w:tr>
      <w:tr w:rsidR="004133B8" w:rsidRPr="00961B03" w14:paraId="466A206A" w14:textId="77777777" w:rsidTr="003350EB">
        <w:trPr>
          <w:cantSplit/>
          <w:trHeight w:val="284"/>
          <w:jc w:val="center"/>
        </w:trPr>
        <w:tc>
          <w:tcPr>
            <w:tcW w:w="525" w:type="dxa"/>
            <w:vMerge w:val="restart"/>
            <w:tcBorders>
              <w:right w:val="single" w:sz="24" w:space="0" w:color="FFFFFF"/>
            </w:tcBorders>
            <w:shd w:val="clear" w:color="auto" w:fill="8064A2"/>
            <w:textDirection w:val="btLr"/>
            <w:vAlign w:val="center"/>
          </w:tcPr>
          <w:p w14:paraId="2BBAE1AE" w14:textId="77777777" w:rsidR="004133B8" w:rsidRPr="00961B03" w:rsidRDefault="004133B8" w:rsidP="00275A6D">
            <w:pPr>
              <w:ind w:left="113" w:right="113"/>
              <w:rPr>
                <w:rFonts w:cs="Arial"/>
                <w:b/>
                <w:color w:val="FFFFFF"/>
                <w:sz w:val="18"/>
                <w:szCs w:val="18"/>
              </w:rPr>
            </w:pPr>
            <w:r w:rsidRPr="00961B03">
              <w:rPr>
                <w:rFonts w:cs="Arial"/>
                <w:b/>
                <w:color w:val="FFFFFF"/>
                <w:sz w:val="18"/>
                <w:szCs w:val="18"/>
              </w:rPr>
              <w:t>Christian</w:t>
            </w:r>
          </w:p>
        </w:tc>
        <w:tc>
          <w:tcPr>
            <w:tcW w:w="888" w:type="dxa"/>
            <w:gridSpan w:val="2"/>
            <w:shd w:val="clear" w:color="auto" w:fill="403152"/>
            <w:vAlign w:val="center"/>
          </w:tcPr>
          <w:p w14:paraId="3B70936C" w14:textId="1217222D" w:rsidR="004133B8" w:rsidRPr="00961B03" w:rsidRDefault="004133B8" w:rsidP="003350EB">
            <w:pPr>
              <w:rPr>
                <w:rFonts w:cs="Arial"/>
                <w:color w:val="FFFFFF"/>
                <w:sz w:val="18"/>
                <w:szCs w:val="18"/>
              </w:rPr>
            </w:pPr>
            <w:r w:rsidRPr="00961B03">
              <w:rPr>
                <w:rFonts w:cs="Arial"/>
                <w:b/>
                <w:color w:val="FFFFFF"/>
                <w:sz w:val="18"/>
                <w:szCs w:val="18"/>
              </w:rPr>
              <w:t>201</w:t>
            </w:r>
            <w:r w:rsidR="003350EB">
              <w:rPr>
                <w:rFonts w:cs="Arial"/>
                <w:b/>
                <w:color w:val="FFFFFF"/>
                <w:sz w:val="18"/>
                <w:szCs w:val="18"/>
              </w:rPr>
              <w:t>6</w:t>
            </w:r>
            <w:r w:rsidRPr="00961B03">
              <w:rPr>
                <w:rFonts w:cs="Arial"/>
                <w:b/>
                <w:color w:val="FFFFFF"/>
                <w:sz w:val="18"/>
                <w:szCs w:val="18"/>
              </w:rPr>
              <w:t>/1</w:t>
            </w:r>
            <w:r w:rsidR="003350EB">
              <w:rPr>
                <w:rFonts w:cs="Arial"/>
                <w:b/>
                <w:color w:val="FFFFFF"/>
                <w:sz w:val="18"/>
                <w:szCs w:val="18"/>
              </w:rPr>
              <w:t>7</w:t>
            </w:r>
          </w:p>
        </w:tc>
        <w:tc>
          <w:tcPr>
            <w:tcW w:w="754" w:type="dxa"/>
            <w:gridSpan w:val="2"/>
            <w:shd w:val="clear" w:color="auto" w:fill="B2A1C7"/>
            <w:vAlign w:val="center"/>
          </w:tcPr>
          <w:p w14:paraId="68D46D73" w14:textId="566F360A" w:rsidR="004133B8" w:rsidRPr="00961B03" w:rsidRDefault="00CA08E7" w:rsidP="00275A6D">
            <w:pPr>
              <w:jc w:val="center"/>
              <w:rPr>
                <w:rFonts w:cs="Arial"/>
                <w:color w:val="000000"/>
                <w:sz w:val="18"/>
                <w:szCs w:val="18"/>
              </w:rPr>
            </w:pPr>
            <w:r>
              <w:rPr>
                <w:rFonts w:cs="Arial"/>
                <w:color w:val="000000"/>
                <w:sz w:val="18"/>
                <w:szCs w:val="18"/>
              </w:rPr>
              <w:t>1227</w:t>
            </w:r>
          </w:p>
        </w:tc>
        <w:tc>
          <w:tcPr>
            <w:tcW w:w="1017" w:type="dxa"/>
            <w:shd w:val="clear" w:color="auto" w:fill="B2A1C7"/>
            <w:vAlign w:val="center"/>
          </w:tcPr>
          <w:p w14:paraId="3877BF1A" w14:textId="430D59D2" w:rsidR="004133B8" w:rsidRPr="00961B03" w:rsidRDefault="00606423" w:rsidP="00275A6D">
            <w:pPr>
              <w:jc w:val="center"/>
              <w:rPr>
                <w:rFonts w:cs="Arial"/>
                <w:color w:val="000000"/>
                <w:sz w:val="18"/>
                <w:szCs w:val="18"/>
              </w:rPr>
            </w:pPr>
            <w:r>
              <w:rPr>
                <w:rFonts w:cs="Arial"/>
                <w:color w:val="000000"/>
                <w:sz w:val="18"/>
                <w:szCs w:val="18"/>
              </w:rPr>
              <w:t>54.6</w:t>
            </w:r>
            <w:r w:rsidR="004133B8" w:rsidRPr="00961B03">
              <w:rPr>
                <w:rFonts w:cs="Arial"/>
                <w:color w:val="000000"/>
                <w:sz w:val="18"/>
                <w:szCs w:val="18"/>
              </w:rPr>
              <w:t>%</w:t>
            </w:r>
          </w:p>
        </w:tc>
        <w:tc>
          <w:tcPr>
            <w:tcW w:w="852" w:type="dxa"/>
            <w:shd w:val="clear" w:color="auto" w:fill="B2A1C7"/>
            <w:vAlign w:val="center"/>
          </w:tcPr>
          <w:p w14:paraId="64EB189E" w14:textId="0378F47B" w:rsidR="004133B8" w:rsidRPr="00961B03" w:rsidRDefault="00CA08E7" w:rsidP="00275A6D">
            <w:pPr>
              <w:jc w:val="center"/>
              <w:rPr>
                <w:rFonts w:cs="Arial"/>
                <w:color w:val="000000"/>
                <w:sz w:val="18"/>
                <w:szCs w:val="18"/>
              </w:rPr>
            </w:pPr>
            <w:r>
              <w:rPr>
                <w:rFonts w:cs="Arial"/>
                <w:color w:val="000000"/>
                <w:sz w:val="18"/>
                <w:szCs w:val="18"/>
              </w:rPr>
              <w:t>9404</w:t>
            </w:r>
          </w:p>
        </w:tc>
        <w:tc>
          <w:tcPr>
            <w:tcW w:w="898" w:type="dxa"/>
            <w:shd w:val="clear" w:color="auto" w:fill="B2A1C7"/>
            <w:vAlign w:val="center"/>
          </w:tcPr>
          <w:p w14:paraId="2A1C4CE0" w14:textId="723B9F8F" w:rsidR="004133B8" w:rsidRPr="00961B03" w:rsidRDefault="00606423" w:rsidP="00275A6D">
            <w:pPr>
              <w:jc w:val="center"/>
              <w:rPr>
                <w:rFonts w:cs="Arial"/>
                <w:color w:val="000000"/>
                <w:sz w:val="18"/>
                <w:szCs w:val="18"/>
              </w:rPr>
            </w:pPr>
            <w:r>
              <w:rPr>
                <w:rFonts w:cs="Arial"/>
                <w:color w:val="000000"/>
                <w:sz w:val="18"/>
                <w:szCs w:val="18"/>
              </w:rPr>
              <w:t>54.3</w:t>
            </w:r>
            <w:r w:rsidR="004133B8" w:rsidRPr="00961B03">
              <w:rPr>
                <w:rFonts w:cs="Arial"/>
                <w:color w:val="000000"/>
                <w:sz w:val="18"/>
                <w:szCs w:val="18"/>
              </w:rPr>
              <w:t>%</w:t>
            </w:r>
          </w:p>
        </w:tc>
        <w:tc>
          <w:tcPr>
            <w:tcW w:w="557" w:type="dxa"/>
            <w:shd w:val="clear" w:color="auto" w:fill="B2A1C7"/>
            <w:vAlign w:val="center"/>
          </w:tcPr>
          <w:p w14:paraId="1ABE014C" w14:textId="5247B3CD" w:rsidR="004133B8" w:rsidRPr="00961B03" w:rsidRDefault="00CA08E7" w:rsidP="00275A6D">
            <w:pPr>
              <w:jc w:val="center"/>
              <w:rPr>
                <w:rFonts w:cs="Arial"/>
                <w:color w:val="000000"/>
                <w:sz w:val="18"/>
                <w:szCs w:val="18"/>
              </w:rPr>
            </w:pPr>
            <w:r>
              <w:rPr>
                <w:rFonts w:cs="Arial"/>
                <w:color w:val="000000"/>
                <w:sz w:val="18"/>
                <w:szCs w:val="18"/>
              </w:rPr>
              <w:t>87</w:t>
            </w:r>
          </w:p>
        </w:tc>
        <w:tc>
          <w:tcPr>
            <w:tcW w:w="975" w:type="dxa"/>
            <w:shd w:val="clear" w:color="auto" w:fill="B2A1C7"/>
            <w:vAlign w:val="center"/>
          </w:tcPr>
          <w:p w14:paraId="064484DF" w14:textId="74651BB8" w:rsidR="004133B8" w:rsidRPr="00961B03" w:rsidRDefault="00606423" w:rsidP="00275A6D">
            <w:pPr>
              <w:jc w:val="center"/>
              <w:rPr>
                <w:rFonts w:cs="Arial"/>
                <w:color w:val="000000"/>
                <w:sz w:val="18"/>
                <w:szCs w:val="18"/>
              </w:rPr>
            </w:pPr>
            <w:r>
              <w:rPr>
                <w:rFonts w:cs="Arial"/>
                <w:color w:val="000000"/>
                <w:sz w:val="18"/>
                <w:szCs w:val="18"/>
              </w:rPr>
              <w:t>61.6</w:t>
            </w:r>
            <w:r w:rsidR="004133B8" w:rsidRPr="00961B03">
              <w:rPr>
                <w:rFonts w:cs="Arial"/>
                <w:color w:val="000000"/>
                <w:sz w:val="18"/>
                <w:szCs w:val="18"/>
              </w:rPr>
              <w:t>%</w:t>
            </w:r>
          </w:p>
        </w:tc>
        <w:tc>
          <w:tcPr>
            <w:tcW w:w="883" w:type="dxa"/>
            <w:shd w:val="clear" w:color="auto" w:fill="B2A1C7"/>
            <w:vAlign w:val="center"/>
          </w:tcPr>
          <w:p w14:paraId="0DAA24B3" w14:textId="23C9A441" w:rsidR="004133B8" w:rsidRPr="00961B03" w:rsidRDefault="00CA08E7" w:rsidP="00275A6D">
            <w:pPr>
              <w:jc w:val="center"/>
              <w:rPr>
                <w:rFonts w:cs="Arial"/>
                <w:color w:val="000000"/>
                <w:sz w:val="18"/>
                <w:szCs w:val="18"/>
              </w:rPr>
            </w:pPr>
            <w:r>
              <w:rPr>
                <w:rFonts w:cs="Arial"/>
                <w:color w:val="000000"/>
                <w:sz w:val="18"/>
                <w:szCs w:val="18"/>
              </w:rPr>
              <w:t>4940</w:t>
            </w:r>
          </w:p>
        </w:tc>
        <w:tc>
          <w:tcPr>
            <w:tcW w:w="837" w:type="dxa"/>
            <w:shd w:val="clear" w:color="auto" w:fill="B2A1C7"/>
            <w:vAlign w:val="center"/>
          </w:tcPr>
          <w:p w14:paraId="534E97A8" w14:textId="65E55BE6" w:rsidR="004133B8" w:rsidRPr="00961B03" w:rsidRDefault="00606423" w:rsidP="00275A6D">
            <w:pPr>
              <w:jc w:val="center"/>
              <w:rPr>
                <w:rFonts w:cs="Arial"/>
                <w:color w:val="000000"/>
                <w:sz w:val="18"/>
                <w:szCs w:val="18"/>
              </w:rPr>
            </w:pPr>
            <w:r>
              <w:rPr>
                <w:rFonts w:cs="Arial"/>
                <w:color w:val="000000"/>
                <w:sz w:val="18"/>
                <w:szCs w:val="18"/>
              </w:rPr>
              <w:t>59.6</w:t>
            </w:r>
            <w:r w:rsidR="004133B8" w:rsidRPr="00961B03">
              <w:rPr>
                <w:rFonts w:cs="Arial"/>
                <w:color w:val="000000"/>
                <w:sz w:val="18"/>
                <w:szCs w:val="18"/>
              </w:rPr>
              <w:t>%</w:t>
            </w:r>
          </w:p>
        </w:tc>
        <w:tc>
          <w:tcPr>
            <w:tcW w:w="788" w:type="dxa"/>
            <w:shd w:val="clear" w:color="auto" w:fill="B2A1C7"/>
            <w:vAlign w:val="center"/>
          </w:tcPr>
          <w:p w14:paraId="091CDD74" w14:textId="24FF75C8" w:rsidR="004133B8" w:rsidRPr="00961B03" w:rsidRDefault="00606423" w:rsidP="00275A6D">
            <w:pPr>
              <w:jc w:val="center"/>
              <w:rPr>
                <w:rFonts w:cs="Arial"/>
                <w:sz w:val="18"/>
                <w:szCs w:val="18"/>
              </w:rPr>
            </w:pPr>
            <w:r>
              <w:rPr>
                <w:rFonts w:cs="Arial"/>
                <w:sz w:val="18"/>
                <w:szCs w:val="18"/>
              </w:rPr>
              <w:t>1095</w:t>
            </w:r>
          </w:p>
        </w:tc>
        <w:tc>
          <w:tcPr>
            <w:tcW w:w="1253" w:type="dxa"/>
            <w:shd w:val="clear" w:color="auto" w:fill="B2A1C7"/>
            <w:vAlign w:val="center"/>
          </w:tcPr>
          <w:p w14:paraId="33686151" w14:textId="08FF2EE6" w:rsidR="004133B8" w:rsidRPr="00961B03" w:rsidRDefault="00606423" w:rsidP="00275A6D">
            <w:pPr>
              <w:jc w:val="center"/>
              <w:rPr>
                <w:rFonts w:cs="Arial"/>
                <w:sz w:val="18"/>
                <w:szCs w:val="18"/>
              </w:rPr>
            </w:pPr>
            <w:r>
              <w:rPr>
                <w:rFonts w:cs="Arial"/>
                <w:sz w:val="18"/>
                <w:szCs w:val="18"/>
              </w:rPr>
              <w:t>53.5</w:t>
            </w:r>
            <w:r w:rsidR="004133B8" w:rsidRPr="00961B03">
              <w:rPr>
                <w:rFonts w:cs="Arial"/>
                <w:sz w:val="18"/>
                <w:szCs w:val="18"/>
              </w:rPr>
              <w:t>%</w:t>
            </w:r>
          </w:p>
        </w:tc>
      </w:tr>
      <w:tr w:rsidR="003350EB" w:rsidRPr="00961B03" w14:paraId="173C5FB8" w14:textId="77777777" w:rsidTr="00606423">
        <w:trPr>
          <w:cantSplit/>
          <w:trHeight w:val="284"/>
          <w:jc w:val="center"/>
        </w:trPr>
        <w:tc>
          <w:tcPr>
            <w:tcW w:w="525" w:type="dxa"/>
            <w:vMerge/>
            <w:tcBorders>
              <w:right w:val="single" w:sz="24" w:space="0" w:color="FFFFFF"/>
            </w:tcBorders>
            <w:shd w:val="clear" w:color="auto" w:fill="8064A2"/>
            <w:textDirection w:val="btLr"/>
            <w:vAlign w:val="center"/>
          </w:tcPr>
          <w:p w14:paraId="706A60FD"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403152"/>
            <w:vAlign w:val="center"/>
          </w:tcPr>
          <w:p w14:paraId="3C17CBFC" w14:textId="510DF02B" w:rsidR="003350EB" w:rsidRPr="00961B03" w:rsidRDefault="003350EB" w:rsidP="003350EB">
            <w:pPr>
              <w:jc w:val="center"/>
              <w:rPr>
                <w:rFonts w:cs="Arial"/>
                <w:b/>
                <w:color w:val="FFFFFF"/>
                <w:sz w:val="18"/>
                <w:szCs w:val="18"/>
              </w:rPr>
            </w:pPr>
            <w:r w:rsidRPr="00961B03">
              <w:rPr>
                <w:rFonts w:cs="Arial"/>
                <w:b/>
                <w:color w:val="FFFFFF"/>
                <w:sz w:val="18"/>
                <w:szCs w:val="18"/>
              </w:rPr>
              <w:t>2015/16</w:t>
            </w:r>
          </w:p>
        </w:tc>
        <w:tc>
          <w:tcPr>
            <w:tcW w:w="754" w:type="dxa"/>
            <w:gridSpan w:val="2"/>
            <w:shd w:val="clear" w:color="auto" w:fill="B2A1C7"/>
            <w:vAlign w:val="center"/>
          </w:tcPr>
          <w:p w14:paraId="77F968F9" w14:textId="4E07F3A9" w:rsidR="003350EB" w:rsidRPr="00961B03" w:rsidRDefault="003350EB" w:rsidP="003350EB">
            <w:pPr>
              <w:jc w:val="center"/>
              <w:rPr>
                <w:rFonts w:cs="Arial"/>
                <w:sz w:val="18"/>
                <w:szCs w:val="18"/>
              </w:rPr>
            </w:pPr>
            <w:r w:rsidRPr="00961B03">
              <w:rPr>
                <w:rFonts w:cs="Arial"/>
                <w:color w:val="000000"/>
                <w:sz w:val="18"/>
                <w:szCs w:val="18"/>
              </w:rPr>
              <w:t>1,205</w:t>
            </w:r>
          </w:p>
        </w:tc>
        <w:tc>
          <w:tcPr>
            <w:tcW w:w="1017" w:type="dxa"/>
            <w:shd w:val="clear" w:color="auto" w:fill="B2A1C7"/>
            <w:vAlign w:val="center"/>
          </w:tcPr>
          <w:p w14:paraId="363CFDE9" w14:textId="12AB8EF2" w:rsidR="003350EB" w:rsidRPr="00961B03" w:rsidRDefault="003350EB" w:rsidP="003350EB">
            <w:pPr>
              <w:jc w:val="center"/>
              <w:rPr>
                <w:rFonts w:cs="Arial"/>
                <w:sz w:val="18"/>
                <w:szCs w:val="18"/>
              </w:rPr>
            </w:pPr>
            <w:r w:rsidRPr="00961B03">
              <w:rPr>
                <w:rFonts w:cs="Arial"/>
                <w:color w:val="000000"/>
                <w:sz w:val="18"/>
                <w:szCs w:val="18"/>
              </w:rPr>
              <w:t>43.99%</w:t>
            </w:r>
          </w:p>
        </w:tc>
        <w:tc>
          <w:tcPr>
            <w:tcW w:w="852" w:type="dxa"/>
            <w:shd w:val="clear" w:color="auto" w:fill="B2A1C7"/>
            <w:vAlign w:val="center"/>
          </w:tcPr>
          <w:p w14:paraId="5CE5AB62" w14:textId="046857DF" w:rsidR="003350EB" w:rsidRPr="00961B03" w:rsidRDefault="003350EB" w:rsidP="003350EB">
            <w:pPr>
              <w:jc w:val="center"/>
              <w:rPr>
                <w:rFonts w:cs="Arial"/>
                <w:sz w:val="18"/>
                <w:szCs w:val="18"/>
              </w:rPr>
            </w:pPr>
            <w:r w:rsidRPr="00961B03">
              <w:rPr>
                <w:rFonts w:cs="Arial"/>
                <w:color w:val="000000"/>
                <w:sz w:val="18"/>
                <w:szCs w:val="18"/>
              </w:rPr>
              <w:t>9,636</w:t>
            </w:r>
          </w:p>
        </w:tc>
        <w:tc>
          <w:tcPr>
            <w:tcW w:w="898" w:type="dxa"/>
            <w:shd w:val="clear" w:color="auto" w:fill="B2A1C7"/>
            <w:vAlign w:val="center"/>
          </w:tcPr>
          <w:p w14:paraId="71ECC356" w14:textId="3CE5C647" w:rsidR="003350EB" w:rsidRPr="00961B03" w:rsidRDefault="003350EB" w:rsidP="003350EB">
            <w:pPr>
              <w:jc w:val="center"/>
              <w:rPr>
                <w:rFonts w:cs="Arial"/>
                <w:sz w:val="18"/>
                <w:szCs w:val="18"/>
              </w:rPr>
            </w:pPr>
            <w:r w:rsidRPr="00961B03">
              <w:rPr>
                <w:rFonts w:cs="Arial"/>
                <w:color w:val="000000"/>
                <w:sz w:val="18"/>
                <w:szCs w:val="18"/>
              </w:rPr>
              <w:t>48.78%</w:t>
            </w:r>
          </w:p>
        </w:tc>
        <w:tc>
          <w:tcPr>
            <w:tcW w:w="557" w:type="dxa"/>
            <w:shd w:val="clear" w:color="auto" w:fill="B2A1C7"/>
            <w:vAlign w:val="center"/>
          </w:tcPr>
          <w:p w14:paraId="230EBA4C" w14:textId="1C33DEA4" w:rsidR="003350EB" w:rsidRPr="00961B03" w:rsidRDefault="003350EB" w:rsidP="003350EB">
            <w:pPr>
              <w:jc w:val="center"/>
              <w:rPr>
                <w:rFonts w:cs="Arial"/>
                <w:sz w:val="18"/>
                <w:szCs w:val="18"/>
              </w:rPr>
            </w:pPr>
            <w:r w:rsidRPr="00961B03">
              <w:rPr>
                <w:rFonts w:cs="Arial"/>
                <w:color w:val="000000"/>
                <w:sz w:val="18"/>
                <w:szCs w:val="18"/>
              </w:rPr>
              <w:t>108</w:t>
            </w:r>
          </w:p>
        </w:tc>
        <w:tc>
          <w:tcPr>
            <w:tcW w:w="975" w:type="dxa"/>
            <w:shd w:val="clear" w:color="auto" w:fill="B2A1C7"/>
            <w:vAlign w:val="center"/>
          </w:tcPr>
          <w:p w14:paraId="070DB96C" w14:textId="112AAA9D" w:rsidR="003350EB" w:rsidRPr="00961B03" w:rsidRDefault="003350EB" w:rsidP="003350EB">
            <w:pPr>
              <w:jc w:val="center"/>
              <w:rPr>
                <w:rFonts w:cs="Arial"/>
                <w:sz w:val="18"/>
                <w:szCs w:val="18"/>
              </w:rPr>
            </w:pPr>
            <w:r w:rsidRPr="00961B03">
              <w:rPr>
                <w:rFonts w:cs="Arial"/>
                <w:color w:val="000000"/>
                <w:sz w:val="18"/>
                <w:szCs w:val="18"/>
              </w:rPr>
              <w:t>48.87%</w:t>
            </w:r>
          </w:p>
        </w:tc>
        <w:tc>
          <w:tcPr>
            <w:tcW w:w="883" w:type="dxa"/>
            <w:shd w:val="clear" w:color="auto" w:fill="B2A1C7"/>
            <w:vAlign w:val="center"/>
          </w:tcPr>
          <w:p w14:paraId="348F2679" w14:textId="2BD23221" w:rsidR="003350EB" w:rsidRPr="00961B03" w:rsidRDefault="003350EB" w:rsidP="003350EB">
            <w:pPr>
              <w:jc w:val="center"/>
              <w:rPr>
                <w:rFonts w:cs="Arial"/>
                <w:sz w:val="18"/>
                <w:szCs w:val="18"/>
              </w:rPr>
            </w:pPr>
            <w:r w:rsidRPr="00961B03">
              <w:rPr>
                <w:rFonts w:cs="Arial"/>
                <w:color w:val="000000"/>
                <w:sz w:val="18"/>
                <w:szCs w:val="18"/>
              </w:rPr>
              <w:t>5,944</w:t>
            </w:r>
          </w:p>
        </w:tc>
        <w:tc>
          <w:tcPr>
            <w:tcW w:w="837" w:type="dxa"/>
            <w:shd w:val="clear" w:color="auto" w:fill="B2A1C7"/>
            <w:vAlign w:val="center"/>
          </w:tcPr>
          <w:p w14:paraId="72C3B94F" w14:textId="76D5D8EC" w:rsidR="003350EB" w:rsidRPr="00961B03" w:rsidRDefault="003350EB" w:rsidP="003350EB">
            <w:pPr>
              <w:jc w:val="center"/>
              <w:rPr>
                <w:rFonts w:cs="Arial"/>
                <w:sz w:val="18"/>
                <w:szCs w:val="18"/>
              </w:rPr>
            </w:pPr>
            <w:r w:rsidRPr="00961B03">
              <w:rPr>
                <w:rFonts w:cs="Arial"/>
                <w:color w:val="000000"/>
                <w:sz w:val="18"/>
                <w:szCs w:val="18"/>
              </w:rPr>
              <w:t>49.92%</w:t>
            </w:r>
          </w:p>
        </w:tc>
        <w:tc>
          <w:tcPr>
            <w:tcW w:w="788" w:type="dxa"/>
            <w:shd w:val="clear" w:color="auto" w:fill="B2A1C7"/>
            <w:vAlign w:val="center"/>
          </w:tcPr>
          <w:p w14:paraId="59A9053B" w14:textId="7D9C24A0" w:rsidR="003350EB" w:rsidRPr="00961B03" w:rsidRDefault="003350EB" w:rsidP="003350EB">
            <w:pPr>
              <w:jc w:val="center"/>
              <w:rPr>
                <w:rFonts w:cs="Arial"/>
                <w:sz w:val="18"/>
                <w:szCs w:val="18"/>
              </w:rPr>
            </w:pPr>
            <w:r w:rsidRPr="00961B03">
              <w:rPr>
                <w:rFonts w:cs="Arial"/>
                <w:sz w:val="18"/>
                <w:szCs w:val="18"/>
              </w:rPr>
              <w:t>1,192</w:t>
            </w:r>
          </w:p>
        </w:tc>
        <w:tc>
          <w:tcPr>
            <w:tcW w:w="1253" w:type="dxa"/>
            <w:shd w:val="clear" w:color="auto" w:fill="B2A1C7"/>
            <w:vAlign w:val="center"/>
          </w:tcPr>
          <w:p w14:paraId="443A9A40" w14:textId="381B0F77" w:rsidR="003350EB" w:rsidRPr="00961B03" w:rsidRDefault="003350EB" w:rsidP="003350EB">
            <w:pPr>
              <w:jc w:val="center"/>
              <w:rPr>
                <w:rFonts w:cs="Arial"/>
                <w:sz w:val="18"/>
                <w:szCs w:val="18"/>
              </w:rPr>
            </w:pPr>
            <w:r w:rsidRPr="00961B03">
              <w:rPr>
                <w:rFonts w:cs="Arial"/>
                <w:sz w:val="18"/>
                <w:szCs w:val="18"/>
              </w:rPr>
              <w:t>44.07%</w:t>
            </w:r>
          </w:p>
        </w:tc>
      </w:tr>
      <w:tr w:rsidR="003350EB" w:rsidRPr="00961B03" w14:paraId="04B07A1B" w14:textId="77777777" w:rsidTr="00606423">
        <w:trPr>
          <w:cantSplit/>
          <w:trHeight w:val="284"/>
          <w:jc w:val="center"/>
        </w:trPr>
        <w:tc>
          <w:tcPr>
            <w:tcW w:w="525" w:type="dxa"/>
            <w:vMerge/>
            <w:tcBorders>
              <w:right w:val="single" w:sz="24" w:space="0" w:color="FFFFFF"/>
            </w:tcBorders>
            <w:shd w:val="clear" w:color="auto" w:fill="8064A2"/>
            <w:textDirection w:val="btLr"/>
            <w:vAlign w:val="center"/>
          </w:tcPr>
          <w:p w14:paraId="0230E0DA"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F79646" w:themeFill="accent6"/>
            <w:vAlign w:val="center"/>
          </w:tcPr>
          <w:p w14:paraId="282EB7DB" w14:textId="3B7DFE57" w:rsidR="003350EB" w:rsidRPr="00961B03" w:rsidRDefault="003350EB" w:rsidP="003350EB">
            <w:pPr>
              <w:jc w:val="center"/>
              <w:rPr>
                <w:rFonts w:cs="Arial"/>
                <w:b/>
                <w:color w:val="FFFFFF"/>
                <w:sz w:val="18"/>
                <w:szCs w:val="18"/>
              </w:rPr>
            </w:pPr>
            <w:r w:rsidRPr="00961B03">
              <w:rPr>
                <w:rFonts w:cs="Arial"/>
                <w:b/>
                <w:color w:val="FFFFFF"/>
                <w:sz w:val="18"/>
                <w:szCs w:val="18"/>
              </w:rPr>
              <w:t>2014</w:t>
            </w:r>
          </w:p>
        </w:tc>
        <w:tc>
          <w:tcPr>
            <w:tcW w:w="754" w:type="dxa"/>
            <w:gridSpan w:val="2"/>
            <w:shd w:val="clear" w:color="auto" w:fill="FABF8F" w:themeFill="accent6" w:themeFillTint="99"/>
            <w:vAlign w:val="center"/>
          </w:tcPr>
          <w:p w14:paraId="235009EE" w14:textId="0836B137" w:rsidR="003350EB" w:rsidRPr="00961B03" w:rsidRDefault="003350EB" w:rsidP="003350EB">
            <w:pPr>
              <w:jc w:val="center"/>
              <w:rPr>
                <w:rFonts w:cs="Arial"/>
                <w:sz w:val="18"/>
                <w:szCs w:val="18"/>
              </w:rPr>
            </w:pPr>
            <w:r w:rsidRPr="00961B03">
              <w:rPr>
                <w:rFonts w:cs="Arial"/>
                <w:color w:val="000000"/>
                <w:sz w:val="18"/>
                <w:szCs w:val="18"/>
              </w:rPr>
              <w:t>1,463</w:t>
            </w:r>
          </w:p>
        </w:tc>
        <w:tc>
          <w:tcPr>
            <w:tcW w:w="1017" w:type="dxa"/>
            <w:shd w:val="clear" w:color="auto" w:fill="FABF8F" w:themeFill="accent6" w:themeFillTint="99"/>
            <w:vAlign w:val="center"/>
          </w:tcPr>
          <w:p w14:paraId="5099B0DF" w14:textId="7314BE08" w:rsidR="003350EB" w:rsidRPr="00961B03" w:rsidRDefault="003350EB" w:rsidP="003350EB">
            <w:pPr>
              <w:jc w:val="center"/>
              <w:rPr>
                <w:rFonts w:cs="Arial"/>
                <w:sz w:val="18"/>
                <w:szCs w:val="18"/>
              </w:rPr>
            </w:pPr>
            <w:r w:rsidRPr="00961B03">
              <w:rPr>
                <w:rFonts w:cs="Arial"/>
                <w:color w:val="000000"/>
                <w:sz w:val="18"/>
                <w:szCs w:val="18"/>
              </w:rPr>
              <w:t>50.19%</w:t>
            </w:r>
          </w:p>
        </w:tc>
        <w:tc>
          <w:tcPr>
            <w:tcW w:w="852" w:type="dxa"/>
            <w:shd w:val="clear" w:color="auto" w:fill="FABF8F" w:themeFill="accent6" w:themeFillTint="99"/>
            <w:vAlign w:val="center"/>
          </w:tcPr>
          <w:p w14:paraId="33234ACE" w14:textId="7638917D" w:rsidR="003350EB" w:rsidRPr="00961B03" w:rsidRDefault="003350EB" w:rsidP="003350EB">
            <w:pPr>
              <w:jc w:val="center"/>
              <w:rPr>
                <w:rFonts w:cs="Arial"/>
                <w:sz w:val="18"/>
                <w:szCs w:val="18"/>
              </w:rPr>
            </w:pPr>
            <w:r w:rsidRPr="00961B03">
              <w:rPr>
                <w:rFonts w:cs="Arial"/>
                <w:color w:val="000000"/>
                <w:sz w:val="18"/>
                <w:szCs w:val="18"/>
              </w:rPr>
              <w:t>15,016</w:t>
            </w:r>
          </w:p>
        </w:tc>
        <w:tc>
          <w:tcPr>
            <w:tcW w:w="898" w:type="dxa"/>
            <w:shd w:val="clear" w:color="auto" w:fill="FABF8F" w:themeFill="accent6" w:themeFillTint="99"/>
            <w:vAlign w:val="center"/>
          </w:tcPr>
          <w:p w14:paraId="6BF99AF9" w14:textId="6D7CFC75" w:rsidR="003350EB" w:rsidRPr="00961B03" w:rsidRDefault="003350EB" w:rsidP="003350EB">
            <w:pPr>
              <w:jc w:val="center"/>
              <w:rPr>
                <w:rFonts w:cs="Arial"/>
                <w:sz w:val="18"/>
                <w:szCs w:val="18"/>
              </w:rPr>
            </w:pPr>
            <w:r w:rsidRPr="00961B03">
              <w:rPr>
                <w:rFonts w:cs="Arial"/>
                <w:color w:val="000000"/>
                <w:sz w:val="18"/>
                <w:szCs w:val="18"/>
              </w:rPr>
              <w:t>57.21%</w:t>
            </w:r>
          </w:p>
        </w:tc>
        <w:tc>
          <w:tcPr>
            <w:tcW w:w="557" w:type="dxa"/>
            <w:shd w:val="clear" w:color="auto" w:fill="FABF8F" w:themeFill="accent6" w:themeFillTint="99"/>
            <w:vAlign w:val="center"/>
          </w:tcPr>
          <w:p w14:paraId="61BB3000" w14:textId="39C92D1D" w:rsidR="003350EB" w:rsidRPr="00961B03" w:rsidRDefault="003350EB" w:rsidP="003350EB">
            <w:pPr>
              <w:jc w:val="center"/>
              <w:rPr>
                <w:rFonts w:cs="Arial"/>
                <w:sz w:val="18"/>
                <w:szCs w:val="18"/>
              </w:rPr>
            </w:pPr>
            <w:r w:rsidRPr="00961B03">
              <w:rPr>
                <w:rFonts w:cs="Arial"/>
                <w:color w:val="000000"/>
                <w:sz w:val="18"/>
                <w:szCs w:val="18"/>
              </w:rPr>
              <w:t>149</w:t>
            </w:r>
          </w:p>
        </w:tc>
        <w:tc>
          <w:tcPr>
            <w:tcW w:w="975" w:type="dxa"/>
            <w:shd w:val="clear" w:color="auto" w:fill="FABF8F" w:themeFill="accent6" w:themeFillTint="99"/>
            <w:vAlign w:val="center"/>
          </w:tcPr>
          <w:p w14:paraId="652D5F6B" w14:textId="724A9DB4" w:rsidR="003350EB" w:rsidRPr="00961B03" w:rsidRDefault="003350EB" w:rsidP="003350EB">
            <w:pPr>
              <w:jc w:val="center"/>
              <w:rPr>
                <w:rFonts w:cs="Arial"/>
                <w:sz w:val="18"/>
                <w:szCs w:val="18"/>
              </w:rPr>
            </w:pPr>
            <w:r w:rsidRPr="00961B03">
              <w:rPr>
                <w:rFonts w:cs="Arial"/>
                <w:color w:val="000000"/>
                <w:sz w:val="18"/>
                <w:szCs w:val="18"/>
              </w:rPr>
              <w:t>57.53%</w:t>
            </w:r>
          </w:p>
        </w:tc>
        <w:tc>
          <w:tcPr>
            <w:tcW w:w="883" w:type="dxa"/>
            <w:shd w:val="clear" w:color="auto" w:fill="FABF8F" w:themeFill="accent6" w:themeFillTint="99"/>
            <w:vAlign w:val="center"/>
          </w:tcPr>
          <w:p w14:paraId="18B26989" w14:textId="5D28D272" w:rsidR="003350EB" w:rsidRPr="00961B03" w:rsidRDefault="003350EB" w:rsidP="003350EB">
            <w:pPr>
              <w:jc w:val="center"/>
              <w:rPr>
                <w:rFonts w:cs="Arial"/>
                <w:sz w:val="18"/>
                <w:szCs w:val="18"/>
              </w:rPr>
            </w:pPr>
            <w:r w:rsidRPr="00961B03">
              <w:rPr>
                <w:rFonts w:cs="Arial"/>
                <w:color w:val="000000"/>
                <w:sz w:val="18"/>
                <w:szCs w:val="18"/>
              </w:rPr>
              <w:t>10,778</w:t>
            </w:r>
          </w:p>
        </w:tc>
        <w:tc>
          <w:tcPr>
            <w:tcW w:w="837" w:type="dxa"/>
            <w:shd w:val="clear" w:color="auto" w:fill="FABF8F" w:themeFill="accent6" w:themeFillTint="99"/>
            <w:vAlign w:val="center"/>
          </w:tcPr>
          <w:p w14:paraId="0F876232" w14:textId="60C8B345" w:rsidR="003350EB" w:rsidRPr="00961B03" w:rsidRDefault="003350EB" w:rsidP="003350EB">
            <w:pPr>
              <w:jc w:val="center"/>
              <w:rPr>
                <w:rFonts w:cs="Arial"/>
                <w:sz w:val="18"/>
                <w:szCs w:val="18"/>
              </w:rPr>
            </w:pPr>
            <w:r w:rsidRPr="00961B03">
              <w:rPr>
                <w:rFonts w:cs="Arial"/>
                <w:color w:val="000000"/>
                <w:sz w:val="18"/>
                <w:szCs w:val="18"/>
              </w:rPr>
              <w:t>58.67%</w:t>
            </w:r>
          </w:p>
        </w:tc>
        <w:tc>
          <w:tcPr>
            <w:tcW w:w="788" w:type="dxa"/>
            <w:shd w:val="clear" w:color="auto" w:fill="FABF8F" w:themeFill="accent6" w:themeFillTint="99"/>
            <w:vAlign w:val="center"/>
          </w:tcPr>
          <w:p w14:paraId="57CEDF32" w14:textId="1C0CF5B9" w:rsidR="003350EB" w:rsidRPr="00961B03" w:rsidRDefault="003350EB" w:rsidP="003350EB">
            <w:pPr>
              <w:jc w:val="center"/>
              <w:rPr>
                <w:rFonts w:cs="Arial"/>
                <w:sz w:val="18"/>
                <w:szCs w:val="18"/>
              </w:rPr>
            </w:pPr>
            <w:r w:rsidRPr="00961B03">
              <w:rPr>
                <w:rFonts w:cs="Arial"/>
                <w:sz w:val="18"/>
                <w:szCs w:val="18"/>
              </w:rPr>
              <w:t>1,408</w:t>
            </w:r>
          </w:p>
        </w:tc>
        <w:tc>
          <w:tcPr>
            <w:tcW w:w="1253" w:type="dxa"/>
            <w:shd w:val="clear" w:color="auto" w:fill="FABF8F" w:themeFill="accent6" w:themeFillTint="99"/>
            <w:vAlign w:val="center"/>
          </w:tcPr>
          <w:p w14:paraId="3655627F" w14:textId="5E66BC27" w:rsidR="003350EB" w:rsidRPr="00961B03" w:rsidRDefault="003350EB" w:rsidP="003350EB">
            <w:pPr>
              <w:jc w:val="center"/>
              <w:rPr>
                <w:rFonts w:cs="Arial"/>
                <w:sz w:val="18"/>
                <w:szCs w:val="18"/>
              </w:rPr>
            </w:pPr>
            <w:r w:rsidRPr="00961B03">
              <w:rPr>
                <w:rFonts w:cs="Arial"/>
                <w:sz w:val="18"/>
                <w:szCs w:val="18"/>
              </w:rPr>
              <w:t>47.47%</w:t>
            </w:r>
          </w:p>
        </w:tc>
      </w:tr>
      <w:tr w:rsidR="003350EB" w:rsidRPr="00961B03" w14:paraId="0BE4168A" w14:textId="77777777" w:rsidTr="00606423">
        <w:trPr>
          <w:cantSplit/>
          <w:trHeight w:val="284"/>
          <w:jc w:val="center"/>
        </w:trPr>
        <w:tc>
          <w:tcPr>
            <w:tcW w:w="525" w:type="dxa"/>
            <w:vMerge/>
            <w:tcBorders>
              <w:bottom w:val="nil"/>
              <w:right w:val="single" w:sz="24" w:space="0" w:color="FFFFFF"/>
            </w:tcBorders>
            <w:shd w:val="clear" w:color="auto" w:fill="8064A2"/>
            <w:textDirection w:val="btLr"/>
            <w:vAlign w:val="center"/>
          </w:tcPr>
          <w:p w14:paraId="01491ABB"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244061"/>
            <w:vAlign w:val="center"/>
          </w:tcPr>
          <w:p w14:paraId="6C931EE5" w14:textId="76AD36DF" w:rsidR="003350EB" w:rsidRPr="00961B03" w:rsidRDefault="003350EB" w:rsidP="003350EB">
            <w:pPr>
              <w:jc w:val="center"/>
              <w:rPr>
                <w:rFonts w:cs="Arial"/>
                <w:b/>
                <w:color w:val="FFFFFF"/>
                <w:sz w:val="18"/>
                <w:szCs w:val="18"/>
              </w:rPr>
            </w:pPr>
            <w:r w:rsidRPr="00961B03">
              <w:rPr>
                <w:rFonts w:cs="Arial"/>
                <w:b/>
                <w:color w:val="FFFFFF"/>
                <w:sz w:val="18"/>
                <w:szCs w:val="18"/>
              </w:rPr>
              <w:t>2013</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95B3D7"/>
            <w:vAlign w:val="center"/>
          </w:tcPr>
          <w:p w14:paraId="6315226A" w14:textId="38B40917" w:rsidR="003350EB" w:rsidRPr="00961B03" w:rsidRDefault="003350EB" w:rsidP="003350EB">
            <w:pPr>
              <w:jc w:val="center"/>
              <w:rPr>
                <w:rFonts w:cs="Arial"/>
                <w:sz w:val="18"/>
                <w:szCs w:val="18"/>
              </w:rPr>
            </w:pPr>
            <w:r w:rsidRPr="00961B03">
              <w:rPr>
                <w:rFonts w:cs="Arial"/>
                <w:color w:val="000000"/>
                <w:sz w:val="18"/>
                <w:szCs w:val="18"/>
              </w:rPr>
              <w:t>1,652</w:t>
            </w:r>
          </w:p>
        </w:tc>
        <w:tc>
          <w:tcPr>
            <w:tcW w:w="101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CD61F30" w14:textId="7F6DDDAE" w:rsidR="003350EB" w:rsidRPr="00961B03" w:rsidRDefault="003350EB" w:rsidP="003350EB">
            <w:pPr>
              <w:jc w:val="center"/>
              <w:rPr>
                <w:rFonts w:cs="Arial"/>
                <w:sz w:val="18"/>
                <w:szCs w:val="18"/>
              </w:rPr>
            </w:pPr>
            <w:r w:rsidRPr="00961B03">
              <w:rPr>
                <w:rFonts w:cs="Arial"/>
                <w:color w:val="000000"/>
                <w:sz w:val="18"/>
                <w:szCs w:val="18"/>
              </w:rPr>
              <w:t>51.40%</w:t>
            </w:r>
          </w:p>
        </w:tc>
        <w:tc>
          <w:tcPr>
            <w:tcW w:w="8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D7756BD" w14:textId="531E8E26" w:rsidR="003350EB" w:rsidRPr="00961B03" w:rsidRDefault="003350EB" w:rsidP="003350EB">
            <w:pPr>
              <w:jc w:val="center"/>
              <w:rPr>
                <w:rFonts w:cs="Arial"/>
                <w:sz w:val="18"/>
                <w:szCs w:val="18"/>
              </w:rPr>
            </w:pPr>
            <w:r w:rsidRPr="00961B03">
              <w:rPr>
                <w:rFonts w:cs="Arial"/>
                <w:color w:val="000000"/>
                <w:sz w:val="18"/>
                <w:szCs w:val="18"/>
              </w:rPr>
              <w:t>12,900</w:t>
            </w:r>
          </w:p>
        </w:tc>
        <w:tc>
          <w:tcPr>
            <w:tcW w:w="89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6479CD9" w14:textId="76181FF2" w:rsidR="003350EB" w:rsidRPr="00961B03" w:rsidRDefault="003350EB" w:rsidP="003350EB">
            <w:pPr>
              <w:jc w:val="center"/>
              <w:rPr>
                <w:rFonts w:cs="Arial"/>
                <w:sz w:val="18"/>
                <w:szCs w:val="18"/>
              </w:rPr>
            </w:pPr>
            <w:r w:rsidRPr="00961B03">
              <w:rPr>
                <w:rFonts w:cs="Arial"/>
                <w:color w:val="000000"/>
                <w:sz w:val="18"/>
                <w:szCs w:val="18"/>
              </w:rPr>
              <w:t>49.54%</w:t>
            </w:r>
          </w:p>
        </w:tc>
        <w:tc>
          <w:tcPr>
            <w:tcW w:w="55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4592B57" w14:textId="73AEC968" w:rsidR="003350EB" w:rsidRPr="00961B03" w:rsidRDefault="003350EB" w:rsidP="003350EB">
            <w:pPr>
              <w:jc w:val="center"/>
              <w:rPr>
                <w:rFonts w:cs="Arial"/>
                <w:sz w:val="18"/>
                <w:szCs w:val="18"/>
              </w:rPr>
            </w:pPr>
            <w:r w:rsidRPr="00961B03">
              <w:rPr>
                <w:rFonts w:cs="Arial"/>
                <w:color w:val="000000"/>
                <w:sz w:val="18"/>
                <w:szCs w:val="18"/>
              </w:rPr>
              <w:t>138</w:t>
            </w:r>
          </w:p>
        </w:tc>
        <w:tc>
          <w:tcPr>
            <w:tcW w:w="975"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BE081C5" w14:textId="0559C9A5" w:rsidR="003350EB" w:rsidRPr="00961B03" w:rsidRDefault="003350EB" w:rsidP="003350EB">
            <w:pPr>
              <w:jc w:val="center"/>
              <w:rPr>
                <w:rFonts w:cs="Arial"/>
                <w:sz w:val="18"/>
                <w:szCs w:val="18"/>
              </w:rPr>
            </w:pPr>
            <w:r w:rsidRPr="00961B03">
              <w:rPr>
                <w:rFonts w:cs="Arial"/>
                <w:color w:val="000000"/>
                <w:sz w:val="18"/>
                <w:szCs w:val="18"/>
              </w:rPr>
              <w:t>51.11%</w:t>
            </w:r>
          </w:p>
        </w:tc>
        <w:tc>
          <w:tcPr>
            <w:tcW w:w="88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EDF423F" w14:textId="78BBF091" w:rsidR="003350EB" w:rsidRPr="00961B03" w:rsidRDefault="003350EB" w:rsidP="003350EB">
            <w:pPr>
              <w:jc w:val="center"/>
              <w:rPr>
                <w:rFonts w:cs="Arial"/>
                <w:sz w:val="18"/>
                <w:szCs w:val="18"/>
              </w:rPr>
            </w:pPr>
            <w:r w:rsidRPr="00961B03">
              <w:rPr>
                <w:rFonts w:cs="Arial"/>
                <w:color w:val="000000"/>
                <w:sz w:val="18"/>
                <w:szCs w:val="18"/>
              </w:rPr>
              <w:t>7,536</w:t>
            </w:r>
          </w:p>
        </w:tc>
        <w:tc>
          <w:tcPr>
            <w:tcW w:w="83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5FD695D" w14:textId="3A07ECD5" w:rsidR="003350EB" w:rsidRPr="00961B03" w:rsidRDefault="003350EB" w:rsidP="003350EB">
            <w:pPr>
              <w:jc w:val="center"/>
              <w:rPr>
                <w:rFonts w:cs="Arial"/>
                <w:sz w:val="18"/>
                <w:szCs w:val="18"/>
              </w:rPr>
            </w:pPr>
            <w:r w:rsidRPr="00961B03">
              <w:rPr>
                <w:rFonts w:cs="Arial"/>
                <w:color w:val="000000"/>
                <w:sz w:val="18"/>
                <w:szCs w:val="18"/>
              </w:rPr>
              <w:t>45.86%</w:t>
            </w:r>
          </w:p>
        </w:tc>
        <w:tc>
          <w:tcPr>
            <w:tcW w:w="78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5C00600" w14:textId="1E0527C4" w:rsidR="003350EB" w:rsidRPr="00961B03" w:rsidRDefault="003350EB" w:rsidP="003350EB">
            <w:pPr>
              <w:jc w:val="center"/>
              <w:rPr>
                <w:rFonts w:cs="Arial"/>
                <w:sz w:val="18"/>
                <w:szCs w:val="18"/>
              </w:rPr>
            </w:pPr>
            <w:r w:rsidRPr="00961B03">
              <w:rPr>
                <w:rFonts w:cs="Arial"/>
                <w:sz w:val="18"/>
                <w:szCs w:val="18"/>
              </w:rPr>
              <w:t>1,613</w:t>
            </w:r>
          </w:p>
        </w:tc>
        <w:tc>
          <w:tcPr>
            <w:tcW w:w="1253" w:type="dxa"/>
            <w:tcBorders>
              <w:top w:val="single" w:sz="8" w:space="0" w:color="FFFFFF"/>
              <w:left w:val="single" w:sz="8" w:space="0" w:color="FFFFFF"/>
              <w:bottom w:val="single" w:sz="8" w:space="0" w:color="FFFFFF"/>
            </w:tcBorders>
            <w:shd w:val="clear" w:color="auto" w:fill="95B3D7"/>
            <w:vAlign w:val="center"/>
          </w:tcPr>
          <w:p w14:paraId="62B31972" w14:textId="34A3C356" w:rsidR="003350EB" w:rsidRPr="00961B03" w:rsidRDefault="003350EB" w:rsidP="003350EB">
            <w:pPr>
              <w:jc w:val="center"/>
              <w:rPr>
                <w:rFonts w:cs="Arial"/>
                <w:sz w:val="18"/>
                <w:szCs w:val="18"/>
              </w:rPr>
            </w:pPr>
            <w:r w:rsidRPr="00961B03">
              <w:rPr>
                <w:rFonts w:cs="Arial"/>
                <w:sz w:val="18"/>
                <w:szCs w:val="18"/>
              </w:rPr>
              <w:t>50.8%</w:t>
            </w:r>
          </w:p>
        </w:tc>
      </w:tr>
      <w:tr w:rsidR="004133B8" w:rsidRPr="00961B03" w14:paraId="738679CC" w14:textId="77777777" w:rsidTr="003350EB">
        <w:trPr>
          <w:trHeight w:val="284"/>
          <w:jc w:val="center"/>
        </w:trPr>
        <w:tc>
          <w:tcPr>
            <w:tcW w:w="525" w:type="dxa"/>
            <w:vMerge w:val="restart"/>
            <w:tcBorders>
              <w:top w:val="single" w:sz="8" w:space="0" w:color="FFFFFF"/>
              <w:right w:val="single" w:sz="24" w:space="0" w:color="FFFFFF"/>
            </w:tcBorders>
            <w:shd w:val="clear" w:color="auto" w:fill="8064A2"/>
            <w:textDirection w:val="btLr"/>
            <w:vAlign w:val="center"/>
          </w:tcPr>
          <w:p w14:paraId="484163BB" w14:textId="77777777" w:rsidR="004133B8" w:rsidRPr="00961B03" w:rsidRDefault="004133B8" w:rsidP="00275A6D">
            <w:pPr>
              <w:ind w:left="113" w:right="113"/>
              <w:rPr>
                <w:rFonts w:cs="Arial"/>
                <w:b/>
                <w:color w:val="FFFFFF"/>
                <w:sz w:val="18"/>
                <w:szCs w:val="18"/>
              </w:rPr>
            </w:pPr>
            <w:r w:rsidRPr="00961B03">
              <w:rPr>
                <w:rFonts w:cs="Arial"/>
                <w:b/>
                <w:color w:val="FFFFFF"/>
                <w:sz w:val="18"/>
                <w:szCs w:val="18"/>
              </w:rPr>
              <w:t>Hindu</w:t>
            </w: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0F9BCE3C" w14:textId="2EBED25A" w:rsidR="004133B8" w:rsidRPr="00961B03" w:rsidRDefault="004133B8" w:rsidP="003350EB">
            <w:pPr>
              <w:jc w:val="center"/>
              <w:rPr>
                <w:rFonts w:cs="Arial"/>
                <w:b/>
                <w:color w:val="FFFFFF"/>
                <w:sz w:val="18"/>
                <w:szCs w:val="18"/>
              </w:rPr>
            </w:pPr>
            <w:r w:rsidRPr="00961B03">
              <w:rPr>
                <w:rFonts w:cs="Arial"/>
                <w:b/>
                <w:color w:val="FFFFFF"/>
                <w:sz w:val="18"/>
                <w:szCs w:val="18"/>
              </w:rPr>
              <w:t>201</w:t>
            </w:r>
            <w:r w:rsidR="003350EB">
              <w:rPr>
                <w:rFonts w:cs="Arial"/>
                <w:b/>
                <w:color w:val="FFFFFF"/>
                <w:sz w:val="18"/>
                <w:szCs w:val="18"/>
              </w:rPr>
              <w:t>6</w:t>
            </w:r>
            <w:r w:rsidRPr="00961B03">
              <w:rPr>
                <w:rFonts w:cs="Arial"/>
                <w:b/>
                <w:color w:val="FFFFFF"/>
                <w:sz w:val="18"/>
                <w:szCs w:val="18"/>
              </w:rPr>
              <w:t>/1</w:t>
            </w:r>
            <w:r w:rsidR="003350EB">
              <w:rPr>
                <w:rFonts w:cs="Arial"/>
                <w:b/>
                <w:color w:val="FFFFFF"/>
                <w:sz w:val="18"/>
                <w:szCs w:val="18"/>
              </w:rPr>
              <w:t>7</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67438A58" w14:textId="09AF10DB" w:rsidR="004133B8" w:rsidRPr="00961B03" w:rsidRDefault="00CA08E7" w:rsidP="00275A6D">
            <w:pPr>
              <w:jc w:val="center"/>
              <w:rPr>
                <w:rFonts w:cs="Arial"/>
                <w:color w:val="000000"/>
                <w:sz w:val="18"/>
                <w:szCs w:val="18"/>
              </w:rPr>
            </w:pPr>
            <w:r>
              <w:rPr>
                <w:rFonts w:cs="Arial"/>
                <w:color w:val="000000"/>
                <w:sz w:val="18"/>
                <w:szCs w:val="18"/>
              </w:rPr>
              <w:t>39</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51F34CD" w14:textId="2B0382B6" w:rsidR="004133B8" w:rsidRPr="00961B03" w:rsidRDefault="00606423" w:rsidP="00275A6D">
            <w:pPr>
              <w:jc w:val="center"/>
              <w:rPr>
                <w:rFonts w:cs="Arial"/>
                <w:color w:val="000000"/>
                <w:sz w:val="18"/>
                <w:szCs w:val="18"/>
              </w:rPr>
            </w:pPr>
            <w:r>
              <w:rPr>
                <w:rFonts w:cs="Arial"/>
                <w:color w:val="000000"/>
                <w:sz w:val="18"/>
                <w:szCs w:val="18"/>
              </w:rPr>
              <w:t>1.7</w:t>
            </w:r>
            <w:r w:rsidR="004133B8" w:rsidRPr="00961B03">
              <w:rPr>
                <w:rFonts w:cs="Arial"/>
                <w:color w:val="000000"/>
                <w:sz w:val="18"/>
                <w:szCs w:val="18"/>
              </w:rPr>
              <w:t>%</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939665A" w14:textId="1C2660BA" w:rsidR="004133B8" w:rsidRPr="00961B03" w:rsidRDefault="00CA08E7" w:rsidP="00275A6D">
            <w:pPr>
              <w:jc w:val="center"/>
              <w:rPr>
                <w:rFonts w:cs="Arial"/>
                <w:color w:val="000000"/>
                <w:sz w:val="18"/>
                <w:szCs w:val="18"/>
              </w:rPr>
            </w:pPr>
            <w:r>
              <w:rPr>
                <w:rFonts w:cs="Arial"/>
                <w:color w:val="000000"/>
                <w:sz w:val="18"/>
                <w:szCs w:val="18"/>
              </w:rPr>
              <w:t>142</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A186847" w14:textId="40BA5922" w:rsidR="004133B8" w:rsidRPr="00961B03" w:rsidRDefault="00606423" w:rsidP="00275A6D">
            <w:pPr>
              <w:jc w:val="center"/>
              <w:rPr>
                <w:rFonts w:cs="Arial"/>
                <w:color w:val="000000"/>
                <w:sz w:val="18"/>
                <w:szCs w:val="18"/>
              </w:rPr>
            </w:pPr>
            <w:r>
              <w:rPr>
                <w:rFonts w:cs="Arial"/>
                <w:color w:val="000000"/>
                <w:sz w:val="18"/>
                <w:szCs w:val="18"/>
              </w:rPr>
              <w:t>1.7</w:t>
            </w:r>
            <w:r w:rsidR="004133B8" w:rsidRPr="00961B03">
              <w:rPr>
                <w:rFonts w:cs="Arial"/>
                <w:color w:val="000000"/>
                <w:sz w:val="18"/>
                <w:szCs w:val="18"/>
              </w:rPr>
              <w:t>%</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56566FA" w14:textId="075977C5" w:rsidR="004133B8" w:rsidRPr="00961B03" w:rsidRDefault="00CA08E7" w:rsidP="00275A6D">
            <w:pPr>
              <w:jc w:val="center"/>
              <w:rPr>
                <w:rFonts w:cs="Arial"/>
                <w:color w:val="000000"/>
                <w:sz w:val="18"/>
                <w:szCs w:val="18"/>
              </w:rPr>
            </w:pPr>
            <w:r>
              <w:rPr>
                <w:rFonts w:cs="Arial"/>
                <w:color w:val="000000"/>
                <w:sz w:val="18"/>
                <w:szCs w:val="18"/>
              </w:rPr>
              <w:t>1</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E2C4FF9" w14:textId="47FA3F19" w:rsidR="004133B8" w:rsidRPr="00961B03" w:rsidRDefault="00606423" w:rsidP="00275A6D">
            <w:pPr>
              <w:jc w:val="center"/>
              <w:rPr>
                <w:rFonts w:cs="Arial"/>
                <w:color w:val="000000"/>
                <w:sz w:val="18"/>
                <w:szCs w:val="18"/>
              </w:rPr>
            </w:pPr>
            <w:r>
              <w:rPr>
                <w:rFonts w:cs="Arial"/>
                <w:color w:val="000000"/>
                <w:sz w:val="18"/>
                <w:szCs w:val="18"/>
              </w:rPr>
              <w:t>0.5</w:t>
            </w:r>
            <w:r w:rsidR="004133B8" w:rsidRPr="00961B03">
              <w:rPr>
                <w:rFonts w:cs="Arial"/>
                <w:color w:val="000000"/>
                <w:sz w:val="18"/>
                <w:szCs w:val="18"/>
              </w:rPr>
              <w:t>%</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504E46A" w14:textId="0E547CE3" w:rsidR="004133B8" w:rsidRPr="00961B03" w:rsidRDefault="00CA08E7" w:rsidP="00275A6D">
            <w:pPr>
              <w:jc w:val="center"/>
              <w:rPr>
                <w:rFonts w:cs="Arial"/>
                <w:color w:val="000000"/>
                <w:sz w:val="18"/>
                <w:szCs w:val="18"/>
              </w:rPr>
            </w:pPr>
            <w:r>
              <w:rPr>
                <w:rFonts w:cs="Arial"/>
                <w:color w:val="000000"/>
                <w:sz w:val="18"/>
                <w:szCs w:val="18"/>
              </w:rPr>
              <w:t>41</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7BB9200" w14:textId="66538270" w:rsidR="004133B8" w:rsidRPr="00961B03" w:rsidRDefault="00606423" w:rsidP="00275A6D">
            <w:pPr>
              <w:jc w:val="center"/>
              <w:rPr>
                <w:rFonts w:cs="Arial"/>
                <w:color w:val="000000"/>
                <w:sz w:val="18"/>
                <w:szCs w:val="18"/>
              </w:rPr>
            </w:pPr>
            <w:r>
              <w:rPr>
                <w:rFonts w:cs="Arial"/>
                <w:color w:val="000000"/>
                <w:sz w:val="18"/>
                <w:szCs w:val="18"/>
              </w:rPr>
              <w:t>0.7</w:t>
            </w:r>
            <w:r w:rsidR="004133B8" w:rsidRPr="00961B03">
              <w:rPr>
                <w:rFonts w:cs="Arial"/>
                <w:color w:val="000000"/>
                <w:sz w:val="18"/>
                <w:szCs w:val="18"/>
              </w:rPr>
              <w:t>%</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1DCB529" w14:textId="77563C90" w:rsidR="004133B8" w:rsidRPr="00961B03" w:rsidRDefault="00606423" w:rsidP="00275A6D">
            <w:pPr>
              <w:jc w:val="center"/>
              <w:rPr>
                <w:rFonts w:cs="Arial"/>
                <w:sz w:val="18"/>
                <w:szCs w:val="18"/>
              </w:rPr>
            </w:pPr>
            <w:r>
              <w:rPr>
                <w:rFonts w:cs="Arial"/>
                <w:sz w:val="18"/>
                <w:szCs w:val="18"/>
              </w:rPr>
              <w:t>43</w:t>
            </w:r>
          </w:p>
        </w:tc>
        <w:tc>
          <w:tcPr>
            <w:tcW w:w="1253" w:type="dxa"/>
            <w:tcBorders>
              <w:top w:val="single" w:sz="8" w:space="0" w:color="FFFFFF"/>
              <w:left w:val="single" w:sz="8" w:space="0" w:color="FFFFFF"/>
              <w:bottom w:val="single" w:sz="8" w:space="0" w:color="FFFFFF"/>
            </w:tcBorders>
            <w:shd w:val="clear" w:color="auto" w:fill="B2A1C7"/>
            <w:vAlign w:val="center"/>
          </w:tcPr>
          <w:p w14:paraId="4B1EB159" w14:textId="40B6F2B7" w:rsidR="004133B8" w:rsidRPr="00961B03" w:rsidRDefault="00606423" w:rsidP="00275A6D">
            <w:pPr>
              <w:jc w:val="center"/>
              <w:rPr>
                <w:rFonts w:cs="Arial"/>
                <w:sz w:val="18"/>
                <w:szCs w:val="18"/>
              </w:rPr>
            </w:pPr>
            <w:r>
              <w:rPr>
                <w:rFonts w:cs="Arial"/>
                <w:sz w:val="18"/>
                <w:szCs w:val="18"/>
              </w:rPr>
              <w:t>2.1</w:t>
            </w:r>
            <w:r w:rsidR="004133B8" w:rsidRPr="00961B03">
              <w:rPr>
                <w:rFonts w:cs="Arial"/>
                <w:sz w:val="18"/>
                <w:szCs w:val="18"/>
              </w:rPr>
              <w:t>%</w:t>
            </w:r>
          </w:p>
        </w:tc>
      </w:tr>
      <w:tr w:rsidR="003350EB" w:rsidRPr="00961B03" w14:paraId="3034899D"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08FB787B"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3249B36B" w14:textId="5CBD544C" w:rsidR="003350EB" w:rsidRPr="00961B03" w:rsidRDefault="003350EB" w:rsidP="003350EB">
            <w:pPr>
              <w:jc w:val="center"/>
              <w:rPr>
                <w:rFonts w:cs="Arial"/>
                <w:b/>
                <w:color w:val="FFFFFF"/>
                <w:sz w:val="18"/>
                <w:szCs w:val="18"/>
              </w:rPr>
            </w:pPr>
            <w:r w:rsidRPr="00961B03">
              <w:rPr>
                <w:rFonts w:cs="Arial"/>
                <w:b/>
                <w:color w:val="FFFFFF"/>
                <w:sz w:val="18"/>
                <w:szCs w:val="18"/>
              </w:rPr>
              <w:t>2015/16</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5074D434" w14:textId="54879DA8" w:rsidR="003350EB" w:rsidRPr="00961B03" w:rsidRDefault="003350EB" w:rsidP="003350EB">
            <w:pPr>
              <w:jc w:val="center"/>
              <w:rPr>
                <w:rFonts w:cs="Arial"/>
                <w:sz w:val="18"/>
                <w:szCs w:val="18"/>
              </w:rPr>
            </w:pPr>
            <w:r w:rsidRPr="00961B03">
              <w:rPr>
                <w:rFonts w:cs="Arial"/>
                <w:color w:val="000000"/>
                <w:sz w:val="18"/>
                <w:szCs w:val="18"/>
              </w:rPr>
              <w:t>38</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CFDC1E8" w14:textId="3D906C52" w:rsidR="003350EB" w:rsidRPr="00961B03" w:rsidRDefault="003350EB" w:rsidP="003350EB">
            <w:pPr>
              <w:jc w:val="center"/>
              <w:rPr>
                <w:rFonts w:cs="Arial"/>
                <w:sz w:val="18"/>
                <w:szCs w:val="18"/>
              </w:rPr>
            </w:pPr>
            <w:r w:rsidRPr="00961B03">
              <w:rPr>
                <w:rFonts w:cs="Arial"/>
                <w:color w:val="000000"/>
                <w:sz w:val="18"/>
                <w:szCs w:val="18"/>
              </w:rPr>
              <w:t>1.39%</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E04B428" w14:textId="39B8E83A" w:rsidR="003350EB" w:rsidRPr="00961B03" w:rsidRDefault="003350EB" w:rsidP="003350EB">
            <w:pPr>
              <w:jc w:val="center"/>
              <w:rPr>
                <w:rFonts w:cs="Arial"/>
                <w:sz w:val="18"/>
                <w:szCs w:val="18"/>
              </w:rPr>
            </w:pPr>
            <w:r w:rsidRPr="00961B03">
              <w:rPr>
                <w:rFonts w:cs="Arial"/>
                <w:color w:val="000000"/>
                <w:sz w:val="18"/>
                <w:szCs w:val="18"/>
              </w:rPr>
              <w:t>253</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58011F6" w14:textId="135F3606" w:rsidR="003350EB" w:rsidRPr="00961B03" w:rsidRDefault="003350EB" w:rsidP="003350EB">
            <w:pPr>
              <w:jc w:val="center"/>
              <w:rPr>
                <w:rFonts w:cs="Arial"/>
                <w:sz w:val="18"/>
                <w:szCs w:val="18"/>
              </w:rPr>
            </w:pPr>
            <w:r w:rsidRPr="00961B03">
              <w:rPr>
                <w:rFonts w:cs="Arial"/>
                <w:color w:val="000000"/>
                <w:sz w:val="18"/>
                <w:szCs w:val="18"/>
              </w:rPr>
              <w:t>1.28%</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D3DE363" w14:textId="4106DBB3" w:rsidR="003350EB" w:rsidRPr="00961B03" w:rsidRDefault="003350EB" w:rsidP="003350EB">
            <w:pPr>
              <w:jc w:val="center"/>
              <w:rPr>
                <w:rFonts w:cs="Arial"/>
                <w:sz w:val="18"/>
                <w:szCs w:val="18"/>
              </w:rPr>
            </w:pPr>
            <w:r w:rsidRPr="00961B03">
              <w:rPr>
                <w:rFonts w:cs="Arial"/>
                <w:color w:val="000000"/>
                <w:sz w:val="18"/>
                <w:szCs w:val="18"/>
              </w:rPr>
              <w:t>3</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A48F85A" w14:textId="5F9240EC" w:rsidR="003350EB" w:rsidRPr="00961B03" w:rsidRDefault="003350EB" w:rsidP="003350EB">
            <w:pPr>
              <w:jc w:val="center"/>
              <w:rPr>
                <w:rFonts w:cs="Arial"/>
                <w:sz w:val="18"/>
                <w:szCs w:val="18"/>
              </w:rPr>
            </w:pPr>
            <w:r w:rsidRPr="00961B03">
              <w:rPr>
                <w:rFonts w:cs="Arial"/>
                <w:color w:val="000000"/>
                <w:sz w:val="18"/>
                <w:szCs w:val="18"/>
              </w:rPr>
              <w:t>1.36%</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C6C4EB0" w14:textId="68D37DD4" w:rsidR="003350EB" w:rsidRPr="00961B03" w:rsidRDefault="003350EB" w:rsidP="003350EB">
            <w:pPr>
              <w:jc w:val="center"/>
              <w:rPr>
                <w:rFonts w:cs="Arial"/>
                <w:sz w:val="18"/>
                <w:szCs w:val="18"/>
              </w:rPr>
            </w:pPr>
            <w:r w:rsidRPr="00961B03">
              <w:rPr>
                <w:rFonts w:cs="Arial"/>
                <w:color w:val="000000"/>
                <w:sz w:val="18"/>
                <w:szCs w:val="18"/>
              </w:rPr>
              <w:t>157</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213A667" w14:textId="511E4C59" w:rsidR="003350EB" w:rsidRPr="00961B03" w:rsidRDefault="003350EB" w:rsidP="003350EB">
            <w:pPr>
              <w:jc w:val="center"/>
              <w:rPr>
                <w:rFonts w:cs="Arial"/>
                <w:sz w:val="18"/>
                <w:szCs w:val="18"/>
              </w:rPr>
            </w:pPr>
            <w:r w:rsidRPr="00961B03">
              <w:rPr>
                <w:rFonts w:cs="Arial"/>
                <w:color w:val="000000"/>
                <w:sz w:val="18"/>
                <w:szCs w:val="18"/>
              </w:rPr>
              <w:t>1.32%</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6E3AFFC" w14:textId="18B69001" w:rsidR="003350EB" w:rsidRPr="00961B03" w:rsidRDefault="003350EB" w:rsidP="003350EB">
            <w:pPr>
              <w:jc w:val="center"/>
              <w:rPr>
                <w:rFonts w:cs="Arial"/>
                <w:sz w:val="18"/>
                <w:szCs w:val="18"/>
              </w:rPr>
            </w:pPr>
            <w:r w:rsidRPr="00961B03">
              <w:rPr>
                <w:rFonts w:cs="Arial"/>
                <w:sz w:val="18"/>
                <w:szCs w:val="18"/>
              </w:rPr>
              <w:t>46</w:t>
            </w:r>
          </w:p>
        </w:tc>
        <w:tc>
          <w:tcPr>
            <w:tcW w:w="1253" w:type="dxa"/>
            <w:tcBorders>
              <w:top w:val="single" w:sz="8" w:space="0" w:color="FFFFFF"/>
              <w:left w:val="single" w:sz="8" w:space="0" w:color="FFFFFF"/>
              <w:bottom w:val="single" w:sz="8" w:space="0" w:color="FFFFFF"/>
            </w:tcBorders>
            <w:shd w:val="clear" w:color="auto" w:fill="B2A1C7"/>
            <w:vAlign w:val="center"/>
          </w:tcPr>
          <w:p w14:paraId="07E325FA" w14:textId="7A0D883C" w:rsidR="003350EB" w:rsidRPr="00961B03" w:rsidRDefault="003350EB" w:rsidP="003350EB">
            <w:pPr>
              <w:jc w:val="center"/>
              <w:rPr>
                <w:rFonts w:cs="Arial"/>
                <w:sz w:val="18"/>
                <w:szCs w:val="18"/>
              </w:rPr>
            </w:pPr>
            <w:r w:rsidRPr="00961B03">
              <w:rPr>
                <w:rFonts w:cs="Arial"/>
                <w:sz w:val="18"/>
                <w:szCs w:val="18"/>
              </w:rPr>
              <w:t>1.70%</w:t>
            </w:r>
          </w:p>
        </w:tc>
      </w:tr>
      <w:tr w:rsidR="003350EB" w:rsidRPr="00961B03" w14:paraId="5B22F9E1"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6A9022CD"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3693F95A" w14:textId="7FA3614C" w:rsidR="003350EB" w:rsidRPr="00961B03" w:rsidRDefault="003350EB" w:rsidP="003350EB">
            <w:pPr>
              <w:jc w:val="center"/>
              <w:rPr>
                <w:rFonts w:cs="Arial"/>
                <w:b/>
                <w:color w:val="FFFFFF"/>
                <w:sz w:val="18"/>
                <w:szCs w:val="18"/>
              </w:rPr>
            </w:pPr>
            <w:r w:rsidRPr="00961B03">
              <w:rPr>
                <w:rFonts w:cs="Arial"/>
                <w:b/>
                <w:color w:val="FFFFFF"/>
                <w:sz w:val="18"/>
                <w:szCs w:val="18"/>
              </w:rPr>
              <w:t>2014</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5D1B43B" w14:textId="4384C101" w:rsidR="003350EB" w:rsidRPr="00961B03" w:rsidRDefault="003350EB" w:rsidP="003350EB">
            <w:pPr>
              <w:jc w:val="center"/>
              <w:rPr>
                <w:rFonts w:cs="Arial"/>
                <w:sz w:val="18"/>
                <w:szCs w:val="18"/>
              </w:rPr>
            </w:pPr>
            <w:r w:rsidRPr="00961B03">
              <w:rPr>
                <w:rFonts w:cs="Arial"/>
                <w:color w:val="000000"/>
                <w:sz w:val="18"/>
                <w:szCs w:val="18"/>
              </w:rPr>
              <w:t>51</w:t>
            </w:r>
          </w:p>
        </w:tc>
        <w:tc>
          <w:tcPr>
            <w:tcW w:w="101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8FC20AA" w14:textId="607AD197" w:rsidR="003350EB" w:rsidRPr="00961B03" w:rsidRDefault="003350EB" w:rsidP="003350EB">
            <w:pPr>
              <w:jc w:val="center"/>
              <w:rPr>
                <w:rFonts w:cs="Arial"/>
                <w:sz w:val="18"/>
                <w:szCs w:val="18"/>
              </w:rPr>
            </w:pPr>
            <w:r w:rsidRPr="00961B03">
              <w:rPr>
                <w:rFonts w:cs="Arial"/>
                <w:color w:val="000000"/>
                <w:sz w:val="18"/>
                <w:szCs w:val="18"/>
              </w:rPr>
              <w:t>1.75%</w:t>
            </w:r>
          </w:p>
        </w:tc>
        <w:tc>
          <w:tcPr>
            <w:tcW w:w="8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B7DDC72" w14:textId="16C24AC3" w:rsidR="003350EB" w:rsidRPr="00961B03" w:rsidRDefault="003350EB" w:rsidP="003350EB">
            <w:pPr>
              <w:jc w:val="center"/>
              <w:rPr>
                <w:rFonts w:cs="Arial"/>
                <w:sz w:val="18"/>
                <w:szCs w:val="18"/>
              </w:rPr>
            </w:pPr>
            <w:r w:rsidRPr="00961B03">
              <w:rPr>
                <w:rFonts w:cs="Arial"/>
                <w:color w:val="000000"/>
                <w:sz w:val="18"/>
                <w:szCs w:val="18"/>
              </w:rPr>
              <w:t>376</w:t>
            </w:r>
          </w:p>
        </w:tc>
        <w:tc>
          <w:tcPr>
            <w:tcW w:w="89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67ECE37" w14:textId="3883DFD9" w:rsidR="003350EB" w:rsidRPr="00961B03" w:rsidRDefault="003350EB" w:rsidP="003350EB">
            <w:pPr>
              <w:jc w:val="center"/>
              <w:rPr>
                <w:rFonts w:cs="Arial"/>
                <w:sz w:val="18"/>
                <w:szCs w:val="18"/>
              </w:rPr>
            </w:pPr>
            <w:r w:rsidRPr="00961B03">
              <w:rPr>
                <w:rFonts w:cs="Arial"/>
                <w:color w:val="000000"/>
                <w:sz w:val="18"/>
                <w:szCs w:val="18"/>
              </w:rPr>
              <w:t>1.43%</w:t>
            </w:r>
          </w:p>
        </w:tc>
        <w:tc>
          <w:tcPr>
            <w:tcW w:w="55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9B9F4CA" w14:textId="50B4CCD2" w:rsidR="003350EB" w:rsidRPr="00961B03" w:rsidRDefault="003350EB" w:rsidP="003350EB">
            <w:pPr>
              <w:jc w:val="center"/>
              <w:rPr>
                <w:rFonts w:cs="Arial"/>
                <w:sz w:val="18"/>
                <w:szCs w:val="18"/>
              </w:rPr>
            </w:pPr>
            <w:r w:rsidRPr="00961B03">
              <w:rPr>
                <w:rFonts w:cs="Arial"/>
                <w:color w:val="000000"/>
                <w:sz w:val="18"/>
                <w:szCs w:val="18"/>
              </w:rPr>
              <w:t>4</w:t>
            </w:r>
          </w:p>
        </w:tc>
        <w:tc>
          <w:tcPr>
            <w:tcW w:w="97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DF0B6EF" w14:textId="1E9F2EDB" w:rsidR="003350EB" w:rsidRPr="00961B03" w:rsidRDefault="003350EB" w:rsidP="003350EB">
            <w:pPr>
              <w:jc w:val="center"/>
              <w:rPr>
                <w:rFonts w:cs="Arial"/>
                <w:sz w:val="18"/>
                <w:szCs w:val="18"/>
              </w:rPr>
            </w:pPr>
            <w:r w:rsidRPr="00961B03">
              <w:rPr>
                <w:rFonts w:cs="Arial"/>
                <w:color w:val="000000"/>
                <w:sz w:val="18"/>
                <w:szCs w:val="18"/>
              </w:rPr>
              <w:t>1.54%</w:t>
            </w:r>
          </w:p>
        </w:tc>
        <w:tc>
          <w:tcPr>
            <w:tcW w:w="88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6A6C896" w14:textId="20C1DD5D" w:rsidR="003350EB" w:rsidRPr="00961B03" w:rsidRDefault="003350EB" w:rsidP="003350EB">
            <w:pPr>
              <w:jc w:val="center"/>
              <w:rPr>
                <w:rFonts w:cs="Arial"/>
                <w:sz w:val="18"/>
                <w:szCs w:val="18"/>
              </w:rPr>
            </w:pPr>
            <w:r w:rsidRPr="00961B03">
              <w:rPr>
                <w:rFonts w:cs="Arial"/>
                <w:color w:val="000000"/>
                <w:sz w:val="18"/>
                <w:szCs w:val="18"/>
              </w:rPr>
              <w:t>243</w:t>
            </w:r>
          </w:p>
        </w:tc>
        <w:tc>
          <w:tcPr>
            <w:tcW w:w="83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76A138E" w14:textId="24C2A797" w:rsidR="003350EB" w:rsidRPr="00961B03" w:rsidRDefault="003350EB" w:rsidP="003350EB">
            <w:pPr>
              <w:jc w:val="center"/>
              <w:rPr>
                <w:rFonts w:cs="Arial"/>
                <w:sz w:val="18"/>
                <w:szCs w:val="18"/>
              </w:rPr>
            </w:pPr>
            <w:r w:rsidRPr="00961B03">
              <w:rPr>
                <w:rFonts w:cs="Arial"/>
                <w:color w:val="000000"/>
                <w:sz w:val="18"/>
                <w:szCs w:val="18"/>
              </w:rPr>
              <w:t>1.32%</w:t>
            </w:r>
          </w:p>
        </w:tc>
        <w:tc>
          <w:tcPr>
            <w:tcW w:w="78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B7D3289" w14:textId="6283FAA9" w:rsidR="003350EB" w:rsidRPr="00961B03" w:rsidRDefault="003350EB" w:rsidP="003350EB">
            <w:pPr>
              <w:jc w:val="center"/>
              <w:rPr>
                <w:rFonts w:cs="Arial"/>
                <w:sz w:val="18"/>
                <w:szCs w:val="18"/>
              </w:rPr>
            </w:pPr>
            <w:r w:rsidRPr="00961B03">
              <w:rPr>
                <w:rFonts w:cs="Arial"/>
                <w:sz w:val="18"/>
                <w:szCs w:val="18"/>
              </w:rPr>
              <w:t>50</w:t>
            </w:r>
          </w:p>
        </w:tc>
        <w:tc>
          <w:tcPr>
            <w:tcW w:w="1253" w:type="dxa"/>
            <w:tcBorders>
              <w:top w:val="single" w:sz="8" w:space="0" w:color="FFFFFF"/>
              <w:left w:val="single" w:sz="8" w:space="0" w:color="FFFFFF"/>
              <w:bottom w:val="single" w:sz="8" w:space="0" w:color="FFFFFF"/>
            </w:tcBorders>
            <w:shd w:val="clear" w:color="auto" w:fill="FABF8F" w:themeFill="accent6" w:themeFillTint="99"/>
            <w:vAlign w:val="center"/>
          </w:tcPr>
          <w:p w14:paraId="4D0886AA" w14:textId="71AE1426" w:rsidR="003350EB" w:rsidRPr="00961B03" w:rsidRDefault="003350EB" w:rsidP="003350EB">
            <w:pPr>
              <w:jc w:val="center"/>
              <w:rPr>
                <w:rFonts w:cs="Arial"/>
                <w:sz w:val="18"/>
                <w:szCs w:val="18"/>
              </w:rPr>
            </w:pPr>
            <w:r w:rsidRPr="00961B03">
              <w:rPr>
                <w:rFonts w:cs="Arial"/>
                <w:sz w:val="18"/>
                <w:szCs w:val="18"/>
              </w:rPr>
              <w:t>1.69%</w:t>
            </w:r>
          </w:p>
        </w:tc>
      </w:tr>
      <w:tr w:rsidR="003350EB" w:rsidRPr="00961B03" w14:paraId="512267E1" w14:textId="77777777" w:rsidTr="00606423">
        <w:trPr>
          <w:trHeight w:val="284"/>
          <w:jc w:val="center"/>
        </w:trPr>
        <w:tc>
          <w:tcPr>
            <w:tcW w:w="525" w:type="dxa"/>
            <w:vMerge/>
            <w:tcBorders>
              <w:bottom w:val="nil"/>
              <w:right w:val="single" w:sz="24" w:space="0" w:color="FFFFFF"/>
            </w:tcBorders>
            <w:shd w:val="clear" w:color="auto" w:fill="8064A2"/>
            <w:textDirection w:val="btLr"/>
            <w:vAlign w:val="center"/>
          </w:tcPr>
          <w:p w14:paraId="67D90993"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244061"/>
            <w:vAlign w:val="center"/>
          </w:tcPr>
          <w:p w14:paraId="0C512845" w14:textId="662EE514" w:rsidR="003350EB" w:rsidRPr="00961B03" w:rsidRDefault="003350EB" w:rsidP="003350EB">
            <w:pPr>
              <w:jc w:val="center"/>
              <w:rPr>
                <w:rFonts w:cs="Arial"/>
                <w:b/>
                <w:color w:val="FFFFFF"/>
                <w:sz w:val="18"/>
                <w:szCs w:val="18"/>
              </w:rPr>
            </w:pPr>
            <w:r w:rsidRPr="00961B03">
              <w:rPr>
                <w:rFonts w:cs="Arial"/>
                <w:b/>
                <w:color w:val="FFFFFF"/>
                <w:sz w:val="18"/>
                <w:szCs w:val="18"/>
              </w:rPr>
              <w:t>2013</w:t>
            </w:r>
          </w:p>
        </w:tc>
        <w:tc>
          <w:tcPr>
            <w:tcW w:w="754" w:type="dxa"/>
            <w:gridSpan w:val="2"/>
            <w:shd w:val="clear" w:color="auto" w:fill="95B3D7"/>
            <w:vAlign w:val="center"/>
          </w:tcPr>
          <w:p w14:paraId="208286B5" w14:textId="0418A3DD" w:rsidR="003350EB" w:rsidRPr="00961B03" w:rsidRDefault="003350EB" w:rsidP="003350EB">
            <w:pPr>
              <w:jc w:val="center"/>
              <w:rPr>
                <w:rFonts w:cs="Arial"/>
                <w:sz w:val="18"/>
                <w:szCs w:val="18"/>
              </w:rPr>
            </w:pPr>
            <w:r w:rsidRPr="00961B03">
              <w:rPr>
                <w:rFonts w:cs="Arial"/>
                <w:color w:val="000000"/>
                <w:sz w:val="18"/>
                <w:szCs w:val="18"/>
              </w:rPr>
              <w:t>43</w:t>
            </w:r>
          </w:p>
        </w:tc>
        <w:tc>
          <w:tcPr>
            <w:tcW w:w="1017" w:type="dxa"/>
            <w:shd w:val="clear" w:color="auto" w:fill="95B3D7"/>
            <w:vAlign w:val="center"/>
          </w:tcPr>
          <w:p w14:paraId="4A76849A" w14:textId="4F32F39A" w:rsidR="003350EB" w:rsidRPr="00961B03" w:rsidRDefault="003350EB" w:rsidP="003350EB">
            <w:pPr>
              <w:jc w:val="center"/>
              <w:rPr>
                <w:rFonts w:cs="Arial"/>
                <w:sz w:val="18"/>
                <w:szCs w:val="18"/>
              </w:rPr>
            </w:pPr>
            <w:r w:rsidRPr="00961B03">
              <w:rPr>
                <w:rFonts w:cs="Arial"/>
                <w:color w:val="000000"/>
                <w:sz w:val="18"/>
                <w:szCs w:val="18"/>
              </w:rPr>
              <w:t>1.34%</w:t>
            </w:r>
          </w:p>
        </w:tc>
        <w:tc>
          <w:tcPr>
            <w:tcW w:w="852" w:type="dxa"/>
            <w:shd w:val="clear" w:color="auto" w:fill="95B3D7"/>
            <w:vAlign w:val="center"/>
          </w:tcPr>
          <w:p w14:paraId="3FC9E049" w14:textId="679C9FDE" w:rsidR="003350EB" w:rsidRPr="00961B03" w:rsidRDefault="003350EB" w:rsidP="003350EB">
            <w:pPr>
              <w:jc w:val="center"/>
              <w:rPr>
                <w:rFonts w:cs="Arial"/>
                <w:sz w:val="18"/>
                <w:szCs w:val="18"/>
              </w:rPr>
            </w:pPr>
            <w:r w:rsidRPr="00961B03">
              <w:rPr>
                <w:rFonts w:cs="Arial"/>
                <w:color w:val="000000"/>
                <w:sz w:val="18"/>
                <w:szCs w:val="18"/>
              </w:rPr>
              <w:t>651</w:t>
            </w:r>
          </w:p>
        </w:tc>
        <w:tc>
          <w:tcPr>
            <w:tcW w:w="898" w:type="dxa"/>
            <w:shd w:val="clear" w:color="auto" w:fill="95B3D7"/>
            <w:vAlign w:val="center"/>
          </w:tcPr>
          <w:p w14:paraId="3EAE3047" w14:textId="73AF9C0A" w:rsidR="003350EB" w:rsidRPr="00961B03" w:rsidRDefault="003350EB" w:rsidP="003350EB">
            <w:pPr>
              <w:jc w:val="center"/>
              <w:rPr>
                <w:rFonts w:cs="Arial"/>
                <w:sz w:val="18"/>
                <w:szCs w:val="18"/>
              </w:rPr>
            </w:pPr>
            <w:r w:rsidRPr="00961B03">
              <w:rPr>
                <w:rFonts w:cs="Arial"/>
                <w:color w:val="000000"/>
                <w:sz w:val="18"/>
                <w:szCs w:val="18"/>
              </w:rPr>
              <w:t>2.50%</w:t>
            </w:r>
          </w:p>
        </w:tc>
        <w:tc>
          <w:tcPr>
            <w:tcW w:w="557" w:type="dxa"/>
            <w:shd w:val="clear" w:color="auto" w:fill="95B3D7"/>
            <w:vAlign w:val="center"/>
          </w:tcPr>
          <w:p w14:paraId="3B7EF2E1" w14:textId="73E8930A" w:rsidR="003350EB" w:rsidRPr="00961B03" w:rsidRDefault="003350EB" w:rsidP="003350EB">
            <w:pPr>
              <w:jc w:val="center"/>
              <w:rPr>
                <w:rFonts w:cs="Arial"/>
                <w:sz w:val="18"/>
                <w:szCs w:val="18"/>
              </w:rPr>
            </w:pPr>
            <w:r w:rsidRPr="00961B03">
              <w:rPr>
                <w:rFonts w:cs="Arial"/>
                <w:color w:val="000000"/>
                <w:sz w:val="18"/>
                <w:szCs w:val="18"/>
              </w:rPr>
              <w:t>3</w:t>
            </w:r>
          </w:p>
        </w:tc>
        <w:tc>
          <w:tcPr>
            <w:tcW w:w="975" w:type="dxa"/>
            <w:shd w:val="clear" w:color="auto" w:fill="95B3D7"/>
            <w:vAlign w:val="center"/>
          </w:tcPr>
          <w:p w14:paraId="10386879" w14:textId="78F796DD" w:rsidR="003350EB" w:rsidRPr="00961B03" w:rsidRDefault="003350EB" w:rsidP="003350EB">
            <w:pPr>
              <w:jc w:val="center"/>
              <w:rPr>
                <w:rFonts w:cs="Arial"/>
                <w:sz w:val="18"/>
                <w:szCs w:val="18"/>
              </w:rPr>
            </w:pPr>
            <w:r w:rsidRPr="00961B03">
              <w:rPr>
                <w:rFonts w:cs="Arial"/>
                <w:color w:val="000000"/>
                <w:sz w:val="18"/>
                <w:szCs w:val="18"/>
              </w:rPr>
              <w:t>1.11%</w:t>
            </w:r>
          </w:p>
        </w:tc>
        <w:tc>
          <w:tcPr>
            <w:tcW w:w="883" w:type="dxa"/>
            <w:shd w:val="clear" w:color="auto" w:fill="95B3D7"/>
            <w:vAlign w:val="center"/>
          </w:tcPr>
          <w:p w14:paraId="5F0CAF6A" w14:textId="000FE967" w:rsidR="003350EB" w:rsidRPr="00961B03" w:rsidRDefault="003350EB" w:rsidP="003350EB">
            <w:pPr>
              <w:jc w:val="center"/>
              <w:rPr>
                <w:rFonts w:cs="Arial"/>
                <w:sz w:val="18"/>
                <w:szCs w:val="18"/>
              </w:rPr>
            </w:pPr>
            <w:r w:rsidRPr="00961B03">
              <w:rPr>
                <w:rFonts w:cs="Arial"/>
                <w:color w:val="000000"/>
                <w:sz w:val="18"/>
                <w:szCs w:val="18"/>
              </w:rPr>
              <w:t>524</w:t>
            </w:r>
          </w:p>
        </w:tc>
        <w:tc>
          <w:tcPr>
            <w:tcW w:w="837" w:type="dxa"/>
            <w:shd w:val="clear" w:color="auto" w:fill="95B3D7"/>
            <w:vAlign w:val="center"/>
          </w:tcPr>
          <w:p w14:paraId="04B25DF6" w14:textId="42B19C7B" w:rsidR="003350EB" w:rsidRPr="00961B03" w:rsidRDefault="003350EB" w:rsidP="003350EB">
            <w:pPr>
              <w:jc w:val="center"/>
              <w:rPr>
                <w:rFonts w:cs="Arial"/>
                <w:sz w:val="18"/>
                <w:szCs w:val="18"/>
              </w:rPr>
            </w:pPr>
            <w:r w:rsidRPr="00961B03">
              <w:rPr>
                <w:rFonts w:cs="Arial"/>
                <w:color w:val="000000"/>
                <w:sz w:val="18"/>
                <w:szCs w:val="18"/>
              </w:rPr>
              <w:t>3.19%</w:t>
            </w:r>
          </w:p>
        </w:tc>
        <w:tc>
          <w:tcPr>
            <w:tcW w:w="788" w:type="dxa"/>
            <w:shd w:val="clear" w:color="auto" w:fill="95B3D7"/>
            <w:vAlign w:val="center"/>
          </w:tcPr>
          <w:p w14:paraId="49CB61C9" w14:textId="78D6AC7E" w:rsidR="003350EB" w:rsidRPr="00961B03" w:rsidRDefault="003350EB" w:rsidP="003350EB">
            <w:pPr>
              <w:jc w:val="center"/>
              <w:rPr>
                <w:rFonts w:cs="Arial"/>
                <w:sz w:val="18"/>
                <w:szCs w:val="18"/>
              </w:rPr>
            </w:pPr>
            <w:r w:rsidRPr="00961B03">
              <w:rPr>
                <w:rFonts w:cs="Arial"/>
                <w:sz w:val="18"/>
                <w:szCs w:val="18"/>
              </w:rPr>
              <w:t>58</w:t>
            </w:r>
          </w:p>
        </w:tc>
        <w:tc>
          <w:tcPr>
            <w:tcW w:w="1253" w:type="dxa"/>
            <w:shd w:val="clear" w:color="auto" w:fill="95B3D7"/>
            <w:vAlign w:val="center"/>
          </w:tcPr>
          <w:p w14:paraId="1A73376F" w14:textId="5EF5FCC3" w:rsidR="003350EB" w:rsidRPr="00961B03" w:rsidRDefault="003350EB" w:rsidP="003350EB">
            <w:pPr>
              <w:jc w:val="center"/>
              <w:rPr>
                <w:rFonts w:cs="Arial"/>
                <w:sz w:val="18"/>
                <w:szCs w:val="18"/>
              </w:rPr>
            </w:pPr>
            <w:r w:rsidRPr="00961B03">
              <w:rPr>
                <w:rFonts w:cs="Arial"/>
                <w:sz w:val="18"/>
                <w:szCs w:val="18"/>
              </w:rPr>
              <w:t>1.8%</w:t>
            </w:r>
          </w:p>
        </w:tc>
      </w:tr>
      <w:tr w:rsidR="004133B8" w:rsidRPr="00961B03" w14:paraId="3F8407E0" w14:textId="77777777" w:rsidTr="003350EB">
        <w:trPr>
          <w:trHeight w:val="284"/>
          <w:jc w:val="center"/>
        </w:trPr>
        <w:tc>
          <w:tcPr>
            <w:tcW w:w="525" w:type="dxa"/>
            <w:vMerge w:val="restart"/>
            <w:tcBorders>
              <w:right w:val="single" w:sz="24" w:space="0" w:color="FFFFFF"/>
            </w:tcBorders>
            <w:shd w:val="clear" w:color="auto" w:fill="8064A2"/>
            <w:textDirection w:val="btLr"/>
            <w:vAlign w:val="center"/>
          </w:tcPr>
          <w:p w14:paraId="2FF7F250" w14:textId="77777777" w:rsidR="004133B8" w:rsidRPr="00961B03" w:rsidRDefault="004133B8" w:rsidP="00275A6D">
            <w:pPr>
              <w:ind w:left="113" w:right="113"/>
              <w:rPr>
                <w:rFonts w:cs="Arial"/>
                <w:b/>
                <w:color w:val="FFFFFF"/>
                <w:sz w:val="18"/>
                <w:szCs w:val="18"/>
              </w:rPr>
            </w:pPr>
            <w:r w:rsidRPr="00961B03">
              <w:rPr>
                <w:rFonts w:cs="Arial"/>
                <w:b/>
                <w:color w:val="FFFFFF"/>
                <w:sz w:val="18"/>
                <w:szCs w:val="18"/>
              </w:rPr>
              <w:t>Jewish</w:t>
            </w:r>
          </w:p>
        </w:tc>
        <w:tc>
          <w:tcPr>
            <w:tcW w:w="888" w:type="dxa"/>
            <w:gridSpan w:val="2"/>
            <w:shd w:val="clear" w:color="auto" w:fill="403152"/>
            <w:vAlign w:val="center"/>
          </w:tcPr>
          <w:p w14:paraId="5617BD27" w14:textId="38C234B4" w:rsidR="004133B8" w:rsidRPr="00961B03" w:rsidRDefault="004133B8" w:rsidP="003350EB">
            <w:pPr>
              <w:jc w:val="center"/>
              <w:rPr>
                <w:rFonts w:cs="Arial"/>
                <w:b/>
                <w:color w:val="FFFFFF"/>
                <w:sz w:val="18"/>
                <w:szCs w:val="18"/>
              </w:rPr>
            </w:pPr>
            <w:r w:rsidRPr="00961B03">
              <w:rPr>
                <w:rFonts w:cs="Arial"/>
                <w:b/>
                <w:color w:val="FFFFFF"/>
                <w:sz w:val="18"/>
                <w:szCs w:val="18"/>
              </w:rPr>
              <w:t>201</w:t>
            </w:r>
            <w:r w:rsidR="003350EB">
              <w:rPr>
                <w:rFonts w:cs="Arial"/>
                <w:b/>
                <w:color w:val="FFFFFF"/>
                <w:sz w:val="18"/>
                <w:szCs w:val="18"/>
              </w:rPr>
              <w:t>6</w:t>
            </w:r>
            <w:r w:rsidRPr="00961B03">
              <w:rPr>
                <w:rFonts w:cs="Arial"/>
                <w:b/>
                <w:color w:val="FFFFFF"/>
                <w:sz w:val="18"/>
                <w:szCs w:val="18"/>
              </w:rPr>
              <w:t>/1</w:t>
            </w:r>
            <w:r w:rsidR="003350EB">
              <w:rPr>
                <w:rFonts w:cs="Arial"/>
                <w:b/>
                <w:color w:val="FFFFFF"/>
                <w:sz w:val="18"/>
                <w:szCs w:val="18"/>
              </w:rPr>
              <w:t>7</w:t>
            </w:r>
          </w:p>
        </w:tc>
        <w:tc>
          <w:tcPr>
            <w:tcW w:w="754" w:type="dxa"/>
            <w:gridSpan w:val="2"/>
            <w:shd w:val="clear" w:color="auto" w:fill="B2A1C7"/>
            <w:vAlign w:val="center"/>
          </w:tcPr>
          <w:p w14:paraId="67C0760E" w14:textId="5A47CC68" w:rsidR="004133B8" w:rsidRPr="00961B03" w:rsidRDefault="00CA08E7" w:rsidP="00275A6D">
            <w:pPr>
              <w:jc w:val="center"/>
              <w:rPr>
                <w:rFonts w:cs="Arial"/>
                <w:sz w:val="18"/>
                <w:szCs w:val="18"/>
              </w:rPr>
            </w:pPr>
            <w:r>
              <w:rPr>
                <w:rFonts w:cs="Arial"/>
                <w:sz w:val="18"/>
                <w:szCs w:val="18"/>
              </w:rPr>
              <w:t>6</w:t>
            </w:r>
          </w:p>
        </w:tc>
        <w:tc>
          <w:tcPr>
            <w:tcW w:w="1017" w:type="dxa"/>
            <w:shd w:val="clear" w:color="auto" w:fill="B2A1C7"/>
            <w:vAlign w:val="center"/>
          </w:tcPr>
          <w:p w14:paraId="5D7DDEB6" w14:textId="2CBFF328" w:rsidR="004133B8" w:rsidRPr="00961B03" w:rsidRDefault="00606423" w:rsidP="00275A6D">
            <w:pPr>
              <w:jc w:val="center"/>
              <w:rPr>
                <w:rFonts w:cs="Arial"/>
                <w:sz w:val="18"/>
                <w:szCs w:val="18"/>
              </w:rPr>
            </w:pPr>
            <w:r>
              <w:rPr>
                <w:rFonts w:cs="Arial"/>
                <w:sz w:val="18"/>
                <w:szCs w:val="18"/>
              </w:rPr>
              <w:t>0.3</w:t>
            </w:r>
            <w:r w:rsidR="004133B8" w:rsidRPr="00961B03">
              <w:rPr>
                <w:rFonts w:cs="Arial"/>
                <w:sz w:val="18"/>
                <w:szCs w:val="18"/>
              </w:rPr>
              <w:t>%</w:t>
            </w:r>
          </w:p>
        </w:tc>
        <w:tc>
          <w:tcPr>
            <w:tcW w:w="852" w:type="dxa"/>
            <w:shd w:val="clear" w:color="auto" w:fill="B2A1C7"/>
            <w:vAlign w:val="center"/>
          </w:tcPr>
          <w:p w14:paraId="40D5CDF9" w14:textId="0F79979D" w:rsidR="004133B8" w:rsidRPr="00961B03" w:rsidRDefault="00CA08E7" w:rsidP="00275A6D">
            <w:pPr>
              <w:jc w:val="center"/>
              <w:rPr>
                <w:rFonts w:cs="Arial"/>
                <w:sz w:val="18"/>
                <w:szCs w:val="18"/>
              </w:rPr>
            </w:pPr>
            <w:r>
              <w:rPr>
                <w:rFonts w:cs="Arial"/>
                <w:sz w:val="18"/>
                <w:szCs w:val="18"/>
              </w:rPr>
              <w:t>40</w:t>
            </w:r>
          </w:p>
        </w:tc>
        <w:tc>
          <w:tcPr>
            <w:tcW w:w="898" w:type="dxa"/>
            <w:shd w:val="clear" w:color="auto" w:fill="B2A1C7"/>
            <w:vAlign w:val="center"/>
          </w:tcPr>
          <w:p w14:paraId="654BABD6" w14:textId="5AE011A8" w:rsidR="004133B8" w:rsidRPr="00961B03" w:rsidRDefault="00606423" w:rsidP="003350EB">
            <w:pPr>
              <w:jc w:val="center"/>
              <w:rPr>
                <w:rFonts w:cs="Arial"/>
                <w:sz w:val="18"/>
                <w:szCs w:val="18"/>
              </w:rPr>
            </w:pPr>
            <w:r>
              <w:rPr>
                <w:rFonts w:cs="Arial"/>
                <w:sz w:val="18"/>
                <w:szCs w:val="18"/>
              </w:rPr>
              <w:t>0.3</w:t>
            </w:r>
            <w:r w:rsidR="004133B8" w:rsidRPr="00961B03">
              <w:rPr>
                <w:rFonts w:cs="Arial"/>
                <w:sz w:val="18"/>
                <w:szCs w:val="18"/>
              </w:rPr>
              <w:t>%</w:t>
            </w:r>
          </w:p>
        </w:tc>
        <w:tc>
          <w:tcPr>
            <w:tcW w:w="557" w:type="dxa"/>
            <w:shd w:val="clear" w:color="auto" w:fill="B2A1C7"/>
            <w:vAlign w:val="center"/>
          </w:tcPr>
          <w:p w14:paraId="230C1D8A" w14:textId="46BA0FBE" w:rsidR="004133B8" w:rsidRPr="00961B03" w:rsidRDefault="00CA08E7" w:rsidP="00275A6D">
            <w:pPr>
              <w:jc w:val="center"/>
              <w:rPr>
                <w:rFonts w:cs="Arial"/>
                <w:sz w:val="18"/>
                <w:szCs w:val="18"/>
              </w:rPr>
            </w:pPr>
            <w:r>
              <w:rPr>
                <w:rFonts w:cs="Arial"/>
                <w:sz w:val="18"/>
                <w:szCs w:val="18"/>
              </w:rPr>
              <w:t>1</w:t>
            </w:r>
          </w:p>
        </w:tc>
        <w:tc>
          <w:tcPr>
            <w:tcW w:w="975" w:type="dxa"/>
            <w:shd w:val="clear" w:color="auto" w:fill="B2A1C7"/>
            <w:vAlign w:val="center"/>
          </w:tcPr>
          <w:p w14:paraId="22D60715" w14:textId="611248D9" w:rsidR="004133B8" w:rsidRPr="00961B03" w:rsidRDefault="00606423" w:rsidP="00275A6D">
            <w:pPr>
              <w:jc w:val="center"/>
              <w:rPr>
                <w:rFonts w:cs="Arial"/>
                <w:sz w:val="18"/>
                <w:szCs w:val="18"/>
              </w:rPr>
            </w:pPr>
            <w:r>
              <w:rPr>
                <w:rFonts w:cs="Arial"/>
                <w:sz w:val="18"/>
                <w:szCs w:val="18"/>
              </w:rPr>
              <w:t>0.8</w:t>
            </w:r>
            <w:r w:rsidR="004133B8" w:rsidRPr="00961B03">
              <w:rPr>
                <w:rFonts w:cs="Arial"/>
                <w:sz w:val="18"/>
                <w:szCs w:val="18"/>
              </w:rPr>
              <w:t>%</w:t>
            </w:r>
          </w:p>
        </w:tc>
        <w:tc>
          <w:tcPr>
            <w:tcW w:w="883" w:type="dxa"/>
            <w:shd w:val="clear" w:color="auto" w:fill="B2A1C7"/>
            <w:vAlign w:val="center"/>
          </w:tcPr>
          <w:p w14:paraId="07DA8334" w14:textId="6AFABE38" w:rsidR="004133B8" w:rsidRPr="00961B03" w:rsidRDefault="00CA08E7" w:rsidP="00275A6D">
            <w:pPr>
              <w:jc w:val="center"/>
              <w:rPr>
                <w:rFonts w:cs="Arial"/>
                <w:sz w:val="18"/>
                <w:szCs w:val="18"/>
              </w:rPr>
            </w:pPr>
            <w:r>
              <w:rPr>
                <w:rFonts w:cs="Arial"/>
                <w:sz w:val="18"/>
                <w:szCs w:val="18"/>
              </w:rPr>
              <w:t>29</w:t>
            </w:r>
          </w:p>
        </w:tc>
        <w:tc>
          <w:tcPr>
            <w:tcW w:w="837" w:type="dxa"/>
            <w:shd w:val="clear" w:color="auto" w:fill="B2A1C7"/>
            <w:vAlign w:val="center"/>
          </w:tcPr>
          <w:p w14:paraId="64E81BCF" w14:textId="15819F7A" w:rsidR="004133B8" w:rsidRPr="00961B03" w:rsidRDefault="00606423" w:rsidP="00275A6D">
            <w:pPr>
              <w:jc w:val="center"/>
              <w:rPr>
                <w:rFonts w:cs="Arial"/>
                <w:sz w:val="18"/>
                <w:szCs w:val="18"/>
              </w:rPr>
            </w:pPr>
            <w:r>
              <w:rPr>
                <w:rFonts w:cs="Arial"/>
                <w:sz w:val="18"/>
                <w:szCs w:val="18"/>
              </w:rPr>
              <w:t>0.7</w:t>
            </w:r>
            <w:r w:rsidR="004133B8" w:rsidRPr="00961B03">
              <w:rPr>
                <w:rFonts w:cs="Arial"/>
                <w:sz w:val="18"/>
                <w:szCs w:val="18"/>
              </w:rPr>
              <w:t>%</w:t>
            </w:r>
          </w:p>
        </w:tc>
        <w:tc>
          <w:tcPr>
            <w:tcW w:w="788" w:type="dxa"/>
            <w:shd w:val="clear" w:color="auto" w:fill="B2A1C7"/>
            <w:vAlign w:val="center"/>
          </w:tcPr>
          <w:p w14:paraId="377FBDB3" w14:textId="425E6862" w:rsidR="004133B8" w:rsidRPr="00961B03" w:rsidRDefault="00606423" w:rsidP="00275A6D">
            <w:pPr>
              <w:jc w:val="center"/>
              <w:rPr>
                <w:rFonts w:cs="Arial"/>
                <w:sz w:val="18"/>
                <w:szCs w:val="18"/>
              </w:rPr>
            </w:pPr>
            <w:r>
              <w:rPr>
                <w:rFonts w:cs="Arial"/>
                <w:sz w:val="18"/>
                <w:szCs w:val="18"/>
              </w:rPr>
              <w:t>5</w:t>
            </w:r>
          </w:p>
        </w:tc>
        <w:tc>
          <w:tcPr>
            <w:tcW w:w="1253" w:type="dxa"/>
            <w:shd w:val="clear" w:color="auto" w:fill="B2A1C7"/>
            <w:vAlign w:val="center"/>
          </w:tcPr>
          <w:p w14:paraId="3A9D4C47" w14:textId="458A230F" w:rsidR="004133B8" w:rsidRPr="00961B03" w:rsidRDefault="00606423" w:rsidP="00275A6D">
            <w:pPr>
              <w:jc w:val="center"/>
              <w:rPr>
                <w:rFonts w:cs="Arial"/>
                <w:sz w:val="18"/>
                <w:szCs w:val="18"/>
              </w:rPr>
            </w:pPr>
            <w:r>
              <w:rPr>
                <w:rFonts w:cs="Arial"/>
                <w:sz w:val="18"/>
                <w:szCs w:val="18"/>
              </w:rPr>
              <w:t>0.2</w:t>
            </w:r>
            <w:r w:rsidR="004133B8" w:rsidRPr="00961B03">
              <w:rPr>
                <w:rFonts w:cs="Arial"/>
                <w:sz w:val="18"/>
                <w:szCs w:val="18"/>
              </w:rPr>
              <w:t>%</w:t>
            </w:r>
          </w:p>
        </w:tc>
      </w:tr>
      <w:tr w:rsidR="003350EB" w:rsidRPr="00961B03" w14:paraId="1DCF9BC7"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472EEC2C"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403152"/>
            <w:vAlign w:val="center"/>
          </w:tcPr>
          <w:p w14:paraId="6E273EFB" w14:textId="711732F5" w:rsidR="003350EB" w:rsidRPr="00961B03" w:rsidRDefault="003350EB" w:rsidP="003350EB">
            <w:pPr>
              <w:jc w:val="center"/>
              <w:rPr>
                <w:rFonts w:cs="Arial"/>
                <w:b/>
                <w:color w:val="FFFFFF"/>
                <w:sz w:val="18"/>
                <w:szCs w:val="18"/>
              </w:rPr>
            </w:pPr>
            <w:r w:rsidRPr="00961B03">
              <w:rPr>
                <w:rFonts w:cs="Arial"/>
                <w:b/>
                <w:color w:val="FFFFFF"/>
                <w:sz w:val="18"/>
                <w:szCs w:val="18"/>
              </w:rPr>
              <w:t>2015/16</w:t>
            </w:r>
          </w:p>
        </w:tc>
        <w:tc>
          <w:tcPr>
            <w:tcW w:w="754" w:type="dxa"/>
            <w:gridSpan w:val="2"/>
            <w:shd w:val="clear" w:color="auto" w:fill="B2A1C7"/>
            <w:vAlign w:val="center"/>
          </w:tcPr>
          <w:p w14:paraId="72A80BB5" w14:textId="1471B6F8" w:rsidR="003350EB" w:rsidRPr="00961B03" w:rsidRDefault="003350EB" w:rsidP="003350EB">
            <w:pPr>
              <w:jc w:val="center"/>
              <w:rPr>
                <w:rFonts w:cs="Arial"/>
                <w:sz w:val="18"/>
                <w:szCs w:val="18"/>
              </w:rPr>
            </w:pPr>
            <w:r w:rsidRPr="00961B03">
              <w:rPr>
                <w:rFonts w:cs="Arial"/>
                <w:sz w:val="18"/>
                <w:szCs w:val="18"/>
              </w:rPr>
              <w:t>2</w:t>
            </w:r>
          </w:p>
        </w:tc>
        <w:tc>
          <w:tcPr>
            <w:tcW w:w="1017" w:type="dxa"/>
            <w:shd w:val="clear" w:color="auto" w:fill="B2A1C7"/>
            <w:vAlign w:val="center"/>
          </w:tcPr>
          <w:p w14:paraId="33D60794" w14:textId="2FCD6987" w:rsidR="003350EB" w:rsidRPr="00961B03" w:rsidRDefault="003350EB" w:rsidP="003350EB">
            <w:pPr>
              <w:jc w:val="center"/>
              <w:rPr>
                <w:rFonts w:cs="Arial"/>
                <w:sz w:val="18"/>
                <w:szCs w:val="18"/>
              </w:rPr>
            </w:pPr>
            <w:r w:rsidRPr="00961B03">
              <w:rPr>
                <w:rFonts w:cs="Arial"/>
                <w:sz w:val="18"/>
                <w:szCs w:val="18"/>
              </w:rPr>
              <w:t>0.07%</w:t>
            </w:r>
          </w:p>
        </w:tc>
        <w:tc>
          <w:tcPr>
            <w:tcW w:w="852" w:type="dxa"/>
            <w:shd w:val="clear" w:color="auto" w:fill="B2A1C7"/>
            <w:vAlign w:val="center"/>
          </w:tcPr>
          <w:p w14:paraId="34ED971A" w14:textId="6464CB5E" w:rsidR="003350EB" w:rsidRPr="00961B03" w:rsidRDefault="003350EB" w:rsidP="003350EB">
            <w:pPr>
              <w:jc w:val="center"/>
              <w:rPr>
                <w:rFonts w:cs="Arial"/>
                <w:sz w:val="18"/>
                <w:szCs w:val="18"/>
              </w:rPr>
            </w:pPr>
            <w:r w:rsidRPr="00961B03">
              <w:rPr>
                <w:rFonts w:cs="Arial"/>
                <w:sz w:val="18"/>
                <w:szCs w:val="18"/>
              </w:rPr>
              <w:t>7</w:t>
            </w:r>
          </w:p>
        </w:tc>
        <w:tc>
          <w:tcPr>
            <w:tcW w:w="898" w:type="dxa"/>
            <w:shd w:val="clear" w:color="auto" w:fill="B2A1C7"/>
            <w:vAlign w:val="center"/>
          </w:tcPr>
          <w:p w14:paraId="19CA8E39" w14:textId="2829D28C" w:rsidR="003350EB" w:rsidRPr="00961B03" w:rsidRDefault="003350EB" w:rsidP="003350EB">
            <w:pPr>
              <w:jc w:val="center"/>
              <w:rPr>
                <w:rFonts w:cs="Arial"/>
                <w:sz w:val="18"/>
                <w:szCs w:val="18"/>
              </w:rPr>
            </w:pPr>
            <w:r w:rsidRPr="00961B03">
              <w:rPr>
                <w:rFonts w:cs="Arial"/>
                <w:sz w:val="18"/>
                <w:szCs w:val="18"/>
              </w:rPr>
              <w:t>0.04%</w:t>
            </w:r>
          </w:p>
        </w:tc>
        <w:tc>
          <w:tcPr>
            <w:tcW w:w="557" w:type="dxa"/>
            <w:shd w:val="clear" w:color="auto" w:fill="B2A1C7"/>
            <w:vAlign w:val="center"/>
          </w:tcPr>
          <w:p w14:paraId="0ABEE904" w14:textId="0E3A7F35" w:rsidR="003350EB" w:rsidRPr="00961B03" w:rsidRDefault="003350EB" w:rsidP="003350EB">
            <w:pPr>
              <w:jc w:val="center"/>
              <w:rPr>
                <w:rFonts w:cs="Arial"/>
                <w:sz w:val="18"/>
                <w:szCs w:val="18"/>
              </w:rPr>
            </w:pPr>
            <w:r w:rsidRPr="00961B03">
              <w:rPr>
                <w:rFonts w:cs="Arial"/>
                <w:sz w:val="18"/>
                <w:szCs w:val="18"/>
              </w:rPr>
              <w:t>0</w:t>
            </w:r>
          </w:p>
        </w:tc>
        <w:tc>
          <w:tcPr>
            <w:tcW w:w="975" w:type="dxa"/>
            <w:shd w:val="clear" w:color="auto" w:fill="B2A1C7"/>
            <w:vAlign w:val="center"/>
          </w:tcPr>
          <w:p w14:paraId="58FDFCCB" w14:textId="22267AC6" w:rsidR="003350EB" w:rsidRPr="00961B03" w:rsidRDefault="003350EB" w:rsidP="003350EB">
            <w:pPr>
              <w:jc w:val="center"/>
              <w:rPr>
                <w:rFonts w:cs="Arial"/>
                <w:sz w:val="18"/>
                <w:szCs w:val="18"/>
              </w:rPr>
            </w:pPr>
            <w:r w:rsidRPr="00961B03">
              <w:rPr>
                <w:rFonts w:cs="Arial"/>
                <w:sz w:val="18"/>
                <w:szCs w:val="18"/>
              </w:rPr>
              <w:t>0.00%</w:t>
            </w:r>
          </w:p>
        </w:tc>
        <w:tc>
          <w:tcPr>
            <w:tcW w:w="883" w:type="dxa"/>
            <w:shd w:val="clear" w:color="auto" w:fill="B2A1C7"/>
            <w:vAlign w:val="center"/>
          </w:tcPr>
          <w:p w14:paraId="22D7D662" w14:textId="07187873" w:rsidR="003350EB" w:rsidRPr="00961B03" w:rsidRDefault="003350EB" w:rsidP="003350EB">
            <w:pPr>
              <w:jc w:val="center"/>
              <w:rPr>
                <w:rFonts w:cs="Arial"/>
                <w:sz w:val="18"/>
                <w:szCs w:val="18"/>
              </w:rPr>
            </w:pPr>
            <w:r w:rsidRPr="00961B03">
              <w:rPr>
                <w:rFonts w:cs="Arial"/>
                <w:sz w:val="18"/>
                <w:szCs w:val="18"/>
              </w:rPr>
              <w:t>0</w:t>
            </w:r>
          </w:p>
        </w:tc>
        <w:tc>
          <w:tcPr>
            <w:tcW w:w="837" w:type="dxa"/>
            <w:shd w:val="clear" w:color="auto" w:fill="B2A1C7"/>
            <w:vAlign w:val="center"/>
          </w:tcPr>
          <w:p w14:paraId="4D4830E3" w14:textId="121350B8" w:rsidR="003350EB" w:rsidRPr="00961B03" w:rsidRDefault="003350EB" w:rsidP="003350EB">
            <w:pPr>
              <w:jc w:val="center"/>
              <w:rPr>
                <w:rFonts w:cs="Arial"/>
                <w:sz w:val="18"/>
                <w:szCs w:val="18"/>
              </w:rPr>
            </w:pPr>
            <w:r w:rsidRPr="00961B03">
              <w:rPr>
                <w:rFonts w:cs="Arial"/>
                <w:sz w:val="18"/>
                <w:szCs w:val="18"/>
              </w:rPr>
              <w:t>0.00%</w:t>
            </w:r>
          </w:p>
        </w:tc>
        <w:tc>
          <w:tcPr>
            <w:tcW w:w="788" w:type="dxa"/>
            <w:shd w:val="clear" w:color="auto" w:fill="B2A1C7"/>
            <w:vAlign w:val="center"/>
          </w:tcPr>
          <w:p w14:paraId="658852A6" w14:textId="1691D6E1" w:rsidR="003350EB" w:rsidRPr="00961B03" w:rsidRDefault="003350EB" w:rsidP="003350EB">
            <w:pPr>
              <w:jc w:val="center"/>
              <w:rPr>
                <w:rFonts w:cs="Arial"/>
                <w:sz w:val="18"/>
                <w:szCs w:val="18"/>
              </w:rPr>
            </w:pPr>
            <w:r w:rsidRPr="00961B03">
              <w:rPr>
                <w:rFonts w:cs="Arial"/>
                <w:sz w:val="18"/>
                <w:szCs w:val="18"/>
              </w:rPr>
              <w:t>4</w:t>
            </w:r>
          </w:p>
        </w:tc>
        <w:tc>
          <w:tcPr>
            <w:tcW w:w="1253" w:type="dxa"/>
            <w:shd w:val="clear" w:color="auto" w:fill="B2A1C7"/>
            <w:vAlign w:val="center"/>
          </w:tcPr>
          <w:p w14:paraId="39D79082" w14:textId="6B673F41" w:rsidR="003350EB" w:rsidRPr="00961B03" w:rsidRDefault="003350EB" w:rsidP="003350EB">
            <w:pPr>
              <w:jc w:val="center"/>
              <w:rPr>
                <w:rFonts w:cs="Arial"/>
                <w:sz w:val="18"/>
                <w:szCs w:val="18"/>
              </w:rPr>
            </w:pPr>
            <w:r w:rsidRPr="00961B03">
              <w:rPr>
                <w:rFonts w:cs="Arial"/>
                <w:sz w:val="18"/>
                <w:szCs w:val="18"/>
              </w:rPr>
              <w:t>0.15%</w:t>
            </w:r>
          </w:p>
        </w:tc>
      </w:tr>
      <w:tr w:rsidR="003350EB" w:rsidRPr="00961B03" w14:paraId="4F39EA4F"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4097DEE2"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F79646" w:themeFill="accent6"/>
            <w:vAlign w:val="center"/>
          </w:tcPr>
          <w:p w14:paraId="1D4E69C8" w14:textId="5FE5511F" w:rsidR="003350EB" w:rsidRPr="00961B03" w:rsidRDefault="003350EB" w:rsidP="003350EB">
            <w:pPr>
              <w:jc w:val="center"/>
              <w:rPr>
                <w:rFonts w:cs="Arial"/>
                <w:b/>
                <w:color w:val="FFFFFF"/>
                <w:sz w:val="18"/>
                <w:szCs w:val="18"/>
              </w:rPr>
            </w:pPr>
            <w:r w:rsidRPr="00961B03">
              <w:rPr>
                <w:rFonts w:cs="Arial"/>
                <w:b/>
                <w:color w:val="FFFFFF"/>
                <w:sz w:val="18"/>
                <w:szCs w:val="18"/>
              </w:rPr>
              <w:t>2014</w:t>
            </w:r>
          </w:p>
        </w:tc>
        <w:tc>
          <w:tcPr>
            <w:tcW w:w="754" w:type="dxa"/>
            <w:gridSpan w:val="2"/>
            <w:shd w:val="clear" w:color="auto" w:fill="FABF8F" w:themeFill="accent6" w:themeFillTint="99"/>
            <w:vAlign w:val="center"/>
          </w:tcPr>
          <w:p w14:paraId="643CE3CA" w14:textId="12195C5C" w:rsidR="003350EB" w:rsidRPr="00961B03" w:rsidRDefault="003350EB" w:rsidP="003350EB">
            <w:pPr>
              <w:jc w:val="center"/>
              <w:rPr>
                <w:rFonts w:cs="Arial"/>
                <w:sz w:val="18"/>
                <w:szCs w:val="18"/>
              </w:rPr>
            </w:pPr>
            <w:r w:rsidRPr="00961B03">
              <w:rPr>
                <w:rFonts w:cs="Arial"/>
                <w:sz w:val="18"/>
                <w:szCs w:val="18"/>
              </w:rPr>
              <w:t>7</w:t>
            </w:r>
          </w:p>
        </w:tc>
        <w:tc>
          <w:tcPr>
            <w:tcW w:w="1017" w:type="dxa"/>
            <w:shd w:val="clear" w:color="auto" w:fill="FABF8F" w:themeFill="accent6" w:themeFillTint="99"/>
            <w:vAlign w:val="center"/>
          </w:tcPr>
          <w:p w14:paraId="0EFB96D3" w14:textId="758A0B89" w:rsidR="003350EB" w:rsidRPr="00961B03" w:rsidRDefault="003350EB" w:rsidP="003350EB">
            <w:pPr>
              <w:jc w:val="center"/>
              <w:rPr>
                <w:rFonts w:cs="Arial"/>
                <w:sz w:val="18"/>
                <w:szCs w:val="18"/>
              </w:rPr>
            </w:pPr>
            <w:r w:rsidRPr="00961B03">
              <w:rPr>
                <w:rFonts w:cs="Arial"/>
                <w:sz w:val="18"/>
                <w:szCs w:val="18"/>
              </w:rPr>
              <w:t>0.24%</w:t>
            </w:r>
          </w:p>
        </w:tc>
        <w:tc>
          <w:tcPr>
            <w:tcW w:w="852" w:type="dxa"/>
            <w:shd w:val="clear" w:color="auto" w:fill="FABF8F" w:themeFill="accent6" w:themeFillTint="99"/>
            <w:vAlign w:val="center"/>
          </w:tcPr>
          <w:p w14:paraId="64D5D958" w14:textId="54B300D4" w:rsidR="003350EB" w:rsidRPr="00961B03" w:rsidRDefault="003350EB" w:rsidP="003350EB">
            <w:pPr>
              <w:jc w:val="center"/>
              <w:rPr>
                <w:rFonts w:cs="Arial"/>
                <w:sz w:val="18"/>
                <w:szCs w:val="18"/>
              </w:rPr>
            </w:pPr>
            <w:r w:rsidRPr="00961B03">
              <w:rPr>
                <w:rFonts w:cs="Arial"/>
                <w:sz w:val="18"/>
                <w:szCs w:val="18"/>
              </w:rPr>
              <w:t>13</w:t>
            </w:r>
          </w:p>
        </w:tc>
        <w:tc>
          <w:tcPr>
            <w:tcW w:w="898" w:type="dxa"/>
            <w:shd w:val="clear" w:color="auto" w:fill="FABF8F" w:themeFill="accent6" w:themeFillTint="99"/>
            <w:vAlign w:val="center"/>
          </w:tcPr>
          <w:p w14:paraId="7AFFE3C0" w14:textId="449B041D" w:rsidR="003350EB" w:rsidRPr="00961B03" w:rsidRDefault="003350EB" w:rsidP="003350EB">
            <w:pPr>
              <w:jc w:val="center"/>
              <w:rPr>
                <w:rFonts w:cs="Arial"/>
                <w:sz w:val="18"/>
                <w:szCs w:val="18"/>
              </w:rPr>
            </w:pPr>
            <w:r w:rsidRPr="00961B03">
              <w:rPr>
                <w:rFonts w:cs="Arial"/>
                <w:sz w:val="18"/>
                <w:szCs w:val="18"/>
              </w:rPr>
              <w:t>0.05%</w:t>
            </w:r>
          </w:p>
        </w:tc>
        <w:tc>
          <w:tcPr>
            <w:tcW w:w="557" w:type="dxa"/>
            <w:shd w:val="clear" w:color="auto" w:fill="FABF8F" w:themeFill="accent6" w:themeFillTint="99"/>
            <w:vAlign w:val="center"/>
          </w:tcPr>
          <w:p w14:paraId="45D13456" w14:textId="4A5C37F1" w:rsidR="003350EB" w:rsidRPr="00961B03" w:rsidRDefault="003350EB" w:rsidP="003350EB">
            <w:pPr>
              <w:jc w:val="center"/>
              <w:rPr>
                <w:rFonts w:cs="Arial"/>
                <w:sz w:val="18"/>
                <w:szCs w:val="18"/>
              </w:rPr>
            </w:pPr>
            <w:r w:rsidRPr="00961B03">
              <w:rPr>
                <w:rFonts w:cs="Arial"/>
                <w:sz w:val="18"/>
                <w:szCs w:val="18"/>
              </w:rPr>
              <w:t>0</w:t>
            </w:r>
          </w:p>
        </w:tc>
        <w:tc>
          <w:tcPr>
            <w:tcW w:w="975" w:type="dxa"/>
            <w:shd w:val="clear" w:color="auto" w:fill="FABF8F" w:themeFill="accent6" w:themeFillTint="99"/>
            <w:vAlign w:val="center"/>
          </w:tcPr>
          <w:p w14:paraId="05D19D30" w14:textId="419A2C1A" w:rsidR="003350EB" w:rsidRPr="00961B03" w:rsidRDefault="003350EB" w:rsidP="003350EB">
            <w:pPr>
              <w:jc w:val="center"/>
              <w:rPr>
                <w:rFonts w:cs="Arial"/>
                <w:sz w:val="18"/>
                <w:szCs w:val="18"/>
              </w:rPr>
            </w:pPr>
            <w:r w:rsidRPr="00961B03">
              <w:rPr>
                <w:rFonts w:cs="Arial"/>
                <w:sz w:val="18"/>
                <w:szCs w:val="18"/>
              </w:rPr>
              <w:t>0.00%</w:t>
            </w:r>
          </w:p>
        </w:tc>
        <w:tc>
          <w:tcPr>
            <w:tcW w:w="883" w:type="dxa"/>
            <w:shd w:val="clear" w:color="auto" w:fill="FABF8F" w:themeFill="accent6" w:themeFillTint="99"/>
            <w:vAlign w:val="center"/>
          </w:tcPr>
          <w:p w14:paraId="5587FB06" w14:textId="15AAEA36" w:rsidR="003350EB" w:rsidRPr="00961B03" w:rsidRDefault="003350EB" w:rsidP="003350EB">
            <w:pPr>
              <w:jc w:val="center"/>
              <w:rPr>
                <w:rFonts w:cs="Arial"/>
                <w:sz w:val="18"/>
                <w:szCs w:val="18"/>
              </w:rPr>
            </w:pPr>
            <w:r w:rsidRPr="00961B03">
              <w:rPr>
                <w:rFonts w:cs="Arial"/>
                <w:sz w:val="18"/>
                <w:szCs w:val="18"/>
              </w:rPr>
              <w:t>0</w:t>
            </w:r>
          </w:p>
        </w:tc>
        <w:tc>
          <w:tcPr>
            <w:tcW w:w="837" w:type="dxa"/>
            <w:shd w:val="clear" w:color="auto" w:fill="FABF8F" w:themeFill="accent6" w:themeFillTint="99"/>
            <w:vAlign w:val="center"/>
          </w:tcPr>
          <w:p w14:paraId="5CB6050C" w14:textId="50C7D6F9" w:rsidR="003350EB" w:rsidRPr="00961B03" w:rsidRDefault="003350EB" w:rsidP="003350EB">
            <w:pPr>
              <w:jc w:val="center"/>
              <w:rPr>
                <w:rFonts w:cs="Arial"/>
                <w:sz w:val="18"/>
                <w:szCs w:val="18"/>
              </w:rPr>
            </w:pPr>
            <w:r w:rsidRPr="00961B03">
              <w:rPr>
                <w:rFonts w:cs="Arial"/>
                <w:sz w:val="18"/>
                <w:szCs w:val="18"/>
              </w:rPr>
              <w:t>0.00%</w:t>
            </w:r>
          </w:p>
        </w:tc>
        <w:tc>
          <w:tcPr>
            <w:tcW w:w="788" w:type="dxa"/>
            <w:shd w:val="clear" w:color="auto" w:fill="FABF8F" w:themeFill="accent6" w:themeFillTint="99"/>
            <w:vAlign w:val="center"/>
          </w:tcPr>
          <w:p w14:paraId="4DEC7E77" w14:textId="1255108A" w:rsidR="003350EB" w:rsidRPr="00961B03" w:rsidRDefault="003350EB" w:rsidP="003350EB">
            <w:pPr>
              <w:jc w:val="center"/>
              <w:rPr>
                <w:rFonts w:cs="Arial"/>
                <w:sz w:val="18"/>
                <w:szCs w:val="18"/>
              </w:rPr>
            </w:pPr>
            <w:r w:rsidRPr="00961B03">
              <w:rPr>
                <w:rFonts w:cs="Arial"/>
                <w:sz w:val="18"/>
                <w:szCs w:val="18"/>
              </w:rPr>
              <w:t>5</w:t>
            </w:r>
          </w:p>
        </w:tc>
        <w:tc>
          <w:tcPr>
            <w:tcW w:w="1253" w:type="dxa"/>
            <w:shd w:val="clear" w:color="auto" w:fill="FABF8F" w:themeFill="accent6" w:themeFillTint="99"/>
            <w:vAlign w:val="center"/>
          </w:tcPr>
          <w:p w14:paraId="04BC84A9" w14:textId="0B3B8B3F" w:rsidR="003350EB" w:rsidRPr="00961B03" w:rsidRDefault="003350EB" w:rsidP="003350EB">
            <w:pPr>
              <w:jc w:val="center"/>
              <w:rPr>
                <w:rFonts w:cs="Arial"/>
                <w:sz w:val="18"/>
                <w:szCs w:val="18"/>
              </w:rPr>
            </w:pPr>
            <w:r w:rsidRPr="00961B03">
              <w:rPr>
                <w:rFonts w:cs="Arial"/>
                <w:sz w:val="18"/>
                <w:szCs w:val="18"/>
              </w:rPr>
              <w:t>0.17%</w:t>
            </w:r>
          </w:p>
        </w:tc>
      </w:tr>
      <w:tr w:rsidR="003350EB" w:rsidRPr="00961B03" w14:paraId="1914AE58" w14:textId="77777777" w:rsidTr="00606423">
        <w:trPr>
          <w:trHeight w:val="284"/>
          <w:jc w:val="center"/>
        </w:trPr>
        <w:tc>
          <w:tcPr>
            <w:tcW w:w="525" w:type="dxa"/>
            <w:vMerge/>
            <w:tcBorders>
              <w:bottom w:val="nil"/>
              <w:right w:val="single" w:sz="24" w:space="0" w:color="FFFFFF"/>
            </w:tcBorders>
            <w:shd w:val="clear" w:color="auto" w:fill="8064A2"/>
            <w:textDirection w:val="btLr"/>
            <w:vAlign w:val="center"/>
          </w:tcPr>
          <w:p w14:paraId="7BDECB43"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244061"/>
            <w:vAlign w:val="center"/>
          </w:tcPr>
          <w:p w14:paraId="2D28BF21" w14:textId="371F40FE" w:rsidR="003350EB" w:rsidRPr="00961B03" w:rsidRDefault="003350EB" w:rsidP="003350EB">
            <w:pPr>
              <w:jc w:val="center"/>
              <w:rPr>
                <w:rFonts w:cs="Arial"/>
                <w:b/>
                <w:color w:val="FFFFFF"/>
                <w:sz w:val="18"/>
                <w:szCs w:val="18"/>
              </w:rPr>
            </w:pPr>
            <w:r w:rsidRPr="00961B03">
              <w:rPr>
                <w:rFonts w:cs="Arial"/>
                <w:b/>
                <w:color w:val="FFFFFF"/>
                <w:sz w:val="18"/>
                <w:szCs w:val="18"/>
              </w:rPr>
              <w:t>2013</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95B3D7"/>
            <w:vAlign w:val="center"/>
          </w:tcPr>
          <w:p w14:paraId="0F391D26" w14:textId="25886709" w:rsidR="003350EB" w:rsidRPr="00961B03" w:rsidRDefault="003350EB" w:rsidP="003350EB">
            <w:pPr>
              <w:jc w:val="center"/>
              <w:rPr>
                <w:rFonts w:cs="Arial"/>
                <w:sz w:val="18"/>
                <w:szCs w:val="18"/>
              </w:rPr>
            </w:pPr>
            <w:r w:rsidRPr="00961B03">
              <w:rPr>
                <w:rFonts w:cs="Arial"/>
                <w:sz w:val="18"/>
                <w:szCs w:val="18"/>
              </w:rPr>
              <w:t>12</w:t>
            </w:r>
          </w:p>
        </w:tc>
        <w:tc>
          <w:tcPr>
            <w:tcW w:w="101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D1FEB36" w14:textId="0E293E48" w:rsidR="003350EB" w:rsidRPr="00961B03" w:rsidRDefault="003350EB" w:rsidP="003350EB">
            <w:pPr>
              <w:jc w:val="center"/>
              <w:rPr>
                <w:rFonts w:cs="Arial"/>
                <w:sz w:val="18"/>
                <w:szCs w:val="18"/>
              </w:rPr>
            </w:pPr>
            <w:r w:rsidRPr="00961B03">
              <w:rPr>
                <w:rFonts w:cs="Arial"/>
                <w:sz w:val="18"/>
                <w:szCs w:val="18"/>
              </w:rPr>
              <w:t>0.38%</w:t>
            </w:r>
          </w:p>
        </w:tc>
        <w:tc>
          <w:tcPr>
            <w:tcW w:w="8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C8F3721" w14:textId="4229B21C" w:rsidR="003350EB" w:rsidRPr="00961B03" w:rsidRDefault="003350EB" w:rsidP="003350EB">
            <w:pPr>
              <w:jc w:val="center"/>
              <w:rPr>
                <w:rFonts w:cs="Arial"/>
                <w:sz w:val="18"/>
                <w:szCs w:val="18"/>
              </w:rPr>
            </w:pPr>
            <w:r w:rsidRPr="00961B03">
              <w:rPr>
                <w:rFonts w:cs="Arial"/>
                <w:sz w:val="18"/>
                <w:szCs w:val="18"/>
              </w:rPr>
              <w:t>106.5</w:t>
            </w:r>
          </w:p>
        </w:tc>
        <w:tc>
          <w:tcPr>
            <w:tcW w:w="89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D42D5E3" w14:textId="01F699B7" w:rsidR="003350EB" w:rsidRPr="00961B03" w:rsidRDefault="003350EB" w:rsidP="003350EB">
            <w:pPr>
              <w:jc w:val="center"/>
              <w:rPr>
                <w:rFonts w:cs="Arial"/>
                <w:sz w:val="18"/>
                <w:szCs w:val="18"/>
              </w:rPr>
            </w:pPr>
            <w:r w:rsidRPr="00961B03">
              <w:rPr>
                <w:rFonts w:cs="Arial"/>
                <w:sz w:val="18"/>
                <w:szCs w:val="18"/>
              </w:rPr>
              <w:t>0.34%</w:t>
            </w:r>
          </w:p>
        </w:tc>
        <w:tc>
          <w:tcPr>
            <w:tcW w:w="55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8144AB2" w14:textId="2AE40FDB" w:rsidR="003350EB" w:rsidRPr="00961B03" w:rsidRDefault="003350EB" w:rsidP="003350EB">
            <w:pPr>
              <w:jc w:val="center"/>
              <w:rPr>
                <w:rFonts w:cs="Arial"/>
                <w:sz w:val="18"/>
                <w:szCs w:val="18"/>
              </w:rPr>
            </w:pPr>
            <w:r w:rsidRPr="00961B03">
              <w:rPr>
                <w:rFonts w:cs="Arial"/>
                <w:sz w:val="18"/>
                <w:szCs w:val="18"/>
              </w:rPr>
              <w:t>2</w:t>
            </w:r>
          </w:p>
        </w:tc>
        <w:tc>
          <w:tcPr>
            <w:tcW w:w="975"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D825159" w14:textId="7E1E4D66" w:rsidR="003350EB" w:rsidRPr="00961B03" w:rsidRDefault="003350EB" w:rsidP="003350EB">
            <w:pPr>
              <w:jc w:val="center"/>
              <w:rPr>
                <w:rFonts w:cs="Arial"/>
                <w:sz w:val="18"/>
                <w:szCs w:val="18"/>
              </w:rPr>
            </w:pPr>
            <w:r w:rsidRPr="00961B03">
              <w:rPr>
                <w:rFonts w:cs="Arial"/>
                <w:sz w:val="18"/>
                <w:szCs w:val="18"/>
              </w:rPr>
              <w:t>0.68%</w:t>
            </w:r>
          </w:p>
        </w:tc>
        <w:tc>
          <w:tcPr>
            <w:tcW w:w="88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B77B67F" w14:textId="7C0DCFCB" w:rsidR="003350EB" w:rsidRPr="00961B03" w:rsidRDefault="003350EB" w:rsidP="003350EB">
            <w:pPr>
              <w:jc w:val="center"/>
              <w:rPr>
                <w:rFonts w:cs="Arial"/>
                <w:sz w:val="18"/>
                <w:szCs w:val="18"/>
              </w:rPr>
            </w:pPr>
            <w:r w:rsidRPr="00961B03">
              <w:rPr>
                <w:rFonts w:cs="Arial"/>
                <w:sz w:val="18"/>
                <w:szCs w:val="18"/>
              </w:rPr>
              <w:t>64</w:t>
            </w:r>
          </w:p>
        </w:tc>
        <w:tc>
          <w:tcPr>
            <w:tcW w:w="83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AA106F1" w14:textId="746FAE70" w:rsidR="003350EB" w:rsidRPr="00961B03" w:rsidRDefault="003350EB" w:rsidP="003350EB">
            <w:pPr>
              <w:jc w:val="center"/>
              <w:rPr>
                <w:rFonts w:cs="Arial"/>
                <w:sz w:val="18"/>
                <w:szCs w:val="18"/>
              </w:rPr>
            </w:pPr>
            <w:r w:rsidRPr="00961B03">
              <w:rPr>
                <w:rFonts w:cs="Arial"/>
                <w:sz w:val="18"/>
                <w:szCs w:val="18"/>
              </w:rPr>
              <w:t>0.29%</w:t>
            </w:r>
          </w:p>
        </w:tc>
        <w:tc>
          <w:tcPr>
            <w:tcW w:w="78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E943F77" w14:textId="0EDC84ED" w:rsidR="003350EB" w:rsidRPr="00961B03" w:rsidRDefault="003350EB" w:rsidP="003350EB">
            <w:pPr>
              <w:jc w:val="center"/>
              <w:rPr>
                <w:rFonts w:cs="Arial"/>
                <w:sz w:val="18"/>
                <w:szCs w:val="18"/>
              </w:rPr>
            </w:pPr>
            <w:r w:rsidRPr="00961B03">
              <w:rPr>
                <w:rFonts w:cs="Arial"/>
                <w:sz w:val="18"/>
                <w:szCs w:val="18"/>
              </w:rPr>
              <w:t>9</w:t>
            </w:r>
          </w:p>
        </w:tc>
        <w:tc>
          <w:tcPr>
            <w:tcW w:w="1253" w:type="dxa"/>
            <w:tcBorders>
              <w:top w:val="single" w:sz="8" w:space="0" w:color="FFFFFF"/>
              <w:left w:val="single" w:sz="8" w:space="0" w:color="FFFFFF"/>
              <w:bottom w:val="single" w:sz="8" w:space="0" w:color="FFFFFF"/>
            </w:tcBorders>
            <w:shd w:val="clear" w:color="auto" w:fill="95B3D7"/>
            <w:vAlign w:val="center"/>
          </w:tcPr>
          <w:p w14:paraId="585391FE" w14:textId="176003FA" w:rsidR="003350EB" w:rsidRPr="00961B03" w:rsidRDefault="003350EB" w:rsidP="003350EB">
            <w:pPr>
              <w:jc w:val="center"/>
              <w:rPr>
                <w:rFonts w:cs="Arial"/>
                <w:sz w:val="18"/>
                <w:szCs w:val="18"/>
              </w:rPr>
            </w:pPr>
            <w:r w:rsidRPr="00961B03">
              <w:rPr>
                <w:rFonts w:cs="Arial"/>
                <w:sz w:val="18"/>
                <w:szCs w:val="18"/>
              </w:rPr>
              <w:t>0.3%</w:t>
            </w:r>
          </w:p>
        </w:tc>
      </w:tr>
      <w:tr w:rsidR="004133B8" w:rsidRPr="00961B03" w14:paraId="5B34DE57" w14:textId="77777777" w:rsidTr="003350EB">
        <w:trPr>
          <w:trHeight w:val="284"/>
          <w:jc w:val="center"/>
        </w:trPr>
        <w:tc>
          <w:tcPr>
            <w:tcW w:w="525" w:type="dxa"/>
            <w:vMerge w:val="restart"/>
            <w:tcBorders>
              <w:top w:val="single" w:sz="8" w:space="0" w:color="FFFFFF"/>
              <w:right w:val="single" w:sz="24" w:space="0" w:color="FFFFFF"/>
            </w:tcBorders>
            <w:shd w:val="clear" w:color="auto" w:fill="8064A2"/>
            <w:textDirection w:val="btLr"/>
            <w:vAlign w:val="center"/>
          </w:tcPr>
          <w:p w14:paraId="49711D1E" w14:textId="77777777" w:rsidR="004133B8" w:rsidRPr="00961B03" w:rsidRDefault="004133B8" w:rsidP="00275A6D">
            <w:pPr>
              <w:ind w:left="113" w:right="113"/>
              <w:rPr>
                <w:rFonts w:cs="Arial"/>
                <w:b/>
                <w:color w:val="FFFFFF"/>
                <w:sz w:val="18"/>
                <w:szCs w:val="18"/>
              </w:rPr>
            </w:pPr>
            <w:r w:rsidRPr="00961B03">
              <w:rPr>
                <w:rFonts w:cs="Arial"/>
                <w:b/>
                <w:color w:val="FFFFFF"/>
                <w:sz w:val="18"/>
                <w:szCs w:val="18"/>
              </w:rPr>
              <w:t>Muslim</w:t>
            </w: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1376D5C1" w14:textId="0960B5B9" w:rsidR="004133B8" w:rsidRPr="00961B03" w:rsidRDefault="003350EB" w:rsidP="003350EB">
            <w:pPr>
              <w:jc w:val="center"/>
              <w:rPr>
                <w:rFonts w:cs="Arial"/>
                <w:b/>
                <w:color w:val="FFFFFF"/>
                <w:sz w:val="18"/>
                <w:szCs w:val="18"/>
              </w:rPr>
            </w:pPr>
            <w:r>
              <w:rPr>
                <w:rFonts w:cs="Arial"/>
                <w:b/>
                <w:color w:val="FFFFFF"/>
                <w:sz w:val="18"/>
                <w:szCs w:val="18"/>
              </w:rPr>
              <w:t>2016</w:t>
            </w:r>
            <w:r w:rsidR="004133B8" w:rsidRPr="00961B03">
              <w:rPr>
                <w:rFonts w:cs="Arial"/>
                <w:b/>
                <w:color w:val="FFFFFF"/>
                <w:sz w:val="18"/>
                <w:szCs w:val="18"/>
              </w:rPr>
              <w:t>/1</w:t>
            </w:r>
            <w:r>
              <w:rPr>
                <w:rFonts w:cs="Arial"/>
                <w:b/>
                <w:color w:val="FFFFFF"/>
                <w:sz w:val="18"/>
                <w:szCs w:val="18"/>
              </w:rPr>
              <w:t>7</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50F2F606" w14:textId="30604E26" w:rsidR="004133B8" w:rsidRPr="00961B03" w:rsidRDefault="00CA08E7" w:rsidP="00275A6D">
            <w:pPr>
              <w:jc w:val="center"/>
              <w:rPr>
                <w:rFonts w:cs="Arial"/>
                <w:sz w:val="18"/>
                <w:szCs w:val="18"/>
              </w:rPr>
            </w:pPr>
            <w:r>
              <w:rPr>
                <w:rFonts w:cs="Arial"/>
                <w:sz w:val="18"/>
                <w:szCs w:val="18"/>
              </w:rPr>
              <w:t>44</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3D524C4" w14:textId="28CFBB5A" w:rsidR="004133B8" w:rsidRPr="00961B03" w:rsidRDefault="00606423" w:rsidP="00275A6D">
            <w:pPr>
              <w:jc w:val="center"/>
              <w:rPr>
                <w:rFonts w:cs="Arial"/>
                <w:sz w:val="18"/>
                <w:szCs w:val="18"/>
              </w:rPr>
            </w:pPr>
            <w:r>
              <w:rPr>
                <w:rFonts w:cs="Arial"/>
                <w:sz w:val="18"/>
                <w:szCs w:val="18"/>
              </w:rPr>
              <w:t>1.9</w:t>
            </w:r>
            <w:r w:rsidR="004133B8" w:rsidRPr="00961B03">
              <w:rPr>
                <w:rFonts w:cs="Arial"/>
                <w:sz w:val="18"/>
                <w:szCs w:val="18"/>
              </w:rPr>
              <w:t>%</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2F02BD9" w14:textId="79A2DF8B" w:rsidR="004133B8" w:rsidRPr="00961B03" w:rsidRDefault="00CA08E7" w:rsidP="00275A6D">
            <w:pPr>
              <w:jc w:val="center"/>
              <w:rPr>
                <w:rFonts w:cs="Arial"/>
                <w:sz w:val="18"/>
                <w:szCs w:val="18"/>
              </w:rPr>
            </w:pPr>
            <w:r>
              <w:rPr>
                <w:rFonts w:cs="Arial"/>
                <w:sz w:val="18"/>
                <w:szCs w:val="18"/>
              </w:rPr>
              <w:t>144</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2CF09F7" w14:textId="44532FBB" w:rsidR="004133B8" w:rsidRPr="00961B03" w:rsidRDefault="00606423" w:rsidP="00275A6D">
            <w:pPr>
              <w:jc w:val="center"/>
              <w:rPr>
                <w:rFonts w:cs="Arial"/>
                <w:sz w:val="18"/>
                <w:szCs w:val="18"/>
              </w:rPr>
            </w:pPr>
            <w:r>
              <w:rPr>
                <w:rFonts w:cs="Arial"/>
                <w:sz w:val="18"/>
                <w:szCs w:val="18"/>
              </w:rPr>
              <w:t>2</w:t>
            </w:r>
            <w:r w:rsidR="004133B8" w:rsidRPr="00961B03">
              <w:rPr>
                <w:rFonts w:cs="Arial"/>
                <w:sz w:val="18"/>
                <w:szCs w:val="18"/>
              </w:rPr>
              <w:t>%</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BBDEC05" w14:textId="7866CC3B" w:rsidR="004133B8" w:rsidRPr="00961B03" w:rsidRDefault="00CA08E7" w:rsidP="00275A6D">
            <w:pPr>
              <w:jc w:val="center"/>
              <w:rPr>
                <w:rFonts w:cs="Arial"/>
                <w:sz w:val="18"/>
                <w:szCs w:val="18"/>
              </w:rPr>
            </w:pPr>
            <w:r>
              <w:rPr>
                <w:rFonts w:cs="Arial"/>
                <w:sz w:val="18"/>
                <w:szCs w:val="18"/>
              </w:rPr>
              <w:t>1</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0146ADD" w14:textId="465AF013" w:rsidR="004133B8" w:rsidRPr="00961B03" w:rsidRDefault="00606423" w:rsidP="00275A6D">
            <w:pPr>
              <w:jc w:val="center"/>
              <w:rPr>
                <w:rFonts w:cs="Arial"/>
                <w:sz w:val="18"/>
                <w:szCs w:val="18"/>
              </w:rPr>
            </w:pPr>
            <w:r>
              <w:rPr>
                <w:rFonts w:cs="Arial"/>
                <w:sz w:val="18"/>
                <w:szCs w:val="18"/>
              </w:rPr>
              <w:t>0.6</w:t>
            </w:r>
            <w:r w:rsidR="004133B8" w:rsidRPr="00961B03">
              <w:rPr>
                <w:rFonts w:cs="Arial"/>
                <w:sz w:val="18"/>
                <w:szCs w:val="18"/>
              </w:rPr>
              <w:t>%</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A54721B" w14:textId="1AB5F3A3" w:rsidR="004133B8" w:rsidRPr="00961B03" w:rsidRDefault="00CA08E7" w:rsidP="00275A6D">
            <w:pPr>
              <w:jc w:val="center"/>
              <w:rPr>
                <w:rFonts w:cs="Arial"/>
                <w:sz w:val="18"/>
                <w:szCs w:val="18"/>
              </w:rPr>
            </w:pPr>
            <w:r>
              <w:rPr>
                <w:rFonts w:cs="Arial"/>
                <w:sz w:val="18"/>
                <w:szCs w:val="18"/>
              </w:rPr>
              <w:t>47</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4AA5D23" w14:textId="29B8EC42" w:rsidR="004133B8" w:rsidRPr="00961B03" w:rsidRDefault="00606423" w:rsidP="00275A6D">
            <w:pPr>
              <w:jc w:val="center"/>
              <w:rPr>
                <w:rFonts w:cs="Arial"/>
                <w:sz w:val="18"/>
                <w:szCs w:val="18"/>
              </w:rPr>
            </w:pPr>
            <w:r>
              <w:rPr>
                <w:rFonts w:cs="Arial"/>
                <w:sz w:val="18"/>
                <w:szCs w:val="18"/>
              </w:rPr>
              <w:t>0.7</w:t>
            </w:r>
            <w:r w:rsidR="004133B8" w:rsidRPr="00961B03">
              <w:rPr>
                <w:rFonts w:cs="Arial"/>
                <w:sz w:val="18"/>
                <w:szCs w:val="18"/>
              </w:rPr>
              <w:t>%</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6C3CDB3" w14:textId="3AD74C0C" w:rsidR="004133B8" w:rsidRPr="00961B03" w:rsidRDefault="00606423" w:rsidP="00275A6D">
            <w:pPr>
              <w:jc w:val="center"/>
              <w:rPr>
                <w:rFonts w:cs="Arial"/>
                <w:sz w:val="18"/>
                <w:szCs w:val="18"/>
              </w:rPr>
            </w:pPr>
            <w:r>
              <w:rPr>
                <w:rFonts w:cs="Arial"/>
                <w:sz w:val="18"/>
                <w:szCs w:val="18"/>
              </w:rPr>
              <w:t>47</w:t>
            </w:r>
          </w:p>
        </w:tc>
        <w:tc>
          <w:tcPr>
            <w:tcW w:w="1253" w:type="dxa"/>
            <w:tcBorders>
              <w:top w:val="single" w:sz="8" w:space="0" w:color="FFFFFF"/>
              <w:left w:val="single" w:sz="8" w:space="0" w:color="FFFFFF"/>
              <w:bottom w:val="single" w:sz="8" w:space="0" w:color="FFFFFF"/>
            </w:tcBorders>
            <w:shd w:val="clear" w:color="auto" w:fill="B2A1C7"/>
            <w:vAlign w:val="center"/>
          </w:tcPr>
          <w:p w14:paraId="10B71888" w14:textId="5F6FC25A" w:rsidR="004133B8" w:rsidRPr="00961B03" w:rsidRDefault="00606423" w:rsidP="003350EB">
            <w:pPr>
              <w:jc w:val="center"/>
              <w:rPr>
                <w:rFonts w:cs="Arial"/>
                <w:sz w:val="18"/>
                <w:szCs w:val="18"/>
              </w:rPr>
            </w:pPr>
            <w:r>
              <w:rPr>
                <w:rFonts w:cs="Arial"/>
                <w:sz w:val="18"/>
                <w:szCs w:val="18"/>
              </w:rPr>
              <w:t>2.3</w:t>
            </w:r>
            <w:r w:rsidR="004133B8" w:rsidRPr="00961B03">
              <w:rPr>
                <w:rFonts w:cs="Arial"/>
                <w:sz w:val="18"/>
                <w:szCs w:val="18"/>
              </w:rPr>
              <w:t>%</w:t>
            </w:r>
          </w:p>
        </w:tc>
      </w:tr>
      <w:tr w:rsidR="003350EB" w:rsidRPr="00961B03" w14:paraId="7B8C09EE"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16428DA5"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1240A4D9" w14:textId="3A4D1B74" w:rsidR="003350EB" w:rsidRPr="00961B03" w:rsidRDefault="003350EB" w:rsidP="003350EB">
            <w:pPr>
              <w:jc w:val="center"/>
              <w:rPr>
                <w:rFonts w:cs="Arial"/>
                <w:b/>
                <w:color w:val="FFFFFF"/>
                <w:sz w:val="18"/>
                <w:szCs w:val="18"/>
              </w:rPr>
            </w:pPr>
            <w:r w:rsidRPr="00961B03">
              <w:rPr>
                <w:rFonts w:cs="Arial"/>
                <w:b/>
                <w:color w:val="FFFFFF"/>
                <w:sz w:val="18"/>
                <w:szCs w:val="18"/>
              </w:rPr>
              <w:t>2015/16</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5500CB42" w14:textId="4A970EC9" w:rsidR="003350EB" w:rsidRPr="00961B03" w:rsidRDefault="003350EB" w:rsidP="003350EB">
            <w:pPr>
              <w:jc w:val="center"/>
              <w:rPr>
                <w:rFonts w:cs="Arial"/>
                <w:sz w:val="18"/>
                <w:szCs w:val="18"/>
              </w:rPr>
            </w:pPr>
            <w:r w:rsidRPr="00961B03">
              <w:rPr>
                <w:rFonts w:cs="Arial"/>
                <w:sz w:val="18"/>
                <w:szCs w:val="18"/>
              </w:rPr>
              <w:t>45</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A82862F" w14:textId="64168DBF" w:rsidR="003350EB" w:rsidRPr="00961B03" w:rsidRDefault="003350EB" w:rsidP="003350EB">
            <w:pPr>
              <w:jc w:val="center"/>
              <w:rPr>
                <w:rFonts w:cs="Arial"/>
                <w:sz w:val="18"/>
                <w:szCs w:val="18"/>
              </w:rPr>
            </w:pPr>
            <w:r w:rsidRPr="00961B03">
              <w:rPr>
                <w:rFonts w:cs="Arial"/>
                <w:sz w:val="18"/>
                <w:szCs w:val="18"/>
              </w:rPr>
              <w:t>1.64%</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C627F6F" w14:textId="10DBA1E2" w:rsidR="003350EB" w:rsidRPr="00961B03" w:rsidRDefault="003350EB" w:rsidP="003350EB">
            <w:pPr>
              <w:jc w:val="center"/>
              <w:rPr>
                <w:rFonts w:cs="Arial"/>
                <w:sz w:val="18"/>
                <w:szCs w:val="18"/>
              </w:rPr>
            </w:pPr>
            <w:r w:rsidRPr="00961B03">
              <w:rPr>
                <w:rFonts w:cs="Arial"/>
                <w:sz w:val="18"/>
                <w:szCs w:val="18"/>
              </w:rPr>
              <w:t>464</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9BF8E4F" w14:textId="65AE57C3" w:rsidR="003350EB" w:rsidRPr="00961B03" w:rsidRDefault="003350EB" w:rsidP="003350EB">
            <w:pPr>
              <w:jc w:val="center"/>
              <w:rPr>
                <w:rFonts w:cs="Arial"/>
                <w:sz w:val="18"/>
                <w:szCs w:val="18"/>
              </w:rPr>
            </w:pPr>
            <w:r w:rsidRPr="00961B03">
              <w:rPr>
                <w:rFonts w:cs="Arial"/>
                <w:sz w:val="18"/>
                <w:szCs w:val="18"/>
              </w:rPr>
              <w:t>2.35%</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4C31D08" w14:textId="328580D8" w:rsidR="003350EB" w:rsidRPr="00961B03" w:rsidRDefault="003350EB" w:rsidP="003350EB">
            <w:pPr>
              <w:jc w:val="center"/>
              <w:rPr>
                <w:rFonts w:cs="Arial"/>
                <w:sz w:val="18"/>
                <w:szCs w:val="18"/>
              </w:rPr>
            </w:pPr>
            <w:r w:rsidRPr="00961B03">
              <w:rPr>
                <w:rFonts w:cs="Arial"/>
                <w:sz w:val="18"/>
                <w:szCs w:val="18"/>
              </w:rPr>
              <w:t>7</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C3D7574" w14:textId="67112F72" w:rsidR="003350EB" w:rsidRPr="00961B03" w:rsidRDefault="003350EB" w:rsidP="003350EB">
            <w:pPr>
              <w:jc w:val="center"/>
              <w:rPr>
                <w:rFonts w:cs="Arial"/>
                <w:sz w:val="18"/>
                <w:szCs w:val="18"/>
              </w:rPr>
            </w:pPr>
            <w:r w:rsidRPr="00961B03">
              <w:rPr>
                <w:rFonts w:cs="Arial"/>
                <w:sz w:val="18"/>
                <w:szCs w:val="18"/>
              </w:rPr>
              <w:t>3.17%</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CCFA9CB" w14:textId="14258357" w:rsidR="003350EB" w:rsidRPr="00961B03" w:rsidRDefault="003350EB" w:rsidP="003350EB">
            <w:pPr>
              <w:jc w:val="center"/>
              <w:rPr>
                <w:rFonts w:cs="Arial"/>
                <w:sz w:val="18"/>
                <w:szCs w:val="18"/>
              </w:rPr>
            </w:pPr>
            <w:r w:rsidRPr="00961B03">
              <w:rPr>
                <w:rFonts w:cs="Arial"/>
                <w:sz w:val="18"/>
                <w:szCs w:val="18"/>
              </w:rPr>
              <w:t>313</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5B1DBF6" w14:textId="05E77833" w:rsidR="003350EB" w:rsidRPr="00961B03" w:rsidRDefault="003350EB" w:rsidP="003350EB">
            <w:pPr>
              <w:jc w:val="center"/>
              <w:rPr>
                <w:rFonts w:cs="Arial"/>
                <w:sz w:val="18"/>
                <w:szCs w:val="18"/>
              </w:rPr>
            </w:pPr>
            <w:r w:rsidRPr="00961B03">
              <w:rPr>
                <w:rFonts w:cs="Arial"/>
                <w:sz w:val="18"/>
                <w:szCs w:val="18"/>
              </w:rPr>
              <w:t>2.63%</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3505916" w14:textId="07378C9F" w:rsidR="003350EB" w:rsidRPr="00961B03" w:rsidRDefault="003350EB" w:rsidP="003350EB">
            <w:pPr>
              <w:jc w:val="center"/>
              <w:rPr>
                <w:rFonts w:cs="Arial"/>
                <w:sz w:val="18"/>
                <w:szCs w:val="18"/>
              </w:rPr>
            </w:pPr>
            <w:r w:rsidRPr="00961B03">
              <w:rPr>
                <w:rFonts w:cs="Arial"/>
                <w:sz w:val="18"/>
                <w:szCs w:val="18"/>
              </w:rPr>
              <w:t>48</w:t>
            </w:r>
          </w:p>
        </w:tc>
        <w:tc>
          <w:tcPr>
            <w:tcW w:w="1253" w:type="dxa"/>
            <w:tcBorders>
              <w:top w:val="single" w:sz="8" w:space="0" w:color="FFFFFF"/>
              <w:left w:val="single" w:sz="8" w:space="0" w:color="FFFFFF"/>
              <w:bottom w:val="single" w:sz="8" w:space="0" w:color="FFFFFF"/>
            </w:tcBorders>
            <w:shd w:val="clear" w:color="auto" w:fill="B2A1C7"/>
            <w:vAlign w:val="center"/>
          </w:tcPr>
          <w:p w14:paraId="4C769056" w14:textId="059A1E9C" w:rsidR="003350EB" w:rsidRPr="00961B03" w:rsidRDefault="003350EB" w:rsidP="003350EB">
            <w:pPr>
              <w:jc w:val="center"/>
              <w:rPr>
                <w:rFonts w:cs="Arial"/>
                <w:sz w:val="18"/>
                <w:szCs w:val="18"/>
              </w:rPr>
            </w:pPr>
            <w:r w:rsidRPr="00961B03">
              <w:rPr>
                <w:rFonts w:cs="Arial"/>
                <w:sz w:val="18"/>
                <w:szCs w:val="18"/>
              </w:rPr>
              <w:t>1.77%</w:t>
            </w:r>
          </w:p>
        </w:tc>
      </w:tr>
      <w:tr w:rsidR="003350EB" w:rsidRPr="00961B03" w14:paraId="5D5FB357"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4665F5BB"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5090F3F4" w14:textId="634A4A18" w:rsidR="003350EB" w:rsidRPr="00961B03" w:rsidRDefault="003350EB" w:rsidP="003350EB">
            <w:pPr>
              <w:jc w:val="center"/>
              <w:rPr>
                <w:rFonts w:cs="Arial"/>
                <w:b/>
                <w:color w:val="FFFFFF"/>
                <w:sz w:val="18"/>
                <w:szCs w:val="18"/>
              </w:rPr>
            </w:pPr>
            <w:r w:rsidRPr="00961B03">
              <w:rPr>
                <w:rFonts w:cs="Arial"/>
                <w:b/>
                <w:color w:val="FFFFFF"/>
                <w:sz w:val="18"/>
                <w:szCs w:val="18"/>
              </w:rPr>
              <w:t>2014</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3EBBC7E" w14:textId="6811602F" w:rsidR="003350EB" w:rsidRPr="00961B03" w:rsidRDefault="003350EB" w:rsidP="003350EB">
            <w:pPr>
              <w:jc w:val="center"/>
              <w:rPr>
                <w:rFonts w:cs="Arial"/>
                <w:sz w:val="18"/>
                <w:szCs w:val="18"/>
              </w:rPr>
            </w:pPr>
            <w:r w:rsidRPr="00961B03">
              <w:rPr>
                <w:rFonts w:cs="Arial"/>
                <w:sz w:val="18"/>
                <w:szCs w:val="18"/>
              </w:rPr>
              <w:t>57</w:t>
            </w:r>
          </w:p>
        </w:tc>
        <w:tc>
          <w:tcPr>
            <w:tcW w:w="101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5AB1A58" w14:textId="11F671F4" w:rsidR="003350EB" w:rsidRPr="00961B03" w:rsidRDefault="003350EB" w:rsidP="003350EB">
            <w:pPr>
              <w:jc w:val="center"/>
              <w:rPr>
                <w:rFonts w:cs="Arial"/>
                <w:sz w:val="18"/>
                <w:szCs w:val="18"/>
              </w:rPr>
            </w:pPr>
            <w:r w:rsidRPr="00961B03">
              <w:rPr>
                <w:rFonts w:cs="Arial"/>
                <w:sz w:val="18"/>
                <w:szCs w:val="18"/>
              </w:rPr>
              <w:t>1.96%</w:t>
            </w:r>
          </w:p>
        </w:tc>
        <w:tc>
          <w:tcPr>
            <w:tcW w:w="8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01E835F" w14:textId="29C39D80" w:rsidR="003350EB" w:rsidRPr="00961B03" w:rsidRDefault="003350EB" w:rsidP="003350EB">
            <w:pPr>
              <w:jc w:val="center"/>
              <w:rPr>
                <w:rFonts w:cs="Arial"/>
                <w:sz w:val="18"/>
                <w:szCs w:val="18"/>
              </w:rPr>
            </w:pPr>
            <w:r w:rsidRPr="00961B03">
              <w:rPr>
                <w:rFonts w:cs="Arial"/>
                <w:sz w:val="18"/>
                <w:szCs w:val="18"/>
              </w:rPr>
              <w:t>531</w:t>
            </w:r>
          </w:p>
        </w:tc>
        <w:tc>
          <w:tcPr>
            <w:tcW w:w="89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DA2D8CF" w14:textId="0BABF37A" w:rsidR="003350EB" w:rsidRPr="00961B03" w:rsidRDefault="003350EB" w:rsidP="003350EB">
            <w:pPr>
              <w:jc w:val="center"/>
              <w:rPr>
                <w:rFonts w:cs="Arial"/>
                <w:sz w:val="18"/>
                <w:szCs w:val="18"/>
              </w:rPr>
            </w:pPr>
            <w:r w:rsidRPr="00961B03">
              <w:rPr>
                <w:rFonts w:cs="Arial"/>
                <w:sz w:val="18"/>
                <w:szCs w:val="18"/>
              </w:rPr>
              <w:t>2.02%</w:t>
            </w:r>
          </w:p>
        </w:tc>
        <w:tc>
          <w:tcPr>
            <w:tcW w:w="55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B645C6F" w14:textId="7753E693" w:rsidR="003350EB" w:rsidRPr="00961B03" w:rsidRDefault="003350EB" w:rsidP="003350EB">
            <w:pPr>
              <w:jc w:val="center"/>
              <w:rPr>
                <w:rFonts w:cs="Arial"/>
                <w:sz w:val="18"/>
                <w:szCs w:val="18"/>
              </w:rPr>
            </w:pPr>
            <w:r w:rsidRPr="00961B03">
              <w:rPr>
                <w:rFonts w:cs="Arial"/>
                <w:sz w:val="18"/>
                <w:szCs w:val="18"/>
              </w:rPr>
              <w:t>7</w:t>
            </w:r>
          </w:p>
        </w:tc>
        <w:tc>
          <w:tcPr>
            <w:tcW w:w="97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43AE2FE" w14:textId="61849BDF" w:rsidR="003350EB" w:rsidRPr="00961B03" w:rsidRDefault="003350EB" w:rsidP="003350EB">
            <w:pPr>
              <w:jc w:val="center"/>
              <w:rPr>
                <w:rFonts w:cs="Arial"/>
                <w:sz w:val="18"/>
                <w:szCs w:val="18"/>
              </w:rPr>
            </w:pPr>
            <w:r w:rsidRPr="00961B03">
              <w:rPr>
                <w:rFonts w:cs="Arial"/>
                <w:sz w:val="18"/>
                <w:szCs w:val="18"/>
              </w:rPr>
              <w:t>2.70%</w:t>
            </w:r>
          </w:p>
        </w:tc>
        <w:tc>
          <w:tcPr>
            <w:tcW w:w="88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2230DDA" w14:textId="75F4401D" w:rsidR="003350EB" w:rsidRPr="00961B03" w:rsidRDefault="003350EB" w:rsidP="003350EB">
            <w:pPr>
              <w:jc w:val="center"/>
              <w:rPr>
                <w:rFonts w:cs="Arial"/>
                <w:sz w:val="18"/>
                <w:szCs w:val="18"/>
              </w:rPr>
            </w:pPr>
            <w:r w:rsidRPr="00961B03">
              <w:rPr>
                <w:rFonts w:cs="Arial"/>
                <w:sz w:val="18"/>
                <w:szCs w:val="18"/>
              </w:rPr>
              <w:t>403</w:t>
            </w:r>
          </w:p>
        </w:tc>
        <w:tc>
          <w:tcPr>
            <w:tcW w:w="83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5D74D65" w14:textId="32D184E4" w:rsidR="003350EB" w:rsidRPr="00961B03" w:rsidRDefault="003350EB" w:rsidP="003350EB">
            <w:pPr>
              <w:jc w:val="center"/>
              <w:rPr>
                <w:rFonts w:cs="Arial"/>
                <w:sz w:val="18"/>
                <w:szCs w:val="18"/>
              </w:rPr>
            </w:pPr>
            <w:r w:rsidRPr="00961B03">
              <w:rPr>
                <w:rFonts w:cs="Arial"/>
                <w:sz w:val="18"/>
                <w:szCs w:val="18"/>
              </w:rPr>
              <w:t>2.19%</w:t>
            </w:r>
          </w:p>
        </w:tc>
        <w:tc>
          <w:tcPr>
            <w:tcW w:w="78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FC0F66E" w14:textId="02F355E6" w:rsidR="003350EB" w:rsidRPr="00961B03" w:rsidRDefault="003350EB" w:rsidP="003350EB">
            <w:pPr>
              <w:jc w:val="center"/>
              <w:rPr>
                <w:rFonts w:cs="Arial"/>
                <w:sz w:val="18"/>
                <w:szCs w:val="18"/>
              </w:rPr>
            </w:pPr>
            <w:r w:rsidRPr="00961B03">
              <w:rPr>
                <w:rFonts w:cs="Arial"/>
                <w:sz w:val="18"/>
                <w:szCs w:val="18"/>
              </w:rPr>
              <w:t>58</w:t>
            </w:r>
          </w:p>
        </w:tc>
        <w:tc>
          <w:tcPr>
            <w:tcW w:w="1253" w:type="dxa"/>
            <w:tcBorders>
              <w:top w:val="single" w:sz="8" w:space="0" w:color="FFFFFF"/>
              <w:left w:val="single" w:sz="8" w:space="0" w:color="FFFFFF"/>
              <w:bottom w:val="single" w:sz="8" w:space="0" w:color="FFFFFF"/>
            </w:tcBorders>
            <w:shd w:val="clear" w:color="auto" w:fill="FABF8F" w:themeFill="accent6" w:themeFillTint="99"/>
            <w:vAlign w:val="center"/>
          </w:tcPr>
          <w:p w14:paraId="68BAB286" w14:textId="5B30D9CC" w:rsidR="003350EB" w:rsidRPr="00961B03" w:rsidRDefault="003350EB" w:rsidP="003350EB">
            <w:pPr>
              <w:jc w:val="center"/>
              <w:rPr>
                <w:rFonts w:cs="Arial"/>
                <w:sz w:val="18"/>
                <w:szCs w:val="18"/>
              </w:rPr>
            </w:pPr>
            <w:r w:rsidRPr="00961B03">
              <w:rPr>
                <w:rFonts w:cs="Arial"/>
                <w:sz w:val="18"/>
                <w:szCs w:val="18"/>
              </w:rPr>
              <w:t>1.96%</w:t>
            </w:r>
          </w:p>
        </w:tc>
      </w:tr>
      <w:tr w:rsidR="003350EB" w:rsidRPr="00961B03" w14:paraId="1632DDD9" w14:textId="77777777" w:rsidTr="00606423">
        <w:trPr>
          <w:trHeight w:val="284"/>
          <w:jc w:val="center"/>
        </w:trPr>
        <w:tc>
          <w:tcPr>
            <w:tcW w:w="525" w:type="dxa"/>
            <w:vMerge/>
            <w:tcBorders>
              <w:bottom w:val="nil"/>
              <w:right w:val="single" w:sz="24" w:space="0" w:color="FFFFFF"/>
            </w:tcBorders>
            <w:shd w:val="clear" w:color="auto" w:fill="8064A2"/>
            <w:textDirection w:val="btLr"/>
            <w:vAlign w:val="center"/>
          </w:tcPr>
          <w:p w14:paraId="3B7009B1"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244061"/>
            <w:vAlign w:val="center"/>
          </w:tcPr>
          <w:p w14:paraId="54309328" w14:textId="7F7C1883" w:rsidR="003350EB" w:rsidRPr="00961B03" w:rsidRDefault="003350EB" w:rsidP="003350EB">
            <w:pPr>
              <w:jc w:val="center"/>
              <w:rPr>
                <w:rFonts w:cs="Arial"/>
                <w:b/>
                <w:color w:val="FFFFFF"/>
                <w:sz w:val="18"/>
                <w:szCs w:val="18"/>
              </w:rPr>
            </w:pPr>
            <w:r w:rsidRPr="00961B03">
              <w:rPr>
                <w:rFonts w:cs="Arial"/>
                <w:b/>
                <w:color w:val="FFFFFF"/>
                <w:sz w:val="18"/>
                <w:szCs w:val="18"/>
              </w:rPr>
              <w:t>2013</w:t>
            </w:r>
          </w:p>
        </w:tc>
        <w:tc>
          <w:tcPr>
            <w:tcW w:w="754" w:type="dxa"/>
            <w:gridSpan w:val="2"/>
            <w:shd w:val="clear" w:color="auto" w:fill="95B3D7"/>
            <w:vAlign w:val="center"/>
          </w:tcPr>
          <w:p w14:paraId="668A46C9" w14:textId="69832FFA" w:rsidR="003350EB" w:rsidRPr="00961B03" w:rsidRDefault="003350EB" w:rsidP="003350EB">
            <w:pPr>
              <w:jc w:val="center"/>
              <w:rPr>
                <w:rFonts w:cs="Arial"/>
                <w:sz w:val="18"/>
                <w:szCs w:val="18"/>
              </w:rPr>
            </w:pPr>
            <w:r w:rsidRPr="00961B03">
              <w:rPr>
                <w:rFonts w:cs="Arial"/>
                <w:sz w:val="18"/>
                <w:szCs w:val="18"/>
              </w:rPr>
              <w:t>64</w:t>
            </w:r>
          </w:p>
        </w:tc>
        <w:tc>
          <w:tcPr>
            <w:tcW w:w="1017" w:type="dxa"/>
            <w:shd w:val="clear" w:color="auto" w:fill="95B3D7"/>
            <w:vAlign w:val="center"/>
          </w:tcPr>
          <w:p w14:paraId="61CA8461" w14:textId="3ACE903A" w:rsidR="003350EB" w:rsidRPr="00961B03" w:rsidRDefault="003350EB" w:rsidP="003350EB">
            <w:pPr>
              <w:jc w:val="center"/>
              <w:rPr>
                <w:rFonts w:cs="Arial"/>
                <w:sz w:val="18"/>
                <w:szCs w:val="18"/>
              </w:rPr>
            </w:pPr>
            <w:r w:rsidRPr="00961B03">
              <w:rPr>
                <w:rFonts w:cs="Arial"/>
                <w:sz w:val="18"/>
                <w:szCs w:val="18"/>
              </w:rPr>
              <w:t>2.02%</w:t>
            </w:r>
          </w:p>
        </w:tc>
        <w:tc>
          <w:tcPr>
            <w:tcW w:w="852" w:type="dxa"/>
            <w:shd w:val="clear" w:color="auto" w:fill="95B3D7"/>
            <w:vAlign w:val="center"/>
          </w:tcPr>
          <w:p w14:paraId="314564A4" w14:textId="3E886AA4" w:rsidR="003350EB" w:rsidRPr="00961B03" w:rsidRDefault="003350EB" w:rsidP="003350EB">
            <w:pPr>
              <w:jc w:val="center"/>
              <w:rPr>
                <w:rFonts w:cs="Arial"/>
                <w:sz w:val="18"/>
                <w:szCs w:val="18"/>
              </w:rPr>
            </w:pPr>
            <w:r w:rsidRPr="00961B03">
              <w:rPr>
                <w:rFonts w:cs="Arial"/>
                <w:sz w:val="18"/>
                <w:szCs w:val="18"/>
              </w:rPr>
              <w:t>480</w:t>
            </w:r>
          </w:p>
        </w:tc>
        <w:tc>
          <w:tcPr>
            <w:tcW w:w="898" w:type="dxa"/>
            <w:shd w:val="clear" w:color="auto" w:fill="95B3D7"/>
            <w:vAlign w:val="center"/>
          </w:tcPr>
          <w:p w14:paraId="4E32B487" w14:textId="6874EDBE" w:rsidR="003350EB" w:rsidRPr="00961B03" w:rsidRDefault="003350EB" w:rsidP="003350EB">
            <w:pPr>
              <w:jc w:val="center"/>
              <w:rPr>
                <w:rFonts w:cs="Arial"/>
                <w:sz w:val="18"/>
                <w:szCs w:val="18"/>
              </w:rPr>
            </w:pPr>
            <w:r w:rsidRPr="00961B03">
              <w:rPr>
                <w:rFonts w:cs="Arial"/>
                <w:sz w:val="18"/>
                <w:szCs w:val="18"/>
              </w:rPr>
              <w:t>1.52%</w:t>
            </w:r>
          </w:p>
        </w:tc>
        <w:tc>
          <w:tcPr>
            <w:tcW w:w="557" w:type="dxa"/>
            <w:shd w:val="clear" w:color="auto" w:fill="95B3D7"/>
            <w:vAlign w:val="center"/>
          </w:tcPr>
          <w:p w14:paraId="0A448DCA" w14:textId="495F7E33" w:rsidR="003350EB" w:rsidRPr="00961B03" w:rsidRDefault="003350EB" w:rsidP="003350EB">
            <w:pPr>
              <w:jc w:val="center"/>
              <w:rPr>
                <w:rFonts w:cs="Arial"/>
                <w:sz w:val="18"/>
                <w:szCs w:val="18"/>
              </w:rPr>
            </w:pPr>
            <w:r w:rsidRPr="00961B03">
              <w:rPr>
                <w:rFonts w:cs="Arial"/>
                <w:sz w:val="18"/>
                <w:szCs w:val="18"/>
              </w:rPr>
              <w:t>5</w:t>
            </w:r>
          </w:p>
        </w:tc>
        <w:tc>
          <w:tcPr>
            <w:tcW w:w="975" w:type="dxa"/>
            <w:shd w:val="clear" w:color="auto" w:fill="95B3D7"/>
            <w:vAlign w:val="center"/>
          </w:tcPr>
          <w:p w14:paraId="030043B2" w14:textId="1D121B5D" w:rsidR="003350EB" w:rsidRPr="00961B03" w:rsidRDefault="003350EB" w:rsidP="003350EB">
            <w:pPr>
              <w:jc w:val="center"/>
              <w:rPr>
                <w:rFonts w:cs="Arial"/>
                <w:sz w:val="18"/>
                <w:szCs w:val="18"/>
              </w:rPr>
            </w:pPr>
            <w:r w:rsidRPr="00961B03">
              <w:rPr>
                <w:rFonts w:cs="Arial"/>
                <w:sz w:val="18"/>
                <w:szCs w:val="18"/>
              </w:rPr>
              <w:t>1.69%</w:t>
            </w:r>
          </w:p>
        </w:tc>
        <w:tc>
          <w:tcPr>
            <w:tcW w:w="883" w:type="dxa"/>
            <w:shd w:val="clear" w:color="auto" w:fill="95B3D7"/>
            <w:vAlign w:val="center"/>
          </w:tcPr>
          <w:p w14:paraId="3C31B7D1" w14:textId="3E448434" w:rsidR="003350EB" w:rsidRPr="00961B03" w:rsidRDefault="003350EB" w:rsidP="003350EB">
            <w:pPr>
              <w:jc w:val="center"/>
              <w:rPr>
                <w:rFonts w:cs="Arial"/>
                <w:sz w:val="18"/>
                <w:szCs w:val="18"/>
              </w:rPr>
            </w:pPr>
            <w:r w:rsidRPr="00961B03">
              <w:rPr>
                <w:rFonts w:cs="Arial"/>
                <w:sz w:val="18"/>
                <w:szCs w:val="18"/>
              </w:rPr>
              <w:t>322</w:t>
            </w:r>
          </w:p>
        </w:tc>
        <w:tc>
          <w:tcPr>
            <w:tcW w:w="837" w:type="dxa"/>
            <w:shd w:val="clear" w:color="auto" w:fill="95B3D7"/>
            <w:vAlign w:val="center"/>
          </w:tcPr>
          <w:p w14:paraId="5A659096" w14:textId="744931BF" w:rsidR="003350EB" w:rsidRPr="00961B03" w:rsidRDefault="003350EB" w:rsidP="003350EB">
            <w:pPr>
              <w:jc w:val="center"/>
              <w:rPr>
                <w:rFonts w:cs="Arial"/>
                <w:sz w:val="18"/>
                <w:szCs w:val="18"/>
              </w:rPr>
            </w:pPr>
            <w:r w:rsidRPr="00961B03">
              <w:rPr>
                <w:rFonts w:cs="Arial"/>
                <w:sz w:val="18"/>
                <w:szCs w:val="18"/>
              </w:rPr>
              <w:t>1.45%</w:t>
            </w:r>
          </w:p>
        </w:tc>
        <w:tc>
          <w:tcPr>
            <w:tcW w:w="788" w:type="dxa"/>
            <w:shd w:val="clear" w:color="auto" w:fill="95B3D7"/>
            <w:vAlign w:val="center"/>
          </w:tcPr>
          <w:p w14:paraId="0568BC2A" w14:textId="08C099CD" w:rsidR="003350EB" w:rsidRPr="00961B03" w:rsidRDefault="003350EB" w:rsidP="003350EB">
            <w:pPr>
              <w:jc w:val="center"/>
              <w:rPr>
                <w:rFonts w:cs="Arial"/>
                <w:sz w:val="18"/>
                <w:szCs w:val="18"/>
              </w:rPr>
            </w:pPr>
            <w:r w:rsidRPr="00961B03">
              <w:rPr>
                <w:rFonts w:cs="Arial"/>
                <w:sz w:val="18"/>
                <w:szCs w:val="18"/>
              </w:rPr>
              <w:t>63</w:t>
            </w:r>
          </w:p>
        </w:tc>
        <w:tc>
          <w:tcPr>
            <w:tcW w:w="1253" w:type="dxa"/>
            <w:shd w:val="clear" w:color="auto" w:fill="95B3D7"/>
            <w:vAlign w:val="center"/>
          </w:tcPr>
          <w:p w14:paraId="1E07396D" w14:textId="234E18B8" w:rsidR="003350EB" w:rsidRPr="00961B03" w:rsidRDefault="003350EB" w:rsidP="003350EB">
            <w:pPr>
              <w:jc w:val="center"/>
              <w:rPr>
                <w:rFonts w:cs="Arial"/>
                <w:sz w:val="18"/>
                <w:szCs w:val="18"/>
              </w:rPr>
            </w:pPr>
            <w:r w:rsidRPr="00961B03">
              <w:rPr>
                <w:rFonts w:cs="Arial"/>
                <w:sz w:val="18"/>
                <w:szCs w:val="18"/>
              </w:rPr>
              <w:t>2.0%</w:t>
            </w:r>
          </w:p>
        </w:tc>
      </w:tr>
      <w:tr w:rsidR="004133B8" w:rsidRPr="00961B03" w14:paraId="44A3AA8E" w14:textId="77777777" w:rsidTr="003350EB">
        <w:trPr>
          <w:trHeight w:val="284"/>
          <w:jc w:val="center"/>
        </w:trPr>
        <w:tc>
          <w:tcPr>
            <w:tcW w:w="525" w:type="dxa"/>
            <w:vMerge w:val="restart"/>
            <w:tcBorders>
              <w:right w:val="single" w:sz="24" w:space="0" w:color="FFFFFF"/>
            </w:tcBorders>
            <w:shd w:val="clear" w:color="auto" w:fill="8064A2"/>
            <w:textDirection w:val="btLr"/>
            <w:vAlign w:val="center"/>
          </w:tcPr>
          <w:p w14:paraId="387579BE" w14:textId="77777777" w:rsidR="004133B8" w:rsidRPr="00961B03" w:rsidRDefault="004133B8" w:rsidP="00275A6D">
            <w:pPr>
              <w:ind w:left="113" w:right="113"/>
              <w:rPr>
                <w:rFonts w:cs="Arial"/>
                <w:b/>
                <w:color w:val="FFFFFF"/>
                <w:sz w:val="18"/>
                <w:szCs w:val="18"/>
              </w:rPr>
            </w:pPr>
            <w:r w:rsidRPr="00961B03">
              <w:rPr>
                <w:rFonts w:cs="Arial"/>
                <w:b/>
                <w:color w:val="FFFFFF"/>
                <w:sz w:val="18"/>
                <w:szCs w:val="18"/>
              </w:rPr>
              <w:t>None</w:t>
            </w:r>
          </w:p>
        </w:tc>
        <w:tc>
          <w:tcPr>
            <w:tcW w:w="888" w:type="dxa"/>
            <w:gridSpan w:val="2"/>
            <w:shd w:val="clear" w:color="auto" w:fill="403152"/>
            <w:vAlign w:val="center"/>
          </w:tcPr>
          <w:p w14:paraId="0DCC3270" w14:textId="13623885" w:rsidR="004133B8" w:rsidRPr="00961B03" w:rsidRDefault="004133B8" w:rsidP="003350EB">
            <w:pPr>
              <w:jc w:val="center"/>
              <w:rPr>
                <w:rFonts w:cs="Arial"/>
                <w:b/>
                <w:color w:val="FFFFFF"/>
                <w:sz w:val="18"/>
                <w:szCs w:val="18"/>
              </w:rPr>
            </w:pPr>
            <w:r w:rsidRPr="00961B03">
              <w:rPr>
                <w:rFonts w:cs="Arial"/>
                <w:b/>
                <w:color w:val="FFFFFF"/>
                <w:sz w:val="18"/>
                <w:szCs w:val="18"/>
              </w:rPr>
              <w:t>201</w:t>
            </w:r>
            <w:r w:rsidR="003350EB">
              <w:rPr>
                <w:rFonts w:cs="Arial"/>
                <w:b/>
                <w:color w:val="FFFFFF"/>
                <w:sz w:val="18"/>
                <w:szCs w:val="18"/>
              </w:rPr>
              <w:t>6</w:t>
            </w:r>
            <w:r w:rsidRPr="00961B03">
              <w:rPr>
                <w:rFonts w:cs="Arial"/>
                <w:b/>
                <w:color w:val="FFFFFF"/>
                <w:sz w:val="18"/>
                <w:szCs w:val="18"/>
              </w:rPr>
              <w:t>/1</w:t>
            </w:r>
            <w:r w:rsidR="003350EB">
              <w:rPr>
                <w:rFonts w:cs="Arial"/>
                <w:b/>
                <w:color w:val="FFFFFF"/>
                <w:sz w:val="18"/>
                <w:szCs w:val="18"/>
              </w:rPr>
              <w:t>7</w:t>
            </w:r>
          </w:p>
        </w:tc>
        <w:tc>
          <w:tcPr>
            <w:tcW w:w="754" w:type="dxa"/>
            <w:gridSpan w:val="2"/>
            <w:shd w:val="clear" w:color="auto" w:fill="B2A1C7"/>
            <w:vAlign w:val="center"/>
          </w:tcPr>
          <w:p w14:paraId="6DB79FF1" w14:textId="515085F6" w:rsidR="004133B8" w:rsidRPr="00961B03" w:rsidRDefault="00CA08E7" w:rsidP="00275A6D">
            <w:pPr>
              <w:jc w:val="center"/>
              <w:rPr>
                <w:rFonts w:cs="Arial"/>
                <w:color w:val="000000"/>
                <w:sz w:val="18"/>
                <w:szCs w:val="18"/>
              </w:rPr>
            </w:pPr>
            <w:r>
              <w:rPr>
                <w:rFonts w:cs="Arial"/>
                <w:color w:val="000000"/>
                <w:sz w:val="18"/>
                <w:szCs w:val="18"/>
              </w:rPr>
              <w:t>502</w:t>
            </w:r>
          </w:p>
        </w:tc>
        <w:tc>
          <w:tcPr>
            <w:tcW w:w="1017" w:type="dxa"/>
            <w:shd w:val="clear" w:color="auto" w:fill="B2A1C7"/>
            <w:vAlign w:val="center"/>
          </w:tcPr>
          <w:p w14:paraId="387FD5AA" w14:textId="364C7446" w:rsidR="004133B8" w:rsidRPr="00961B03" w:rsidRDefault="00606423" w:rsidP="00275A6D">
            <w:pPr>
              <w:jc w:val="center"/>
              <w:rPr>
                <w:rFonts w:cs="Arial"/>
                <w:color w:val="000000"/>
                <w:sz w:val="18"/>
                <w:szCs w:val="18"/>
              </w:rPr>
            </w:pPr>
            <w:r>
              <w:rPr>
                <w:rFonts w:cs="Arial"/>
                <w:color w:val="000000"/>
                <w:sz w:val="18"/>
                <w:szCs w:val="18"/>
              </w:rPr>
              <w:t>21.5</w:t>
            </w:r>
            <w:r w:rsidR="004133B8" w:rsidRPr="00961B03">
              <w:rPr>
                <w:rFonts w:cs="Arial"/>
                <w:color w:val="000000"/>
                <w:sz w:val="18"/>
                <w:szCs w:val="18"/>
              </w:rPr>
              <w:t>%</w:t>
            </w:r>
          </w:p>
        </w:tc>
        <w:tc>
          <w:tcPr>
            <w:tcW w:w="852" w:type="dxa"/>
            <w:shd w:val="clear" w:color="auto" w:fill="B2A1C7"/>
            <w:vAlign w:val="center"/>
          </w:tcPr>
          <w:p w14:paraId="1B34B101" w14:textId="19300EBA" w:rsidR="004133B8" w:rsidRPr="00961B03" w:rsidRDefault="00CA08E7" w:rsidP="00275A6D">
            <w:pPr>
              <w:jc w:val="center"/>
              <w:rPr>
                <w:rFonts w:cs="Arial"/>
                <w:color w:val="000000"/>
                <w:sz w:val="18"/>
                <w:szCs w:val="18"/>
              </w:rPr>
            </w:pPr>
            <w:r>
              <w:rPr>
                <w:rFonts w:cs="Arial"/>
                <w:color w:val="000000"/>
                <w:sz w:val="18"/>
                <w:szCs w:val="18"/>
              </w:rPr>
              <w:t>2954</w:t>
            </w:r>
          </w:p>
        </w:tc>
        <w:tc>
          <w:tcPr>
            <w:tcW w:w="898" w:type="dxa"/>
            <w:shd w:val="clear" w:color="auto" w:fill="B2A1C7"/>
            <w:vAlign w:val="center"/>
          </w:tcPr>
          <w:p w14:paraId="4F772976" w14:textId="2E15622B" w:rsidR="004133B8" w:rsidRPr="00961B03" w:rsidRDefault="00606423" w:rsidP="00275A6D">
            <w:pPr>
              <w:jc w:val="center"/>
              <w:rPr>
                <w:rFonts w:cs="Arial"/>
                <w:color w:val="000000"/>
                <w:sz w:val="18"/>
                <w:szCs w:val="18"/>
              </w:rPr>
            </w:pPr>
            <w:r>
              <w:rPr>
                <w:rFonts w:cs="Arial"/>
                <w:color w:val="000000"/>
                <w:sz w:val="18"/>
                <w:szCs w:val="18"/>
              </w:rPr>
              <w:t>22.2</w:t>
            </w:r>
            <w:r w:rsidR="004133B8" w:rsidRPr="00961B03">
              <w:rPr>
                <w:rFonts w:cs="Arial"/>
                <w:color w:val="000000"/>
                <w:sz w:val="18"/>
                <w:szCs w:val="18"/>
              </w:rPr>
              <w:t>%</w:t>
            </w:r>
          </w:p>
        </w:tc>
        <w:tc>
          <w:tcPr>
            <w:tcW w:w="557" w:type="dxa"/>
            <w:shd w:val="clear" w:color="auto" w:fill="B2A1C7"/>
            <w:vAlign w:val="center"/>
          </w:tcPr>
          <w:p w14:paraId="297E7341" w14:textId="63B1BFAC" w:rsidR="004133B8" w:rsidRPr="00961B03" w:rsidRDefault="00CA08E7" w:rsidP="00275A6D">
            <w:pPr>
              <w:jc w:val="center"/>
              <w:rPr>
                <w:rFonts w:cs="Arial"/>
                <w:color w:val="000000"/>
                <w:sz w:val="18"/>
                <w:szCs w:val="18"/>
              </w:rPr>
            </w:pPr>
            <w:r>
              <w:rPr>
                <w:rFonts w:cs="Arial"/>
                <w:color w:val="000000"/>
                <w:sz w:val="18"/>
                <w:szCs w:val="18"/>
              </w:rPr>
              <w:t>23</w:t>
            </w:r>
          </w:p>
        </w:tc>
        <w:tc>
          <w:tcPr>
            <w:tcW w:w="975" w:type="dxa"/>
            <w:shd w:val="clear" w:color="auto" w:fill="B2A1C7"/>
            <w:vAlign w:val="center"/>
          </w:tcPr>
          <w:p w14:paraId="731840DA" w14:textId="0563E311" w:rsidR="004133B8" w:rsidRPr="00961B03" w:rsidRDefault="00606423" w:rsidP="00275A6D">
            <w:pPr>
              <w:jc w:val="center"/>
              <w:rPr>
                <w:rFonts w:cs="Arial"/>
                <w:color w:val="000000"/>
                <w:sz w:val="18"/>
                <w:szCs w:val="18"/>
              </w:rPr>
            </w:pPr>
            <w:r>
              <w:rPr>
                <w:rFonts w:cs="Arial"/>
                <w:color w:val="000000"/>
                <w:sz w:val="18"/>
                <w:szCs w:val="18"/>
              </w:rPr>
              <w:t>15.3</w:t>
            </w:r>
            <w:r w:rsidR="004133B8" w:rsidRPr="00961B03">
              <w:rPr>
                <w:rFonts w:cs="Arial"/>
                <w:color w:val="000000"/>
                <w:sz w:val="18"/>
                <w:szCs w:val="18"/>
              </w:rPr>
              <w:t>%</w:t>
            </w:r>
          </w:p>
        </w:tc>
        <w:tc>
          <w:tcPr>
            <w:tcW w:w="883" w:type="dxa"/>
            <w:shd w:val="clear" w:color="auto" w:fill="B2A1C7"/>
            <w:vAlign w:val="center"/>
          </w:tcPr>
          <w:p w14:paraId="047CECE6" w14:textId="35131BFA" w:rsidR="004133B8" w:rsidRPr="00961B03" w:rsidRDefault="00CA08E7" w:rsidP="00275A6D">
            <w:pPr>
              <w:jc w:val="center"/>
              <w:rPr>
                <w:rFonts w:cs="Arial"/>
                <w:color w:val="000000"/>
                <w:sz w:val="18"/>
                <w:szCs w:val="18"/>
              </w:rPr>
            </w:pPr>
            <w:r>
              <w:rPr>
                <w:rFonts w:cs="Arial"/>
                <w:color w:val="000000"/>
                <w:sz w:val="18"/>
                <w:szCs w:val="18"/>
              </w:rPr>
              <w:t>1344</w:t>
            </w:r>
          </w:p>
        </w:tc>
        <w:tc>
          <w:tcPr>
            <w:tcW w:w="837" w:type="dxa"/>
            <w:shd w:val="clear" w:color="auto" w:fill="B2A1C7"/>
            <w:vAlign w:val="center"/>
          </w:tcPr>
          <w:p w14:paraId="4798F737" w14:textId="640AB5AD" w:rsidR="004133B8" w:rsidRPr="00961B03" w:rsidRDefault="00606423" w:rsidP="00275A6D">
            <w:pPr>
              <w:jc w:val="center"/>
              <w:rPr>
                <w:rFonts w:cs="Arial"/>
                <w:color w:val="000000"/>
                <w:sz w:val="18"/>
                <w:szCs w:val="18"/>
              </w:rPr>
            </w:pPr>
            <w:r>
              <w:rPr>
                <w:rFonts w:cs="Arial"/>
                <w:color w:val="000000"/>
                <w:sz w:val="18"/>
                <w:szCs w:val="18"/>
              </w:rPr>
              <w:t>15.8</w:t>
            </w:r>
            <w:r w:rsidR="004133B8" w:rsidRPr="00961B03">
              <w:rPr>
                <w:rFonts w:cs="Arial"/>
                <w:color w:val="000000"/>
                <w:sz w:val="18"/>
                <w:szCs w:val="18"/>
              </w:rPr>
              <w:t>%</w:t>
            </w:r>
          </w:p>
        </w:tc>
        <w:tc>
          <w:tcPr>
            <w:tcW w:w="788" w:type="dxa"/>
            <w:shd w:val="clear" w:color="auto" w:fill="B2A1C7"/>
            <w:vAlign w:val="center"/>
          </w:tcPr>
          <w:p w14:paraId="5250D3A5" w14:textId="708D3708" w:rsidR="004133B8" w:rsidRPr="00961B03" w:rsidRDefault="00606423" w:rsidP="00275A6D">
            <w:pPr>
              <w:jc w:val="center"/>
              <w:rPr>
                <w:rFonts w:cs="Arial"/>
                <w:sz w:val="18"/>
                <w:szCs w:val="18"/>
              </w:rPr>
            </w:pPr>
            <w:r>
              <w:rPr>
                <w:rFonts w:cs="Arial"/>
                <w:sz w:val="18"/>
                <w:szCs w:val="18"/>
              </w:rPr>
              <w:t>479</w:t>
            </w:r>
          </w:p>
        </w:tc>
        <w:tc>
          <w:tcPr>
            <w:tcW w:w="1253" w:type="dxa"/>
            <w:shd w:val="clear" w:color="auto" w:fill="B2A1C7"/>
            <w:vAlign w:val="center"/>
          </w:tcPr>
          <w:p w14:paraId="01D4328B" w14:textId="0B72C951" w:rsidR="004133B8" w:rsidRPr="00961B03" w:rsidRDefault="00606423" w:rsidP="00275A6D">
            <w:pPr>
              <w:jc w:val="center"/>
              <w:rPr>
                <w:rFonts w:cs="Arial"/>
                <w:sz w:val="18"/>
                <w:szCs w:val="18"/>
              </w:rPr>
            </w:pPr>
            <w:r>
              <w:rPr>
                <w:rFonts w:cs="Arial"/>
                <w:sz w:val="18"/>
                <w:szCs w:val="18"/>
              </w:rPr>
              <w:t>23.4</w:t>
            </w:r>
            <w:r w:rsidR="004133B8" w:rsidRPr="00961B03">
              <w:rPr>
                <w:rFonts w:cs="Arial"/>
                <w:sz w:val="18"/>
                <w:szCs w:val="18"/>
              </w:rPr>
              <w:t>%</w:t>
            </w:r>
          </w:p>
        </w:tc>
      </w:tr>
      <w:tr w:rsidR="003350EB" w:rsidRPr="00961B03" w14:paraId="2DA37D7F"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55D2DBEF"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403152"/>
            <w:vAlign w:val="center"/>
          </w:tcPr>
          <w:p w14:paraId="154C4235" w14:textId="6547D504" w:rsidR="003350EB" w:rsidRPr="00961B03" w:rsidRDefault="003350EB" w:rsidP="003350EB">
            <w:pPr>
              <w:jc w:val="center"/>
              <w:rPr>
                <w:rFonts w:cs="Arial"/>
                <w:b/>
                <w:color w:val="FFFFFF"/>
                <w:sz w:val="18"/>
                <w:szCs w:val="18"/>
              </w:rPr>
            </w:pPr>
            <w:r w:rsidRPr="00961B03">
              <w:rPr>
                <w:rFonts w:cs="Arial"/>
                <w:b/>
                <w:color w:val="FFFFFF"/>
                <w:sz w:val="18"/>
                <w:szCs w:val="18"/>
              </w:rPr>
              <w:t>2015/16</w:t>
            </w:r>
          </w:p>
        </w:tc>
        <w:tc>
          <w:tcPr>
            <w:tcW w:w="754" w:type="dxa"/>
            <w:gridSpan w:val="2"/>
            <w:shd w:val="clear" w:color="auto" w:fill="B2A1C7"/>
            <w:vAlign w:val="center"/>
          </w:tcPr>
          <w:p w14:paraId="2994B1B0" w14:textId="6B3A7ECC" w:rsidR="003350EB" w:rsidRPr="00961B03" w:rsidRDefault="003350EB" w:rsidP="003350EB">
            <w:pPr>
              <w:jc w:val="center"/>
              <w:rPr>
                <w:rFonts w:cs="Arial"/>
                <w:sz w:val="18"/>
                <w:szCs w:val="18"/>
              </w:rPr>
            </w:pPr>
            <w:r w:rsidRPr="00961B03">
              <w:rPr>
                <w:rFonts w:cs="Arial"/>
                <w:color w:val="000000"/>
                <w:sz w:val="18"/>
                <w:szCs w:val="18"/>
              </w:rPr>
              <w:t>543</w:t>
            </w:r>
          </w:p>
        </w:tc>
        <w:tc>
          <w:tcPr>
            <w:tcW w:w="1017" w:type="dxa"/>
            <w:shd w:val="clear" w:color="auto" w:fill="B2A1C7"/>
            <w:vAlign w:val="center"/>
          </w:tcPr>
          <w:p w14:paraId="48717CE3" w14:textId="51CE3AC7" w:rsidR="003350EB" w:rsidRPr="00961B03" w:rsidRDefault="003350EB" w:rsidP="003350EB">
            <w:pPr>
              <w:jc w:val="center"/>
              <w:rPr>
                <w:rFonts w:cs="Arial"/>
                <w:sz w:val="18"/>
                <w:szCs w:val="18"/>
              </w:rPr>
            </w:pPr>
            <w:r w:rsidRPr="00961B03">
              <w:rPr>
                <w:rFonts w:cs="Arial"/>
                <w:color w:val="000000"/>
                <w:sz w:val="18"/>
                <w:szCs w:val="18"/>
              </w:rPr>
              <w:t>19.82%</w:t>
            </w:r>
          </w:p>
        </w:tc>
        <w:tc>
          <w:tcPr>
            <w:tcW w:w="852" w:type="dxa"/>
            <w:shd w:val="clear" w:color="auto" w:fill="B2A1C7"/>
            <w:vAlign w:val="center"/>
          </w:tcPr>
          <w:p w14:paraId="44D0E309" w14:textId="1483E5BD" w:rsidR="003350EB" w:rsidRPr="00961B03" w:rsidRDefault="003350EB" w:rsidP="003350EB">
            <w:pPr>
              <w:jc w:val="center"/>
              <w:rPr>
                <w:rFonts w:cs="Arial"/>
                <w:sz w:val="18"/>
                <w:szCs w:val="18"/>
              </w:rPr>
            </w:pPr>
            <w:r w:rsidRPr="00961B03">
              <w:rPr>
                <w:rFonts w:cs="Arial"/>
                <w:color w:val="000000"/>
                <w:sz w:val="18"/>
                <w:szCs w:val="18"/>
              </w:rPr>
              <w:t>2,994</w:t>
            </w:r>
          </w:p>
        </w:tc>
        <w:tc>
          <w:tcPr>
            <w:tcW w:w="898" w:type="dxa"/>
            <w:shd w:val="clear" w:color="auto" w:fill="B2A1C7"/>
            <w:vAlign w:val="center"/>
          </w:tcPr>
          <w:p w14:paraId="1CA2B08E" w14:textId="65B3D470" w:rsidR="003350EB" w:rsidRPr="00961B03" w:rsidRDefault="003350EB" w:rsidP="003350EB">
            <w:pPr>
              <w:jc w:val="center"/>
              <w:rPr>
                <w:rFonts w:cs="Arial"/>
                <w:sz w:val="18"/>
                <w:szCs w:val="18"/>
              </w:rPr>
            </w:pPr>
            <w:r w:rsidRPr="00961B03">
              <w:rPr>
                <w:rFonts w:cs="Arial"/>
                <w:color w:val="000000"/>
                <w:sz w:val="18"/>
                <w:szCs w:val="18"/>
              </w:rPr>
              <w:t>15.16%</w:t>
            </w:r>
          </w:p>
        </w:tc>
        <w:tc>
          <w:tcPr>
            <w:tcW w:w="557" w:type="dxa"/>
            <w:shd w:val="clear" w:color="auto" w:fill="B2A1C7"/>
            <w:vAlign w:val="center"/>
          </w:tcPr>
          <w:p w14:paraId="285BFAB9" w14:textId="2791B918" w:rsidR="003350EB" w:rsidRPr="00961B03" w:rsidRDefault="003350EB" w:rsidP="003350EB">
            <w:pPr>
              <w:jc w:val="center"/>
              <w:rPr>
                <w:rFonts w:cs="Arial"/>
                <w:sz w:val="18"/>
                <w:szCs w:val="18"/>
              </w:rPr>
            </w:pPr>
            <w:r w:rsidRPr="00961B03">
              <w:rPr>
                <w:rFonts w:cs="Arial"/>
                <w:color w:val="000000"/>
                <w:sz w:val="18"/>
                <w:szCs w:val="18"/>
              </w:rPr>
              <w:t>35</w:t>
            </w:r>
          </w:p>
        </w:tc>
        <w:tc>
          <w:tcPr>
            <w:tcW w:w="975" w:type="dxa"/>
            <w:shd w:val="clear" w:color="auto" w:fill="B2A1C7"/>
            <w:vAlign w:val="center"/>
          </w:tcPr>
          <w:p w14:paraId="6BAE5B74" w14:textId="099D68F6" w:rsidR="003350EB" w:rsidRPr="00961B03" w:rsidRDefault="003350EB" w:rsidP="003350EB">
            <w:pPr>
              <w:jc w:val="center"/>
              <w:rPr>
                <w:rFonts w:cs="Arial"/>
                <w:sz w:val="18"/>
                <w:szCs w:val="18"/>
              </w:rPr>
            </w:pPr>
            <w:r w:rsidRPr="00961B03">
              <w:rPr>
                <w:rFonts w:cs="Arial"/>
                <w:color w:val="000000"/>
                <w:sz w:val="18"/>
                <w:szCs w:val="18"/>
              </w:rPr>
              <w:t>15.84%</w:t>
            </w:r>
          </w:p>
        </w:tc>
        <w:tc>
          <w:tcPr>
            <w:tcW w:w="883" w:type="dxa"/>
            <w:shd w:val="clear" w:color="auto" w:fill="B2A1C7"/>
            <w:vAlign w:val="center"/>
          </w:tcPr>
          <w:p w14:paraId="1AF75F96" w14:textId="309437A9" w:rsidR="003350EB" w:rsidRPr="00961B03" w:rsidRDefault="003350EB" w:rsidP="003350EB">
            <w:pPr>
              <w:jc w:val="center"/>
              <w:rPr>
                <w:rFonts w:cs="Arial"/>
                <w:sz w:val="18"/>
                <w:szCs w:val="18"/>
              </w:rPr>
            </w:pPr>
            <w:r w:rsidRPr="00961B03">
              <w:rPr>
                <w:rFonts w:cs="Arial"/>
                <w:color w:val="000000"/>
                <w:sz w:val="18"/>
                <w:szCs w:val="18"/>
              </w:rPr>
              <w:t>1,473</w:t>
            </w:r>
          </w:p>
        </w:tc>
        <w:tc>
          <w:tcPr>
            <w:tcW w:w="837" w:type="dxa"/>
            <w:shd w:val="clear" w:color="auto" w:fill="B2A1C7"/>
            <w:vAlign w:val="center"/>
          </w:tcPr>
          <w:p w14:paraId="1F1ACD71" w14:textId="3BEFDF3B" w:rsidR="003350EB" w:rsidRPr="00961B03" w:rsidRDefault="003350EB" w:rsidP="003350EB">
            <w:pPr>
              <w:jc w:val="center"/>
              <w:rPr>
                <w:rFonts w:cs="Arial"/>
                <w:sz w:val="18"/>
                <w:szCs w:val="18"/>
              </w:rPr>
            </w:pPr>
            <w:r w:rsidRPr="00961B03">
              <w:rPr>
                <w:rFonts w:cs="Arial"/>
                <w:color w:val="000000"/>
                <w:sz w:val="18"/>
                <w:szCs w:val="18"/>
              </w:rPr>
              <w:t>12.37%</w:t>
            </w:r>
          </w:p>
        </w:tc>
        <w:tc>
          <w:tcPr>
            <w:tcW w:w="788" w:type="dxa"/>
            <w:shd w:val="clear" w:color="auto" w:fill="B2A1C7"/>
            <w:vAlign w:val="center"/>
          </w:tcPr>
          <w:p w14:paraId="62483A9F" w14:textId="2EF6189B" w:rsidR="003350EB" w:rsidRPr="00961B03" w:rsidRDefault="003350EB" w:rsidP="003350EB">
            <w:pPr>
              <w:jc w:val="center"/>
              <w:rPr>
                <w:rFonts w:cs="Arial"/>
                <w:sz w:val="18"/>
                <w:szCs w:val="18"/>
              </w:rPr>
            </w:pPr>
            <w:r w:rsidRPr="00961B03">
              <w:rPr>
                <w:rFonts w:cs="Arial"/>
                <w:sz w:val="18"/>
                <w:szCs w:val="18"/>
              </w:rPr>
              <w:t>499</w:t>
            </w:r>
          </w:p>
        </w:tc>
        <w:tc>
          <w:tcPr>
            <w:tcW w:w="1253" w:type="dxa"/>
            <w:shd w:val="clear" w:color="auto" w:fill="B2A1C7"/>
            <w:vAlign w:val="center"/>
          </w:tcPr>
          <w:p w14:paraId="07FDC60C" w14:textId="49E5962A" w:rsidR="003350EB" w:rsidRPr="00961B03" w:rsidRDefault="003350EB" w:rsidP="003350EB">
            <w:pPr>
              <w:jc w:val="center"/>
              <w:rPr>
                <w:rFonts w:cs="Arial"/>
                <w:sz w:val="18"/>
                <w:szCs w:val="18"/>
              </w:rPr>
            </w:pPr>
            <w:r w:rsidRPr="00961B03">
              <w:rPr>
                <w:rFonts w:cs="Arial"/>
                <w:sz w:val="18"/>
                <w:szCs w:val="18"/>
              </w:rPr>
              <w:t>18.45%</w:t>
            </w:r>
          </w:p>
        </w:tc>
      </w:tr>
      <w:tr w:rsidR="003350EB" w:rsidRPr="00961B03" w14:paraId="731A4D7E"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74124162"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F79646" w:themeFill="accent6"/>
            <w:vAlign w:val="center"/>
          </w:tcPr>
          <w:p w14:paraId="7B633B0B" w14:textId="38F976F1" w:rsidR="003350EB" w:rsidRPr="00961B03" w:rsidRDefault="003350EB" w:rsidP="003350EB">
            <w:pPr>
              <w:jc w:val="center"/>
              <w:rPr>
                <w:rFonts w:cs="Arial"/>
                <w:b/>
                <w:color w:val="FFFFFF"/>
                <w:sz w:val="18"/>
                <w:szCs w:val="18"/>
              </w:rPr>
            </w:pPr>
            <w:r w:rsidRPr="00961B03">
              <w:rPr>
                <w:rFonts w:cs="Arial"/>
                <w:b/>
                <w:color w:val="FFFFFF"/>
                <w:sz w:val="18"/>
                <w:szCs w:val="18"/>
              </w:rPr>
              <w:t>2014</w:t>
            </w:r>
          </w:p>
        </w:tc>
        <w:tc>
          <w:tcPr>
            <w:tcW w:w="754" w:type="dxa"/>
            <w:gridSpan w:val="2"/>
            <w:shd w:val="clear" w:color="auto" w:fill="FABF8F" w:themeFill="accent6" w:themeFillTint="99"/>
            <w:vAlign w:val="center"/>
          </w:tcPr>
          <w:p w14:paraId="28DD0B4F" w14:textId="32ADAD73" w:rsidR="003350EB" w:rsidRPr="00961B03" w:rsidRDefault="003350EB" w:rsidP="003350EB">
            <w:pPr>
              <w:jc w:val="center"/>
              <w:rPr>
                <w:rFonts w:cs="Arial"/>
                <w:sz w:val="18"/>
                <w:szCs w:val="18"/>
              </w:rPr>
            </w:pPr>
            <w:r w:rsidRPr="00961B03">
              <w:rPr>
                <w:rFonts w:cs="Arial"/>
                <w:color w:val="000000"/>
                <w:sz w:val="18"/>
                <w:szCs w:val="18"/>
              </w:rPr>
              <w:t>629</w:t>
            </w:r>
          </w:p>
        </w:tc>
        <w:tc>
          <w:tcPr>
            <w:tcW w:w="1017" w:type="dxa"/>
            <w:shd w:val="clear" w:color="auto" w:fill="FABF8F" w:themeFill="accent6" w:themeFillTint="99"/>
            <w:vAlign w:val="center"/>
          </w:tcPr>
          <w:p w14:paraId="4307A858" w14:textId="008B48FE" w:rsidR="003350EB" w:rsidRPr="00961B03" w:rsidRDefault="003350EB" w:rsidP="003350EB">
            <w:pPr>
              <w:jc w:val="center"/>
              <w:rPr>
                <w:rFonts w:cs="Arial"/>
                <w:sz w:val="18"/>
                <w:szCs w:val="18"/>
              </w:rPr>
            </w:pPr>
            <w:r w:rsidRPr="00961B03">
              <w:rPr>
                <w:rFonts w:cs="Arial"/>
                <w:color w:val="000000"/>
                <w:sz w:val="18"/>
                <w:szCs w:val="18"/>
              </w:rPr>
              <w:t>21.58%</w:t>
            </w:r>
          </w:p>
        </w:tc>
        <w:tc>
          <w:tcPr>
            <w:tcW w:w="852" w:type="dxa"/>
            <w:shd w:val="clear" w:color="auto" w:fill="FABF8F" w:themeFill="accent6" w:themeFillTint="99"/>
            <w:vAlign w:val="center"/>
          </w:tcPr>
          <w:p w14:paraId="17D21F39" w14:textId="7C5E1575" w:rsidR="003350EB" w:rsidRPr="00961B03" w:rsidRDefault="003350EB" w:rsidP="003350EB">
            <w:pPr>
              <w:jc w:val="center"/>
              <w:rPr>
                <w:rFonts w:cs="Arial"/>
                <w:sz w:val="18"/>
                <w:szCs w:val="18"/>
              </w:rPr>
            </w:pPr>
            <w:r w:rsidRPr="00961B03">
              <w:rPr>
                <w:rFonts w:cs="Arial"/>
                <w:color w:val="000000"/>
                <w:sz w:val="18"/>
                <w:szCs w:val="18"/>
              </w:rPr>
              <w:t>4,362.7</w:t>
            </w:r>
          </w:p>
        </w:tc>
        <w:tc>
          <w:tcPr>
            <w:tcW w:w="898" w:type="dxa"/>
            <w:shd w:val="clear" w:color="auto" w:fill="FABF8F" w:themeFill="accent6" w:themeFillTint="99"/>
            <w:vAlign w:val="center"/>
          </w:tcPr>
          <w:p w14:paraId="73048CB8" w14:textId="443651D8" w:rsidR="003350EB" w:rsidRPr="00961B03" w:rsidRDefault="003350EB" w:rsidP="003350EB">
            <w:pPr>
              <w:jc w:val="center"/>
              <w:rPr>
                <w:rFonts w:cs="Arial"/>
                <w:sz w:val="18"/>
                <w:szCs w:val="18"/>
              </w:rPr>
            </w:pPr>
            <w:r w:rsidRPr="00961B03">
              <w:rPr>
                <w:rFonts w:cs="Arial"/>
                <w:color w:val="000000"/>
                <w:sz w:val="18"/>
                <w:szCs w:val="18"/>
              </w:rPr>
              <w:t>16.62%</w:t>
            </w:r>
          </w:p>
        </w:tc>
        <w:tc>
          <w:tcPr>
            <w:tcW w:w="557" w:type="dxa"/>
            <w:shd w:val="clear" w:color="auto" w:fill="FABF8F" w:themeFill="accent6" w:themeFillTint="99"/>
            <w:vAlign w:val="center"/>
          </w:tcPr>
          <w:p w14:paraId="109765D5" w14:textId="4A062553" w:rsidR="003350EB" w:rsidRPr="00961B03" w:rsidRDefault="003350EB" w:rsidP="003350EB">
            <w:pPr>
              <w:jc w:val="center"/>
              <w:rPr>
                <w:rFonts w:cs="Arial"/>
                <w:sz w:val="18"/>
                <w:szCs w:val="18"/>
              </w:rPr>
            </w:pPr>
            <w:r w:rsidRPr="00961B03">
              <w:rPr>
                <w:rFonts w:cs="Arial"/>
                <w:color w:val="000000"/>
                <w:sz w:val="18"/>
                <w:szCs w:val="18"/>
              </w:rPr>
              <w:t>37</w:t>
            </w:r>
          </w:p>
        </w:tc>
        <w:tc>
          <w:tcPr>
            <w:tcW w:w="975" w:type="dxa"/>
            <w:shd w:val="clear" w:color="auto" w:fill="FABF8F" w:themeFill="accent6" w:themeFillTint="99"/>
            <w:vAlign w:val="center"/>
          </w:tcPr>
          <w:p w14:paraId="1B2A60F1" w14:textId="79509D70" w:rsidR="003350EB" w:rsidRPr="00961B03" w:rsidRDefault="003350EB" w:rsidP="003350EB">
            <w:pPr>
              <w:jc w:val="center"/>
              <w:rPr>
                <w:rFonts w:cs="Arial"/>
                <w:sz w:val="18"/>
                <w:szCs w:val="18"/>
              </w:rPr>
            </w:pPr>
            <w:r w:rsidRPr="00961B03">
              <w:rPr>
                <w:rFonts w:cs="Arial"/>
                <w:color w:val="000000"/>
                <w:sz w:val="18"/>
                <w:szCs w:val="18"/>
              </w:rPr>
              <w:t>14.29%</w:t>
            </w:r>
          </w:p>
        </w:tc>
        <w:tc>
          <w:tcPr>
            <w:tcW w:w="883" w:type="dxa"/>
            <w:shd w:val="clear" w:color="auto" w:fill="FABF8F" w:themeFill="accent6" w:themeFillTint="99"/>
            <w:vAlign w:val="center"/>
          </w:tcPr>
          <w:p w14:paraId="43D5B8BF" w14:textId="4999D5EB" w:rsidR="003350EB" w:rsidRPr="00961B03" w:rsidRDefault="003350EB" w:rsidP="003350EB">
            <w:pPr>
              <w:jc w:val="center"/>
              <w:rPr>
                <w:rFonts w:cs="Arial"/>
                <w:sz w:val="18"/>
                <w:szCs w:val="18"/>
              </w:rPr>
            </w:pPr>
            <w:r w:rsidRPr="00961B03">
              <w:rPr>
                <w:rFonts w:cs="Arial"/>
                <w:color w:val="000000"/>
                <w:sz w:val="18"/>
                <w:szCs w:val="18"/>
              </w:rPr>
              <w:t>2,887</w:t>
            </w:r>
          </w:p>
        </w:tc>
        <w:tc>
          <w:tcPr>
            <w:tcW w:w="837" w:type="dxa"/>
            <w:shd w:val="clear" w:color="auto" w:fill="FABF8F" w:themeFill="accent6" w:themeFillTint="99"/>
            <w:vAlign w:val="center"/>
          </w:tcPr>
          <w:p w14:paraId="791D3DE4" w14:textId="64317DC3" w:rsidR="003350EB" w:rsidRPr="00961B03" w:rsidRDefault="003350EB" w:rsidP="003350EB">
            <w:pPr>
              <w:jc w:val="center"/>
              <w:rPr>
                <w:rFonts w:cs="Arial"/>
                <w:sz w:val="18"/>
                <w:szCs w:val="18"/>
              </w:rPr>
            </w:pPr>
            <w:r w:rsidRPr="00961B03">
              <w:rPr>
                <w:rFonts w:cs="Arial"/>
                <w:color w:val="000000"/>
                <w:sz w:val="18"/>
                <w:szCs w:val="18"/>
              </w:rPr>
              <w:t>15.71%</w:t>
            </w:r>
          </w:p>
        </w:tc>
        <w:tc>
          <w:tcPr>
            <w:tcW w:w="788" w:type="dxa"/>
            <w:shd w:val="clear" w:color="auto" w:fill="FABF8F" w:themeFill="accent6" w:themeFillTint="99"/>
            <w:vAlign w:val="center"/>
          </w:tcPr>
          <w:p w14:paraId="71DC511B" w14:textId="3336463B" w:rsidR="003350EB" w:rsidRPr="00961B03" w:rsidRDefault="003350EB" w:rsidP="003350EB">
            <w:pPr>
              <w:jc w:val="center"/>
              <w:rPr>
                <w:rFonts w:cs="Arial"/>
                <w:sz w:val="18"/>
                <w:szCs w:val="18"/>
              </w:rPr>
            </w:pPr>
            <w:r w:rsidRPr="00961B03">
              <w:rPr>
                <w:rFonts w:cs="Arial"/>
                <w:sz w:val="18"/>
                <w:szCs w:val="18"/>
              </w:rPr>
              <w:t>578</w:t>
            </w:r>
          </w:p>
        </w:tc>
        <w:tc>
          <w:tcPr>
            <w:tcW w:w="1253" w:type="dxa"/>
            <w:shd w:val="clear" w:color="auto" w:fill="FABF8F" w:themeFill="accent6" w:themeFillTint="99"/>
            <w:vAlign w:val="center"/>
          </w:tcPr>
          <w:p w14:paraId="2C206DA0" w14:textId="2BEE2D94" w:rsidR="003350EB" w:rsidRPr="00961B03" w:rsidRDefault="003350EB" w:rsidP="003350EB">
            <w:pPr>
              <w:jc w:val="center"/>
              <w:rPr>
                <w:rFonts w:cs="Arial"/>
                <w:sz w:val="18"/>
                <w:szCs w:val="18"/>
              </w:rPr>
            </w:pPr>
            <w:r w:rsidRPr="00961B03">
              <w:rPr>
                <w:rFonts w:cs="Arial"/>
                <w:sz w:val="18"/>
                <w:szCs w:val="18"/>
              </w:rPr>
              <w:t>19.49%</w:t>
            </w:r>
          </w:p>
        </w:tc>
      </w:tr>
      <w:tr w:rsidR="003350EB" w:rsidRPr="00961B03" w14:paraId="17670094" w14:textId="77777777" w:rsidTr="00606423">
        <w:trPr>
          <w:trHeight w:val="284"/>
          <w:jc w:val="center"/>
        </w:trPr>
        <w:tc>
          <w:tcPr>
            <w:tcW w:w="525" w:type="dxa"/>
            <w:vMerge/>
            <w:tcBorders>
              <w:bottom w:val="nil"/>
              <w:right w:val="single" w:sz="24" w:space="0" w:color="FFFFFF"/>
            </w:tcBorders>
            <w:shd w:val="clear" w:color="auto" w:fill="8064A2"/>
            <w:textDirection w:val="btLr"/>
            <w:vAlign w:val="center"/>
          </w:tcPr>
          <w:p w14:paraId="531BC7B8"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244061"/>
            <w:vAlign w:val="center"/>
          </w:tcPr>
          <w:p w14:paraId="6BC9BBE0" w14:textId="0DB27F11" w:rsidR="003350EB" w:rsidRPr="00961B03" w:rsidRDefault="003350EB" w:rsidP="003350EB">
            <w:pPr>
              <w:jc w:val="center"/>
              <w:rPr>
                <w:rFonts w:cs="Arial"/>
                <w:b/>
                <w:color w:val="FFFFFF"/>
                <w:sz w:val="18"/>
                <w:szCs w:val="18"/>
              </w:rPr>
            </w:pPr>
            <w:r w:rsidRPr="00961B03">
              <w:rPr>
                <w:rFonts w:cs="Arial"/>
                <w:b/>
                <w:color w:val="FFFFFF"/>
                <w:sz w:val="18"/>
                <w:szCs w:val="18"/>
              </w:rPr>
              <w:t>2013</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95B3D7"/>
            <w:vAlign w:val="center"/>
          </w:tcPr>
          <w:p w14:paraId="35397F01" w14:textId="7F5F5667" w:rsidR="003350EB" w:rsidRPr="00961B03" w:rsidRDefault="003350EB" w:rsidP="003350EB">
            <w:pPr>
              <w:jc w:val="center"/>
              <w:rPr>
                <w:rFonts w:cs="Arial"/>
                <w:sz w:val="18"/>
                <w:szCs w:val="18"/>
              </w:rPr>
            </w:pPr>
            <w:r w:rsidRPr="00961B03">
              <w:rPr>
                <w:rFonts w:cs="Arial"/>
                <w:color w:val="000000"/>
                <w:sz w:val="18"/>
                <w:szCs w:val="18"/>
              </w:rPr>
              <w:t>679</w:t>
            </w:r>
          </w:p>
        </w:tc>
        <w:tc>
          <w:tcPr>
            <w:tcW w:w="101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79CA224D" w14:textId="3A0F4CBC" w:rsidR="003350EB" w:rsidRPr="00961B03" w:rsidRDefault="003350EB" w:rsidP="003350EB">
            <w:pPr>
              <w:jc w:val="center"/>
              <w:rPr>
                <w:rFonts w:cs="Arial"/>
                <w:sz w:val="18"/>
                <w:szCs w:val="18"/>
              </w:rPr>
            </w:pPr>
            <w:r w:rsidRPr="00961B03">
              <w:rPr>
                <w:rFonts w:cs="Arial"/>
                <w:color w:val="000000"/>
                <w:sz w:val="18"/>
                <w:szCs w:val="18"/>
              </w:rPr>
              <w:t>21.13%</w:t>
            </w:r>
          </w:p>
        </w:tc>
        <w:tc>
          <w:tcPr>
            <w:tcW w:w="8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A92D51D" w14:textId="24E7CB4B" w:rsidR="003350EB" w:rsidRPr="00961B03" w:rsidRDefault="003350EB" w:rsidP="003350EB">
            <w:pPr>
              <w:jc w:val="center"/>
              <w:rPr>
                <w:rFonts w:cs="Arial"/>
                <w:sz w:val="18"/>
                <w:szCs w:val="18"/>
              </w:rPr>
            </w:pPr>
            <w:r w:rsidRPr="00961B03">
              <w:rPr>
                <w:rFonts w:cs="Arial"/>
                <w:color w:val="000000"/>
                <w:sz w:val="18"/>
                <w:szCs w:val="18"/>
              </w:rPr>
              <w:t>4,779.5</w:t>
            </w:r>
          </w:p>
        </w:tc>
        <w:tc>
          <w:tcPr>
            <w:tcW w:w="89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E069E2A" w14:textId="149C6CBD" w:rsidR="003350EB" w:rsidRPr="00961B03" w:rsidRDefault="003350EB" w:rsidP="003350EB">
            <w:pPr>
              <w:jc w:val="center"/>
              <w:rPr>
                <w:rFonts w:cs="Arial"/>
                <w:sz w:val="18"/>
                <w:szCs w:val="18"/>
              </w:rPr>
            </w:pPr>
            <w:r w:rsidRPr="00961B03">
              <w:rPr>
                <w:rFonts w:cs="Arial"/>
                <w:color w:val="000000"/>
                <w:sz w:val="18"/>
                <w:szCs w:val="18"/>
              </w:rPr>
              <w:t>18.36%</w:t>
            </w:r>
          </w:p>
        </w:tc>
        <w:tc>
          <w:tcPr>
            <w:tcW w:w="55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EEE88EC" w14:textId="4F66FF01" w:rsidR="003350EB" w:rsidRPr="00961B03" w:rsidRDefault="003350EB" w:rsidP="003350EB">
            <w:pPr>
              <w:jc w:val="center"/>
              <w:rPr>
                <w:rFonts w:cs="Arial"/>
                <w:sz w:val="18"/>
                <w:szCs w:val="18"/>
              </w:rPr>
            </w:pPr>
            <w:r w:rsidRPr="00961B03">
              <w:rPr>
                <w:rFonts w:cs="Arial"/>
                <w:color w:val="000000"/>
                <w:sz w:val="18"/>
                <w:szCs w:val="18"/>
              </w:rPr>
              <w:t>52</w:t>
            </w:r>
          </w:p>
        </w:tc>
        <w:tc>
          <w:tcPr>
            <w:tcW w:w="975"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007B381" w14:textId="03027022" w:rsidR="003350EB" w:rsidRPr="00961B03" w:rsidRDefault="003350EB" w:rsidP="003350EB">
            <w:pPr>
              <w:jc w:val="center"/>
              <w:rPr>
                <w:rFonts w:cs="Arial"/>
                <w:sz w:val="18"/>
                <w:szCs w:val="18"/>
              </w:rPr>
            </w:pPr>
            <w:r w:rsidRPr="00961B03">
              <w:rPr>
                <w:rFonts w:cs="Arial"/>
                <w:color w:val="000000"/>
                <w:sz w:val="18"/>
                <w:szCs w:val="18"/>
              </w:rPr>
              <w:t>19.26%</w:t>
            </w:r>
          </w:p>
        </w:tc>
        <w:tc>
          <w:tcPr>
            <w:tcW w:w="88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527E39BF" w14:textId="4BCFE32D" w:rsidR="003350EB" w:rsidRPr="00961B03" w:rsidRDefault="003350EB" w:rsidP="003350EB">
            <w:pPr>
              <w:jc w:val="center"/>
              <w:rPr>
                <w:rFonts w:cs="Arial"/>
                <w:sz w:val="18"/>
                <w:szCs w:val="18"/>
              </w:rPr>
            </w:pPr>
            <w:r w:rsidRPr="00961B03">
              <w:rPr>
                <w:rFonts w:cs="Arial"/>
                <w:color w:val="000000"/>
                <w:sz w:val="18"/>
                <w:szCs w:val="18"/>
              </w:rPr>
              <w:t>2,985</w:t>
            </w:r>
          </w:p>
        </w:tc>
        <w:tc>
          <w:tcPr>
            <w:tcW w:w="83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4F7A4514" w14:textId="380850CF" w:rsidR="003350EB" w:rsidRPr="00961B03" w:rsidRDefault="003350EB" w:rsidP="003350EB">
            <w:pPr>
              <w:jc w:val="center"/>
              <w:rPr>
                <w:rFonts w:cs="Arial"/>
                <w:sz w:val="18"/>
                <w:szCs w:val="18"/>
              </w:rPr>
            </w:pPr>
            <w:r w:rsidRPr="00961B03">
              <w:rPr>
                <w:rFonts w:cs="Arial"/>
                <w:color w:val="000000"/>
                <w:sz w:val="18"/>
                <w:szCs w:val="18"/>
              </w:rPr>
              <w:t>18.17%</w:t>
            </w:r>
          </w:p>
        </w:tc>
        <w:tc>
          <w:tcPr>
            <w:tcW w:w="78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0B8F14D" w14:textId="4C4AEB51" w:rsidR="003350EB" w:rsidRPr="00961B03" w:rsidRDefault="003350EB" w:rsidP="003350EB">
            <w:pPr>
              <w:jc w:val="center"/>
              <w:rPr>
                <w:rFonts w:cs="Arial"/>
                <w:sz w:val="18"/>
                <w:szCs w:val="18"/>
              </w:rPr>
            </w:pPr>
            <w:r w:rsidRPr="00961B03">
              <w:rPr>
                <w:rFonts w:cs="Arial"/>
                <w:sz w:val="18"/>
                <w:szCs w:val="18"/>
              </w:rPr>
              <w:t>649</w:t>
            </w:r>
          </w:p>
        </w:tc>
        <w:tc>
          <w:tcPr>
            <w:tcW w:w="1253" w:type="dxa"/>
            <w:tcBorders>
              <w:top w:val="single" w:sz="8" w:space="0" w:color="FFFFFF"/>
              <w:left w:val="single" w:sz="8" w:space="0" w:color="FFFFFF"/>
              <w:bottom w:val="single" w:sz="8" w:space="0" w:color="FFFFFF"/>
            </w:tcBorders>
            <w:shd w:val="clear" w:color="auto" w:fill="95B3D7"/>
            <w:vAlign w:val="center"/>
          </w:tcPr>
          <w:p w14:paraId="720DD310" w14:textId="321644E1" w:rsidR="003350EB" w:rsidRPr="00961B03" w:rsidRDefault="003350EB" w:rsidP="003350EB">
            <w:pPr>
              <w:jc w:val="center"/>
              <w:rPr>
                <w:rFonts w:cs="Arial"/>
                <w:sz w:val="18"/>
                <w:szCs w:val="18"/>
              </w:rPr>
            </w:pPr>
            <w:r w:rsidRPr="00961B03">
              <w:rPr>
                <w:rFonts w:cs="Arial"/>
                <w:sz w:val="18"/>
                <w:szCs w:val="18"/>
              </w:rPr>
              <w:t>20.4%</w:t>
            </w:r>
          </w:p>
        </w:tc>
      </w:tr>
      <w:tr w:rsidR="004133B8" w:rsidRPr="00961B03" w14:paraId="4E6B2FB1" w14:textId="77777777" w:rsidTr="003350EB">
        <w:trPr>
          <w:trHeight w:val="284"/>
          <w:jc w:val="center"/>
        </w:trPr>
        <w:tc>
          <w:tcPr>
            <w:tcW w:w="525" w:type="dxa"/>
            <w:vMerge w:val="restart"/>
            <w:tcBorders>
              <w:top w:val="single" w:sz="8" w:space="0" w:color="FFFFFF"/>
              <w:right w:val="single" w:sz="24" w:space="0" w:color="FFFFFF"/>
            </w:tcBorders>
            <w:shd w:val="clear" w:color="auto" w:fill="8064A2"/>
            <w:textDirection w:val="btLr"/>
            <w:vAlign w:val="center"/>
          </w:tcPr>
          <w:p w14:paraId="658DF9AB" w14:textId="77777777" w:rsidR="004133B8" w:rsidRPr="00961B03" w:rsidRDefault="004133B8" w:rsidP="00275A6D">
            <w:pPr>
              <w:ind w:left="113" w:right="113"/>
              <w:rPr>
                <w:rFonts w:cs="Arial"/>
                <w:b/>
                <w:color w:val="FFFFFF"/>
                <w:sz w:val="18"/>
                <w:szCs w:val="18"/>
              </w:rPr>
            </w:pPr>
            <w:r w:rsidRPr="00961B03">
              <w:rPr>
                <w:rFonts w:cs="Arial"/>
                <w:b/>
                <w:color w:val="FFFFFF"/>
                <w:sz w:val="18"/>
                <w:szCs w:val="18"/>
              </w:rPr>
              <w:t>Other</w:t>
            </w: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12AFEF0A" w14:textId="5824D529" w:rsidR="004133B8" w:rsidRPr="00961B03" w:rsidRDefault="004133B8" w:rsidP="003350EB">
            <w:pPr>
              <w:jc w:val="center"/>
              <w:rPr>
                <w:rFonts w:cs="Arial"/>
                <w:b/>
                <w:color w:val="FFFFFF"/>
                <w:sz w:val="18"/>
                <w:szCs w:val="18"/>
              </w:rPr>
            </w:pPr>
            <w:r w:rsidRPr="00961B03">
              <w:rPr>
                <w:rFonts w:cs="Arial"/>
                <w:b/>
                <w:color w:val="FFFFFF"/>
                <w:sz w:val="18"/>
                <w:szCs w:val="18"/>
              </w:rPr>
              <w:t>201</w:t>
            </w:r>
            <w:r w:rsidR="003350EB">
              <w:rPr>
                <w:rFonts w:cs="Arial"/>
                <w:b/>
                <w:color w:val="FFFFFF"/>
                <w:sz w:val="18"/>
                <w:szCs w:val="18"/>
              </w:rPr>
              <w:t>6</w:t>
            </w:r>
            <w:r w:rsidRPr="00961B03">
              <w:rPr>
                <w:rFonts w:cs="Arial"/>
                <w:b/>
                <w:color w:val="FFFFFF"/>
                <w:sz w:val="18"/>
                <w:szCs w:val="18"/>
              </w:rPr>
              <w:t>/1</w:t>
            </w:r>
            <w:r w:rsidR="003350EB">
              <w:rPr>
                <w:rFonts w:cs="Arial"/>
                <w:b/>
                <w:color w:val="FFFFFF"/>
                <w:sz w:val="18"/>
                <w:szCs w:val="18"/>
              </w:rPr>
              <w:t>7</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027204EA" w14:textId="39250E47" w:rsidR="004133B8" w:rsidRPr="00961B03" w:rsidRDefault="00CA08E7" w:rsidP="00275A6D">
            <w:pPr>
              <w:jc w:val="center"/>
              <w:rPr>
                <w:rFonts w:cs="Arial"/>
                <w:color w:val="000000"/>
                <w:sz w:val="18"/>
                <w:szCs w:val="18"/>
              </w:rPr>
            </w:pPr>
            <w:r>
              <w:rPr>
                <w:rFonts w:cs="Arial"/>
                <w:color w:val="000000"/>
                <w:sz w:val="18"/>
                <w:szCs w:val="18"/>
              </w:rPr>
              <w:t>71</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B3333E9" w14:textId="09E89806" w:rsidR="004133B8" w:rsidRPr="00961B03" w:rsidRDefault="00606423" w:rsidP="00275A6D">
            <w:pPr>
              <w:jc w:val="center"/>
              <w:rPr>
                <w:rFonts w:cs="Arial"/>
                <w:color w:val="000000"/>
                <w:sz w:val="18"/>
                <w:szCs w:val="18"/>
              </w:rPr>
            </w:pPr>
            <w:r>
              <w:rPr>
                <w:rFonts w:cs="Arial"/>
                <w:color w:val="000000"/>
                <w:sz w:val="18"/>
                <w:szCs w:val="18"/>
              </w:rPr>
              <w:t>3.3</w:t>
            </w:r>
            <w:r w:rsidR="004133B8" w:rsidRPr="00961B03">
              <w:rPr>
                <w:rFonts w:cs="Arial"/>
                <w:color w:val="000000"/>
                <w:sz w:val="18"/>
                <w:szCs w:val="18"/>
              </w:rPr>
              <w:t>%</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65B669D" w14:textId="5DA18612" w:rsidR="004133B8" w:rsidRPr="00961B03" w:rsidRDefault="00CA08E7" w:rsidP="00275A6D">
            <w:pPr>
              <w:jc w:val="center"/>
              <w:rPr>
                <w:rFonts w:cs="Arial"/>
                <w:color w:val="000000"/>
                <w:sz w:val="18"/>
                <w:szCs w:val="18"/>
              </w:rPr>
            </w:pPr>
            <w:r>
              <w:rPr>
                <w:rFonts w:cs="Arial"/>
                <w:color w:val="000000"/>
                <w:sz w:val="18"/>
                <w:szCs w:val="18"/>
              </w:rPr>
              <w:t>707</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B7C4DE9" w14:textId="3B1CE06B" w:rsidR="004133B8" w:rsidRPr="00961B03" w:rsidRDefault="00606423" w:rsidP="00275A6D">
            <w:pPr>
              <w:jc w:val="center"/>
              <w:rPr>
                <w:rFonts w:cs="Arial"/>
                <w:color w:val="000000"/>
                <w:sz w:val="18"/>
                <w:szCs w:val="18"/>
              </w:rPr>
            </w:pPr>
            <w:r>
              <w:rPr>
                <w:rFonts w:cs="Arial"/>
                <w:color w:val="000000"/>
                <w:sz w:val="18"/>
                <w:szCs w:val="18"/>
              </w:rPr>
              <w:t>3.1</w:t>
            </w:r>
            <w:r w:rsidR="004133B8" w:rsidRPr="00961B03">
              <w:rPr>
                <w:rFonts w:cs="Arial"/>
                <w:color w:val="000000"/>
                <w:sz w:val="18"/>
                <w:szCs w:val="18"/>
              </w:rPr>
              <w:t>%</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AC591F4" w14:textId="18A136EF" w:rsidR="004133B8" w:rsidRPr="00961B03" w:rsidRDefault="00CA08E7" w:rsidP="00275A6D">
            <w:pPr>
              <w:jc w:val="center"/>
              <w:rPr>
                <w:rFonts w:cs="Arial"/>
                <w:color w:val="000000"/>
                <w:sz w:val="18"/>
                <w:szCs w:val="18"/>
              </w:rPr>
            </w:pPr>
            <w:r>
              <w:rPr>
                <w:rFonts w:cs="Arial"/>
                <w:color w:val="000000"/>
                <w:sz w:val="18"/>
                <w:szCs w:val="18"/>
              </w:rPr>
              <w:t>71</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87CFADB" w14:textId="5DDA3239" w:rsidR="004133B8" w:rsidRPr="00961B03" w:rsidRDefault="00606423" w:rsidP="00275A6D">
            <w:pPr>
              <w:jc w:val="center"/>
              <w:rPr>
                <w:rFonts w:cs="Arial"/>
                <w:color w:val="000000"/>
                <w:sz w:val="18"/>
                <w:szCs w:val="18"/>
              </w:rPr>
            </w:pPr>
            <w:r>
              <w:rPr>
                <w:rFonts w:cs="Arial"/>
                <w:color w:val="000000"/>
                <w:sz w:val="18"/>
                <w:szCs w:val="18"/>
              </w:rPr>
              <w:t>3.9</w:t>
            </w:r>
            <w:r w:rsidR="004133B8" w:rsidRPr="00961B03">
              <w:rPr>
                <w:rFonts w:cs="Arial"/>
                <w:color w:val="000000"/>
                <w:sz w:val="18"/>
                <w:szCs w:val="18"/>
              </w:rPr>
              <w:t>%</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DB08CC2" w14:textId="7BC532DB" w:rsidR="004133B8" w:rsidRPr="00961B03" w:rsidRDefault="00CA08E7" w:rsidP="001066F4">
            <w:pPr>
              <w:rPr>
                <w:rFonts w:cs="Arial"/>
                <w:color w:val="000000"/>
                <w:sz w:val="18"/>
                <w:szCs w:val="18"/>
              </w:rPr>
            </w:pPr>
            <w:r>
              <w:rPr>
                <w:rFonts w:cs="Arial"/>
                <w:color w:val="000000"/>
                <w:sz w:val="18"/>
                <w:szCs w:val="18"/>
              </w:rPr>
              <w:t>705</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914C938" w14:textId="16C5AE3E" w:rsidR="004133B8" w:rsidRPr="00961B03" w:rsidRDefault="00606423" w:rsidP="00275A6D">
            <w:pPr>
              <w:jc w:val="center"/>
              <w:rPr>
                <w:rFonts w:cs="Arial"/>
                <w:color w:val="000000"/>
                <w:sz w:val="18"/>
                <w:szCs w:val="18"/>
              </w:rPr>
            </w:pPr>
            <w:r>
              <w:rPr>
                <w:rFonts w:cs="Arial"/>
                <w:color w:val="000000"/>
                <w:sz w:val="18"/>
                <w:szCs w:val="18"/>
              </w:rPr>
              <w:t>4.1</w:t>
            </w:r>
            <w:r w:rsidR="004133B8" w:rsidRPr="00961B03">
              <w:rPr>
                <w:rFonts w:cs="Arial"/>
                <w:color w:val="000000"/>
                <w:sz w:val="18"/>
                <w:szCs w:val="18"/>
              </w:rPr>
              <w:t>%</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D781B8B" w14:textId="74852377" w:rsidR="004133B8" w:rsidRPr="00961B03" w:rsidRDefault="00606423" w:rsidP="00275A6D">
            <w:pPr>
              <w:jc w:val="center"/>
              <w:rPr>
                <w:rFonts w:cs="Arial"/>
                <w:sz w:val="18"/>
                <w:szCs w:val="18"/>
              </w:rPr>
            </w:pPr>
            <w:r>
              <w:rPr>
                <w:rFonts w:cs="Arial"/>
                <w:sz w:val="18"/>
                <w:szCs w:val="18"/>
              </w:rPr>
              <w:t>84</w:t>
            </w:r>
          </w:p>
        </w:tc>
        <w:tc>
          <w:tcPr>
            <w:tcW w:w="1253" w:type="dxa"/>
            <w:tcBorders>
              <w:top w:val="single" w:sz="8" w:space="0" w:color="FFFFFF"/>
              <w:left w:val="single" w:sz="8" w:space="0" w:color="FFFFFF"/>
              <w:bottom w:val="single" w:sz="8" w:space="0" w:color="FFFFFF"/>
            </w:tcBorders>
            <w:shd w:val="clear" w:color="auto" w:fill="B2A1C7"/>
            <w:vAlign w:val="center"/>
          </w:tcPr>
          <w:p w14:paraId="03C5982A" w14:textId="4DA1D755" w:rsidR="004133B8" w:rsidRPr="00961B03" w:rsidRDefault="00606423" w:rsidP="00275A6D">
            <w:pPr>
              <w:jc w:val="center"/>
              <w:rPr>
                <w:rFonts w:cs="Arial"/>
                <w:sz w:val="18"/>
                <w:szCs w:val="18"/>
              </w:rPr>
            </w:pPr>
            <w:r>
              <w:rPr>
                <w:rFonts w:cs="Arial"/>
                <w:sz w:val="18"/>
                <w:szCs w:val="18"/>
              </w:rPr>
              <w:t>4.1</w:t>
            </w:r>
            <w:r w:rsidR="004133B8" w:rsidRPr="00961B03">
              <w:rPr>
                <w:rFonts w:cs="Arial"/>
                <w:sz w:val="18"/>
                <w:szCs w:val="18"/>
              </w:rPr>
              <w:t>%</w:t>
            </w:r>
          </w:p>
        </w:tc>
      </w:tr>
      <w:tr w:rsidR="003350EB" w:rsidRPr="00961B03" w14:paraId="23C39276"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01116821"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13D470C4" w14:textId="378EFB9D" w:rsidR="003350EB" w:rsidRPr="00961B03" w:rsidRDefault="003350EB" w:rsidP="003350EB">
            <w:pPr>
              <w:jc w:val="center"/>
              <w:rPr>
                <w:rFonts w:cs="Arial"/>
                <w:b/>
                <w:color w:val="FFFFFF"/>
                <w:sz w:val="18"/>
                <w:szCs w:val="18"/>
              </w:rPr>
            </w:pPr>
            <w:r w:rsidRPr="00961B03">
              <w:rPr>
                <w:rFonts w:cs="Arial"/>
                <w:b/>
                <w:color w:val="FFFFFF"/>
                <w:sz w:val="18"/>
                <w:szCs w:val="18"/>
              </w:rPr>
              <w:t>2015/16</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57F6BA36" w14:textId="4DF5BB8D" w:rsidR="003350EB" w:rsidRPr="00961B03" w:rsidRDefault="003350EB" w:rsidP="003350EB">
            <w:pPr>
              <w:jc w:val="center"/>
              <w:rPr>
                <w:rFonts w:cs="Arial"/>
                <w:sz w:val="18"/>
                <w:szCs w:val="18"/>
              </w:rPr>
            </w:pPr>
            <w:r w:rsidRPr="00961B03">
              <w:rPr>
                <w:rFonts w:cs="Arial"/>
                <w:color w:val="000000"/>
                <w:sz w:val="18"/>
                <w:szCs w:val="18"/>
              </w:rPr>
              <w:t>80</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F529900" w14:textId="2877302D" w:rsidR="003350EB" w:rsidRPr="00961B03" w:rsidRDefault="003350EB" w:rsidP="003350EB">
            <w:pPr>
              <w:jc w:val="center"/>
              <w:rPr>
                <w:rFonts w:cs="Arial"/>
                <w:sz w:val="18"/>
                <w:szCs w:val="18"/>
              </w:rPr>
            </w:pPr>
            <w:r w:rsidRPr="00961B03">
              <w:rPr>
                <w:rFonts w:cs="Arial"/>
                <w:color w:val="000000"/>
                <w:sz w:val="18"/>
                <w:szCs w:val="18"/>
              </w:rPr>
              <w:t>2.92%</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EC45C09" w14:textId="697CDC82" w:rsidR="003350EB" w:rsidRPr="00961B03" w:rsidRDefault="003350EB" w:rsidP="003350EB">
            <w:pPr>
              <w:jc w:val="center"/>
              <w:rPr>
                <w:rFonts w:cs="Arial"/>
                <w:sz w:val="18"/>
                <w:szCs w:val="18"/>
              </w:rPr>
            </w:pPr>
            <w:r w:rsidRPr="00961B03">
              <w:rPr>
                <w:rFonts w:cs="Arial"/>
                <w:color w:val="000000"/>
                <w:sz w:val="18"/>
                <w:szCs w:val="18"/>
              </w:rPr>
              <w:t>691</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E0B803E" w14:textId="6DC33714" w:rsidR="003350EB" w:rsidRPr="00961B03" w:rsidRDefault="003350EB" w:rsidP="003350EB">
            <w:pPr>
              <w:jc w:val="center"/>
              <w:rPr>
                <w:rFonts w:cs="Arial"/>
                <w:sz w:val="18"/>
                <w:szCs w:val="18"/>
              </w:rPr>
            </w:pPr>
            <w:r w:rsidRPr="00961B03">
              <w:rPr>
                <w:rFonts w:cs="Arial"/>
                <w:color w:val="000000"/>
                <w:sz w:val="18"/>
                <w:szCs w:val="18"/>
              </w:rPr>
              <w:t>3.50%</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A437C20" w14:textId="24F4B300" w:rsidR="003350EB" w:rsidRPr="00961B03" w:rsidRDefault="003350EB" w:rsidP="003350EB">
            <w:pPr>
              <w:jc w:val="center"/>
              <w:rPr>
                <w:rFonts w:cs="Arial"/>
                <w:sz w:val="18"/>
                <w:szCs w:val="18"/>
              </w:rPr>
            </w:pPr>
            <w:r w:rsidRPr="00961B03">
              <w:rPr>
                <w:rFonts w:cs="Arial"/>
                <w:color w:val="000000"/>
                <w:sz w:val="18"/>
                <w:szCs w:val="18"/>
              </w:rPr>
              <w:t>12</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9FDBAE8" w14:textId="0D758AE3" w:rsidR="003350EB" w:rsidRPr="00961B03" w:rsidRDefault="003350EB" w:rsidP="003350EB">
            <w:pPr>
              <w:jc w:val="center"/>
              <w:rPr>
                <w:rFonts w:cs="Arial"/>
                <w:sz w:val="18"/>
                <w:szCs w:val="18"/>
              </w:rPr>
            </w:pPr>
            <w:r w:rsidRPr="00961B03">
              <w:rPr>
                <w:rFonts w:cs="Arial"/>
                <w:color w:val="000000"/>
                <w:sz w:val="18"/>
                <w:szCs w:val="18"/>
              </w:rPr>
              <w:t>5.43%</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5F8239C" w14:textId="3B4D63E4" w:rsidR="003350EB" w:rsidRPr="00961B03" w:rsidRDefault="003350EB" w:rsidP="003350EB">
            <w:pPr>
              <w:jc w:val="center"/>
              <w:rPr>
                <w:rFonts w:cs="Arial"/>
                <w:sz w:val="18"/>
                <w:szCs w:val="18"/>
              </w:rPr>
            </w:pPr>
            <w:r w:rsidRPr="00961B03">
              <w:rPr>
                <w:rFonts w:cs="Arial"/>
                <w:color w:val="000000"/>
                <w:sz w:val="18"/>
                <w:szCs w:val="18"/>
              </w:rPr>
              <w:t>456</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B7ADC88" w14:textId="05701801" w:rsidR="003350EB" w:rsidRPr="00961B03" w:rsidRDefault="003350EB" w:rsidP="003350EB">
            <w:pPr>
              <w:jc w:val="center"/>
              <w:rPr>
                <w:rFonts w:cs="Arial"/>
                <w:sz w:val="18"/>
                <w:szCs w:val="18"/>
              </w:rPr>
            </w:pPr>
            <w:r w:rsidRPr="00961B03">
              <w:rPr>
                <w:rFonts w:cs="Arial"/>
                <w:color w:val="000000"/>
                <w:sz w:val="18"/>
                <w:szCs w:val="18"/>
              </w:rPr>
              <w:t>3.83%</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36B2478" w14:textId="43F70BBA" w:rsidR="003350EB" w:rsidRPr="00961B03" w:rsidRDefault="003350EB" w:rsidP="003350EB">
            <w:pPr>
              <w:jc w:val="center"/>
              <w:rPr>
                <w:rFonts w:cs="Arial"/>
                <w:sz w:val="18"/>
                <w:szCs w:val="18"/>
              </w:rPr>
            </w:pPr>
            <w:r w:rsidRPr="00961B03">
              <w:rPr>
                <w:rFonts w:cs="Arial"/>
                <w:sz w:val="18"/>
                <w:szCs w:val="18"/>
              </w:rPr>
              <w:t>79</w:t>
            </w:r>
          </w:p>
        </w:tc>
        <w:tc>
          <w:tcPr>
            <w:tcW w:w="1253" w:type="dxa"/>
            <w:tcBorders>
              <w:top w:val="single" w:sz="8" w:space="0" w:color="FFFFFF"/>
              <w:left w:val="single" w:sz="8" w:space="0" w:color="FFFFFF"/>
              <w:bottom w:val="single" w:sz="8" w:space="0" w:color="FFFFFF"/>
            </w:tcBorders>
            <w:shd w:val="clear" w:color="auto" w:fill="B2A1C7"/>
            <w:vAlign w:val="center"/>
          </w:tcPr>
          <w:p w14:paraId="70631257" w14:textId="7BB34BF3" w:rsidR="003350EB" w:rsidRPr="00961B03" w:rsidRDefault="003350EB" w:rsidP="003350EB">
            <w:pPr>
              <w:jc w:val="center"/>
              <w:rPr>
                <w:rFonts w:cs="Arial"/>
                <w:sz w:val="18"/>
                <w:szCs w:val="18"/>
              </w:rPr>
            </w:pPr>
            <w:r w:rsidRPr="00961B03">
              <w:rPr>
                <w:rFonts w:cs="Arial"/>
                <w:sz w:val="18"/>
                <w:szCs w:val="18"/>
              </w:rPr>
              <w:t>2.92%</w:t>
            </w:r>
          </w:p>
        </w:tc>
      </w:tr>
      <w:tr w:rsidR="003350EB" w:rsidRPr="00961B03" w14:paraId="2066B874"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20D68047" w14:textId="77777777" w:rsidR="003350EB" w:rsidRPr="00961B03" w:rsidRDefault="003350EB" w:rsidP="003350EB">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6003DB3D" w14:textId="421F4605" w:rsidR="003350EB" w:rsidRPr="00961B03" w:rsidRDefault="003350EB" w:rsidP="003350EB">
            <w:pPr>
              <w:jc w:val="center"/>
              <w:rPr>
                <w:rFonts w:cs="Arial"/>
                <w:b/>
                <w:color w:val="FFFFFF"/>
                <w:sz w:val="18"/>
                <w:szCs w:val="18"/>
              </w:rPr>
            </w:pPr>
            <w:r w:rsidRPr="00961B03">
              <w:rPr>
                <w:rFonts w:cs="Arial"/>
                <w:b/>
                <w:color w:val="FFFFFF"/>
                <w:sz w:val="18"/>
                <w:szCs w:val="18"/>
              </w:rPr>
              <w:t>2014</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EFE9CE3" w14:textId="306A19CC" w:rsidR="003350EB" w:rsidRPr="00961B03" w:rsidRDefault="003350EB" w:rsidP="003350EB">
            <w:pPr>
              <w:jc w:val="center"/>
              <w:rPr>
                <w:rFonts w:cs="Arial"/>
                <w:sz w:val="18"/>
                <w:szCs w:val="18"/>
              </w:rPr>
            </w:pPr>
            <w:r w:rsidRPr="00961B03">
              <w:rPr>
                <w:rFonts w:cs="Arial"/>
                <w:color w:val="000000"/>
                <w:sz w:val="18"/>
                <w:szCs w:val="18"/>
              </w:rPr>
              <w:t>138</w:t>
            </w:r>
          </w:p>
        </w:tc>
        <w:tc>
          <w:tcPr>
            <w:tcW w:w="101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8D56F41" w14:textId="69512AD2" w:rsidR="003350EB" w:rsidRPr="00961B03" w:rsidRDefault="003350EB" w:rsidP="003350EB">
            <w:pPr>
              <w:jc w:val="center"/>
              <w:rPr>
                <w:rFonts w:cs="Arial"/>
                <w:sz w:val="18"/>
                <w:szCs w:val="18"/>
              </w:rPr>
            </w:pPr>
            <w:r w:rsidRPr="00961B03">
              <w:rPr>
                <w:rFonts w:cs="Arial"/>
                <w:color w:val="000000"/>
                <w:sz w:val="18"/>
                <w:szCs w:val="18"/>
              </w:rPr>
              <w:t>4.73%</w:t>
            </w:r>
          </w:p>
        </w:tc>
        <w:tc>
          <w:tcPr>
            <w:tcW w:w="8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F19F2B3" w14:textId="030D70E7" w:rsidR="003350EB" w:rsidRPr="00961B03" w:rsidRDefault="003350EB" w:rsidP="003350EB">
            <w:pPr>
              <w:jc w:val="center"/>
              <w:rPr>
                <w:rFonts w:cs="Arial"/>
                <w:sz w:val="18"/>
                <w:szCs w:val="18"/>
              </w:rPr>
            </w:pPr>
            <w:r w:rsidRPr="00961B03">
              <w:rPr>
                <w:rFonts w:cs="Arial"/>
                <w:color w:val="000000"/>
                <w:sz w:val="18"/>
                <w:szCs w:val="18"/>
              </w:rPr>
              <w:t>1,355</w:t>
            </w:r>
          </w:p>
        </w:tc>
        <w:tc>
          <w:tcPr>
            <w:tcW w:w="89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1806795" w14:textId="63080BEF" w:rsidR="003350EB" w:rsidRPr="00961B03" w:rsidRDefault="003350EB" w:rsidP="003350EB">
            <w:pPr>
              <w:jc w:val="center"/>
              <w:rPr>
                <w:rFonts w:cs="Arial"/>
                <w:sz w:val="18"/>
                <w:szCs w:val="18"/>
              </w:rPr>
            </w:pPr>
            <w:r w:rsidRPr="00961B03">
              <w:rPr>
                <w:rFonts w:cs="Arial"/>
                <w:color w:val="000000"/>
                <w:sz w:val="18"/>
                <w:szCs w:val="18"/>
              </w:rPr>
              <w:t>5.16%</w:t>
            </w:r>
          </w:p>
        </w:tc>
        <w:tc>
          <w:tcPr>
            <w:tcW w:w="55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6612C5EC" w14:textId="1BEFCB63" w:rsidR="003350EB" w:rsidRPr="00961B03" w:rsidRDefault="003350EB" w:rsidP="003350EB">
            <w:pPr>
              <w:jc w:val="center"/>
              <w:rPr>
                <w:rFonts w:cs="Arial"/>
                <w:sz w:val="18"/>
                <w:szCs w:val="18"/>
              </w:rPr>
            </w:pPr>
            <w:r w:rsidRPr="00961B03">
              <w:rPr>
                <w:rFonts w:cs="Arial"/>
                <w:color w:val="000000"/>
                <w:sz w:val="18"/>
                <w:szCs w:val="18"/>
              </w:rPr>
              <w:t>18</w:t>
            </w:r>
          </w:p>
        </w:tc>
        <w:tc>
          <w:tcPr>
            <w:tcW w:w="97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93FE63E" w14:textId="7C3193D3" w:rsidR="003350EB" w:rsidRPr="00961B03" w:rsidRDefault="003350EB" w:rsidP="003350EB">
            <w:pPr>
              <w:jc w:val="center"/>
              <w:rPr>
                <w:rFonts w:cs="Arial"/>
                <w:sz w:val="18"/>
                <w:szCs w:val="18"/>
              </w:rPr>
            </w:pPr>
            <w:r w:rsidRPr="00961B03">
              <w:rPr>
                <w:rFonts w:cs="Arial"/>
                <w:color w:val="000000"/>
                <w:sz w:val="18"/>
                <w:szCs w:val="18"/>
              </w:rPr>
              <w:t>6.95%</w:t>
            </w:r>
          </w:p>
        </w:tc>
        <w:tc>
          <w:tcPr>
            <w:tcW w:w="88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370CDDD" w14:textId="639810E3" w:rsidR="003350EB" w:rsidRPr="00961B03" w:rsidRDefault="003350EB" w:rsidP="003350EB">
            <w:pPr>
              <w:jc w:val="center"/>
              <w:rPr>
                <w:rFonts w:cs="Arial"/>
                <w:sz w:val="18"/>
                <w:szCs w:val="18"/>
              </w:rPr>
            </w:pPr>
            <w:r w:rsidRPr="00961B03">
              <w:rPr>
                <w:rFonts w:cs="Arial"/>
                <w:color w:val="000000"/>
                <w:sz w:val="18"/>
                <w:szCs w:val="18"/>
              </w:rPr>
              <w:t>955</w:t>
            </w:r>
          </w:p>
        </w:tc>
        <w:tc>
          <w:tcPr>
            <w:tcW w:w="83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39965C25" w14:textId="58DFBA22" w:rsidR="003350EB" w:rsidRPr="00961B03" w:rsidRDefault="003350EB" w:rsidP="003350EB">
            <w:pPr>
              <w:jc w:val="center"/>
              <w:rPr>
                <w:rFonts w:cs="Arial"/>
                <w:sz w:val="18"/>
                <w:szCs w:val="18"/>
              </w:rPr>
            </w:pPr>
            <w:r w:rsidRPr="00961B03">
              <w:rPr>
                <w:rFonts w:cs="Arial"/>
                <w:color w:val="000000"/>
                <w:sz w:val="18"/>
                <w:szCs w:val="18"/>
              </w:rPr>
              <w:t>5.20%</w:t>
            </w:r>
          </w:p>
        </w:tc>
        <w:tc>
          <w:tcPr>
            <w:tcW w:w="78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5859CE82" w14:textId="557FF1F6" w:rsidR="003350EB" w:rsidRPr="00961B03" w:rsidRDefault="003350EB" w:rsidP="003350EB">
            <w:pPr>
              <w:jc w:val="center"/>
              <w:rPr>
                <w:rFonts w:cs="Arial"/>
                <w:sz w:val="18"/>
                <w:szCs w:val="18"/>
              </w:rPr>
            </w:pPr>
            <w:r w:rsidRPr="00961B03">
              <w:rPr>
                <w:rFonts w:cs="Arial"/>
                <w:sz w:val="18"/>
                <w:szCs w:val="18"/>
              </w:rPr>
              <w:t>96</w:t>
            </w:r>
          </w:p>
        </w:tc>
        <w:tc>
          <w:tcPr>
            <w:tcW w:w="1253" w:type="dxa"/>
            <w:tcBorders>
              <w:top w:val="single" w:sz="8" w:space="0" w:color="FFFFFF"/>
              <w:left w:val="single" w:sz="8" w:space="0" w:color="FFFFFF"/>
              <w:bottom w:val="single" w:sz="8" w:space="0" w:color="FFFFFF"/>
            </w:tcBorders>
            <w:shd w:val="clear" w:color="auto" w:fill="FABF8F" w:themeFill="accent6" w:themeFillTint="99"/>
            <w:vAlign w:val="center"/>
          </w:tcPr>
          <w:p w14:paraId="08542D9E" w14:textId="4524FA9A" w:rsidR="003350EB" w:rsidRPr="00961B03" w:rsidRDefault="003350EB" w:rsidP="003350EB">
            <w:pPr>
              <w:jc w:val="center"/>
              <w:rPr>
                <w:rFonts w:cs="Arial"/>
                <w:sz w:val="18"/>
                <w:szCs w:val="18"/>
              </w:rPr>
            </w:pPr>
            <w:r w:rsidRPr="00961B03">
              <w:rPr>
                <w:rFonts w:cs="Arial"/>
                <w:sz w:val="18"/>
                <w:szCs w:val="18"/>
              </w:rPr>
              <w:t>3.24%</w:t>
            </w:r>
          </w:p>
        </w:tc>
      </w:tr>
      <w:tr w:rsidR="003350EB" w:rsidRPr="00961B03" w14:paraId="2D1A812D" w14:textId="77777777" w:rsidTr="00606423">
        <w:trPr>
          <w:trHeight w:val="284"/>
          <w:jc w:val="center"/>
        </w:trPr>
        <w:tc>
          <w:tcPr>
            <w:tcW w:w="525" w:type="dxa"/>
            <w:vMerge/>
            <w:tcBorders>
              <w:bottom w:val="nil"/>
              <w:right w:val="single" w:sz="24" w:space="0" w:color="FFFFFF"/>
            </w:tcBorders>
            <w:shd w:val="clear" w:color="auto" w:fill="8064A2"/>
            <w:textDirection w:val="btLr"/>
            <w:vAlign w:val="center"/>
          </w:tcPr>
          <w:p w14:paraId="1FBEFA82" w14:textId="77777777" w:rsidR="003350EB" w:rsidRPr="00961B03" w:rsidRDefault="003350EB" w:rsidP="003350EB">
            <w:pPr>
              <w:ind w:left="113" w:right="113"/>
              <w:rPr>
                <w:rFonts w:cs="Arial"/>
                <w:b/>
                <w:bCs/>
                <w:color w:val="FFFFFF"/>
                <w:sz w:val="18"/>
                <w:szCs w:val="18"/>
              </w:rPr>
            </w:pPr>
          </w:p>
        </w:tc>
        <w:tc>
          <w:tcPr>
            <w:tcW w:w="888" w:type="dxa"/>
            <w:gridSpan w:val="2"/>
            <w:shd w:val="clear" w:color="auto" w:fill="244061"/>
            <w:vAlign w:val="center"/>
          </w:tcPr>
          <w:p w14:paraId="7C9D01D3" w14:textId="6BA9950A" w:rsidR="003350EB" w:rsidRPr="00961B03" w:rsidRDefault="003350EB" w:rsidP="003350EB">
            <w:pPr>
              <w:jc w:val="center"/>
              <w:rPr>
                <w:rFonts w:cs="Arial"/>
                <w:b/>
                <w:color w:val="FFFFFF"/>
                <w:sz w:val="18"/>
                <w:szCs w:val="18"/>
              </w:rPr>
            </w:pPr>
            <w:r w:rsidRPr="00961B03">
              <w:rPr>
                <w:rFonts w:cs="Arial"/>
                <w:b/>
                <w:color w:val="FFFFFF"/>
                <w:sz w:val="18"/>
                <w:szCs w:val="18"/>
              </w:rPr>
              <w:t>2013</w:t>
            </w:r>
          </w:p>
        </w:tc>
        <w:tc>
          <w:tcPr>
            <w:tcW w:w="754" w:type="dxa"/>
            <w:gridSpan w:val="2"/>
            <w:shd w:val="clear" w:color="auto" w:fill="95B3D7"/>
            <w:vAlign w:val="center"/>
          </w:tcPr>
          <w:p w14:paraId="2E5BE920" w14:textId="79BD42BA" w:rsidR="003350EB" w:rsidRPr="00961B03" w:rsidRDefault="003350EB" w:rsidP="003350EB">
            <w:pPr>
              <w:jc w:val="center"/>
              <w:rPr>
                <w:rFonts w:cs="Arial"/>
                <w:sz w:val="18"/>
                <w:szCs w:val="18"/>
              </w:rPr>
            </w:pPr>
            <w:r w:rsidRPr="00961B03">
              <w:rPr>
                <w:rFonts w:cs="Arial"/>
                <w:color w:val="000000"/>
                <w:sz w:val="18"/>
                <w:szCs w:val="18"/>
              </w:rPr>
              <w:t>133</w:t>
            </w:r>
          </w:p>
        </w:tc>
        <w:tc>
          <w:tcPr>
            <w:tcW w:w="1017" w:type="dxa"/>
            <w:shd w:val="clear" w:color="auto" w:fill="95B3D7"/>
            <w:vAlign w:val="center"/>
          </w:tcPr>
          <w:p w14:paraId="170B32A4" w14:textId="18D1E2D9" w:rsidR="003350EB" w:rsidRPr="00961B03" w:rsidRDefault="003350EB" w:rsidP="003350EB">
            <w:pPr>
              <w:jc w:val="center"/>
              <w:rPr>
                <w:rFonts w:cs="Arial"/>
                <w:sz w:val="18"/>
                <w:szCs w:val="18"/>
              </w:rPr>
            </w:pPr>
            <w:r w:rsidRPr="00961B03">
              <w:rPr>
                <w:rFonts w:cs="Arial"/>
                <w:color w:val="000000"/>
                <w:sz w:val="18"/>
                <w:szCs w:val="18"/>
              </w:rPr>
              <w:t>4.14%</w:t>
            </w:r>
          </w:p>
        </w:tc>
        <w:tc>
          <w:tcPr>
            <w:tcW w:w="852" w:type="dxa"/>
            <w:shd w:val="clear" w:color="auto" w:fill="95B3D7"/>
            <w:vAlign w:val="center"/>
          </w:tcPr>
          <w:p w14:paraId="23A27208" w14:textId="4049690F" w:rsidR="003350EB" w:rsidRPr="00961B03" w:rsidRDefault="003350EB" w:rsidP="003350EB">
            <w:pPr>
              <w:jc w:val="center"/>
              <w:rPr>
                <w:rFonts w:cs="Arial"/>
                <w:sz w:val="18"/>
                <w:szCs w:val="18"/>
              </w:rPr>
            </w:pPr>
            <w:r w:rsidRPr="00961B03">
              <w:rPr>
                <w:rFonts w:cs="Arial"/>
                <w:color w:val="000000"/>
                <w:sz w:val="18"/>
                <w:szCs w:val="18"/>
              </w:rPr>
              <w:t>1,462.5</w:t>
            </w:r>
          </w:p>
        </w:tc>
        <w:tc>
          <w:tcPr>
            <w:tcW w:w="898" w:type="dxa"/>
            <w:shd w:val="clear" w:color="auto" w:fill="95B3D7"/>
            <w:vAlign w:val="center"/>
          </w:tcPr>
          <w:p w14:paraId="29FD5614" w14:textId="31E81DBE" w:rsidR="003350EB" w:rsidRPr="00961B03" w:rsidRDefault="003350EB" w:rsidP="003350EB">
            <w:pPr>
              <w:jc w:val="center"/>
              <w:rPr>
                <w:rFonts w:cs="Arial"/>
                <w:sz w:val="18"/>
                <w:szCs w:val="18"/>
              </w:rPr>
            </w:pPr>
            <w:r w:rsidRPr="00961B03">
              <w:rPr>
                <w:rFonts w:cs="Arial"/>
                <w:color w:val="000000"/>
                <w:sz w:val="18"/>
                <w:szCs w:val="18"/>
              </w:rPr>
              <w:t>5.62%</w:t>
            </w:r>
          </w:p>
        </w:tc>
        <w:tc>
          <w:tcPr>
            <w:tcW w:w="557" w:type="dxa"/>
            <w:shd w:val="clear" w:color="auto" w:fill="95B3D7"/>
            <w:vAlign w:val="center"/>
          </w:tcPr>
          <w:p w14:paraId="76DC0771" w14:textId="4B26FD68" w:rsidR="003350EB" w:rsidRPr="00961B03" w:rsidRDefault="003350EB" w:rsidP="003350EB">
            <w:pPr>
              <w:jc w:val="center"/>
              <w:rPr>
                <w:rFonts w:cs="Arial"/>
                <w:sz w:val="18"/>
                <w:szCs w:val="18"/>
              </w:rPr>
            </w:pPr>
            <w:r w:rsidRPr="00961B03">
              <w:rPr>
                <w:rFonts w:cs="Arial"/>
                <w:color w:val="000000"/>
                <w:sz w:val="18"/>
                <w:szCs w:val="18"/>
              </w:rPr>
              <w:t>15</w:t>
            </w:r>
          </w:p>
        </w:tc>
        <w:tc>
          <w:tcPr>
            <w:tcW w:w="975" w:type="dxa"/>
            <w:shd w:val="clear" w:color="auto" w:fill="95B3D7"/>
            <w:vAlign w:val="center"/>
          </w:tcPr>
          <w:p w14:paraId="72167382" w14:textId="389DF15A" w:rsidR="003350EB" w:rsidRPr="00961B03" w:rsidRDefault="003350EB" w:rsidP="003350EB">
            <w:pPr>
              <w:jc w:val="center"/>
              <w:rPr>
                <w:rFonts w:cs="Arial"/>
                <w:sz w:val="18"/>
                <w:szCs w:val="18"/>
              </w:rPr>
            </w:pPr>
            <w:r w:rsidRPr="00961B03">
              <w:rPr>
                <w:rFonts w:cs="Arial"/>
                <w:color w:val="000000"/>
                <w:sz w:val="18"/>
                <w:szCs w:val="18"/>
              </w:rPr>
              <w:t>5.56%</w:t>
            </w:r>
          </w:p>
        </w:tc>
        <w:tc>
          <w:tcPr>
            <w:tcW w:w="883" w:type="dxa"/>
            <w:shd w:val="clear" w:color="auto" w:fill="95B3D7"/>
            <w:vAlign w:val="center"/>
          </w:tcPr>
          <w:p w14:paraId="625A2CFF" w14:textId="37B3EF7B" w:rsidR="003350EB" w:rsidRPr="00961B03" w:rsidRDefault="003350EB" w:rsidP="003350EB">
            <w:pPr>
              <w:jc w:val="center"/>
              <w:rPr>
                <w:rFonts w:cs="Arial"/>
                <w:sz w:val="18"/>
                <w:szCs w:val="18"/>
              </w:rPr>
            </w:pPr>
            <w:r w:rsidRPr="00961B03">
              <w:rPr>
                <w:rFonts w:cs="Arial"/>
                <w:color w:val="000000"/>
                <w:sz w:val="18"/>
                <w:szCs w:val="18"/>
              </w:rPr>
              <w:t>1,029</w:t>
            </w:r>
          </w:p>
        </w:tc>
        <w:tc>
          <w:tcPr>
            <w:tcW w:w="837" w:type="dxa"/>
            <w:shd w:val="clear" w:color="auto" w:fill="95B3D7"/>
            <w:vAlign w:val="center"/>
          </w:tcPr>
          <w:p w14:paraId="387D2CB2" w14:textId="7D94849C" w:rsidR="003350EB" w:rsidRPr="00961B03" w:rsidRDefault="003350EB" w:rsidP="003350EB">
            <w:pPr>
              <w:jc w:val="center"/>
              <w:rPr>
                <w:rFonts w:cs="Arial"/>
                <w:sz w:val="18"/>
                <w:szCs w:val="18"/>
              </w:rPr>
            </w:pPr>
            <w:r w:rsidRPr="00961B03">
              <w:rPr>
                <w:rFonts w:cs="Arial"/>
                <w:color w:val="000000"/>
                <w:sz w:val="18"/>
                <w:szCs w:val="18"/>
              </w:rPr>
              <w:t>6.26%</w:t>
            </w:r>
          </w:p>
        </w:tc>
        <w:tc>
          <w:tcPr>
            <w:tcW w:w="788" w:type="dxa"/>
            <w:shd w:val="clear" w:color="auto" w:fill="95B3D7"/>
            <w:vAlign w:val="center"/>
          </w:tcPr>
          <w:p w14:paraId="35287E62" w14:textId="16C67D5E" w:rsidR="003350EB" w:rsidRPr="00961B03" w:rsidRDefault="003350EB" w:rsidP="003350EB">
            <w:pPr>
              <w:jc w:val="center"/>
              <w:rPr>
                <w:rFonts w:cs="Arial"/>
                <w:sz w:val="18"/>
                <w:szCs w:val="18"/>
              </w:rPr>
            </w:pPr>
            <w:r w:rsidRPr="00961B03">
              <w:rPr>
                <w:rFonts w:cs="Arial"/>
                <w:sz w:val="18"/>
                <w:szCs w:val="18"/>
              </w:rPr>
              <w:t>108</w:t>
            </w:r>
          </w:p>
        </w:tc>
        <w:tc>
          <w:tcPr>
            <w:tcW w:w="1253" w:type="dxa"/>
            <w:shd w:val="clear" w:color="auto" w:fill="95B3D7"/>
            <w:vAlign w:val="center"/>
          </w:tcPr>
          <w:p w14:paraId="6D8547A5" w14:textId="208E6AFE" w:rsidR="003350EB" w:rsidRPr="00961B03" w:rsidRDefault="003350EB" w:rsidP="003350EB">
            <w:pPr>
              <w:jc w:val="center"/>
              <w:rPr>
                <w:rFonts w:cs="Arial"/>
                <w:sz w:val="18"/>
                <w:szCs w:val="18"/>
              </w:rPr>
            </w:pPr>
            <w:r w:rsidRPr="00961B03">
              <w:rPr>
                <w:rFonts w:cs="Arial"/>
                <w:sz w:val="18"/>
                <w:szCs w:val="18"/>
              </w:rPr>
              <w:t>3.4%</w:t>
            </w:r>
          </w:p>
        </w:tc>
      </w:tr>
      <w:tr w:rsidR="004133B8" w:rsidRPr="00961B03" w14:paraId="22FF3B68" w14:textId="77777777" w:rsidTr="003350EB">
        <w:trPr>
          <w:trHeight w:val="284"/>
          <w:jc w:val="center"/>
        </w:trPr>
        <w:tc>
          <w:tcPr>
            <w:tcW w:w="525" w:type="dxa"/>
            <w:vMerge w:val="restart"/>
            <w:tcBorders>
              <w:right w:val="single" w:sz="24" w:space="0" w:color="FFFFFF"/>
            </w:tcBorders>
            <w:shd w:val="clear" w:color="auto" w:fill="8064A2"/>
            <w:textDirection w:val="btLr"/>
            <w:vAlign w:val="center"/>
          </w:tcPr>
          <w:p w14:paraId="0F003B77" w14:textId="14123FF4" w:rsidR="004133B8" w:rsidRPr="00961B03" w:rsidRDefault="00606423" w:rsidP="00275A6D">
            <w:pPr>
              <w:ind w:left="113" w:right="113"/>
              <w:rPr>
                <w:rFonts w:cs="Arial"/>
                <w:b/>
                <w:color w:val="FFFFFF"/>
                <w:sz w:val="18"/>
                <w:szCs w:val="18"/>
              </w:rPr>
            </w:pPr>
            <w:r>
              <w:rPr>
                <w:rFonts w:cs="Arial"/>
                <w:b/>
                <w:color w:val="FFFFFF"/>
                <w:sz w:val="18"/>
                <w:szCs w:val="18"/>
              </w:rPr>
              <w:t>PFNTS</w:t>
            </w:r>
          </w:p>
        </w:tc>
        <w:tc>
          <w:tcPr>
            <w:tcW w:w="888" w:type="dxa"/>
            <w:gridSpan w:val="2"/>
            <w:shd w:val="clear" w:color="auto" w:fill="403152"/>
            <w:vAlign w:val="center"/>
          </w:tcPr>
          <w:p w14:paraId="16F5F683" w14:textId="29AEEE6B" w:rsidR="004133B8" w:rsidRPr="00961B03" w:rsidRDefault="004133B8" w:rsidP="00606423">
            <w:pPr>
              <w:jc w:val="center"/>
              <w:rPr>
                <w:rFonts w:cs="Arial"/>
                <w:b/>
                <w:color w:val="FFFFFF"/>
                <w:sz w:val="18"/>
                <w:szCs w:val="18"/>
              </w:rPr>
            </w:pPr>
            <w:r w:rsidRPr="00961B03">
              <w:rPr>
                <w:rFonts w:cs="Arial"/>
                <w:b/>
                <w:color w:val="FFFFFF"/>
                <w:sz w:val="18"/>
                <w:szCs w:val="18"/>
              </w:rPr>
              <w:t>201</w:t>
            </w:r>
            <w:r w:rsidR="00606423">
              <w:rPr>
                <w:rFonts w:cs="Arial"/>
                <w:b/>
                <w:color w:val="FFFFFF"/>
                <w:sz w:val="18"/>
                <w:szCs w:val="18"/>
              </w:rPr>
              <w:t>6</w:t>
            </w:r>
            <w:r w:rsidRPr="00961B03">
              <w:rPr>
                <w:rFonts w:cs="Arial"/>
                <w:b/>
                <w:color w:val="FFFFFF"/>
                <w:sz w:val="18"/>
                <w:szCs w:val="18"/>
              </w:rPr>
              <w:t>/1</w:t>
            </w:r>
            <w:r w:rsidR="00606423">
              <w:rPr>
                <w:rFonts w:cs="Arial"/>
                <w:b/>
                <w:color w:val="FFFFFF"/>
                <w:sz w:val="18"/>
                <w:szCs w:val="18"/>
              </w:rPr>
              <w:t>7</w:t>
            </w:r>
          </w:p>
        </w:tc>
        <w:tc>
          <w:tcPr>
            <w:tcW w:w="754" w:type="dxa"/>
            <w:gridSpan w:val="2"/>
            <w:shd w:val="clear" w:color="auto" w:fill="B2A1C7"/>
            <w:vAlign w:val="center"/>
          </w:tcPr>
          <w:p w14:paraId="74FEAE7E" w14:textId="573CF910" w:rsidR="004133B8" w:rsidRPr="00961B03" w:rsidRDefault="00CA08E7" w:rsidP="00275A6D">
            <w:pPr>
              <w:jc w:val="center"/>
              <w:rPr>
                <w:rFonts w:cs="Arial"/>
                <w:color w:val="000000"/>
                <w:sz w:val="18"/>
                <w:szCs w:val="18"/>
              </w:rPr>
            </w:pPr>
            <w:r>
              <w:rPr>
                <w:rFonts w:cs="Arial"/>
                <w:color w:val="000000"/>
                <w:sz w:val="18"/>
                <w:szCs w:val="18"/>
              </w:rPr>
              <w:t>337</w:t>
            </w:r>
          </w:p>
        </w:tc>
        <w:tc>
          <w:tcPr>
            <w:tcW w:w="1017" w:type="dxa"/>
            <w:shd w:val="clear" w:color="auto" w:fill="B2A1C7"/>
            <w:vAlign w:val="center"/>
          </w:tcPr>
          <w:p w14:paraId="69790CBC" w14:textId="36F1B7DB" w:rsidR="004133B8" w:rsidRPr="00961B03" w:rsidRDefault="001066F4" w:rsidP="00275A6D">
            <w:pPr>
              <w:jc w:val="center"/>
              <w:rPr>
                <w:rFonts w:cs="Arial"/>
                <w:color w:val="000000"/>
                <w:sz w:val="18"/>
                <w:szCs w:val="18"/>
              </w:rPr>
            </w:pPr>
            <w:r>
              <w:rPr>
                <w:rFonts w:cs="Arial"/>
                <w:color w:val="000000"/>
                <w:sz w:val="18"/>
                <w:szCs w:val="18"/>
              </w:rPr>
              <w:t>15</w:t>
            </w:r>
            <w:r w:rsidR="004133B8" w:rsidRPr="00961B03">
              <w:rPr>
                <w:rFonts w:cs="Arial"/>
                <w:color w:val="000000"/>
                <w:sz w:val="18"/>
                <w:szCs w:val="18"/>
              </w:rPr>
              <w:t>%</w:t>
            </w:r>
          </w:p>
        </w:tc>
        <w:tc>
          <w:tcPr>
            <w:tcW w:w="852" w:type="dxa"/>
            <w:shd w:val="clear" w:color="auto" w:fill="B2A1C7"/>
            <w:vAlign w:val="center"/>
          </w:tcPr>
          <w:p w14:paraId="63EA76F7" w14:textId="592BBE3E" w:rsidR="004133B8" w:rsidRPr="00961B03" w:rsidRDefault="00CA08E7" w:rsidP="00275A6D">
            <w:pPr>
              <w:jc w:val="center"/>
              <w:rPr>
                <w:rFonts w:cs="Arial"/>
                <w:color w:val="000000"/>
                <w:sz w:val="18"/>
                <w:szCs w:val="18"/>
              </w:rPr>
            </w:pPr>
            <w:r>
              <w:rPr>
                <w:rFonts w:cs="Arial"/>
                <w:color w:val="000000"/>
                <w:sz w:val="18"/>
                <w:szCs w:val="18"/>
              </w:rPr>
              <w:t>2624</w:t>
            </w:r>
          </w:p>
        </w:tc>
        <w:tc>
          <w:tcPr>
            <w:tcW w:w="898" w:type="dxa"/>
            <w:shd w:val="clear" w:color="auto" w:fill="B2A1C7"/>
            <w:vAlign w:val="center"/>
          </w:tcPr>
          <w:p w14:paraId="34E2C66F" w14:textId="5DFBCC8B" w:rsidR="004133B8" w:rsidRPr="00961B03" w:rsidRDefault="00606423" w:rsidP="00275A6D">
            <w:pPr>
              <w:jc w:val="center"/>
              <w:rPr>
                <w:rFonts w:cs="Arial"/>
                <w:color w:val="000000"/>
                <w:sz w:val="18"/>
                <w:szCs w:val="18"/>
              </w:rPr>
            </w:pPr>
            <w:r>
              <w:rPr>
                <w:rFonts w:cs="Arial"/>
                <w:color w:val="000000"/>
                <w:sz w:val="18"/>
                <w:szCs w:val="18"/>
              </w:rPr>
              <w:t>14.9</w:t>
            </w:r>
            <w:r w:rsidR="004133B8" w:rsidRPr="00961B03">
              <w:rPr>
                <w:rFonts w:cs="Arial"/>
                <w:color w:val="000000"/>
                <w:sz w:val="18"/>
                <w:szCs w:val="18"/>
              </w:rPr>
              <w:t>%</w:t>
            </w:r>
          </w:p>
        </w:tc>
        <w:tc>
          <w:tcPr>
            <w:tcW w:w="557" w:type="dxa"/>
            <w:shd w:val="clear" w:color="auto" w:fill="B2A1C7"/>
            <w:vAlign w:val="center"/>
          </w:tcPr>
          <w:p w14:paraId="7AE36EF5" w14:textId="7E2E2BC8" w:rsidR="004133B8" w:rsidRPr="00961B03" w:rsidRDefault="00CA08E7" w:rsidP="00275A6D">
            <w:pPr>
              <w:jc w:val="center"/>
              <w:rPr>
                <w:rFonts w:cs="Arial"/>
                <w:color w:val="000000"/>
                <w:sz w:val="18"/>
                <w:szCs w:val="18"/>
              </w:rPr>
            </w:pPr>
            <w:r>
              <w:rPr>
                <w:rFonts w:cs="Arial"/>
                <w:color w:val="000000"/>
                <w:sz w:val="18"/>
                <w:szCs w:val="18"/>
              </w:rPr>
              <w:t>27</w:t>
            </w:r>
          </w:p>
        </w:tc>
        <w:tc>
          <w:tcPr>
            <w:tcW w:w="975" w:type="dxa"/>
            <w:shd w:val="clear" w:color="auto" w:fill="B2A1C7"/>
            <w:vAlign w:val="center"/>
          </w:tcPr>
          <w:p w14:paraId="022496A8" w14:textId="40D354DD" w:rsidR="004133B8" w:rsidRPr="00961B03" w:rsidRDefault="001066F4" w:rsidP="00275A6D">
            <w:pPr>
              <w:jc w:val="center"/>
              <w:rPr>
                <w:rFonts w:cs="Arial"/>
                <w:color w:val="000000"/>
                <w:sz w:val="18"/>
                <w:szCs w:val="18"/>
              </w:rPr>
            </w:pPr>
            <w:r>
              <w:rPr>
                <w:rFonts w:cs="Arial"/>
                <w:color w:val="000000"/>
                <w:sz w:val="18"/>
                <w:szCs w:val="18"/>
              </w:rPr>
              <w:t>17.6</w:t>
            </w:r>
            <w:r w:rsidR="004133B8" w:rsidRPr="00961B03">
              <w:rPr>
                <w:rFonts w:cs="Arial"/>
                <w:color w:val="000000"/>
                <w:sz w:val="18"/>
                <w:szCs w:val="18"/>
              </w:rPr>
              <w:t>%</w:t>
            </w:r>
          </w:p>
        </w:tc>
        <w:tc>
          <w:tcPr>
            <w:tcW w:w="883" w:type="dxa"/>
            <w:shd w:val="clear" w:color="auto" w:fill="B2A1C7"/>
            <w:vAlign w:val="center"/>
          </w:tcPr>
          <w:p w14:paraId="50B46301" w14:textId="4C52A100" w:rsidR="004133B8" w:rsidRPr="00961B03" w:rsidRDefault="00CA08E7" w:rsidP="00275A6D">
            <w:pPr>
              <w:jc w:val="center"/>
              <w:rPr>
                <w:rFonts w:cs="Arial"/>
                <w:color w:val="000000"/>
                <w:sz w:val="18"/>
                <w:szCs w:val="18"/>
              </w:rPr>
            </w:pPr>
            <w:r>
              <w:rPr>
                <w:rFonts w:cs="Arial"/>
                <w:color w:val="000000"/>
                <w:sz w:val="18"/>
                <w:szCs w:val="18"/>
              </w:rPr>
              <w:t>1432</w:t>
            </w:r>
          </w:p>
        </w:tc>
        <w:tc>
          <w:tcPr>
            <w:tcW w:w="837" w:type="dxa"/>
            <w:shd w:val="clear" w:color="auto" w:fill="B2A1C7"/>
            <w:vAlign w:val="center"/>
          </w:tcPr>
          <w:p w14:paraId="3346EB24" w14:textId="5F3BE014" w:rsidR="004133B8" w:rsidRPr="00961B03" w:rsidRDefault="00606423" w:rsidP="00275A6D">
            <w:pPr>
              <w:jc w:val="center"/>
              <w:rPr>
                <w:rFonts w:cs="Arial"/>
                <w:color w:val="000000"/>
                <w:sz w:val="18"/>
                <w:szCs w:val="18"/>
              </w:rPr>
            </w:pPr>
            <w:r>
              <w:rPr>
                <w:rFonts w:cs="Arial"/>
                <w:color w:val="000000"/>
                <w:sz w:val="18"/>
                <w:szCs w:val="18"/>
              </w:rPr>
              <w:t>18.5</w:t>
            </w:r>
            <w:r w:rsidR="004133B8" w:rsidRPr="00961B03">
              <w:rPr>
                <w:rFonts w:cs="Arial"/>
                <w:color w:val="000000"/>
                <w:sz w:val="18"/>
                <w:szCs w:val="18"/>
              </w:rPr>
              <w:t>%</w:t>
            </w:r>
          </w:p>
        </w:tc>
        <w:tc>
          <w:tcPr>
            <w:tcW w:w="788" w:type="dxa"/>
            <w:shd w:val="clear" w:color="auto" w:fill="B2A1C7"/>
            <w:vAlign w:val="center"/>
          </w:tcPr>
          <w:p w14:paraId="42B7A363" w14:textId="32AE8C49" w:rsidR="004133B8" w:rsidRPr="00961B03" w:rsidRDefault="00606423" w:rsidP="00275A6D">
            <w:pPr>
              <w:jc w:val="center"/>
              <w:rPr>
                <w:rFonts w:cs="Arial"/>
                <w:sz w:val="18"/>
                <w:szCs w:val="18"/>
              </w:rPr>
            </w:pPr>
            <w:r>
              <w:rPr>
                <w:rFonts w:cs="Arial"/>
                <w:sz w:val="18"/>
                <w:szCs w:val="18"/>
              </w:rPr>
              <w:t>81</w:t>
            </w:r>
          </w:p>
        </w:tc>
        <w:tc>
          <w:tcPr>
            <w:tcW w:w="1253" w:type="dxa"/>
            <w:shd w:val="clear" w:color="auto" w:fill="B2A1C7"/>
            <w:vAlign w:val="center"/>
          </w:tcPr>
          <w:p w14:paraId="1A03E89B" w14:textId="54CEA67A" w:rsidR="004133B8" w:rsidRPr="00961B03" w:rsidRDefault="00606423" w:rsidP="00275A6D">
            <w:pPr>
              <w:jc w:val="center"/>
              <w:rPr>
                <w:rFonts w:cs="Arial"/>
                <w:sz w:val="18"/>
                <w:szCs w:val="18"/>
              </w:rPr>
            </w:pPr>
            <w:r>
              <w:rPr>
                <w:rFonts w:cs="Arial"/>
                <w:sz w:val="18"/>
                <w:szCs w:val="18"/>
              </w:rPr>
              <w:t>13.5</w:t>
            </w:r>
            <w:r w:rsidR="004133B8" w:rsidRPr="00961B03">
              <w:rPr>
                <w:rFonts w:cs="Arial"/>
                <w:sz w:val="18"/>
                <w:szCs w:val="18"/>
              </w:rPr>
              <w:t>%</w:t>
            </w:r>
          </w:p>
        </w:tc>
      </w:tr>
      <w:tr w:rsidR="00606423" w:rsidRPr="00961B03" w14:paraId="3C3C49A4"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3496C7FE" w14:textId="77777777" w:rsidR="00606423" w:rsidRPr="00961B03" w:rsidRDefault="00606423" w:rsidP="00606423">
            <w:pPr>
              <w:ind w:left="113" w:right="113"/>
              <w:rPr>
                <w:rFonts w:cs="Arial"/>
                <w:b/>
                <w:bCs/>
                <w:color w:val="FFFFFF"/>
                <w:sz w:val="18"/>
                <w:szCs w:val="18"/>
              </w:rPr>
            </w:pPr>
          </w:p>
        </w:tc>
        <w:tc>
          <w:tcPr>
            <w:tcW w:w="888" w:type="dxa"/>
            <w:gridSpan w:val="2"/>
            <w:shd w:val="clear" w:color="auto" w:fill="403152"/>
            <w:vAlign w:val="center"/>
          </w:tcPr>
          <w:p w14:paraId="1783327E" w14:textId="6A2121A6" w:rsidR="00606423" w:rsidRPr="00961B03" w:rsidRDefault="00606423" w:rsidP="00606423">
            <w:pPr>
              <w:jc w:val="center"/>
              <w:rPr>
                <w:rFonts w:cs="Arial"/>
                <w:b/>
                <w:color w:val="FFFFFF"/>
                <w:sz w:val="18"/>
                <w:szCs w:val="18"/>
              </w:rPr>
            </w:pPr>
            <w:r w:rsidRPr="00961B03">
              <w:rPr>
                <w:rFonts w:cs="Arial"/>
                <w:b/>
                <w:color w:val="FFFFFF"/>
                <w:sz w:val="18"/>
                <w:szCs w:val="18"/>
              </w:rPr>
              <w:t>2015/16</w:t>
            </w:r>
          </w:p>
        </w:tc>
        <w:tc>
          <w:tcPr>
            <w:tcW w:w="754" w:type="dxa"/>
            <w:gridSpan w:val="2"/>
            <w:shd w:val="clear" w:color="auto" w:fill="B2A1C7"/>
            <w:vAlign w:val="center"/>
          </w:tcPr>
          <w:p w14:paraId="1F34CFBC" w14:textId="7B5825E0" w:rsidR="00606423" w:rsidRPr="00961B03" w:rsidRDefault="00606423" w:rsidP="00606423">
            <w:pPr>
              <w:jc w:val="center"/>
              <w:rPr>
                <w:rFonts w:cs="Arial"/>
                <w:sz w:val="18"/>
                <w:szCs w:val="18"/>
              </w:rPr>
            </w:pPr>
            <w:r w:rsidRPr="00961B03">
              <w:rPr>
                <w:rFonts w:cs="Arial"/>
                <w:color w:val="000000"/>
                <w:sz w:val="18"/>
                <w:szCs w:val="18"/>
              </w:rPr>
              <w:t>792</w:t>
            </w:r>
          </w:p>
        </w:tc>
        <w:tc>
          <w:tcPr>
            <w:tcW w:w="1017" w:type="dxa"/>
            <w:shd w:val="clear" w:color="auto" w:fill="B2A1C7"/>
            <w:vAlign w:val="center"/>
          </w:tcPr>
          <w:p w14:paraId="48122F78" w14:textId="6A30E40F" w:rsidR="00606423" w:rsidRPr="00961B03" w:rsidRDefault="00606423" w:rsidP="00606423">
            <w:pPr>
              <w:jc w:val="center"/>
              <w:rPr>
                <w:rFonts w:cs="Arial"/>
                <w:sz w:val="18"/>
                <w:szCs w:val="18"/>
              </w:rPr>
            </w:pPr>
            <w:r w:rsidRPr="00961B03">
              <w:rPr>
                <w:rFonts w:cs="Arial"/>
                <w:color w:val="000000"/>
                <w:sz w:val="18"/>
                <w:szCs w:val="18"/>
              </w:rPr>
              <w:t>28.92%</w:t>
            </w:r>
          </w:p>
        </w:tc>
        <w:tc>
          <w:tcPr>
            <w:tcW w:w="852" w:type="dxa"/>
            <w:shd w:val="clear" w:color="auto" w:fill="B2A1C7"/>
            <w:vAlign w:val="center"/>
          </w:tcPr>
          <w:p w14:paraId="7CB3F611" w14:textId="48113BB8" w:rsidR="00606423" w:rsidRPr="00961B03" w:rsidRDefault="00606423" w:rsidP="00606423">
            <w:pPr>
              <w:jc w:val="center"/>
              <w:rPr>
                <w:rFonts w:cs="Arial"/>
                <w:sz w:val="18"/>
                <w:szCs w:val="18"/>
              </w:rPr>
            </w:pPr>
            <w:r w:rsidRPr="00961B03">
              <w:rPr>
                <w:rFonts w:cs="Arial"/>
                <w:color w:val="000000"/>
                <w:sz w:val="18"/>
                <w:szCs w:val="18"/>
              </w:rPr>
              <w:t>5,527</w:t>
            </w:r>
          </w:p>
        </w:tc>
        <w:tc>
          <w:tcPr>
            <w:tcW w:w="898" w:type="dxa"/>
            <w:shd w:val="clear" w:color="auto" w:fill="B2A1C7"/>
            <w:vAlign w:val="center"/>
          </w:tcPr>
          <w:p w14:paraId="1EF3E476" w14:textId="4BDD9B48" w:rsidR="00606423" w:rsidRPr="00961B03" w:rsidRDefault="00606423" w:rsidP="00606423">
            <w:pPr>
              <w:jc w:val="center"/>
              <w:rPr>
                <w:rFonts w:cs="Arial"/>
                <w:sz w:val="18"/>
                <w:szCs w:val="18"/>
              </w:rPr>
            </w:pPr>
            <w:r w:rsidRPr="00961B03">
              <w:rPr>
                <w:rFonts w:cs="Arial"/>
                <w:color w:val="000000"/>
                <w:sz w:val="18"/>
                <w:szCs w:val="18"/>
              </w:rPr>
              <w:t>27.98%</w:t>
            </w:r>
          </w:p>
        </w:tc>
        <w:tc>
          <w:tcPr>
            <w:tcW w:w="557" w:type="dxa"/>
            <w:shd w:val="clear" w:color="auto" w:fill="B2A1C7"/>
            <w:vAlign w:val="center"/>
          </w:tcPr>
          <w:p w14:paraId="0D904721" w14:textId="4588BC65" w:rsidR="00606423" w:rsidRPr="00961B03" w:rsidRDefault="00606423" w:rsidP="00606423">
            <w:pPr>
              <w:jc w:val="center"/>
              <w:rPr>
                <w:rFonts w:cs="Arial"/>
                <w:sz w:val="18"/>
                <w:szCs w:val="18"/>
              </w:rPr>
            </w:pPr>
            <w:r w:rsidRPr="00961B03">
              <w:rPr>
                <w:rFonts w:cs="Arial"/>
                <w:color w:val="000000"/>
                <w:sz w:val="18"/>
                <w:szCs w:val="18"/>
              </w:rPr>
              <w:t>53</w:t>
            </w:r>
          </w:p>
        </w:tc>
        <w:tc>
          <w:tcPr>
            <w:tcW w:w="975" w:type="dxa"/>
            <w:shd w:val="clear" w:color="auto" w:fill="B2A1C7"/>
            <w:vAlign w:val="center"/>
          </w:tcPr>
          <w:p w14:paraId="730582AB" w14:textId="6CF7C2C3" w:rsidR="00606423" w:rsidRPr="00961B03" w:rsidRDefault="00606423" w:rsidP="00606423">
            <w:pPr>
              <w:jc w:val="center"/>
              <w:rPr>
                <w:rFonts w:cs="Arial"/>
                <w:sz w:val="18"/>
                <w:szCs w:val="18"/>
              </w:rPr>
            </w:pPr>
            <w:r w:rsidRPr="00961B03">
              <w:rPr>
                <w:rFonts w:cs="Arial"/>
                <w:color w:val="000000"/>
                <w:sz w:val="18"/>
                <w:szCs w:val="18"/>
              </w:rPr>
              <w:t>23.98%</w:t>
            </w:r>
          </w:p>
        </w:tc>
        <w:tc>
          <w:tcPr>
            <w:tcW w:w="883" w:type="dxa"/>
            <w:shd w:val="clear" w:color="auto" w:fill="B2A1C7"/>
            <w:vAlign w:val="center"/>
          </w:tcPr>
          <w:p w14:paraId="3572D77A" w14:textId="736BCC73" w:rsidR="00606423" w:rsidRPr="00961B03" w:rsidRDefault="00606423" w:rsidP="00606423">
            <w:pPr>
              <w:jc w:val="center"/>
              <w:rPr>
                <w:rFonts w:cs="Arial"/>
                <w:sz w:val="18"/>
                <w:szCs w:val="18"/>
              </w:rPr>
            </w:pPr>
            <w:r w:rsidRPr="00961B03">
              <w:rPr>
                <w:rFonts w:cs="Arial"/>
                <w:color w:val="000000"/>
                <w:sz w:val="18"/>
                <w:szCs w:val="18"/>
              </w:rPr>
              <w:t>3,465</w:t>
            </w:r>
          </w:p>
        </w:tc>
        <w:tc>
          <w:tcPr>
            <w:tcW w:w="837" w:type="dxa"/>
            <w:shd w:val="clear" w:color="auto" w:fill="B2A1C7"/>
            <w:vAlign w:val="center"/>
          </w:tcPr>
          <w:p w14:paraId="11C138D1" w14:textId="58A56728" w:rsidR="00606423" w:rsidRPr="00961B03" w:rsidRDefault="00606423" w:rsidP="00606423">
            <w:pPr>
              <w:jc w:val="center"/>
              <w:rPr>
                <w:rFonts w:cs="Arial"/>
                <w:sz w:val="18"/>
                <w:szCs w:val="18"/>
              </w:rPr>
            </w:pPr>
            <w:r w:rsidRPr="00961B03">
              <w:rPr>
                <w:rFonts w:cs="Arial"/>
                <w:color w:val="000000"/>
                <w:sz w:val="18"/>
                <w:szCs w:val="18"/>
              </w:rPr>
              <w:t>29.10%</w:t>
            </w:r>
          </w:p>
        </w:tc>
        <w:tc>
          <w:tcPr>
            <w:tcW w:w="788" w:type="dxa"/>
            <w:shd w:val="clear" w:color="auto" w:fill="B2A1C7"/>
            <w:vAlign w:val="center"/>
          </w:tcPr>
          <w:p w14:paraId="3CAD6711" w14:textId="4F7EA791" w:rsidR="00606423" w:rsidRPr="00961B03" w:rsidRDefault="00606423" w:rsidP="00606423">
            <w:pPr>
              <w:jc w:val="center"/>
              <w:rPr>
                <w:rFonts w:cs="Arial"/>
                <w:sz w:val="18"/>
                <w:szCs w:val="18"/>
              </w:rPr>
            </w:pPr>
            <w:r w:rsidRPr="00961B03">
              <w:rPr>
                <w:rFonts w:cs="Arial"/>
                <w:sz w:val="18"/>
                <w:szCs w:val="18"/>
              </w:rPr>
              <w:t>817</w:t>
            </w:r>
          </w:p>
        </w:tc>
        <w:tc>
          <w:tcPr>
            <w:tcW w:w="1253" w:type="dxa"/>
            <w:shd w:val="clear" w:color="auto" w:fill="B2A1C7"/>
            <w:vAlign w:val="center"/>
          </w:tcPr>
          <w:p w14:paraId="6357D968" w14:textId="1FA082E4" w:rsidR="00606423" w:rsidRPr="00961B03" w:rsidRDefault="00606423" w:rsidP="00606423">
            <w:pPr>
              <w:jc w:val="center"/>
              <w:rPr>
                <w:rFonts w:cs="Arial"/>
                <w:sz w:val="18"/>
                <w:szCs w:val="18"/>
              </w:rPr>
            </w:pPr>
            <w:r w:rsidRPr="00961B03">
              <w:rPr>
                <w:rFonts w:cs="Arial"/>
                <w:sz w:val="18"/>
                <w:szCs w:val="18"/>
              </w:rPr>
              <w:t>30.20%</w:t>
            </w:r>
          </w:p>
        </w:tc>
      </w:tr>
      <w:tr w:rsidR="00606423" w:rsidRPr="00961B03" w14:paraId="4EC1DF7E" w14:textId="77777777" w:rsidTr="00606423">
        <w:trPr>
          <w:trHeight w:val="284"/>
          <w:jc w:val="center"/>
        </w:trPr>
        <w:tc>
          <w:tcPr>
            <w:tcW w:w="525" w:type="dxa"/>
            <w:vMerge/>
            <w:tcBorders>
              <w:right w:val="single" w:sz="24" w:space="0" w:color="FFFFFF"/>
            </w:tcBorders>
            <w:shd w:val="clear" w:color="auto" w:fill="8064A2"/>
            <w:textDirection w:val="btLr"/>
            <w:vAlign w:val="center"/>
          </w:tcPr>
          <w:p w14:paraId="6FE1F0C4" w14:textId="77777777" w:rsidR="00606423" w:rsidRPr="00961B03" w:rsidRDefault="00606423" w:rsidP="00606423">
            <w:pPr>
              <w:ind w:left="113" w:right="113"/>
              <w:rPr>
                <w:rFonts w:cs="Arial"/>
                <w:b/>
                <w:bCs/>
                <w:color w:val="FFFFFF"/>
                <w:sz w:val="18"/>
                <w:szCs w:val="18"/>
              </w:rPr>
            </w:pPr>
          </w:p>
        </w:tc>
        <w:tc>
          <w:tcPr>
            <w:tcW w:w="888" w:type="dxa"/>
            <w:gridSpan w:val="2"/>
            <w:shd w:val="clear" w:color="auto" w:fill="F79646" w:themeFill="accent6"/>
            <w:vAlign w:val="center"/>
          </w:tcPr>
          <w:p w14:paraId="49DE8763" w14:textId="4696F187" w:rsidR="00606423" w:rsidRPr="00961B03" w:rsidRDefault="00606423" w:rsidP="00606423">
            <w:pPr>
              <w:jc w:val="center"/>
              <w:rPr>
                <w:rFonts w:cs="Arial"/>
                <w:b/>
                <w:color w:val="FFFFFF"/>
                <w:sz w:val="18"/>
                <w:szCs w:val="18"/>
              </w:rPr>
            </w:pPr>
            <w:r w:rsidRPr="00961B03">
              <w:rPr>
                <w:rFonts w:cs="Arial"/>
                <w:b/>
                <w:color w:val="FFFFFF"/>
                <w:sz w:val="18"/>
                <w:szCs w:val="18"/>
              </w:rPr>
              <w:t>2014</w:t>
            </w:r>
          </w:p>
        </w:tc>
        <w:tc>
          <w:tcPr>
            <w:tcW w:w="754" w:type="dxa"/>
            <w:gridSpan w:val="2"/>
            <w:shd w:val="clear" w:color="auto" w:fill="FABF8F" w:themeFill="accent6" w:themeFillTint="99"/>
            <w:vAlign w:val="center"/>
          </w:tcPr>
          <w:p w14:paraId="78FCC84A" w14:textId="0CB79477" w:rsidR="00606423" w:rsidRPr="00961B03" w:rsidRDefault="00606423" w:rsidP="00606423">
            <w:pPr>
              <w:jc w:val="center"/>
              <w:rPr>
                <w:rFonts w:cs="Arial"/>
                <w:sz w:val="18"/>
                <w:szCs w:val="18"/>
              </w:rPr>
            </w:pPr>
            <w:r w:rsidRPr="00961B03">
              <w:rPr>
                <w:rFonts w:cs="Arial"/>
                <w:color w:val="000000"/>
                <w:sz w:val="18"/>
                <w:szCs w:val="18"/>
              </w:rPr>
              <w:t>544</w:t>
            </w:r>
          </w:p>
        </w:tc>
        <w:tc>
          <w:tcPr>
            <w:tcW w:w="1017" w:type="dxa"/>
            <w:shd w:val="clear" w:color="auto" w:fill="FABF8F" w:themeFill="accent6" w:themeFillTint="99"/>
            <w:vAlign w:val="center"/>
          </w:tcPr>
          <w:p w14:paraId="149CAB3B" w14:textId="6CA5DB22" w:rsidR="00606423" w:rsidRPr="00961B03" w:rsidRDefault="00606423" w:rsidP="00606423">
            <w:pPr>
              <w:jc w:val="center"/>
              <w:rPr>
                <w:rFonts w:cs="Arial"/>
                <w:sz w:val="18"/>
                <w:szCs w:val="18"/>
              </w:rPr>
            </w:pPr>
            <w:r w:rsidRPr="00961B03">
              <w:rPr>
                <w:rFonts w:cs="Arial"/>
                <w:color w:val="000000"/>
                <w:sz w:val="18"/>
                <w:szCs w:val="18"/>
              </w:rPr>
              <w:t>18.66%</w:t>
            </w:r>
          </w:p>
        </w:tc>
        <w:tc>
          <w:tcPr>
            <w:tcW w:w="852" w:type="dxa"/>
            <w:shd w:val="clear" w:color="auto" w:fill="FABF8F" w:themeFill="accent6" w:themeFillTint="99"/>
            <w:vAlign w:val="center"/>
          </w:tcPr>
          <w:p w14:paraId="5961C316" w14:textId="4294EDB8" w:rsidR="00606423" w:rsidRPr="00961B03" w:rsidRDefault="00606423" w:rsidP="00606423">
            <w:pPr>
              <w:jc w:val="center"/>
              <w:rPr>
                <w:rFonts w:cs="Arial"/>
                <w:sz w:val="18"/>
                <w:szCs w:val="18"/>
              </w:rPr>
            </w:pPr>
            <w:r w:rsidRPr="00961B03">
              <w:rPr>
                <w:rFonts w:cs="Arial"/>
                <w:color w:val="000000"/>
                <w:sz w:val="18"/>
                <w:szCs w:val="18"/>
              </w:rPr>
              <w:t>4,508.7</w:t>
            </w:r>
          </w:p>
        </w:tc>
        <w:tc>
          <w:tcPr>
            <w:tcW w:w="898" w:type="dxa"/>
            <w:shd w:val="clear" w:color="auto" w:fill="FABF8F" w:themeFill="accent6" w:themeFillTint="99"/>
            <w:vAlign w:val="center"/>
          </w:tcPr>
          <w:p w14:paraId="1685F5DE" w14:textId="03279A62" w:rsidR="00606423" w:rsidRPr="00961B03" w:rsidRDefault="00606423" w:rsidP="00606423">
            <w:pPr>
              <w:jc w:val="center"/>
              <w:rPr>
                <w:rFonts w:cs="Arial"/>
                <w:sz w:val="18"/>
                <w:szCs w:val="18"/>
              </w:rPr>
            </w:pPr>
            <w:r w:rsidRPr="00961B03">
              <w:rPr>
                <w:rFonts w:cs="Arial"/>
                <w:color w:val="000000"/>
                <w:sz w:val="18"/>
                <w:szCs w:val="18"/>
              </w:rPr>
              <w:t>17.18%</w:t>
            </w:r>
          </w:p>
        </w:tc>
        <w:tc>
          <w:tcPr>
            <w:tcW w:w="557" w:type="dxa"/>
            <w:shd w:val="clear" w:color="auto" w:fill="FABF8F" w:themeFill="accent6" w:themeFillTint="99"/>
            <w:vAlign w:val="center"/>
          </w:tcPr>
          <w:p w14:paraId="2C35F514" w14:textId="219890C7" w:rsidR="00606423" w:rsidRPr="00961B03" w:rsidRDefault="00606423" w:rsidP="00606423">
            <w:pPr>
              <w:jc w:val="center"/>
              <w:rPr>
                <w:rFonts w:cs="Arial"/>
                <w:sz w:val="18"/>
                <w:szCs w:val="18"/>
              </w:rPr>
            </w:pPr>
            <w:r w:rsidRPr="00961B03">
              <w:rPr>
                <w:rFonts w:cs="Arial"/>
                <w:color w:val="000000"/>
                <w:sz w:val="18"/>
                <w:szCs w:val="18"/>
              </w:rPr>
              <w:t>43</w:t>
            </w:r>
          </w:p>
        </w:tc>
        <w:tc>
          <w:tcPr>
            <w:tcW w:w="975" w:type="dxa"/>
            <w:shd w:val="clear" w:color="auto" w:fill="FABF8F" w:themeFill="accent6" w:themeFillTint="99"/>
            <w:vAlign w:val="center"/>
          </w:tcPr>
          <w:p w14:paraId="2D07D948" w14:textId="4005CF1D" w:rsidR="00606423" w:rsidRPr="00961B03" w:rsidRDefault="00606423" w:rsidP="00606423">
            <w:pPr>
              <w:jc w:val="center"/>
              <w:rPr>
                <w:rFonts w:cs="Arial"/>
                <w:sz w:val="18"/>
                <w:szCs w:val="18"/>
              </w:rPr>
            </w:pPr>
            <w:r w:rsidRPr="00961B03">
              <w:rPr>
                <w:rFonts w:cs="Arial"/>
                <w:color w:val="000000"/>
                <w:sz w:val="18"/>
                <w:szCs w:val="18"/>
              </w:rPr>
              <w:t>16.60%</w:t>
            </w:r>
          </w:p>
        </w:tc>
        <w:tc>
          <w:tcPr>
            <w:tcW w:w="883" w:type="dxa"/>
            <w:shd w:val="clear" w:color="auto" w:fill="FABF8F" w:themeFill="accent6" w:themeFillTint="99"/>
            <w:vAlign w:val="center"/>
          </w:tcPr>
          <w:p w14:paraId="212770E8" w14:textId="7C2BF0ED" w:rsidR="00606423" w:rsidRPr="00961B03" w:rsidRDefault="00606423" w:rsidP="00606423">
            <w:pPr>
              <w:jc w:val="center"/>
              <w:rPr>
                <w:rFonts w:cs="Arial"/>
                <w:sz w:val="18"/>
                <w:szCs w:val="18"/>
              </w:rPr>
            </w:pPr>
            <w:r w:rsidRPr="00961B03">
              <w:rPr>
                <w:rFonts w:cs="Arial"/>
                <w:color w:val="000000"/>
                <w:sz w:val="18"/>
                <w:szCs w:val="18"/>
              </w:rPr>
              <w:t>3086</w:t>
            </w:r>
          </w:p>
        </w:tc>
        <w:tc>
          <w:tcPr>
            <w:tcW w:w="837" w:type="dxa"/>
            <w:shd w:val="clear" w:color="auto" w:fill="FABF8F" w:themeFill="accent6" w:themeFillTint="99"/>
            <w:vAlign w:val="center"/>
          </w:tcPr>
          <w:p w14:paraId="01232E48" w14:textId="2AC9A4B5" w:rsidR="00606423" w:rsidRPr="00961B03" w:rsidRDefault="00606423" w:rsidP="00606423">
            <w:pPr>
              <w:jc w:val="center"/>
              <w:rPr>
                <w:rFonts w:cs="Arial"/>
                <w:sz w:val="18"/>
                <w:szCs w:val="18"/>
              </w:rPr>
            </w:pPr>
            <w:r w:rsidRPr="00961B03">
              <w:rPr>
                <w:rFonts w:cs="Arial"/>
                <w:color w:val="000000"/>
                <w:sz w:val="18"/>
                <w:szCs w:val="18"/>
              </w:rPr>
              <w:t>16.80%</w:t>
            </w:r>
          </w:p>
        </w:tc>
        <w:tc>
          <w:tcPr>
            <w:tcW w:w="788" w:type="dxa"/>
            <w:shd w:val="clear" w:color="auto" w:fill="FABF8F" w:themeFill="accent6" w:themeFillTint="99"/>
            <w:vAlign w:val="center"/>
          </w:tcPr>
          <w:p w14:paraId="3DB323E6" w14:textId="3966B901" w:rsidR="00606423" w:rsidRPr="00961B03" w:rsidRDefault="00606423" w:rsidP="00606423">
            <w:pPr>
              <w:jc w:val="center"/>
              <w:rPr>
                <w:rFonts w:cs="Arial"/>
                <w:sz w:val="18"/>
                <w:szCs w:val="18"/>
              </w:rPr>
            </w:pPr>
            <w:r w:rsidRPr="00961B03">
              <w:rPr>
                <w:rFonts w:cs="Arial"/>
                <w:sz w:val="18"/>
                <w:szCs w:val="18"/>
              </w:rPr>
              <w:t>754</w:t>
            </w:r>
          </w:p>
        </w:tc>
        <w:tc>
          <w:tcPr>
            <w:tcW w:w="1253" w:type="dxa"/>
            <w:shd w:val="clear" w:color="auto" w:fill="FABF8F" w:themeFill="accent6" w:themeFillTint="99"/>
            <w:vAlign w:val="center"/>
          </w:tcPr>
          <w:p w14:paraId="1C74FAAF" w14:textId="4B71846B" w:rsidR="00606423" w:rsidRPr="00961B03" w:rsidRDefault="00606423" w:rsidP="00606423">
            <w:pPr>
              <w:jc w:val="center"/>
              <w:rPr>
                <w:rFonts w:cs="Arial"/>
                <w:sz w:val="18"/>
                <w:szCs w:val="18"/>
              </w:rPr>
            </w:pPr>
            <w:r w:rsidRPr="00961B03">
              <w:rPr>
                <w:rFonts w:cs="Arial"/>
                <w:sz w:val="18"/>
                <w:szCs w:val="18"/>
              </w:rPr>
              <w:t>25.42%</w:t>
            </w:r>
          </w:p>
        </w:tc>
      </w:tr>
      <w:tr w:rsidR="00606423" w:rsidRPr="00961B03" w14:paraId="10D3EC45" w14:textId="77777777" w:rsidTr="00606423">
        <w:trPr>
          <w:trHeight w:val="284"/>
          <w:jc w:val="center"/>
        </w:trPr>
        <w:tc>
          <w:tcPr>
            <w:tcW w:w="525" w:type="dxa"/>
            <w:vMerge/>
            <w:tcBorders>
              <w:bottom w:val="nil"/>
              <w:right w:val="single" w:sz="24" w:space="0" w:color="FFFFFF"/>
            </w:tcBorders>
            <w:shd w:val="clear" w:color="auto" w:fill="8064A2"/>
            <w:textDirection w:val="btLr"/>
            <w:vAlign w:val="center"/>
          </w:tcPr>
          <w:p w14:paraId="7EA7CF65" w14:textId="77777777" w:rsidR="00606423" w:rsidRPr="00961B03" w:rsidRDefault="00606423" w:rsidP="00606423">
            <w:pPr>
              <w:ind w:left="113" w:right="113"/>
              <w:rPr>
                <w:rFonts w:cs="Arial"/>
                <w:b/>
                <w:bCs/>
                <w:color w:val="FFFFFF"/>
                <w:sz w:val="18"/>
                <w:szCs w:val="18"/>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244061"/>
            <w:vAlign w:val="center"/>
          </w:tcPr>
          <w:p w14:paraId="06CC41BE" w14:textId="42F24ADF" w:rsidR="00606423" w:rsidRPr="00961B03" w:rsidRDefault="00606423" w:rsidP="00606423">
            <w:pPr>
              <w:jc w:val="center"/>
              <w:rPr>
                <w:rFonts w:cs="Arial"/>
                <w:b/>
                <w:color w:val="FFFFFF"/>
                <w:sz w:val="18"/>
                <w:szCs w:val="18"/>
              </w:rPr>
            </w:pPr>
            <w:r w:rsidRPr="00961B03">
              <w:rPr>
                <w:rFonts w:cs="Arial"/>
                <w:b/>
                <w:color w:val="FFFFFF"/>
                <w:sz w:val="18"/>
                <w:szCs w:val="18"/>
              </w:rPr>
              <w:t>2013</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95B3D7"/>
            <w:vAlign w:val="center"/>
          </w:tcPr>
          <w:p w14:paraId="6502C6CD" w14:textId="7D0F8C1A" w:rsidR="00606423" w:rsidRPr="00961B03" w:rsidRDefault="00606423" w:rsidP="00606423">
            <w:pPr>
              <w:jc w:val="center"/>
              <w:rPr>
                <w:rFonts w:cs="Arial"/>
                <w:sz w:val="18"/>
                <w:szCs w:val="18"/>
              </w:rPr>
            </w:pPr>
            <w:r w:rsidRPr="00961B03">
              <w:rPr>
                <w:rFonts w:cs="Arial"/>
                <w:color w:val="000000"/>
                <w:sz w:val="18"/>
                <w:szCs w:val="18"/>
              </w:rPr>
              <w:t>595</w:t>
            </w:r>
          </w:p>
        </w:tc>
        <w:tc>
          <w:tcPr>
            <w:tcW w:w="101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69189D4" w14:textId="0F84C9C0" w:rsidR="00606423" w:rsidRPr="00961B03" w:rsidRDefault="00606423" w:rsidP="00606423">
            <w:pPr>
              <w:jc w:val="center"/>
              <w:rPr>
                <w:rFonts w:cs="Arial"/>
                <w:sz w:val="18"/>
                <w:szCs w:val="18"/>
              </w:rPr>
            </w:pPr>
            <w:r w:rsidRPr="00961B03">
              <w:rPr>
                <w:rFonts w:cs="Arial"/>
                <w:color w:val="000000"/>
                <w:sz w:val="18"/>
                <w:szCs w:val="18"/>
              </w:rPr>
              <w:t>18.51%</w:t>
            </w:r>
          </w:p>
        </w:tc>
        <w:tc>
          <w:tcPr>
            <w:tcW w:w="852"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08615E50" w14:textId="510DD9DE" w:rsidR="00606423" w:rsidRPr="00961B03" w:rsidRDefault="00606423" w:rsidP="00606423">
            <w:pPr>
              <w:jc w:val="center"/>
              <w:rPr>
                <w:rFonts w:cs="Arial"/>
                <w:sz w:val="18"/>
                <w:szCs w:val="18"/>
              </w:rPr>
            </w:pPr>
            <w:r w:rsidRPr="00961B03">
              <w:rPr>
                <w:rFonts w:cs="Arial"/>
                <w:color w:val="000000"/>
                <w:sz w:val="18"/>
                <w:szCs w:val="18"/>
              </w:rPr>
              <w:t>5,551</w:t>
            </w:r>
          </w:p>
        </w:tc>
        <w:tc>
          <w:tcPr>
            <w:tcW w:w="89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1A6BE3CE" w14:textId="1B11E9ED" w:rsidR="00606423" w:rsidRPr="00961B03" w:rsidRDefault="00606423" w:rsidP="00606423">
            <w:pPr>
              <w:jc w:val="center"/>
              <w:rPr>
                <w:rFonts w:cs="Arial"/>
                <w:sz w:val="18"/>
                <w:szCs w:val="18"/>
              </w:rPr>
            </w:pPr>
            <w:r w:rsidRPr="00961B03">
              <w:rPr>
                <w:rFonts w:cs="Arial"/>
                <w:color w:val="000000"/>
                <w:sz w:val="18"/>
                <w:szCs w:val="18"/>
              </w:rPr>
              <w:t>21.32%</w:t>
            </w:r>
          </w:p>
        </w:tc>
        <w:tc>
          <w:tcPr>
            <w:tcW w:w="55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80F06EA" w14:textId="74B7C724" w:rsidR="00606423" w:rsidRPr="00961B03" w:rsidRDefault="00606423" w:rsidP="00606423">
            <w:pPr>
              <w:jc w:val="center"/>
              <w:rPr>
                <w:rFonts w:cs="Arial"/>
                <w:sz w:val="18"/>
                <w:szCs w:val="18"/>
              </w:rPr>
            </w:pPr>
            <w:r w:rsidRPr="00961B03">
              <w:rPr>
                <w:rFonts w:cs="Arial"/>
                <w:color w:val="000000"/>
                <w:sz w:val="18"/>
                <w:szCs w:val="18"/>
              </w:rPr>
              <w:t>54</w:t>
            </w:r>
          </w:p>
        </w:tc>
        <w:tc>
          <w:tcPr>
            <w:tcW w:w="975"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38917E0" w14:textId="754B5F4D" w:rsidR="00606423" w:rsidRPr="00961B03" w:rsidRDefault="00606423" w:rsidP="00606423">
            <w:pPr>
              <w:jc w:val="center"/>
              <w:rPr>
                <w:rFonts w:cs="Arial"/>
                <w:sz w:val="18"/>
                <w:szCs w:val="18"/>
              </w:rPr>
            </w:pPr>
            <w:r w:rsidRPr="00961B03">
              <w:rPr>
                <w:rFonts w:cs="Arial"/>
                <w:color w:val="000000"/>
                <w:sz w:val="18"/>
                <w:szCs w:val="18"/>
              </w:rPr>
              <w:t>20.00%</w:t>
            </w:r>
          </w:p>
        </w:tc>
        <w:tc>
          <w:tcPr>
            <w:tcW w:w="883"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2D65B030" w14:textId="31AB587C" w:rsidR="00606423" w:rsidRPr="00961B03" w:rsidRDefault="00606423" w:rsidP="00606423">
            <w:pPr>
              <w:jc w:val="center"/>
              <w:rPr>
                <w:rFonts w:cs="Arial"/>
                <w:sz w:val="18"/>
                <w:szCs w:val="18"/>
              </w:rPr>
            </w:pPr>
            <w:r w:rsidRPr="00961B03">
              <w:rPr>
                <w:rFonts w:cs="Arial"/>
                <w:color w:val="000000"/>
                <w:sz w:val="18"/>
                <w:szCs w:val="18"/>
              </w:rPr>
              <w:t>3,971</w:t>
            </w:r>
          </w:p>
        </w:tc>
        <w:tc>
          <w:tcPr>
            <w:tcW w:w="837"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3124E3AD" w14:textId="440CAB10" w:rsidR="00606423" w:rsidRPr="00961B03" w:rsidRDefault="00606423" w:rsidP="00606423">
            <w:pPr>
              <w:jc w:val="center"/>
              <w:rPr>
                <w:rFonts w:cs="Arial"/>
                <w:sz w:val="18"/>
                <w:szCs w:val="18"/>
              </w:rPr>
            </w:pPr>
            <w:r w:rsidRPr="00961B03">
              <w:rPr>
                <w:rFonts w:cs="Arial"/>
                <w:color w:val="000000"/>
                <w:sz w:val="18"/>
                <w:szCs w:val="18"/>
              </w:rPr>
              <w:t>24.17%</w:t>
            </w:r>
          </w:p>
        </w:tc>
        <w:tc>
          <w:tcPr>
            <w:tcW w:w="788" w:type="dxa"/>
            <w:tcBorders>
              <w:top w:val="single" w:sz="8" w:space="0" w:color="FFFFFF"/>
              <w:left w:val="single" w:sz="8" w:space="0" w:color="FFFFFF"/>
              <w:bottom w:val="single" w:sz="8" w:space="0" w:color="FFFFFF"/>
              <w:right w:val="single" w:sz="8" w:space="0" w:color="FFFFFF"/>
            </w:tcBorders>
            <w:shd w:val="clear" w:color="auto" w:fill="95B3D7"/>
            <w:vAlign w:val="center"/>
          </w:tcPr>
          <w:p w14:paraId="6F3F2D33" w14:textId="12154901" w:rsidR="00606423" w:rsidRPr="00961B03" w:rsidRDefault="00606423" w:rsidP="00606423">
            <w:pPr>
              <w:jc w:val="center"/>
              <w:rPr>
                <w:rFonts w:cs="Arial"/>
                <w:sz w:val="18"/>
                <w:szCs w:val="18"/>
              </w:rPr>
            </w:pPr>
            <w:r w:rsidRPr="00961B03">
              <w:rPr>
                <w:rFonts w:cs="Arial"/>
                <w:sz w:val="18"/>
                <w:szCs w:val="18"/>
              </w:rPr>
              <w:t>656</w:t>
            </w:r>
          </w:p>
        </w:tc>
        <w:tc>
          <w:tcPr>
            <w:tcW w:w="1253" w:type="dxa"/>
            <w:tcBorders>
              <w:top w:val="single" w:sz="8" w:space="0" w:color="FFFFFF"/>
              <w:left w:val="single" w:sz="8" w:space="0" w:color="FFFFFF"/>
              <w:bottom w:val="single" w:sz="8" w:space="0" w:color="FFFFFF"/>
            </w:tcBorders>
            <w:shd w:val="clear" w:color="auto" w:fill="95B3D7"/>
            <w:vAlign w:val="center"/>
          </w:tcPr>
          <w:p w14:paraId="65B5F70F" w14:textId="392D3E52" w:rsidR="00606423" w:rsidRPr="00961B03" w:rsidRDefault="00606423" w:rsidP="00606423">
            <w:pPr>
              <w:jc w:val="center"/>
              <w:rPr>
                <w:rFonts w:cs="Arial"/>
                <w:sz w:val="18"/>
                <w:szCs w:val="18"/>
              </w:rPr>
            </w:pPr>
            <w:r w:rsidRPr="00961B03">
              <w:rPr>
                <w:rFonts w:cs="Arial"/>
                <w:sz w:val="18"/>
                <w:szCs w:val="18"/>
              </w:rPr>
              <w:t>20.65%</w:t>
            </w:r>
          </w:p>
        </w:tc>
      </w:tr>
      <w:tr w:rsidR="004133B8" w:rsidRPr="00961B03" w14:paraId="045E9F3F" w14:textId="77777777" w:rsidTr="003350EB">
        <w:trPr>
          <w:trHeight w:val="284"/>
          <w:jc w:val="center"/>
        </w:trPr>
        <w:tc>
          <w:tcPr>
            <w:tcW w:w="525" w:type="dxa"/>
            <w:vMerge w:val="restart"/>
            <w:tcBorders>
              <w:top w:val="single" w:sz="8" w:space="0" w:color="FFFFFF"/>
              <w:right w:val="single" w:sz="24" w:space="0" w:color="FFFFFF"/>
            </w:tcBorders>
            <w:shd w:val="clear" w:color="auto" w:fill="8064A2"/>
            <w:textDirection w:val="btLr"/>
            <w:vAlign w:val="center"/>
          </w:tcPr>
          <w:p w14:paraId="2D1BC32C" w14:textId="77777777" w:rsidR="004133B8" w:rsidRPr="00961B03" w:rsidRDefault="004133B8" w:rsidP="00275A6D">
            <w:pPr>
              <w:ind w:left="113" w:right="113"/>
              <w:rPr>
                <w:rFonts w:cs="Arial"/>
                <w:b/>
                <w:color w:val="FFFFFF"/>
                <w:sz w:val="18"/>
                <w:szCs w:val="18"/>
              </w:rPr>
            </w:pPr>
            <w:r w:rsidRPr="00961B03">
              <w:rPr>
                <w:rFonts w:cs="Arial"/>
                <w:b/>
                <w:color w:val="FFFFFF"/>
                <w:sz w:val="18"/>
                <w:szCs w:val="18"/>
              </w:rPr>
              <w:t>Sikh</w:t>
            </w: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1D1B39FD" w14:textId="44CE14F0" w:rsidR="004133B8" w:rsidRPr="00961B03" w:rsidRDefault="00606423" w:rsidP="00275A6D">
            <w:pPr>
              <w:jc w:val="center"/>
              <w:rPr>
                <w:rFonts w:cs="Arial"/>
                <w:b/>
                <w:color w:val="FFFFFF"/>
                <w:sz w:val="18"/>
                <w:szCs w:val="18"/>
              </w:rPr>
            </w:pPr>
            <w:r>
              <w:rPr>
                <w:rFonts w:cs="Arial"/>
                <w:b/>
                <w:color w:val="FFFFFF"/>
                <w:sz w:val="18"/>
                <w:szCs w:val="18"/>
              </w:rPr>
              <w:t>2016/17</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388C71EE" w14:textId="18F754E5" w:rsidR="004133B8" w:rsidRPr="00961B03" w:rsidRDefault="00CA08E7" w:rsidP="00275A6D">
            <w:pPr>
              <w:jc w:val="center"/>
              <w:rPr>
                <w:rFonts w:cs="Arial"/>
                <w:color w:val="000000"/>
                <w:sz w:val="18"/>
                <w:szCs w:val="18"/>
              </w:rPr>
            </w:pPr>
            <w:r>
              <w:rPr>
                <w:rFonts w:cs="Arial"/>
                <w:color w:val="000000"/>
                <w:sz w:val="18"/>
                <w:szCs w:val="18"/>
              </w:rPr>
              <w:t>14</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7EFB9B30" w14:textId="6808CD5C" w:rsidR="004133B8" w:rsidRPr="00961B03" w:rsidRDefault="001066F4" w:rsidP="00275A6D">
            <w:pPr>
              <w:jc w:val="center"/>
              <w:rPr>
                <w:rFonts w:cs="Arial"/>
                <w:color w:val="000000"/>
                <w:sz w:val="18"/>
                <w:szCs w:val="18"/>
              </w:rPr>
            </w:pPr>
            <w:r>
              <w:rPr>
                <w:rFonts w:cs="Arial"/>
                <w:color w:val="000000"/>
                <w:sz w:val="18"/>
                <w:szCs w:val="18"/>
              </w:rPr>
              <w:t>1.1</w:t>
            </w:r>
            <w:r w:rsidR="004133B8" w:rsidRPr="00961B03">
              <w:rPr>
                <w:rFonts w:cs="Arial"/>
                <w:color w:val="000000"/>
                <w:sz w:val="18"/>
                <w:szCs w:val="18"/>
              </w:rPr>
              <w:t>%</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57D7794" w14:textId="63808B23" w:rsidR="004133B8" w:rsidRPr="00961B03" w:rsidRDefault="00CA08E7" w:rsidP="00275A6D">
            <w:pPr>
              <w:jc w:val="center"/>
              <w:rPr>
                <w:rFonts w:cs="Arial"/>
                <w:color w:val="000000"/>
                <w:sz w:val="18"/>
                <w:szCs w:val="18"/>
              </w:rPr>
            </w:pPr>
            <w:r>
              <w:rPr>
                <w:rFonts w:cs="Arial"/>
                <w:color w:val="000000"/>
                <w:sz w:val="18"/>
                <w:szCs w:val="18"/>
              </w:rPr>
              <w:t>23</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0961150D" w14:textId="34BB3EF4" w:rsidR="004133B8" w:rsidRPr="00961B03" w:rsidRDefault="001066F4" w:rsidP="00275A6D">
            <w:pPr>
              <w:jc w:val="center"/>
              <w:rPr>
                <w:rFonts w:cs="Arial"/>
                <w:color w:val="000000"/>
                <w:sz w:val="18"/>
                <w:szCs w:val="18"/>
              </w:rPr>
            </w:pPr>
            <w:r>
              <w:rPr>
                <w:rFonts w:cs="Arial"/>
                <w:color w:val="000000"/>
                <w:sz w:val="18"/>
                <w:szCs w:val="18"/>
              </w:rPr>
              <w:t>0.6</w:t>
            </w:r>
            <w:r w:rsidR="004133B8" w:rsidRPr="00961B03">
              <w:rPr>
                <w:rFonts w:cs="Arial"/>
                <w:color w:val="000000"/>
                <w:sz w:val="18"/>
                <w:szCs w:val="18"/>
              </w:rPr>
              <w:t>%</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C71549C" w14:textId="5CAE4E93" w:rsidR="004133B8" w:rsidRPr="00961B03" w:rsidRDefault="00CA08E7" w:rsidP="00275A6D">
            <w:pPr>
              <w:jc w:val="center"/>
              <w:rPr>
                <w:rFonts w:cs="Arial"/>
                <w:color w:val="000000"/>
                <w:sz w:val="18"/>
                <w:szCs w:val="18"/>
              </w:rPr>
            </w:pPr>
            <w:r>
              <w:rPr>
                <w:rFonts w:cs="Arial"/>
                <w:color w:val="000000"/>
                <w:sz w:val="18"/>
                <w:szCs w:val="18"/>
              </w:rPr>
              <w:t>0</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2C7CA0D" w14:textId="72272EC9" w:rsidR="004133B8" w:rsidRPr="00961B03" w:rsidRDefault="001066F4" w:rsidP="00275A6D">
            <w:pPr>
              <w:jc w:val="center"/>
              <w:rPr>
                <w:rFonts w:cs="Arial"/>
                <w:color w:val="000000"/>
                <w:sz w:val="18"/>
                <w:szCs w:val="18"/>
              </w:rPr>
            </w:pPr>
            <w:r>
              <w:rPr>
                <w:rFonts w:cs="Arial"/>
                <w:color w:val="000000"/>
                <w:sz w:val="18"/>
                <w:szCs w:val="18"/>
              </w:rPr>
              <w:t>0.0</w:t>
            </w:r>
            <w:r w:rsidR="004133B8" w:rsidRPr="00961B03">
              <w:rPr>
                <w:rFonts w:cs="Arial"/>
                <w:color w:val="000000"/>
                <w:sz w:val="18"/>
                <w:szCs w:val="18"/>
              </w:rPr>
              <w:t>%</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59F256B" w14:textId="60273F25" w:rsidR="004133B8" w:rsidRPr="00961B03" w:rsidRDefault="00CA08E7" w:rsidP="00275A6D">
            <w:pPr>
              <w:jc w:val="center"/>
              <w:rPr>
                <w:rFonts w:cs="Arial"/>
                <w:color w:val="000000"/>
                <w:sz w:val="18"/>
                <w:szCs w:val="18"/>
              </w:rPr>
            </w:pPr>
            <w:r>
              <w:rPr>
                <w:rFonts w:cs="Arial"/>
                <w:color w:val="000000"/>
                <w:sz w:val="18"/>
                <w:szCs w:val="18"/>
              </w:rPr>
              <w:t>0</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56B6BC3" w14:textId="2C78CB9A" w:rsidR="004133B8" w:rsidRPr="00961B03" w:rsidRDefault="00CA08E7" w:rsidP="00275A6D">
            <w:pPr>
              <w:jc w:val="center"/>
              <w:rPr>
                <w:rFonts w:cs="Arial"/>
                <w:color w:val="000000"/>
                <w:sz w:val="18"/>
                <w:szCs w:val="18"/>
              </w:rPr>
            </w:pPr>
            <w:r>
              <w:rPr>
                <w:rFonts w:cs="Arial"/>
                <w:color w:val="000000"/>
                <w:sz w:val="18"/>
                <w:szCs w:val="18"/>
              </w:rPr>
              <w:t>0.00</w:t>
            </w:r>
            <w:r w:rsidR="004133B8" w:rsidRPr="00961B03">
              <w:rPr>
                <w:rFonts w:cs="Arial"/>
                <w:color w:val="000000"/>
                <w:sz w:val="18"/>
                <w:szCs w:val="18"/>
              </w:rPr>
              <w:t>%</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511F547" w14:textId="5566B586" w:rsidR="004133B8" w:rsidRPr="00961B03" w:rsidRDefault="00CA08E7" w:rsidP="00275A6D">
            <w:pPr>
              <w:jc w:val="center"/>
              <w:rPr>
                <w:rFonts w:cs="Arial"/>
                <w:sz w:val="18"/>
                <w:szCs w:val="18"/>
              </w:rPr>
            </w:pPr>
            <w:r>
              <w:rPr>
                <w:rFonts w:cs="Arial"/>
                <w:sz w:val="18"/>
                <w:szCs w:val="18"/>
              </w:rPr>
              <w:t>6</w:t>
            </w:r>
          </w:p>
        </w:tc>
        <w:tc>
          <w:tcPr>
            <w:tcW w:w="1253" w:type="dxa"/>
            <w:tcBorders>
              <w:top w:val="single" w:sz="8" w:space="0" w:color="FFFFFF"/>
              <w:left w:val="single" w:sz="8" w:space="0" w:color="FFFFFF"/>
              <w:bottom w:val="single" w:sz="8" w:space="0" w:color="FFFFFF"/>
            </w:tcBorders>
            <w:shd w:val="clear" w:color="auto" w:fill="B2A1C7"/>
            <w:vAlign w:val="center"/>
          </w:tcPr>
          <w:p w14:paraId="6CFB6BAC" w14:textId="16D584EB" w:rsidR="004133B8" w:rsidRPr="00961B03" w:rsidRDefault="00606423" w:rsidP="00275A6D">
            <w:pPr>
              <w:jc w:val="center"/>
              <w:rPr>
                <w:rFonts w:cs="Arial"/>
                <w:sz w:val="18"/>
                <w:szCs w:val="18"/>
              </w:rPr>
            </w:pPr>
            <w:r>
              <w:rPr>
                <w:rFonts w:cs="Arial"/>
                <w:sz w:val="18"/>
                <w:szCs w:val="18"/>
              </w:rPr>
              <w:t>0.3</w:t>
            </w:r>
            <w:r w:rsidR="004133B8" w:rsidRPr="00961B03">
              <w:rPr>
                <w:rFonts w:cs="Arial"/>
                <w:sz w:val="18"/>
                <w:szCs w:val="18"/>
              </w:rPr>
              <w:t>%</w:t>
            </w:r>
          </w:p>
        </w:tc>
      </w:tr>
      <w:tr w:rsidR="00606423" w:rsidRPr="00961B03" w14:paraId="64E77CE6" w14:textId="77777777" w:rsidTr="00606423">
        <w:trPr>
          <w:trHeight w:val="284"/>
          <w:jc w:val="center"/>
        </w:trPr>
        <w:tc>
          <w:tcPr>
            <w:tcW w:w="525" w:type="dxa"/>
            <w:vMerge/>
            <w:tcBorders>
              <w:right w:val="single" w:sz="24" w:space="0" w:color="FFFFFF"/>
            </w:tcBorders>
            <w:shd w:val="clear" w:color="auto" w:fill="8064A2"/>
            <w:vAlign w:val="center"/>
          </w:tcPr>
          <w:p w14:paraId="3D0FEDCF" w14:textId="77777777" w:rsidR="00606423" w:rsidRPr="00961B03" w:rsidRDefault="00606423" w:rsidP="00606423">
            <w:pPr>
              <w:rPr>
                <w:rFonts w:ascii="Arial Black" w:hAnsi="Arial Black" w:cs="Arial"/>
                <w:b/>
                <w:bCs/>
                <w:color w:val="FFFFFF"/>
                <w:sz w:val="20"/>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403152"/>
            <w:vAlign w:val="center"/>
          </w:tcPr>
          <w:p w14:paraId="2722E156" w14:textId="1574A35C" w:rsidR="00606423" w:rsidRPr="00961B03" w:rsidRDefault="00606423" w:rsidP="00606423">
            <w:pPr>
              <w:jc w:val="center"/>
              <w:rPr>
                <w:rFonts w:cs="Arial"/>
                <w:b/>
                <w:color w:val="FFFFFF"/>
                <w:sz w:val="18"/>
                <w:szCs w:val="18"/>
              </w:rPr>
            </w:pPr>
            <w:r w:rsidRPr="00961B03">
              <w:rPr>
                <w:rFonts w:cs="Arial"/>
                <w:b/>
                <w:color w:val="FFFFFF"/>
                <w:sz w:val="18"/>
                <w:szCs w:val="18"/>
              </w:rPr>
              <w:t>2015/16</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B2A1C7"/>
            <w:vAlign w:val="center"/>
          </w:tcPr>
          <w:p w14:paraId="002B707F" w14:textId="732A1B59" w:rsidR="00606423" w:rsidRPr="00961B03" w:rsidRDefault="00606423" w:rsidP="00606423">
            <w:pPr>
              <w:jc w:val="center"/>
              <w:rPr>
                <w:rFonts w:cs="Arial"/>
                <w:sz w:val="18"/>
                <w:szCs w:val="18"/>
              </w:rPr>
            </w:pPr>
            <w:r w:rsidRPr="00961B03">
              <w:rPr>
                <w:rFonts w:cs="Arial"/>
                <w:color w:val="000000"/>
                <w:sz w:val="18"/>
                <w:szCs w:val="18"/>
              </w:rPr>
              <w:t>16</w:t>
            </w:r>
          </w:p>
        </w:tc>
        <w:tc>
          <w:tcPr>
            <w:tcW w:w="101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D8759DB" w14:textId="7F027DBA" w:rsidR="00606423" w:rsidRPr="00961B03" w:rsidRDefault="00606423" w:rsidP="00606423">
            <w:pPr>
              <w:jc w:val="center"/>
              <w:rPr>
                <w:rFonts w:cs="Arial"/>
                <w:sz w:val="18"/>
                <w:szCs w:val="18"/>
              </w:rPr>
            </w:pPr>
            <w:r w:rsidRPr="00961B03">
              <w:rPr>
                <w:rFonts w:cs="Arial"/>
                <w:color w:val="000000"/>
                <w:sz w:val="18"/>
                <w:szCs w:val="18"/>
              </w:rPr>
              <w:t>0.58%</w:t>
            </w:r>
          </w:p>
        </w:tc>
        <w:tc>
          <w:tcPr>
            <w:tcW w:w="852"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6C8EF65B" w14:textId="5AAE5905" w:rsidR="00606423" w:rsidRPr="00961B03" w:rsidRDefault="00606423" w:rsidP="00606423">
            <w:pPr>
              <w:jc w:val="center"/>
              <w:rPr>
                <w:rFonts w:cs="Arial"/>
                <w:sz w:val="18"/>
                <w:szCs w:val="18"/>
              </w:rPr>
            </w:pPr>
            <w:r w:rsidRPr="00961B03">
              <w:rPr>
                <w:rFonts w:cs="Arial"/>
                <w:color w:val="000000"/>
                <w:sz w:val="18"/>
                <w:szCs w:val="18"/>
              </w:rPr>
              <w:t>53</w:t>
            </w:r>
          </w:p>
        </w:tc>
        <w:tc>
          <w:tcPr>
            <w:tcW w:w="89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38DFA71" w14:textId="47737D09" w:rsidR="00606423" w:rsidRPr="00961B03" w:rsidRDefault="00606423" w:rsidP="00606423">
            <w:pPr>
              <w:jc w:val="center"/>
              <w:rPr>
                <w:rFonts w:cs="Arial"/>
                <w:sz w:val="18"/>
                <w:szCs w:val="18"/>
              </w:rPr>
            </w:pPr>
            <w:r w:rsidRPr="00961B03">
              <w:rPr>
                <w:rFonts w:cs="Arial"/>
                <w:color w:val="000000"/>
                <w:sz w:val="18"/>
                <w:szCs w:val="18"/>
              </w:rPr>
              <w:t>0.27%</w:t>
            </w:r>
          </w:p>
        </w:tc>
        <w:tc>
          <w:tcPr>
            <w:tcW w:w="55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38CDA4C8" w14:textId="2CAA59DC" w:rsidR="00606423" w:rsidRPr="00961B03" w:rsidRDefault="00606423" w:rsidP="00606423">
            <w:pPr>
              <w:jc w:val="center"/>
              <w:rPr>
                <w:rFonts w:cs="Arial"/>
                <w:sz w:val="18"/>
                <w:szCs w:val="18"/>
              </w:rPr>
            </w:pPr>
            <w:r w:rsidRPr="00961B03">
              <w:rPr>
                <w:rFonts w:cs="Arial"/>
                <w:color w:val="000000"/>
                <w:sz w:val="18"/>
                <w:szCs w:val="18"/>
              </w:rPr>
              <w:t>1</w:t>
            </w:r>
          </w:p>
        </w:tc>
        <w:tc>
          <w:tcPr>
            <w:tcW w:w="975"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44375D6E" w14:textId="02B76A9F" w:rsidR="00606423" w:rsidRPr="00961B03" w:rsidRDefault="00606423" w:rsidP="00606423">
            <w:pPr>
              <w:jc w:val="center"/>
              <w:rPr>
                <w:rFonts w:cs="Arial"/>
                <w:sz w:val="18"/>
                <w:szCs w:val="18"/>
              </w:rPr>
            </w:pPr>
            <w:r w:rsidRPr="00961B03">
              <w:rPr>
                <w:rFonts w:cs="Arial"/>
                <w:color w:val="000000"/>
                <w:sz w:val="18"/>
                <w:szCs w:val="18"/>
              </w:rPr>
              <w:t>0.45%</w:t>
            </w:r>
          </w:p>
        </w:tc>
        <w:tc>
          <w:tcPr>
            <w:tcW w:w="883"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1B081776" w14:textId="04D17907" w:rsidR="00606423" w:rsidRPr="00961B03" w:rsidRDefault="00606423" w:rsidP="00606423">
            <w:pPr>
              <w:jc w:val="center"/>
              <w:rPr>
                <w:rFonts w:cs="Arial"/>
                <w:sz w:val="18"/>
                <w:szCs w:val="18"/>
              </w:rPr>
            </w:pPr>
            <w:r w:rsidRPr="00961B03">
              <w:rPr>
                <w:rFonts w:cs="Arial"/>
                <w:color w:val="000000"/>
                <w:sz w:val="18"/>
                <w:szCs w:val="18"/>
              </w:rPr>
              <w:t>25</w:t>
            </w:r>
          </w:p>
        </w:tc>
        <w:tc>
          <w:tcPr>
            <w:tcW w:w="837"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2078BCD2" w14:textId="2FD4ECEE" w:rsidR="00606423" w:rsidRPr="00961B03" w:rsidRDefault="00606423" w:rsidP="00606423">
            <w:pPr>
              <w:jc w:val="center"/>
              <w:rPr>
                <w:rFonts w:cs="Arial"/>
                <w:sz w:val="18"/>
                <w:szCs w:val="18"/>
              </w:rPr>
            </w:pPr>
            <w:r w:rsidRPr="00961B03">
              <w:rPr>
                <w:rFonts w:cs="Arial"/>
                <w:color w:val="000000"/>
                <w:sz w:val="18"/>
                <w:szCs w:val="18"/>
              </w:rPr>
              <w:t>0.21%</w:t>
            </w:r>
          </w:p>
        </w:tc>
        <w:tc>
          <w:tcPr>
            <w:tcW w:w="788" w:type="dxa"/>
            <w:tcBorders>
              <w:top w:val="single" w:sz="8" w:space="0" w:color="FFFFFF"/>
              <w:left w:val="single" w:sz="8" w:space="0" w:color="FFFFFF"/>
              <w:bottom w:val="single" w:sz="8" w:space="0" w:color="FFFFFF"/>
              <w:right w:val="single" w:sz="8" w:space="0" w:color="FFFFFF"/>
            </w:tcBorders>
            <w:shd w:val="clear" w:color="auto" w:fill="B2A1C7"/>
            <w:vAlign w:val="center"/>
          </w:tcPr>
          <w:p w14:paraId="52F08B8C" w14:textId="001C054B" w:rsidR="00606423" w:rsidRPr="00961B03" w:rsidRDefault="00606423" w:rsidP="00606423">
            <w:pPr>
              <w:jc w:val="center"/>
              <w:rPr>
                <w:rFonts w:cs="Arial"/>
                <w:sz w:val="18"/>
                <w:szCs w:val="18"/>
              </w:rPr>
            </w:pPr>
            <w:r w:rsidRPr="00961B03">
              <w:rPr>
                <w:rFonts w:cs="Arial"/>
                <w:sz w:val="18"/>
                <w:szCs w:val="18"/>
              </w:rPr>
              <w:t>6</w:t>
            </w:r>
          </w:p>
        </w:tc>
        <w:tc>
          <w:tcPr>
            <w:tcW w:w="1253" w:type="dxa"/>
            <w:tcBorders>
              <w:top w:val="single" w:sz="8" w:space="0" w:color="FFFFFF"/>
              <w:left w:val="single" w:sz="8" w:space="0" w:color="FFFFFF"/>
              <w:bottom w:val="single" w:sz="8" w:space="0" w:color="FFFFFF"/>
            </w:tcBorders>
            <w:shd w:val="clear" w:color="auto" w:fill="B2A1C7"/>
            <w:vAlign w:val="center"/>
          </w:tcPr>
          <w:p w14:paraId="712649BB" w14:textId="7EBEC3D0" w:rsidR="00606423" w:rsidRPr="00961B03" w:rsidRDefault="00606423" w:rsidP="00606423">
            <w:pPr>
              <w:jc w:val="center"/>
              <w:rPr>
                <w:rFonts w:cs="Arial"/>
                <w:sz w:val="18"/>
                <w:szCs w:val="18"/>
              </w:rPr>
            </w:pPr>
            <w:r w:rsidRPr="00961B03">
              <w:rPr>
                <w:rFonts w:cs="Arial"/>
                <w:sz w:val="18"/>
                <w:szCs w:val="18"/>
              </w:rPr>
              <w:t>0.22%</w:t>
            </w:r>
          </w:p>
        </w:tc>
      </w:tr>
      <w:tr w:rsidR="00606423" w:rsidRPr="00961B03" w14:paraId="3D69CD27" w14:textId="77777777" w:rsidTr="00606423">
        <w:trPr>
          <w:trHeight w:val="284"/>
          <w:jc w:val="center"/>
        </w:trPr>
        <w:tc>
          <w:tcPr>
            <w:tcW w:w="525" w:type="dxa"/>
            <w:vMerge/>
            <w:tcBorders>
              <w:right w:val="single" w:sz="24" w:space="0" w:color="FFFFFF"/>
            </w:tcBorders>
            <w:shd w:val="clear" w:color="auto" w:fill="8064A2"/>
            <w:vAlign w:val="center"/>
          </w:tcPr>
          <w:p w14:paraId="1FAF6809" w14:textId="77777777" w:rsidR="00606423" w:rsidRPr="00961B03" w:rsidRDefault="00606423" w:rsidP="00606423">
            <w:pPr>
              <w:tabs>
                <w:tab w:val="left" w:pos="-990"/>
              </w:tabs>
              <w:spacing w:before="120"/>
              <w:ind w:left="-720"/>
              <w:jc w:val="right"/>
              <w:outlineLvl w:val="2"/>
              <w:rPr>
                <w:rFonts w:ascii="Arial Black" w:hAnsi="Arial Black" w:cs="Arial"/>
                <w:b/>
                <w:bCs/>
                <w:color w:val="FFFFFF"/>
                <w:sz w:val="20"/>
              </w:rPr>
            </w:pPr>
          </w:p>
        </w:tc>
        <w:tc>
          <w:tcPr>
            <w:tcW w:w="888" w:type="dxa"/>
            <w:gridSpan w:val="2"/>
            <w:tcBorders>
              <w:top w:val="single" w:sz="8" w:space="0" w:color="FFFFFF"/>
              <w:left w:val="single" w:sz="8" w:space="0" w:color="FFFFFF"/>
              <w:bottom w:val="single" w:sz="8" w:space="0" w:color="FFFFFF"/>
              <w:right w:val="single" w:sz="8" w:space="0" w:color="FFFFFF"/>
            </w:tcBorders>
            <w:shd w:val="clear" w:color="auto" w:fill="F79646" w:themeFill="accent6"/>
            <w:vAlign w:val="center"/>
          </w:tcPr>
          <w:p w14:paraId="2736EB00" w14:textId="5CD7C7A9" w:rsidR="00606423" w:rsidRPr="00961B03" w:rsidRDefault="00606423" w:rsidP="00606423">
            <w:pPr>
              <w:jc w:val="center"/>
              <w:rPr>
                <w:rFonts w:cs="Arial"/>
                <w:b/>
                <w:color w:val="FFFFFF"/>
                <w:sz w:val="18"/>
                <w:szCs w:val="18"/>
              </w:rPr>
            </w:pPr>
            <w:r w:rsidRPr="00961B03">
              <w:rPr>
                <w:rFonts w:cs="Arial"/>
                <w:b/>
                <w:color w:val="FFFFFF"/>
                <w:sz w:val="18"/>
                <w:szCs w:val="18"/>
              </w:rPr>
              <w:t>2014</w:t>
            </w:r>
          </w:p>
        </w:tc>
        <w:tc>
          <w:tcPr>
            <w:tcW w:w="754" w:type="dxa"/>
            <w:gridSpan w:val="2"/>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0E22EA7" w14:textId="4F15262D" w:rsidR="00606423" w:rsidRPr="00961B03" w:rsidRDefault="00606423" w:rsidP="00606423">
            <w:pPr>
              <w:jc w:val="center"/>
              <w:rPr>
                <w:rFonts w:cs="Arial"/>
                <w:sz w:val="18"/>
                <w:szCs w:val="18"/>
              </w:rPr>
            </w:pPr>
            <w:r w:rsidRPr="00961B03">
              <w:rPr>
                <w:rFonts w:cs="Arial"/>
                <w:color w:val="000000"/>
                <w:sz w:val="18"/>
                <w:szCs w:val="18"/>
              </w:rPr>
              <w:t>8</w:t>
            </w:r>
          </w:p>
        </w:tc>
        <w:tc>
          <w:tcPr>
            <w:tcW w:w="101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024735F" w14:textId="67EC96CC" w:rsidR="00606423" w:rsidRPr="00961B03" w:rsidRDefault="00606423" w:rsidP="00606423">
            <w:pPr>
              <w:jc w:val="center"/>
              <w:rPr>
                <w:rFonts w:cs="Arial"/>
                <w:sz w:val="18"/>
                <w:szCs w:val="18"/>
              </w:rPr>
            </w:pPr>
            <w:r w:rsidRPr="00961B03">
              <w:rPr>
                <w:rFonts w:cs="Arial"/>
                <w:color w:val="000000"/>
                <w:sz w:val="18"/>
                <w:szCs w:val="18"/>
              </w:rPr>
              <w:t>0.27%</w:t>
            </w:r>
          </w:p>
        </w:tc>
        <w:tc>
          <w:tcPr>
            <w:tcW w:w="852"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16AA78E" w14:textId="1D7AB15C" w:rsidR="00606423" w:rsidRPr="00961B03" w:rsidRDefault="00606423" w:rsidP="00606423">
            <w:pPr>
              <w:jc w:val="center"/>
              <w:rPr>
                <w:rFonts w:cs="Arial"/>
                <w:sz w:val="18"/>
                <w:szCs w:val="18"/>
              </w:rPr>
            </w:pPr>
            <w:r w:rsidRPr="00961B03">
              <w:rPr>
                <w:rFonts w:cs="Arial"/>
                <w:color w:val="000000"/>
                <w:sz w:val="18"/>
                <w:szCs w:val="18"/>
              </w:rPr>
              <w:t>20</w:t>
            </w:r>
          </w:p>
        </w:tc>
        <w:tc>
          <w:tcPr>
            <w:tcW w:w="89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43AABFB9" w14:textId="2DDEAFB5" w:rsidR="00606423" w:rsidRPr="00961B03" w:rsidRDefault="00606423" w:rsidP="00606423">
            <w:pPr>
              <w:jc w:val="center"/>
              <w:rPr>
                <w:rFonts w:cs="Arial"/>
                <w:sz w:val="18"/>
                <w:szCs w:val="18"/>
              </w:rPr>
            </w:pPr>
            <w:r w:rsidRPr="00961B03">
              <w:rPr>
                <w:rFonts w:cs="Arial"/>
                <w:color w:val="000000"/>
                <w:sz w:val="18"/>
                <w:szCs w:val="18"/>
              </w:rPr>
              <w:t>0.08%</w:t>
            </w:r>
          </w:p>
        </w:tc>
        <w:tc>
          <w:tcPr>
            <w:tcW w:w="55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0889F513" w14:textId="6192CCF2" w:rsidR="00606423" w:rsidRPr="00961B03" w:rsidRDefault="00606423" w:rsidP="00606423">
            <w:pPr>
              <w:jc w:val="center"/>
              <w:rPr>
                <w:rFonts w:cs="Arial"/>
                <w:sz w:val="18"/>
                <w:szCs w:val="18"/>
              </w:rPr>
            </w:pPr>
            <w:r w:rsidRPr="00961B03">
              <w:rPr>
                <w:rFonts w:cs="Arial"/>
                <w:color w:val="000000"/>
                <w:sz w:val="18"/>
                <w:szCs w:val="18"/>
              </w:rPr>
              <w:t>0</w:t>
            </w:r>
          </w:p>
        </w:tc>
        <w:tc>
          <w:tcPr>
            <w:tcW w:w="975"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F8B9DB7" w14:textId="76FF74DA" w:rsidR="00606423" w:rsidRPr="00961B03" w:rsidRDefault="00606423" w:rsidP="00606423">
            <w:pPr>
              <w:jc w:val="center"/>
              <w:rPr>
                <w:rFonts w:cs="Arial"/>
                <w:sz w:val="18"/>
                <w:szCs w:val="18"/>
              </w:rPr>
            </w:pPr>
            <w:r w:rsidRPr="00961B03">
              <w:rPr>
                <w:rFonts w:cs="Arial"/>
                <w:color w:val="000000"/>
                <w:sz w:val="18"/>
                <w:szCs w:val="18"/>
              </w:rPr>
              <w:t>0.00%</w:t>
            </w:r>
          </w:p>
        </w:tc>
        <w:tc>
          <w:tcPr>
            <w:tcW w:w="883"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1A2E37B8" w14:textId="539C2133" w:rsidR="00606423" w:rsidRPr="00961B03" w:rsidRDefault="00606423" w:rsidP="00606423">
            <w:pPr>
              <w:jc w:val="center"/>
              <w:rPr>
                <w:rFonts w:cs="Arial"/>
                <w:sz w:val="18"/>
                <w:szCs w:val="18"/>
              </w:rPr>
            </w:pPr>
            <w:r w:rsidRPr="00961B03">
              <w:rPr>
                <w:rFonts w:cs="Arial"/>
                <w:color w:val="000000"/>
                <w:sz w:val="18"/>
                <w:szCs w:val="18"/>
              </w:rPr>
              <w:t>0</w:t>
            </w:r>
          </w:p>
        </w:tc>
        <w:tc>
          <w:tcPr>
            <w:tcW w:w="837"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7A1C5732" w14:textId="06D46412" w:rsidR="00606423" w:rsidRPr="00961B03" w:rsidRDefault="00606423" w:rsidP="00606423">
            <w:pPr>
              <w:jc w:val="center"/>
              <w:rPr>
                <w:rFonts w:cs="Arial"/>
                <w:sz w:val="18"/>
                <w:szCs w:val="18"/>
              </w:rPr>
            </w:pPr>
            <w:r w:rsidRPr="00961B03">
              <w:rPr>
                <w:rFonts w:cs="Arial"/>
                <w:color w:val="000000"/>
                <w:sz w:val="18"/>
                <w:szCs w:val="18"/>
              </w:rPr>
              <w:t>0.00%</w:t>
            </w:r>
          </w:p>
        </w:tc>
        <w:tc>
          <w:tcPr>
            <w:tcW w:w="788" w:type="dxa"/>
            <w:tcBorders>
              <w:top w:val="single" w:sz="8" w:space="0" w:color="FFFFFF"/>
              <w:left w:val="single" w:sz="8" w:space="0" w:color="FFFFFF"/>
              <w:bottom w:val="single" w:sz="8" w:space="0" w:color="FFFFFF"/>
              <w:right w:val="single" w:sz="8" w:space="0" w:color="FFFFFF"/>
            </w:tcBorders>
            <w:shd w:val="clear" w:color="auto" w:fill="FABF8F" w:themeFill="accent6" w:themeFillTint="99"/>
            <w:vAlign w:val="center"/>
          </w:tcPr>
          <w:p w14:paraId="2C4A12B3" w14:textId="01BE81D7" w:rsidR="00606423" w:rsidRPr="00961B03" w:rsidRDefault="00606423" w:rsidP="00606423">
            <w:pPr>
              <w:jc w:val="center"/>
              <w:rPr>
                <w:rFonts w:cs="Arial"/>
                <w:sz w:val="18"/>
                <w:szCs w:val="18"/>
              </w:rPr>
            </w:pPr>
            <w:r w:rsidRPr="00961B03">
              <w:rPr>
                <w:rFonts w:cs="Arial"/>
                <w:sz w:val="18"/>
                <w:szCs w:val="18"/>
              </w:rPr>
              <w:t>5</w:t>
            </w:r>
          </w:p>
        </w:tc>
        <w:tc>
          <w:tcPr>
            <w:tcW w:w="1253" w:type="dxa"/>
            <w:tcBorders>
              <w:top w:val="single" w:sz="8" w:space="0" w:color="FFFFFF"/>
              <w:left w:val="single" w:sz="8" w:space="0" w:color="FFFFFF"/>
              <w:bottom w:val="single" w:sz="8" w:space="0" w:color="FFFFFF"/>
            </w:tcBorders>
            <w:shd w:val="clear" w:color="auto" w:fill="FABF8F" w:themeFill="accent6" w:themeFillTint="99"/>
            <w:vAlign w:val="center"/>
          </w:tcPr>
          <w:p w14:paraId="30BC287B" w14:textId="6A011876" w:rsidR="00606423" w:rsidRPr="00961B03" w:rsidRDefault="00606423" w:rsidP="00606423">
            <w:pPr>
              <w:jc w:val="center"/>
              <w:rPr>
                <w:rFonts w:cs="Arial"/>
                <w:sz w:val="18"/>
                <w:szCs w:val="18"/>
              </w:rPr>
            </w:pPr>
            <w:r w:rsidRPr="00961B03">
              <w:rPr>
                <w:rFonts w:cs="Arial"/>
                <w:sz w:val="18"/>
                <w:szCs w:val="18"/>
              </w:rPr>
              <w:t>0.17%</w:t>
            </w:r>
          </w:p>
        </w:tc>
      </w:tr>
      <w:tr w:rsidR="00606423" w:rsidRPr="00961B03" w14:paraId="4838009B" w14:textId="77777777" w:rsidTr="00606423">
        <w:trPr>
          <w:trHeight w:val="284"/>
          <w:jc w:val="center"/>
        </w:trPr>
        <w:tc>
          <w:tcPr>
            <w:tcW w:w="525" w:type="dxa"/>
            <w:vMerge/>
            <w:tcBorders>
              <w:bottom w:val="single" w:sz="8" w:space="0" w:color="FFFFFF"/>
              <w:right w:val="single" w:sz="24" w:space="0" w:color="FFFFFF"/>
            </w:tcBorders>
            <w:shd w:val="clear" w:color="auto" w:fill="8064A2"/>
            <w:vAlign w:val="center"/>
          </w:tcPr>
          <w:p w14:paraId="1EF01C2C" w14:textId="77777777" w:rsidR="00606423" w:rsidRPr="00961B03" w:rsidRDefault="00606423" w:rsidP="00606423">
            <w:pPr>
              <w:tabs>
                <w:tab w:val="left" w:pos="-990"/>
              </w:tabs>
              <w:spacing w:before="120"/>
              <w:outlineLvl w:val="2"/>
              <w:rPr>
                <w:rFonts w:ascii="Arial Black" w:hAnsi="Arial Black" w:cs="Arial"/>
                <w:b/>
                <w:bCs/>
                <w:color w:val="FFFFFF"/>
                <w:sz w:val="20"/>
              </w:rPr>
            </w:pPr>
          </w:p>
        </w:tc>
        <w:tc>
          <w:tcPr>
            <w:tcW w:w="888" w:type="dxa"/>
            <w:gridSpan w:val="2"/>
            <w:shd w:val="clear" w:color="auto" w:fill="244061"/>
            <w:vAlign w:val="center"/>
          </w:tcPr>
          <w:p w14:paraId="7C759700" w14:textId="73F95C40" w:rsidR="00606423" w:rsidRPr="00961B03" w:rsidRDefault="00606423" w:rsidP="00606423">
            <w:pPr>
              <w:jc w:val="center"/>
              <w:rPr>
                <w:rFonts w:cs="Arial"/>
                <w:b/>
                <w:color w:val="FFFFFF"/>
                <w:sz w:val="18"/>
                <w:szCs w:val="18"/>
              </w:rPr>
            </w:pPr>
            <w:r w:rsidRPr="00961B03">
              <w:rPr>
                <w:rFonts w:cs="Arial"/>
                <w:b/>
                <w:color w:val="FFFFFF"/>
                <w:sz w:val="18"/>
                <w:szCs w:val="18"/>
              </w:rPr>
              <w:t>2013</w:t>
            </w:r>
          </w:p>
        </w:tc>
        <w:tc>
          <w:tcPr>
            <w:tcW w:w="754" w:type="dxa"/>
            <w:gridSpan w:val="2"/>
            <w:shd w:val="clear" w:color="auto" w:fill="95B3D7"/>
            <w:vAlign w:val="center"/>
          </w:tcPr>
          <w:p w14:paraId="462EE518" w14:textId="154D6F1A" w:rsidR="00606423" w:rsidRPr="00961B03" w:rsidRDefault="00606423" w:rsidP="00606423">
            <w:pPr>
              <w:jc w:val="center"/>
              <w:rPr>
                <w:rFonts w:cs="Arial"/>
                <w:sz w:val="18"/>
                <w:szCs w:val="18"/>
              </w:rPr>
            </w:pPr>
            <w:r w:rsidRPr="00961B03">
              <w:rPr>
                <w:rFonts w:cs="Arial"/>
                <w:color w:val="000000"/>
                <w:sz w:val="18"/>
                <w:szCs w:val="18"/>
              </w:rPr>
              <w:t>12</w:t>
            </w:r>
          </w:p>
        </w:tc>
        <w:tc>
          <w:tcPr>
            <w:tcW w:w="1017" w:type="dxa"/>
            <w:shd w:val="clear" w:color="auto" w:fill="95B3D7"/>
            <w:vAlign w:val="center"/>
          </w:tcPr>
          <w:p w14:paraId="10179A92" w14:textId="1DF39DFC" w:rsidR="00606423" w:rsidRPr="00961B03" w:rsidRDefault="00606423" w:rsidP="00606423">
            <w:pPr>
              <w:jc w:val="center"/>
              <w:rPr>
                <w:rFonts w:cs="Arial"/>
                <w:sz w:val="18"/>
                <w:szCs w:val="18"/>
              </w:rPr>
            </w:pPr>
            <w:r w:rsidRPr="00961B03">
              <w:rPr>
                <w:rFonts w:cs="Arial"/>
                <w:color w:val="000000"/>
                <w:sz w:val="18"/>
                <w:szCs w:val="18"/>
              </w:rPr>
              <w:t>0.37%</w:t>
            </w:r>
          </w:p>
        </w:tc>
        <w:tc>
          <w:tcPr>
            <w:tcW w:w="852" w:type="dxa"/>
            <w:shd w:val="clear" w:color="auto" w:fill="95B3D7"/>
            <w:vAlign w:val="center"/>
          </w:tcPr>
          <w:p w14:paraId="74918623" w14:textId="7E3900F5" w:rsidR="00606423" w:rsidRPr="00961B03" w:rsidRDefault="00606423" w:rsidP="00606423">
            <w:pPr>
              <w:jc w:val="center"/>
              <w:rPr>
                <w:rFonts w:cs="Arial"/>
                <w:sz w:val="18"/>
                <w:szCs w:val="18"/>
              </w:rPr>
            </w:pPr>
            <w:r w:rsidRPr="00961B03">
              <w:rPr>
                <w:rFonts w:cs="Arial"/>
                <w:color w:val="000000"/>
                <w:sz w:val="18"/>
                <w:szCs w:val="18"/>
              </w:rPr>
              <w:t>134</w:t>
            </w:r>
          </w:p>
        </w:tc>
        <w:tc>
          <w:tcPr>
            <w:tcW w:w="898" w:type="dxa"/>
            <w:shd w:val="clear" w:color="auto" w:fill="95B3D7"/>
            <w:vAlign w:val="center"/>
          </w:tcPr>
          <w:p w14:paraId="0DD3E846" w14:textId="0CE9DFC3" w:rsidR="00606423" w:rsidRPr="00961B03" w:rsidRDefault="00606423" w:rsidP="00606423">
            <w:pPr>
              <w:jc w:val="center"/>
              <w:rPr>
                <w:rFonts w:cs="Arial"/>
                <w:sz w:val="18"/>
                <w:szCs w:val="18"/>
              </w:rPr>
            </w:pPr>
            <w:r w:rsidRPr="00961B03">
              <w:rPr>
                <w:rFonts w:cs="Arial"/>
                <w:color w:val="000000"/>
                <w:sz w:val="18"/>
                <w:szCs w:val="18"/>
              </w:rPr>
              <w:t>0.51%</w:t>
            </w:r>
          </w:p>
        </w:tc>
        <w:tc>
          <w:tcPr>
            <w:tcW w:w="557" w:type="dxa"/>
            <w:shd w:val="clear" w:color="auto" w:fill="95B3D7"/>
            <w:vAlign w:val="center"/>
          </w:tcPr>
          <w:p w14:paraId="15828D24" w14:textId="5F2ED8A6" w:rsidR="00606423" w:rsidRPr="00961B03" w:rsidRDefault="00606423" w:rsidP="00606423">
            <w:pPr>
              <w:jc w:val="center"/>
              <w:rPr>
                <w:rFonts w:cs="Arial"/>
                <w:sz w:val="18"/>
                <w:szCs w:val="18"/>
              </w:rPr>
            </w:pPr>
            <w:r w:rsidRPr="00961B03">
              <w:rPr>
                <w:rFonts w:cs="Arial"/>
                <w:color w:val="000000"/>
                <w:sz w:val="18"/>
                <w:szCs w:val="18"/>
              </w:rPr>
              <w:t>1</w:t>
            </w:r>
          </w:p>
        </w:tc>
        <w:tc>
          <w:tcPr>
            <w:tcW w:w="975" w:type="dxa"/>
            <w:shd w:val="clear" w:color="auto" w:fill="95B3D7"/>
            <w:vAlign w:val="center"/>
          </w:tcPr>
          <w:p w14:paraId="4C6D4B09" w14:textId="0EE12D3C" w:rsidR="00606423" w:rsidRPr="00961B03" w:rsidRDefault="00606423" w:rsidP="00606423">
            <w:pPr>
              <w:jc w:val="center"/>
              <w:rPr>
                <w:rFonts w:cs="Arial"/>
                <w:sz w:val="18"/>
                <w:szCs w:val="18"/>
              </w:rPr>
            </w:pPr>
            <w:r w:rsidRPr="00961B03">
              <w:rPr>
                <w:rFonts w:cs="Arial"/>
                <w:color w:val="000000"/>
                <w:sz w:val="18"/>
                <w:szCs w:val="18"/>
              </w:rPr>
              <w:t>0.37%</w:t>
            </w:r>
          </w:p>
        </w:tc>
        <w:tc>
          <w:tcPr>
            <w:tcW w:w="883" w:type="dxa"/>
            <w:shd w:val="clear" w:color="auto" w:fill="95B3D7"/>
            <w:vAlign w:val="center"/>
          </w:tcPr>
          <w:p w14:paraId="17E47183" w14:textId="2B1B8767" w:rsidR="00606423" w:rsidRPr="00961B03" w:rsidRDefault="00606423" w:rsidP="00606423">
            <w:pPr>
              <w:jc w:val="center"/>
              <w:rPr>
                <w:rFonts w:cs="Arial"/>
                <w:sz w:val="18"/>
                <w:szCs w:val="18"/>
              </w:rPr>
            </w:pPr>
            <w:r w:rsidRPr="00961B03">
              <w:rPr>
                <w:rFonts w:cs="Arial"/>
                <w:color w:val="000000"/>
                <w:sz w:val="18"/>
                <w:szCs w:val="18"/>
              </w:rPr>
              <w:t>96</w:t>
            </w:r>
          </w:p>
        </w:tc>
        <w:tc>
          <w:tcPr>
            <w:tcW w:w="837" w:type="dxa"/>
            <w:shd w:val="clear" w:color="auto" w:fill="95B3D7"/>
            <w:vAlign w:val="center"/>
          </w:tcPr>
          <w:p w14:paraId="31E36EE1" w14:textId="0B197E0D" w:rsidR="00606423" w:rsidRPr="00961B03" w:rsidRDefault="00606423" w:rsidP="00606423">
            <w:pPr>
              <w:jc w:val="center"/>
              <w:rPr>
                <w:rFonts w:cs="Arial"/>
                <w:sz w:val="18"/>
                <w:szCs w:val="18"/>
              </w:rPr>
            </w:pPr>
            <w:r w:rsidRPr="00961B03">
              <w:rPr>
                <w:rFonts w:cs="Arial"/>
                <w:color w:val="000000"/>
                <w:sz w:val="18"/>
                <w:szCs w:val="18"/>
              </w:rPr>
              <w:t>0.58%</w:t>
            </w:r>
          </w:p>
        </w:tc>
        <w:tc>
          <w:tcPr>
            <w:tcW w:w="788" w:type="dxa"/>
            <w:shd w:val="clear" w:color="auto" w:fill="95B3D7"/>
            <w:vAlign w:val="center"/>
          </w:tcPr>
          <w:p w14:paraId="7D2181BB" w14:textId="2503C9FF" w:rsidR="00606423" w:rsidRPr="00961B03" w:rsidRDefault="00606423" w:rsidP="00606423">
            <w:pPr>
              <w:jc w:val="center"/>
              <w:rPr>
                <w:rFonts w:cs="Arial"/>
                <w:sz w:val="18"/>
                <w:szCs w:val="18"/>
              </w:rPr>
            </w:pPr>
            <w:r w:rsidRPr="00961B03">
              <w:rPr>
                <w:rFonts w:cs="Arial"/>
                <w:sz w:val="18"/>
                <w:szCs w:val="18"/>
              </w:rPr>
              <w:t>8</w:t>
            </w:r>
          </w:p>
        </w:tc>
        <w:tc>
          <w:tcPr>
            <w:tcW w:w="1253" w:type="dxa"/>
            <w:shd w:val="clear" w:color="auto" w:fill="95B3D7"/>
            <w:vAlign w:val="center"/>
          </w:tcPr>
          <w:p w14:paraId="097AD487" w14:textId="62054B07" w:rsidR="00606423" w:rsidRPr="00961B03" w:rsidRDefault="00606423" w:rsidP="00606423">
            <w:pPr>
              <w:jc w:val="center"/>
              <w:rPr>
                <w:rFonts w:cs="Arial"/>
                <w:sz w:val="18"/>
                <w:szCs w:val="18"/>
              </w:rPr>
            </w:pPr>
            <w:r w:rsidRPr="00961B03">
              <w:rPr>
                <w:rFonts w:cs="Arial"/>
                <w:sz w:val="18"/>
                <w:szCs w:val="18"/>
              </w:rPr>
              <w:t>0.3%</w:t>
            </w:r>
          </w:p>
        </w:tc>
      </w:tr>
    </w:tbl>
    <w:p w14:paraId="277C11AD" w14:textId="77777777" w:rsidR="004133B8" w:rsidRDefault="004133B8" w:rsidP="004133B8">
      <w:pPr>
        <w:pStyle w:val="Heading4NotTOC"/>
      </w:pPr>
    </w:p>
    <w:p w14:paraId="7547EA30" w14:textId="77777777" w:rsidR="003B4130" w:rsidRDefault="003B4130" w:rsidP="003B4130">
      <w:pPr>
        <w:pStyle w:val="Heading4NotTOC"/>
      </w:pPr>
    </w:p>
    <w:p w14:paraId="494CC25A" w14:textId="77777777" w:rsidR="002D269B" w:rsidRDefault="002D269B" w:rsidP="002D269B">
      <w:pPr>
        <w:pStyle w:val="Heading4NotTOC"/>
      </w:pPr>
    </w:p>
    <w:p w14:paraId="20C8C8F8" w14:textId="77777777" w:rsidR="002D269B" w:rsidRDefault="002D269B" w:rsidP="002D269B">
      <w:pPr>
        <w:pStyle w:val="Heading4NotTOC"/>
      </w:pPr>
    </w:p>
    <w:p w14:paraId="51D29681" w14:textId="77777777" w:rsidR="002D269B" w:rsidRDefault="002D269B" w:rsidP="002D269B">
      <w:pPr>
        <w:pStyle w:val="Heading4NotTOC"/>
      </w:pPr>
    </w:p>
    <w:p w14:paraId="20E4CA74" w14:textId="77777777" w:rsidR="00E42CB3" w:rsidRDefault="00E42CB3" w:rsidP="00E42CB3">
      <w:pPr>
        <w:pStyle w:val="Heading4NotTOC"/>
      </w:pPr>
    </w:p>
    <w:p w14:paraId="043777EC" w14:textId="77777777" w:rsidR="00E42CB3" w:rsidRDefault="00E42CB3" w:rsidP="00E42CB3">
      <w:pPr>
        <w:pStyle w:val="Heading4NotTOC"/>
      </w:pPr>
    </w:p>
    <w:p w14:paraId="1819A5E4" w14:textId="77777777" w:rsidR="00EC1090" w:rsidRDefault="00EC1090" w:rsidP="00EC1090"/>
    <w:p w14:paraId="2AFDE02A" w14:textId="77777777" w:rsidR="00EC1090" w:rsidRDefault="00EC1090" w:rsidP="00EC1090"/>
    <w:p w14:paraId="688D77E8" w14:textId="77777777" w:rsidR="00EC1090" w:rsidRDefault="00EC1090" w:rsidP="00EC1090"/>
    <w:p w14:paraId="163DF885" w14:textId="77777777" w:rsidR="00EC1090" w:rsidRDefault="00EC1090" w:rsidP="00EC1090"/>
    <w:p w14:paraId="6273B5BF" w14:textId="77777777" w:rsidR="00EC1090" w:rsidRDefault="00EC1090" w:rsidP="00EC1090"/>
    <w:p w14:paraId="0C103968" w14:textId="77777777" w:rsidR="00EC1090" w:rsidRDefault="00EC1090" w:rsidP="00EC1090"/>
    <w:p w14:paraId="6576F62A" w14:textId="77777777" w:rsidR="00EC1090" w:rsidRPr="00BE1655" w:rsidRDefault="00EC1090" w:rsidP="00EC1090"/>
    <w:p w14:paraId="5AB6EBC1" w14:textId="77777777" w:rsidR="00EC1090" w:rsidRDefault="00EC1090" w:rsidP="00F14B8C"/>
    <w:sectPr w:rsidR="00EC1090" w:rsidSect="00016FA4">
      <w:pgSz w:w="11906" w:h="16838"/>
      <w:pgMar w:top="993" w:right="707"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4CEF5" w14:textId="77777777" w:rsidR="006727BB" w:rsidRDefault="006727BB" w:rsidP="00406917">
      <w:r>
        <w:separator/>
      </w:r>
    </w:p>
  </w:endnote>
  <w:endnote w:type="continuationSeparator" w:id="0">
    <w:p w14:paraId="10F52C71" w14:textId="77777777" w:rsidR="006727BB" w:rsidRDefault="006727BB" w:rsidP="00406917">
      <w:r>
        <w:continuationSeparator/>
      </w:r>
    </w:p>
  </w:endnote>
  <w:endnote w:type="continuationNotice" w:id="1">
    <w:p w14:paraId="037BD53C" w14:textId="77777777" w:rsidR="006727BB" w:rsidRDefault="00672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969708"/>
      <w:docPartObj>
        <w:docPartGallery w:val="Page Numbers (Bottom of Page)"/>
        <w:docPartUnique/>
      </w:docPartObj>
    </w:sdtPr>
    <w:sdtEndPr>
      <w:rPr>
        <w:noProof/>
      </w:rPr>
    </w:sdtEndPr>
    <w:sdtContent>
      <w:p w14:paraId="285ED8E0" w14:textId="3D1A19CB" w:rsidR="006727BB" w:rsidRDefault="006727BB">
        <w:pPr>
          <w:pStyle w:val="Footer"/>
          <w:jc w:val="right"/>
        </w:pPr>
        <w:r>
          <w:fldChar w:fldCharType="begin"/>
        </w:r>
        <w:r>
          <w:instrText xml:space="preserve"> PAGE   \* MERGEFORMAT </w:instrText>
        </w:r>
        <w:r>
          <w:fldChar w:fldCharType="separate"/>
        </w:r>
        <w:r w:rsidR="00F235F6">
          <w:rPr>
            <w:noProof/>
          </w:rPr>
          <w:t>5</w:t>
        </w:r>
        <w:r>
          <w:rPr>
            <w:noProof/>
          </w:rPr>
          <w:fldChar w:fldCharType="end"/>
        </w:r>
      </w:p>
    </w:sdtContent>
  </w:sdt>
  <w:p w14:paraId="6E04874F" w14:textId="3F292435" w:rsidR="006727BB" w:rsidRPr="00406917" w:rsidRDefault="006727BB" w:rsidP="00406917">
    <w:pPr>
      <w:pStyle w:val="Footer"/>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2FCEC" w14:textId="77777777" w:rsidR="006727BB" w:rsidRDefault="006727BB" w:rsidP="00406917">
      <w:r>
        <w:separator/>
      </w:r>
    </w:p>
  </w:footnote>
  <w:footnote w:type="continuationSeparator" w:id="0">
    <w:p w14:paraId="0AF8423D" w14:textId="77777777" w:rsidR="006727BB" w:rsidRDefault="006727BB" w:rsidP="00406917">
      <w:r>
        <w:continuationSeparator/>
      </w:r>
    </w:p>
  </w:footnote>
  <w:footnote w:type="continuationNotice" w:id="1">
    <w:p w14:paraId="567B6B2B" w14:textId="77777777" w:rsidR="006727BB" w:rsidRDefault="006727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274AE"/>
    <w:multiLevelType w:val="hybridMultilevel"/>
    <w:tmpl w:val="134C9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63A9C"/>
    <w:multiLevelType w:val="hybridMultilevel"/>
    <w:tmpl w:val="85080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E667D"/>
    <w:multiLevelType w:val="hybridMultilevel"/>
    <w:tmpl w:val="38F8D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87A75"/>
    <w:multiLevelType w:val="hybridMultilevel"/>
    <w:tmpl w:val="72BE7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730CB"/>
    <w:multiLevelType w:val="multilevel"/>
    <w:tmpl w:val="48A693E8"/>
    <w:lvl w:ilvl="0">
      <w:start w:val="1"/>
      <w:numFmt w:val="decimal"/>
      <w:lvlText w:val="%1."/>
      <w:lvlJc w:val="left"/>
      <w:pPr>
        <w:ind w:left="1557" w:hanging="705"/>
      </w:pPr>
      <w:rPr>
        <w:rFonts w:cs="Times New Roman" w:hint="default"/>
      </w:rPr>
    </w:lvl>
    <w:lvl w:ilvl="1">
      <w:start w:val="1"/>
      <w:numFmt w:val="decimal"/>
      <w:lvlText w:val="%1.%2"/>
      <w:lvlJc w:val="left"/>
      <w:pPr>
        <w:ind w:left="989" w:hanging="705"/>
      </w:pPr>
      <w:rPr>
        <w:rFonts w:cs="Times New Roman" w:hint="default"/>
        <w:color w:val="701471"/>
      </w:rPr>
    </w:lvl>
    <w:lvl w:ilvl="2">
      <w:start w:val="1"/>
      <w:numFmt w:val="decimal"/>
      <w:lvlText w:val="%1.%2.%3"/>
      <w:lvlJc w:val="left"/>
      <w:pPr>
        <w:ind w:left="3708" w:hanging="720"/>
      </w:pPr>
      <w:rPr>
        <w:rFonts w:cs="Times New Roman" w:hint="default"/>
      </w:rPr>
    </w:lvl>
    <w:lvl w:ilvl="3">
      <w:start w:val="1"/>
      <w:numFmt w:val="decimal"/>
      <w:lvlText w:val="%1.%2.%3.%4"/>
      <w:lvlJc w:val="left"/>
      <w:pPr>
        <w:ind w:left="396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760" w:hanging="1440"/>
      </w:pPr>
      <w:rPr>
        <w:rFonts w:cs="Times New Roman" w:hint="default"/>
      </w:rPr>
    </w:lvl>
    <w:lvl w:ilvl="6">
      <w:start w:val="1"/>
      <w:numFmt w:val="decimal"/>
      <w:lvlText w:val="%1.%2.%3.%4.%5.%6.%7"/>
      <w:lvlJc w:val="left"/>
      <w:pPr>
        <w:ind w:left="6480" w:hanging="1440"/>
      </w:pPr>
      <w:rPr>
        <w:rFonts w:cs="Times New Roman" w:hint="default"/>
      </w:rPr>
    </w:lvl>
    <w:lvl w:ilvl="7">
      <w:start w:val="1"/>
      <w:numFmt w:val="decimal"/>
      <w:lvlText w:val="%1.%2.%3.%4.%5.%6.%7.%8"/>
      <w:lvlJc w:val="left"/>
      <w:pPr>
        <w:ind w:left="7560" w:hanging="1800"/>
      </w:pPr>
      <w:rPr>
        <w:rFonts w:cs="Times New Roman" w:hint="default"/>
      </w:rPr>
    </w:lvl>
    <w:lvl w:ilvl="8">
      <w:start w:val="1"/>
      <w:numFmt w:val="decimal"/>
      <w:lvlText w:val="%1.%2.%3.%4.%5.%6.%7.%8.%9"/>
      <w:lvlJc w:val="left"/>
      <w:pPr>
        <w:ind w:left="8280" w:hanging="1800"/>
      </w:pPr>
      <w:rPr>
        <w:rFonts w:cs="Times New Roman" w:hint="default"/>
      </w:rPr>
    </w:lvl>
  </w:abstractNum>
  <w:abstractNum w:abstractNumId="5" w15:restartNumberingAfterBreak="0">
    <w:nsid w:val="1C0510FB"/>
    <w:multiLevelType w:val="multilevel"/>
    <w:tmpl w:val="91ACEBE4"/>
    <w:lvl w:ilvl="0">
      <w:start w:val="6"/>
      <w:numFmt w:val="decimal"/>
      <w:lvlText w:val="%1"/>
      <w:lvlJc w:val="left"/>
      <w:pPr>
        <w:ind w:left="645" w:hanging="645"/>
      </w:pPr>
      <w:rPr>
        <w:rFonts w:hint="default"/>
      </w:rPr>
    </w:lvl>
    <w:lvl w:ilvl="1">
      <w:start w:val="1"/>
      <w:numFmt w:val="decimal"/>
      <w:lvlText w:val="%1.%2"/>
      <w:lvlJc w:val="left"/>
      <w:pPr>
        <w:ind w:left="2214"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416" w:hanging="144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764" w:hanging="1800"/>
      </w:pPr>
      <w:rPr>
        <w:rFonts w:hint="default"/>
      </w:rPr>
    </w:lvl>
    <w:lvl w:ilvl="7">
      <w:start w:val="1"/>
      <w:numFmt w:val="decimal"/>
      <w:lvlText w:val="%1.%2.%3.%4.%5.%6.%7.%8"/>
      <w:lvlJc w:val="left"/>
      <w:pPr>
        <w:ind w:left="12618" w:hanging="2160"/>
      </w:pPr>
      <w:rPr>
        <w:rFonts w:hint="default"/>
      </w:rPr>
    </w:lvl>
    <w:lvl w:ilvl="8">
      <w:start w:val="1"/>
      <w:numFmt w:val="decimal"/>
      <w:lvlText w:val="%1.%2.%3.%4.%5.%6.%7.%8.%9"/>
      <w:lvlJc w:val="left"/>
      <w:pPr>
        <w:ind w:left="14112" w:hanging="2160"/>
      </w:pPr>
      <w:rPr>
        <w:rFonts w:hint="default"/>
      </w:rPr>
    </w:lvl>
  </w:abstractNum>
  <w:abstractNum w:abstractNumId="6" w15:restartNumberingAfterBreak="0">
    <w:nsid w:val="2BCD0108"/>
    <w:multiLevelType w:val="hybridMultilevel"/>
    <w:tmpl w:val="7FC4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76E90"/>
    <w:multiLevelType w:val="hybridMultilevel"/>
    <w:tmpl w:val="6F047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9A2319"/>
    <w:multiLevelType w:val="multilevel"/>
    <w:tmpl w:val="6A62C23C"/>
    <w:lvl w:ilvl="0">
      <w:start w:val="4"/>
      <w:numFmt w:val="decimal"/>
      <w:lvlText w:val="%1"/>
      <w:lvlJc w:val="left"/>
      <w:pPr>
        <w:ind w:left="645" w:hanging="645"/>
      </w:pPr>
      <w:rPr>
        <w:rFonts w:hint="default"/>
      </w:rPr>
    </w:lvl>
    <w:lvl w:ilvl="1">
      <w:start w:val="2"/>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416" w:hanging="144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764" w:hanging="1800"/>
      </w:pPr>
      <w:rPr>
        <w:rFonts w:hint="default"/>
      </w:rPr>
    </w:lvl>
    <w:lvl w:ilvl="7">
      <w:start w:val="1"/>
      <w:numFmt w:val="decimal"/>
      <w:lvlText w:val="%1.%2.%3.%4.%5.%6.%7.%8"/>
      <w:lvlJc w:val="left"/>
      <w:pPr>
        <w:ind w:left="12618" w:hanging="2160"/>
      </w:pPr>
      <w:rPr>
        <w:rFonts w:hint="default"/>
      </w:rPr>
    </w:lvl>
    <w:lvl w:ilvl="8">
      <w:start w:val="1"/>
      <w:numFmt w:val="decimal"/>
      <w:lvlText w:val="%1.%2.%3.%4.%5.%6.%7.%8.%9"/>
      <w:lvlJc w:val="left"/>
      <w:pPr>
        <w:ind w:left="14112" w:hanging="2160"/>
      </w:pPr>
      <w:rPr>
        <w:rFonts w:hint="default"/>
      </w:rPr>
    </w:lvl>
  </w:abstractNum>
  <w:abstractNum w:abstractNumId="9" w15:restartNumberingAfterBreak="0">
    <w:nsid w:val="3E9F19C2"/>
    <w:multiLevelType w:val="hybridMultilevel"/>
    <w:tmpl w:val="C1BCF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1C31DBD"/>
    <w:multiLevelType w:val="hybridMultilevel"/>
    <w:tmpl w:val="143A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21C012E"/>
    <w:multiLevelType w:val="hybridMultilevel"/>
    <w:tmpl w:val="DB90B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FE106C"/>
    <w:multiLevelType w:val="hybridMultilevel"/>
    <w:tmpl w:val="5EDA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B76926"/>
    <w:multiLevelType w:val="hybridMultilevel"/>
    <w:tmpl w:val="2D14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ED6F6E"/>
    <w:multiLevelType w:val="hybridMultilevel"/>
    <w:tmpl w:val="3DFA2F90"/>
    <w:lvl w:ilvl="0" w:tplc="0809000F">
      <w:start w:val="1"/>
      <w:numFmt w:val="decimal"/>
      <w:lvlText w:val="%1."/>
      <w:lvlJc w:val="left"/>
      <w:pPr>
        <w:ind w:left="121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4B7942"/>
    <w:multiLevelType w:val="hybridMultilevel"/>
    <w:tmpl w:val="426EF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E6341C"/>
    <w:multiLevelType w:val="multilevel"/>
    <w:tmpl w:val="A73E9456"/>
    <w:lvl w:ilvl="0">
      <w:start w:val="2"/>
      <w:numFmt w:val="decimal"/>
      <w:lvlText w:val="%1"/>
      <w:lvlJc w:val="left"/>
      <w:pPr>
        <w:ind w:left="600" w:hanging="600"/>
      </w:pPr>
      <w:rPr>
        <w:rFonts w:hint="default"/>
      </w:rPr>
    </w:lvl>
    <w:lvl w:ilvl="1">
      <w:start w:val="3"/>
      <w:numFmt w:val="decimal"/>
      <w:lvlText w:val="%1.%2"/>
      <w:lvlJc w:val="left"/>
      <w:pPr>
        <w:ind w:left="2433" w:hanging="720"/>
      </w:pPr>
      <w:rPr>
        <w:rFonts w:hint="default"/>
      </w:rPr>
    </w:lvl>
    <w:lvl w:ilvl="2">
      <w:start w:val="1"/>
      <w:numFmt w:val="decimal"/>
      <w:lvlText w:val="%1.%2.%3"/>
      <w:lvlJc w:val="left"/>
      <w:pPr>
        <w:ind w:left="5475" w:hanging="1080"/>
      </w:pPr>
      <w:rPr>
        <w:rFonts w:hint="default"/>
      </w:rPr>
    </w:lvl>
    <w:lvl w:ilvl="3">
      <w:start w:val="1"/>
      <w:numFmt w:val="decimal"/>
      <w:lvlText w:val="%1.%2.%3.%4"/>
      <w:lvlJc w:val="left"/>
      <w:pPr>
        <w:ind w:left="6579" w:hanging="1440"/>
      </w:pPr>
      <w:rPr>
        <w:rFonts w:hint="default"/>
      </w:rPr>
    </w:lvl>
    <w:lvl w:ilvl="4">
      <w:start w:val="1"/>
      <w:numFmt w:val="decimal"/>
      <w:lvlText w:val="%1.%2.%3.%4.%5"/>
      <w:lvlJc w:val="left"/>
      <w:pPr>
        <w:ind w:left="8652" w:hanging="1800"/>
      </w:pPr>
      <w:rPr>
        <w:rFonts w:hint="default"/>
      </w:rPr>
    </w:lvl>
    <w:lvl w:ilvl="5">
      <w:start w:val="1"/>
      <w:numFmt w:val="decimal"/>
      <w:lvlText w:val="%1.%2.%3.%4.%5.%6"/>
      <w:lvlJc w:val="left"/>
      <w:pPr>
        <w:ind w:left="10725" w:hanging="2160"/>
      </w:pPr>
      <w:rPr>
        <w:rFonts w:hint="default"/>
      </w:rPr>
    </w:lvl>
    <w:lvl w:ilvl="6">
      <w:start w:val="1"/>
      <w:numFmt w:val="decimal"/>
      <w:lvlText w:val="%1.%2.%3.%4.%5.%6.%7"/>
      <w:lvlJc w:val="left"/>
      <w:pPr>
        <w:ind w:left="12798" w:hanging="2520"/>
      </w:pPr>
      <w:rPr>
        <w:rFonts w:hint="default"/>
      </w:rPr>
    </w:lvl>
    <w:lvl w:ilvl="7">
      <w:start w:val="1"/>
      <w:numFmt w:val="decimal"/>
      <w:lvlText w:val="%1.%2.%3.%4.%5.%6.%7.%8"/>
      <w:lvlJc w:val="left"/>
      <w:pPr>
        <w:ind w:left="14871" w:hanging="2880"/>
      </w:pPr>
      <w:rPr>
        <w:rFonts w:hint="default"/>
      </w:rPr>
    </w:lvl>
    <w:lvl w:ilvl="8">
      <w:start w:val="1"/>
      <w:numFmt w:val="decimal"/>
      <w:lvlText w:val="%1.%2.%3.%4.%5.%6.%7.%8.%9"/>
      <w:lvlJc w:val="left"/>
      <w:pPr>
        <w:ind w:left="16944" w:hanging="3240"/>
      </w:pPr>
      <w:rPr>
        <w:rFonts w:hint="default"/>
      </w:rPr>
    </w:lvl>
  </w:abstractNum>
  <w:abstractNum w:abstractNumId="17" w15:restartNumberingAfterBreak="0">
    <w:nsid w:val="5C1F51B5"/>
    <w:multiLevelType w:val="multilevel"/>
    <w:tmpl w:val="48A693E8"/>
    <w:lvl w:ilvl="0">
      <w:start w:val="1"/>
      <w:numFmt w:val="decimal"/>
      <w:lvlText w:val="%1."/>
      <w:lvlJc w:val="left"/>
      <w:pPr>
        <w:ind w:left="1425" w:hanging="705"/>
      </w:pPr>
      <w:rPr>
        <w:rFonts w:cs="Times New Roman" w:hint="default"/>
      </w:rPr>
    </w:lvl>
    <w:lvl w:ilvl="1">
      <w:start w:val="1"/>
      <w:numFmt w:val="decimal"/>
      <w:lvlText w:val="%1.%2"/>
      <w:lvlJc w:val="left"/>
      <w:pPr>
        <w:ind w:left="2418" w:hanging="705"/>
      </w:pPr>
      <w:rPr>
        <w:rFonts w:cs="Times New Roman" w:hint="default"/>
        <w:color w:val="701471"/>
      </w:rPr>
    </w:lvl>
    <w:lvl w:ilvl="2">
      <w:start w:val="1"/>
      <w:numFmt w:val="decimal"/>
      <w:lvlText w:val="%1.%2.%3"/>
      <w:lvlJc w:val="left"/>
      <w:pPr>
        <w:ind w:left="3708" w:hanging="720"/>
      </w:pPr>
      <w:rPr>
        <w:rFonts w:cs="Times New Roman" w:hint="default"/>
      </w:rPr>
    </w:lvl>
    <w:lvl w:ilvl="3">
      <w:start w:val="1"/>
      <w:numFmt w:val="decimal"/>
      <w:lvlText w:val="%1.%2.%3.%4"/>
      <w:lvlJc w:val="left"/>
      <w:pPr>
        <w:ind w:left="396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760" w:hanging="1440"/>
      </w:pPr>
      <w:rPr>
        <w:rFonts w:cs="Times New Roman" w:hint="default"/>
      </w:rPr>
    </w:lvl>
    <w:lvl w:ilvl="6">
      <w:start w:val="1"/>
      <w:numFmt w:val="decimal"/>
      <w:lvlText w:val="%1.%2.%3.%4.%5.%6.%7"/>
      <w:lvlJc w:val="left"/>
      <w:pPr>
        <w:ind w:left="6480" w:hanging="1440"/>
      </w:pPr>
      <w:rPr>
        <w:rFonts w:cs="Times New Roman" w:hint="default"/>
      </w:rPr>
    </w:lvl>
    <w:lvl w:ilvl="7">
      <w:start w:val="1"/>
      <w:numFmt w:val="decimal"/>
      <w:lvlText w:val="%1.%2.%3.%4.%5.%6.%7.%8"/>
      <w:lvlJc w:val="left"/>
      <w:pPr>
        <w:ind w:left="7560" w:hanging="1800"/>
      </w:pPr>
      <w:rPr>
        <w:rFonts w:cs="Times New Roman" w:hint="default"/>
      </w:rPr>
    </w:lvl>
    <w:lvl w:ilvl="8">
      <w:start w:val="1"/>
      <w:numFmt w:val="decimal"/>
      <w:lvlText w:val="%1.%2.%3.%4.%5.%6.%7.%8.%9"/>
      <w:lvlJc w:val="left"/>
      <w:pPr>
        <w:ind w:left="8280" w:hanging="1800"/>
      </w:pPr>
      <w:rPr>
        <w:rFonts w:cs="Times New Roman" w:hint="default"/>
      </w:rPr>
    </w:lvl>
  </w:abstractNum>
  <w:abstractNum w:abstractNumId="18" w15:restartNumberingAfterBreak="0">
    <w:nsid w:val="5FE40548"/>
    <w:multiLevelType w:val="hybridMultilevel"/>
    <w:tmpl w:val="AF34EDB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9" w15:restartNumberingAfterBreak="0">
    <w:nsid w:val="60F026D0"/>
    <w:multiLevelType w:val="multilevel"/>
    <w:tmpl w:val="482E7C02"/>
    <w:lvl w:ilvl="0">
      <w:start w:val="6"/>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56F2819"/>
    <w:multiLevelType w:val="hybridMultilevel"/>
    <w:tmpl w:val="ED7C5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7B979CF"/>
    <w:multiLevelType w:val="hybridMultilevel"/>
    <w:tmpl w:val="B238C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7543D7"/>
    <w:multiLevelType w:val="hybridMultilevel"/>
    <w:tmpl w:val="D4F677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05409F8"/>
    <w:multiLevelType w:val="hybridMultilevel"/>
    <w:tmpl w:val="278EF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3D1713C"/>
    <w:multiLevelType w:val="hybridMultilevel"/>
    <w:tmpl w:val="E9389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EE03394"/>
    <w:multiLevelType w:val="hybridMultilevel"/>
    <w:tmpl w:val="D1BCB7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2"/>
  </w:num>
  <w:num w:numId="4">
    <w:abstractNumId w:val="19"/>
  </w:num>
  <w:num w:numId="5">
    <w:abstractNumId w:val="17"/>
  </w:num>
  <w:num w:numId="6">
    <w:abstractNumId w:val="8"/>
  </w:num>
  <w:num w:numId="7">
    <w:abstractNumId w:val="16"/>
  </w:num>
  <w:num w:numId="8">
    <w:abstractNumId w:val="5"/>
  </w:num>
  <w:num w:numId="9">
    <w:abstractNumId w:val="7"/>
  </w:num>
  <w:num w:numId="10">
    <w:abstractNumId w:val="1"/>
  </w:num>
  <w:num w:numId="11">
    <w:abstractNumId w:val="24"/>
  </w:num>
  <w:num w:numId="12">
    <w:abstractNumId w:val="9"/>
  </w:num>
  <w:num w:numId="13">
    <w:abstractNumId w:val="20"/>
  </w:num>
  <w:num w:numId="14">
    <w:abstractNumId w:val="18"/>
  </w:num>
  <w:num w:numId="15">
    <w:abstractNumId w:val="6"/>
  </w:num>
  <w:num w:numId="16">
    <w:abstractNumId w:val="12"/>
  </w:num>
  <w:num w:numId="17">
    <w:abstractNumId w:val="0"/>
  </w:num>
  <w:num w:numId="18">
    <w:abstractNumId w:val="10"/>
  </w:num>
  <w:num w:numId="19">
    <w:abstractNumId w:val="25"/>
  </w:num>
  <w:num w:numId="20">
    <w:abstractNumId w:val="22"/>
  </w:num>
  <w:num w:numId="21">
    <w:abstractNumId w:val="23"/>
  </w:num>
  <w:num w:numId="22">
    <w:abstractNumId w:val="21"/>
  </w:num>
  <w:num w:numId="23">
    <w:abstractNumId w:val="14"/>
  </w:num>
  <w:num w:numId="24">
    <w:abstractNumId w:val="3"/>
  </w:num>
  <w:num w:numId="25">
    <w:abstractNumId w:val="15"/>
  </w:num>
  <w:num w:numId="2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216"/>
    <w:rsid w:val="000016F4"/>
    <w:rsid w:val="000025F4"/>
    <w:rsid w:val="000049F1"/>
    <w:rsid w:val="00005F15"/>
    <w:rsid w:val="00006CC0"/>
    <w:rsid w:val="00006D03"/>
    <w:rsid w:val="00007206"/>
    <w:rsid w:val="00010E4C"/>
    <w:rsid w:val="000122F5"/>
    <w:rsid w:val="00012313"/>
    <w:rsid w:val="000135DF"/>
    <w:rsid w:val="00013FAD"/>
    <w:rsid w:val="0001509A"/>
    <w:rsid w:val="0001620A"/>
    <w:rsid w:val="000164CB"/>
    <w:rsid w:val="00016FA4"/>
    <w:rsid w:val="00017909"/>
    <w:rsid w:val="00022F65"/>
    <w:rsid w:val="000232BF"/>
    <w:rsid w:val="00023EE8"/>
    <w:rsid w:val="00024EF1"/>
    <w:rsid w:val="00026558"/>
    <w:rsid w:val="00031433"/>
    <w:rsid w:val="0003377D"/>
    <w:rsid w:val="00033DE3"/>
    <w:rsid w:val="00035A7D"/>
    <w:rsid w:val="000363D9"/>
    <w:rsid w:val="000368BE"/>
    <w:rsid w:val="000371A5"/>
    <w:rsid w:val="000374FC"/>
    <w:rsid w:val="00042861"/>
    <w:rsid w:val="00042EA5"/>
    <w:rsid w:val="000435E8"/>
    <w:rsid w:val="000452C5"/>
    <w:rsid w:val="00046479"/>
    <w:rsid w:val="00053079"/>
    <w:rsid w:val="00053502"/>
    <w:rsid w:val="00053B0D"/>
    <w:rsid w:val="0005522A"/>
    <w:rsid w:val="00055B05"/>
    <w:rsid w:val="000615F9"/>
    <w:rsid w:val="0006213A"/>
    <w:rsid w:val="00062B5A"/>
    <w:rsid w:val="00064C96"/>
    <w:rsid w:val="000650BA"/>
    <w:rsid w:val="00067E1F"/>
    <w:rsid w:val="00071544"/>
    <w:rsid w:val="000722E8"/>
    <w:rsid w:val="000723BA"/>
    <w:rsid w:val="00074A82"/>
    <w:rsid w:val="00074F9B"/>
    <w:rsid w:val="00075B33"/>
    <w:rsid w:val="0007600E"/>
    <w:rsid w:val="0007743F"/>
    <w:rsid w:val="00077AFF"/>
    <w:rsid w:val="000836F3"/>
    <w:rsid w:val="00084C16"/>
    <w:rsid w:val="000852B9"/>
    <w:rsid w:val="00090415"/>
    <w:rsid w:val="00093487"/>
    <w:rsid w:val="00093A0B"/>
    <w:rsid w:val="000A0AD8"/>
    <w:rsid w:val="000A0F6E"/>
    <w:rsid w:val="000A3045"/>
    <w:rsid w:val="000A4F8C"/>
    <w:rsid w:val="000B0254"/>
    <w:rsid w:val="000B1267"/>
    <w:rsid w:val="000B523B"/>
    <w:rsid w:val="000B6297"/>
    <w:rsid w:val="000C1AB2"/>
    <w:rsid w:val="000C39C4"/>
    <w:rsid w:val="000C407C"/>
    <w:rsid w:val="000C505C"/>
    <w:rsid w:val="000C5844"/>
    <w:rsid w:val="000D2625"/>
    <w:rsid w:val="000D269F"/>
    <w:rsid w:val="000D769E"/>
    <w:rsid w:val="000E26E6"/>
    <w:rsid w:val="000E5263"/>
    <w:rsid w:val="000E5C46"/>
    <w:rsid w:val="000E6531"/>
    <w:rsid w:val="000E7967"/>
    <w:rsid w:val="000F06A9"/>
    <w:rsid w:val="000F439A"/>
    <w:rsid w:val="001009F7"/>
    <w:rsid w:val="0010231B"/>
    <w:rsid w:val="00105EA7"/>
    <w:rsid w:val="001066F4"/>
    <w:rsid w:val="0010785B"/>
    <w:rsid w:val="001101DF"/>
    <w:rsid w:val="0011092D"/>
    <w:rsid w:val="0011096C"/>
    <w:rsid w:val="00110F40"/>
    <w:rsid w:val="0011150A"/>
    <w:rsid w:val="00114022"/>
    <w:rsid w:val="0011418E"/>
    <w:rsid w:val="0011452A"/>
    <w:rsid w:val="0011497B"/>
    <w:rsid w:val="0012153B"/>
    <w:rsid w:val="001219FB"/>
    <w:rsid w:val="001270AD"/>
    <w:rsid w:val="0013177A"/>
    <w:rsid w:val="0013202F"/>
    <w:rsid w:val="00132EDB"/>
    <w:rsid w:val="001360EB"/>
    <w:rsid w:val="00137206"/>
    <w:rsid w:val="00137BE3"/>
    <w:rsid w:val="00141BCB"/>
    <w:rsid w:val="00142DAE"/>
    <w:rsid w:val="00143196"/>
    <w:rsid w:val="00145396"/>
    <w:rsid w:val="001479A5"/>
    <w:rsid w:val="00147DC6"/>
    <w:rsid w:val="001510DC"/>
    <w:rsid w:val="001626CA"/>
    <w:rsid w:val="0016352E"/>
    <w:rsid w:val="001649D4"/>
    <w:rsid w:val="0016553A"/>
    <w:rsid w:val="00165B51"/>
    <w:rsid w:val="00166887"/>
    <w:rsid w:val="00167F68"/>
    <w:rsid w:val="00172F87"/>
    <w:rsid w:val="00174B17"/>
    <w:rsid w:val="00175267"/>
    <w:rsid w:val="001753A0"/>
    <w:rsid w:val="0018040B"/>
    <w:rsid w:val="00180853"/>
    <w:rsid w:val="001861B8"/>
    <w:rsid w:val="00187F72"/>
    <w:rsid w:val="0019078E"/>
    <w:rsid w:val="00190AE1"/>
    <w:rsid w:val="001944BA"/>
    <w:rsid w:val="00195D13"/>
    <w:rsid w:val="00197366"/>
    <w:rsid w:val="001A22FE"/>
    <w:rsid w:val="001A2FE4"/>
    <w:rsid w:val="001A403D"/>
    <w:rsid w:val="001A40B8"/>
    <w:rsid w:val="001B5167"/>
    <w:rsid w:val="001B5665"/>
    <w:rsid w:val="001B6217"/>
    <w:rsid w:val="001B6698"/>
    <w:rsid w:val="001C0F3A"/>
    <w:rsid w:val="001C231C"/>
    <w:rsid w:val="001C38DE"/>
    <w:rsid w:val="001C5E3F"/>
    <w:rsid w:val="001D09D9"/>
    <w:rsid w:val="001D26ED"/>
    <w:rsid w:val="001D3523"/>
    <w:rsid w:val="001D55B6"/>
    <w:rsid w:val="001D5ED2"/>
    <w:rsid w:val="001D71F0"/>
    <w:rsid w:val="001E0EB4"/>
    <w:rsid w:val="001E3961"/>
    <w:rsid w:val="001E3A06"/>
    <w:rsid w:val="001E45B7"/>
    <w:rsid w:val="001E580A"/>
    <w:rsid w:val="001E76A7"/>
    <w:rsid w:val="001F0150"/>
    <w:rsid w:val="001F05FD"/>
    <w:rsid w:val="001F0AAE"/>
    <w:rsid w:val="001F1292"/>
    <w:rsid w:val="001F21D2"/>
    <w:rsid w:val="001F305E"/>
    <w:rsid w:val="001F3C9F"/>
    <w:rsid w:val="001F3E46"/>
    <w:rsid w:val="001F4CEB"/>
    <w:rsid w:val="00203C39"/>
    <w:rsid w:val="0020520D"/>
    <w:rsid w:val="0020654F"/>
    <w:rsid w:val="002102DF"/>
    <w:rsid w:val="00211532"/>
    <w:rsid w:val="00211B14"/>
    <w:rsid w:val="00211E62"/>
    <w:rsid w:val="0021226E"/>
    <w:rsid w:val="0021232A"/>
    <w:rsid w:val="0021546A"/>
    <w:rsid w:val="002205E0"/>
    <w:rsid w:val="00220929"/>
    <w:rsid w:val="002227B4"/>
    <w:rsid w:val="00223FAB"/>
    <w:rsid w:val="0023052B"/>
    <w:rsid w:val="00233445"/>
    <w:rsid w:val="00234729"/>
    <w:rsid w:val="00234D04"/>
    <w:rsid w:val="00236219"/>
    <w:rsid w:val="002452D5"/>
    <w:rsid w:val="002457FD"/>
    <w:rsid w:val="002460DC"/>
    <w:rsid w:val="00254AAB"/>
    <w:rsid w:val="00255739"/>
    <w:rsid w:val="00255DCC"/>
    <w:rsid w:val="00256FB8"/>
    <w:rsid w:val="00257396"/>
    <w:rsid w:val="002606EE"/>
    <w:rsid w:val="00263878"/>
    <w:rsid w:val="002708EA"/>
    <w:rsid w:val="00270C00"/>
    <w:rsid w:val="00271249"/>
    <w:rsid w:val="00271B50"/>
    <w:rsid w:val="0027208F"/>
    <w:rsid w:val="002737DB"/>
    <w:rsid w:val="00275A6D"/>
    <w:rsid w:val="002842CD"/>
    <w:rsid w:val="00285261"/>
    <w:rsid w:val="00291454"/>
    <w:rsid w:val="0029168A"/>
    <w:rsid w:val="00292DDE"/>
    <w:rsid w:val="0029528E"/>
    <w:rsid w:val="00297A5D"/>
    <w:rsid w:val="002A0C57"/>
    <w:rsid w:val="002B03EF"/>
    <w:rsid w:val="002B0A4E"/>
    <w:rsid w:val="002B3626"/>
    <w:rsid w:val="002B3AF8"/>
    <w:rsid w:val="002B67F2"/>
    <w:rsid w:val="002B6B38"/>
    <w:rsid w:val="002B724F"/>
    <w:rsid w:val="002C4D8C"/>
    <w:rsid w:val="002C5DB9"/>
    <w:rsid w:val="002C6A92"/>
    <w:rsid w:val="002C6CB1"/>
    <w:rsid w:val="002C70F6"/>
    <w:rsid w:val="002D034B"/>
    <w:rsid w:val="002D1BB7"/>
    <w:rsid w:val="002D269B"/>
    <w:rsid w:val="002D2CA6"/>
    <w:rsid w:val="002D34AC"/>
    <w:rsid w:val="002D6D99"/>
    <w:rsid w:val="002E42FD"/>
    <w:rsid w:val="002E4CD1"/>
    <w:rsid w:val="002E6BEF"/>
    <w:rsid w:val="002E7D26"/>
    <w:rsid w:val="002F0B70"/>
    <w:rsid w:val="002F0D9E"/>
    <w:rsid w:val="002F2051"/>
    <w:rsid w:val="002F2285"/>
    <w:rsid w:val="002F2556"/>
    <w:rsid w:val="002F26D7"/>
    <w:rsid w:val="002F2ECA"/>
    <w:rsid w:val="002F3088"/>
    <w:rsid w:val="002F37A1"/>
    <w:rsid w:val="002F4017"/>
    <w:rsid w:val="002F4AE0"/>
    <w:rsid w:val="002F57B9"/>
    <w:rsid w:val="002F6480"/>
    <w:rsid w:val="00302781"/>
    <w:rsid w:val="00302B40"/>
    <w:rsid w:val="00304196"/>
    <w:rsid w:val="0030471A"/>
    <w:rsid w:val="00305D87"/>
    <w:rsid w:val="003062B0"/>
    <w:rsid w:val="003107B7"/>
    <w:rsid w:val="00311A6E"/>
    <w:rsid w:val="003131B5"/>
    <w:rsid w:val="00313312"/>
    <w:rsid w:val="00314D67"/>
    <w:rsid w:val="00315FDE"/>
    <w:rsid w:val="0032032F"/>
    <w:rsid w:val="003207C8"/>
    <w:rsid w:val="00321604"/>
    <w:rsid w:val="00330D6E"/>
    <w:rsid w:val="00332FC7"/>
    <w:rsid w:val="003350EB"/>
    <w:rsid w:val="003356A4"/>
    <w:rsid w:val="0033575E"/>
    <w:rsid w:val="003439CD"/>
    <w:rsid w:val="00346E6A"/>
    <w:rsid w:val="0034753C"/>
    <w:rsid w:val="00352432"/>
    <w:rsid w:val="003524E9"/>
    <w:rsid w:val="00352AB9"/>
    <w:rsid w:val="003532E7"/>
    <w:rsid w:val="00353ECD"/>
    <w:rsid w:val="00356E0D"/>
    <w:rsid w:val="00356E62"/>
    <w:rsid w:val="003575F1"/>
    <w:rsid w:val="00360A9A"/>
    <w:rsid w:val="003648AF"/>
    <w:rsid w:val="00365294"/>
    <w:rsid w:val="003659B5"/>
    <w:rsid w:val="0037033B"/>
    <w:rsid w:val="00371997"/>
    <w:rsid w:val="00375FBD"/>
    <w:rsid w:val="0037626B"/>
    <w:rsid w:val="0038461F"/>
    <w:rsid w:val="00385F00"/>
    <w:rsid w:val="003862F0"/>
    <w:rsid w:val="00386434"/>
    <w:rsid w:val="00386FF1"/>
    <w:rsid w:val="0038709B"/>
    <w:rsid w:val="00390802"/>
    <w:rsid w:val="00391B58"/>
    <w:rsid w:val="00393441"/>
    <w:rsid w:val="003A14D7"/>
    <w:rsid w:val="003A2BB2"/>
    <w:rsid w:val="003A3A1D"/>
    <w:rsid w:val="003A4158"/>
    <w:rsid w:val="003A4C28"/>
    <w:rsid w:val="003A4E93"/>
    <w:rsid w:val="003A54B6"/>
    <w:rsid w:val="003A6DF2"/>
    <w:rsid w:val="003B087C"/>
    <w:rsid w:val="003B18C1"/>
    <w:rsid w:val="003B2088"/>
    <w:rsid w:val="003B40DB"/>
    <w:rsid w:val="003B4130"/>
    <w:rsid w:val="003B4484"/>
    <w:rsid w:val="003B5DA3"/>
    <w:rsid w:val="003C0694"/>
    <w:rsid w:val="003C2DE5"/>
    <w:rsid w:val="003C2F88"/>
    <w:rsid w:val="003D1EF4"/>
    <w:rsid w:val="003D38A8"/>
    <w:rsid w:val="003D78E8"/>
    <w:rsid w:val="003E24EA"/>
    <w:rsid w:val="003E2F9D"/>
    <w:rsid w:val="003E3976"/>
    <w:rsid w:val="003E4583"/>
    <w:rsid w:val="003E5DDA"/>
    <w:rsid w:val="003E6E77"/>
    <w:rsid w:val="003F7970"/>
    <w:rsid w:val="004006C1"/>
    <w:rsid w:val="004007E6"/>
    <w:rsid w:val="004034BE"/>
    <w:rsid w:val="0040392F"/>
    <w:rsid w:val="00406917"/>
    <w:rsid w:val="004133B8"/>
    <w:rsid w:val="00414679"/>
    <w:rsid w:val="0041621B"/>
    <w:rsid w:val="00416756"/>
    <w:rsid w:val="0041775B"/>
    <w:rsid w:val="004202DC"/>
    <w:rsid w:val="00420BE2"/>
    <w:rsid w:val="00422C9F"/>
    <w:rsid w:val="004237AC"/>
    <w:rsid w:val="00424214"/>
    <w:rsid w:val="0042488B"/>
    <w:rsid w:val="00427949"/>
    <w:rsid w:val="004310B5"/>
    <w:rsid w:val="0043164D"/>
    <w:rsid w:val="00432D3D"/>
    <w:rsid w:val="00436439"/>
    <w:rsid w:val="00436748"/>
    <w:rsid w:val="00437ACE"/>
    <w:rsid w:val="00441862"/>
    <w:rsid w:val="004422A8"/>
    <w:rsid w:val="00442716"/>
    <w:rsid w:val="0044331F"/>
    <w:rsid w:val="00443E17"/>
    <w:rsid w:val="0044413D"/>
    <w:rsid w:val="0044527B"/>
    <w:rsid w:val="004522C2"/>
    <w:rsid w:val="004536EC"/>
    <w:rsid w:val="004538BD"/>
    <w:rsid w:val="00455C75"/>
    <w:rsid w:val="004567C3"/>
    <w:rsid w:val="00456DE4"/>
    <w:rsid w:val="004578C4"/>
    <w:rsid w:val="00457D01"/>
    <w:rsid w:val="0046014D"/>
    <w:rsid w:val="00460A12"/>
    <w:rsid w:val="00460B77"/>
    <w:rsid w:val="00460D07"/>
    <w:rsid w:val="0046479C"/>
    <w:rsid w:val="00467391"/>
    <w:rsid w:val="00470944"/>
    <w:rsid w:val="00471F81"/>
    <w:rsid w:val="004775D2"/>
    <w:rsid w:val="00477880"/>
    <w:rsid w:val="004779F8"/>
    <w:rsid w:val="00483FF9"/>
    <w:rsid w:val="00486279"/>
    <w:rsid w:val="00486F67"/>
    <w:rsid w:val="004904DC"/>
    <w:rsid w:val="00490666"/>
    <w:rsid w:val="004913BF"/>
    <w:rsid w:val="00492901"/>
    <w:rsid w:val="00492C48"/>
    <w:rsid w:val="004A12E9"/>
    <w:rsid w:val="004A293F"/>
    <w:rsid w:val="004A479B"/>
    <w:rsid w:val="004A4B9B"/>
    <w:rsid w:val="004A4FA0"/>
    <w:rsid w:val="004A525D"/>
    <w:rsid w:val="004A6EDE"/>
    <w:rsid w:val="004B2E98"/>
    <w:rsid w:val="004B3391"/>
    <w:rsid w:val="004B3CE7"/>
    <w:rsid w:val="004C13DE"/>
    <w:rsid w:val="004C5BCC"/>
    <w:rsid w:val="004D21DD"/>
    <w:rsid w:val="004D2D29"/>
    <w:rsid w:val="004D39DB"/>
    <w:rsid w:val="004D6FF5"/>
    <w:rsid w:val="004D72C8"/>
    <w:rsid w:val="004D73A9"/>
    <w:rsid w:val="004E0972"/>
    <w:rsid w:val="004E21ED"/>
    <w:rsid w:val="004E30F9"/>
    <w:rsid w:val="004E4472"/>
    <w:rsid w:val="004E5DA8"/>
    <w:rsid w:val="004E61CE"/>
    <w:rsid w:val="004E7859"/>
    <w:rsid w:val="004E7A26"/>
    <w:rsid w:val="004E7B65"/>
    <w:rsid w:val="004F2551"/>
    <w:rsid w:val="004F29EE"/>
    <w:rsid w:val="004F3BEA"/>
    <w:rsid w:val="004F4B0B"/>
    <w:rsid w:val="004F522E"/>
    <w:rsid w:val="004F78F4"/>
    <w:rsid w:val="00501389"/>
    <w:rsid w:val="00503BFA"/>
    <w:rsid w:val="00507F9F"/>
    <w:rsid w:val="00510987"/>
    <w:rsid w:val="0051112E"/>
    <w:rsid w:val="005154C1"/>
    <w:rsid w:val="0051636B"/>
    <w:rsid w:val="00516DF4"/>
    <w:rsid w:val="0051763E"/>
    <w:rsid w:val="00520E11"/>
    <w:rsid w:val="0052270D"/>
    <w:rsid w:val="00523DC0"/>
    <w:rsid w:val="00523F6B"/>
    <w:rsid w:val="005245A3"/>
    <w:rsid w:val="0052536D"/>
    <w:rsid w:val="005358A1"/>
    <w:rsid w:val="005364B4"/>
    <w:rsid w:val="005446AF"/>
    <w:rsid w:val="00546BC7"/>
    <w:rsid w:val="00552D22"/>
    <w:rsid w:val="00553D6F"/>
    <w:rsid w:val="00557264"/>
    <w:rsid w:val="00560A8E"/>
    <w:rsid w:val="00562A4C"/>
    <w:rsid w:val="00563FD8"/>
    <w:rsid w:val="00565936"/>
    <w:rsid w:val="00565D83"/>
    <w:rsid w:val="00572D25"/>
    <w:rsid w:val="0057358B"/>
    <w:rsid w:val="00574126"/>
    <w:rsid w:val="00577661"/>
    <w:rsid w:val="00581D58"/>
    <w:rsid w:val="005820AC"/>
    <w:rsid w:val="005823E7"/>
    <w:rsid w:val="0058287F"/>
    <w:rsid w:val="005834C5"/>
    <w:rsid w:val="00583D36"/>
    <w:rsid w:val="00584BB3"/>
    <w:rsid w:val="0058702D"/>
    <w:rsid w:val="005A0728"/>
    <w:rsid w:val="005A45C9"/>
    <w:rsid w:val="005A45EA"/>
    <w:rsid w:val="005A5BF4"/>
    <w:rsid w:val="005A61B9"/>
    <w:rsid w:val="005A7CAA"/>
    <w:rsid w:val="005B0741"/>
    <w:rsid w:val="005B26DF"/>
    <w:rsid w:val="005B38E6"/>
    <w:rsid w:val="005B3CF9"/>
    <w:rsid w:val="005B4C47"/>
    <w:rsid w:val="005B5111"/>
    <w:rsid w:val="005B59C2"/>
    <w:rsid w:val="005C1748"/>
    <w:rsid w:val="005C3C20"/>
    <w:rsid w:val="005C3EAF"/>
    <w:rsid w:val="005C547E"/>
    <w:rsid w:val="005D2BB3"/>
    <w:rsid w:val="005D2D6F"/>
    <w:rsid w:val="005D3408"/>
    <w:rsid w:val="005D5CD5"/>
    <w:rsid w:val="005E0C57"/>
    <w:rsid w:val="005E1977"/>
    <w:rsid w:val="005E7F31"/>
    <w:rsid w:val="005F0CC0"/>
    <w:rsid w:val="005F0E76"/>
    <w:rsid w:val="00600C36"/>
    <w:rsid w:val="00603793"/>
    <w:rsid w:val="0060404A"/>
    <w:rsid w:val="00606423"/>
    <w:rsid w:val="006129E8"/>
    <w:rsid w:val="0061459E"/>
    <w:rsid w:val="0062191C"/>
    <w:rsid w:val="00624B5A"/>
    <w:rsid w:val="006257A5"/>
    <w:rsid w:val="00630CD8"/>
    <w:rsid w:val="0063522B"/>
    <w:rsid w:val="00637037"/>
    <w:rsid w:val="0064256E"/>
    <w:rsid w:val="006439BC"/>
    <w:rsid w:val="006449F6"/>
    <w:rsid w:val="00644A2D"/>
    <w:rsid w:val="006453F8"/>
    <w:rsid w:val="00647414"/>
    <w:rsid w:val="0065265F"/>
    <w:rsid w:val="006551DE"/>
    <w:rsid w:val="006552C8"/>
    <w:rsid w:val="00655B35"/>
    <w:rsid w:val="00660257"/>
    <w:rsid w:val="006609F6"/>
    <w:rsid w:val="006639CE"/>
    <w:rsid w:val="00664ED4"/>
    <w:rsid w:val="00667083"/>
    <w:rsid w:val="006676EE"/>
    <w:rsid w:val="00670202"/>
    <w:rsid w:val="006715BD"/>
    <w:rsid w:val="006727BB"/>
    <w:rsid w:val="00674089"/>
    <w:rsid w:val="0068141F"/>
    <w:rsid w:val="00682F11"/>
    <w:rsid w:val="00683FED"/>
    <w:rsid w:val="0068562F"/>
    <w:rsid w:val="006906F1"/>
    <w:rsid w:val="00690728"/>
    <w:rsid w:val="0069214A"/>
    <w:rsid w:val="00693D6F"/>
    <w:rsid w:val="006958C7"/>
    <w:rsid w:val="00695AD9"/>
    <w:rsid w:val="00697972"/>
    <w:rsid w:val="006A0A8A"/>
    <w:rsid w:val="006A24CE"/>
    <w:rsid w:val="006A2B80"/>
    <w:rsid w:val="006A4393"/>
    <w:rsid w:val="006A4BDB"/>
    <w:rsid w:val="006A5E02"/>
    <w:rsid w:val="006A5F45"/>
    <w:rsid w:val="006A63D8"/>
    <w:rsid w:val="006A678B"/>
    <w:rsid w:val="006A6B3F"/>
    <w:rsid w:val="006B41E0"/>
    <w:rsid w:val="006B4697"/>
    <w:rsid w:val="006B4EEB"/>
    <w:rsid w:val="006B7F1D"/>
    <w:rsid w:val="006C0180"/>
    <w:rsid w:val="006C047A"/>
    <w:rsid w:val="006C4BB9"/>
    <w:rsid w:val="006C5D95"/>
    <w:rsid w:val="006C78C9"/>
    <w:rsid w:val="006D0BF0"/>
    <w:rsid w:val="006D14EB"/>
    <w:rsid w:val="006D2A4A"/>
    <w:rsid w:val="006D7714"/>
    <w:rsid w:val="006E037B"/>
    <w:rsid w:val="006E1629"/>
    <w:rsid w:val="006E2576"/>
    <w:rsid w:val="006E7B7A"/>
    <w:rsid w:val="006F1E29"/>
    <w:rsid w:val="00700A3B"/>
    <w:rsid w:val="00700FC3"/>
    <w:rsid w:val="0070117D"/>
    <w:rsid w:val="00701761"/>
    <w:rsid w:val="007019CD"/>
    <w:rsid w:val="00701D6B"/>
    <w:rsid w:val="0070225B"/>
    <w:rsid w:val="00703A8A"/>
    <w:rsid w:val="00704488"/>
    <w:rsid w:val="00704818"/>
    <w:rsid w:val="0070572D"/>
    <w:rsid w:val="0070648C"/>
    <w:rsid w:val="007064C8"/>
    <w:rsid w:val="00706D21"/>
    <w:rsid w:val="007134C7"/>
    <w:rsid w:val="00716907"/>
    <w:rsid w:val="007176B5"/>
    <w:rsid w:val="0072012E"/>
    <w:rsid w:val="007217AF"/>
    <w:rsid w:val="00723328"/>
    <w:rsid w:val="00723DEA"/>
    <w:rsid w:val="00724894"/>
    <w:rsid w:val="00727E21"/>
    <w:rsid w:val="007412D1"/>
    <w:rsid w:val="0074329C"/>
    <w:rsid w:val="00744078"/>
    <w:rsid w:val="00752381"/>
    <w:rsid w:val="00754DBF"/>
    <w:rsid w:val="0075503F"/>
    <w:rsid w:val="00755C0C"/>
    <w:rsid w:val="00755CA6"/>
    <w:rsid w:val="007603BF"/>
    <w:rsid w:val="00766812"/>
    <w:rsid w:val="007705CD"/>
    <w:rsid w:val="007737AD"/>
    <w:rsid w:val="00773F71"/>
    <w:rsid w:val="0077442E"/>
    <w:rsid w:val="00777EE3"/>
    <w:rsid w:val="007804AC"/>
    <w:rsid w:val="00780519"/>
    <w:rsid w:val="00780597"/>
    <w:rsid w:val="007849E6"/>
    <w:rsid w:val="00784D3F"/>
    <w:rsid w:val="00787022"/>
    <w:rsid w:val="00787895"/>
    <w:rsid w:val="007935F6"/>
    <w:rsid w:val="0079500C"/>
    <w:rsid w:val="007955CB"/>
    <w:rsid w:val="007967C3"/>
    <w:rsid w:val="00796B8C"/>
    <w:rsid w:val="00797740"/>
    <w:rsid w:val="00797DBF"/>
    <w:rsid w:val="007A1BCE"/>
    <w:rsid w:val="007A2EC7"/>
    <w:rsid w:val="007A6D2F"/>
    <w:rsid w:val="007A7CAF"/>
    <w:rsid w:val="007B2348"/>
    <w:rsid w:val="007B3486"/>
    <w:rsid w:val="007B3BA3"/>
    <w:rsid w:val="007B778B"/>
    <w:rsid w:val="007B7C6A"/>
    <w:rsid w:val="007C3CD9"/>
    <w:rsid w:val="007D06E3"/>
    <w:rsid w:val="007D0DAC"/>
    <w:rsid w:val="007D2C9E"/>
    <w:rsid w:val="007D5997"/>
    <w:rsid w:val="007D6BBC"/>
    <w:rsid w:val="007E1F8E"/>
    <w:rsid w:val="007F18DB"/>
    <w:rsid w:val="007F2708"/>
    <w:rsid w:val="007F6688"/>
    <w:rsid w:val="00807DE4"/>
    <w:rsid w:val="00807E98"/>
    <w:rsid w:val="00810855"/>
    <w:rsid w:val="00811217"/>
    <w:rsid w:val="008120CE"/>
    <w:rsid w:val="00812CC2"/>
    <w:rsid w:val="00815CD3"/>
    <w:rsid w:val="008161BD"/>
    <w:rsid w:val="0082076A"/>
    <w:rsid w:val="008212EA"/>
    <w:rsid w:val="00826513"/>
    <w:rsid w:val="00826525"/>
    <w:rsid w:val="00827646"/>
    <w:rsid w:val="00832C86"/>
    <w:rsid w:val="0083611D"/>
    <w:rsid w:val="0083631B"/>
    <w:rsid w:val="008455E2"/>
    <w:rsid w:val="00845F8D"/>
    <w:rsid w:val="008518AF"/>
    <w:rsid w:val="008519CD"/>
    <w:rsid w:val="0085528F"/>
    <w:rsid w:val="00855712"/>
    <w:rsid w:val="00855A92"/>
    <w:rsid w:val="00856A1C"/>
    <w:rsid w:val="00857C37"/>
    <w:rsid w:val="008604A6"/>
    <w:rsid w:val="00860C1E"/>
    <w:rsid w:val="00864F02"/>
    <w:rsid w:val="00872BCA"/>
    <w:rsid w:val="0087301D"/>
    <w:rsid w:val="00875081"/>
    <w:rsid w:val="00875ED8"/>
    <w:rsid w:val="008841FE"/>
    <w:rsid w:val="008857F8"/>
    <w:rsid w:val="008875EA"/>
    <w:rsid w:val="00887F92"/>
    <w:rsid w:val="0089045C"/>
    <w:rsid w:val="00893FEF"/>
    <w:rsid w:val="00894EEE"/>
    <w:rsid w:val="00896E6B"/>
    <w:rsid w:val="00897CC6"/>
    <w:rsid w:val="008A664D"/>
    <w:rsid w:val="008A68C2"/>
    <w:rsid w:val="008B411B"/>
    <w:rsid w:val="008C132A"/>
    <w:rsid w:val="008C32BA"/>
    <w:rsid w:val="008C366A"/>
    <w:rsid w:val="008C3952"/>
    <w:rsid w:val="008C4E7B"/>
    <w:rsid w:val="008C66AC"/>
    <w:rsid w:val="008C6BA7"/>
    <w:rsid w:val="008C758B"/>
    <w:rsid w:val="008D370B"/>
    <w:rsid w:val="008D4A9A"/>
    <w:rsid w:val="008D546B"/>
    <w:rsid w:val="008E013A"/>
    <w:rsid w:val="008E1F54"/>
    <w:rsid w:val="008E45B3"/>
    <w:rsid w:val="008E548B"/>
    <w:rsid w:val="008E6827"/>
    <w:rsid w:val="008E6B3D"/>
    <w:rsid w:val="008E7179"/>
    <w:rsid w:val="0090135D"/>
    <w:rsid w:val="00904486"/>
    <w:rsid w:val="00911AFA"/>
    <w:rsid w:val="00913292"/>
    <w:rsid w:val="009213EF"/>
    <w:rsid w:val="0092316D"/>
    <w:rsid w:val="0092322F"/>
    <w:rsid w:val="00926284"/>
    <w:rsid w:val="0092757A"/>
    <w:rsid w:val="00930035"/>
    <w:rsid w:val="009347A1"/>
    <w:rsid w:val="00937F7F"/>
    <w:rsid w:val="00941E81"/>
    <w:rsid w:val="00941FE7"/>
    <w:rsid w:val="0094376B"/>
    <w:rsid w:val="00945594"/>
    <w:rsid w:val="009460EC"/>
    <w:rsid w:val="00947077"/>
    <w:rsid w:val="009471AB"/>
    <w:rsid w:val="009509A7"/>
    <w:rsid w:val="009517BE"/>
    <w:rsid w:val="00951A69"/>
    <w:rsid w:val="00951C78"/>
    <w:rsid w:val="00956218"/>
    <w:rsid w:val="00957E9D"/>
    <w:rsid w:val="00961B03"/>
    <w:rsid w:val="00961CA5"/>
    <w:rsid w:val="00962F2F"/>
    <w:rsid w:val="00963456"/>
    <w:rsid w:val="00967727"/>
    <w:rsid w:val="009709F7"/>
    <w:rsid w:val="009745DB"/>
    <w:rsid w:val="00976061"/>
    <w:rsid w:val="0097666B"/>
    <w:rsid w:val="0098208C"/>
    <w:rsid w:val="0098295E"/>
    <w:rsid w:val="00984D54"/>
    <w:rsid w:val="00985F01"/>
    <w:rsid w:val="00987D1F"/>
    <w:rsid w:val="00991A32"/>
    <w:rsid w:val="00994C7D"/>
    <w:rsid w:val="0099738B"/>
    <w:rsid w:val="009A4015"/>
    <w:rsid w:val="009A52F5"/>
    <w:rsid w:val="009A576C"/>
    <w:rsid w:val="009B05FF"/>
    <w:rsid w:val="009B0807"/>
    <w:rsid w:val="009B2A91"/>
    <w:rsid w:val="009B5B06"/>
    <w:rsid w:val="009B5B3B"/>
    <w:rsid w:val="009B6722"/>
    <w:rsid w:val="009C12CA"/>
    <w:rsid w:val="009C27D8"/>
    <w:rsid w:val="009D1275"/>
    <w:rsid w:val="009D2CB0"/>
    <w:rsid w:val="009D47DF"/>
    <w:rsid w:val="009D7A1A"/>
    <w:rsid w:val="009D7DD0"/>
    <w:rsid w:val="009D7EF4"/>
    <w:rsid w:val="009E3025"/>
    <w:rsid w:val="009E3AA8"/>
    <w:rsid w:val="009E4A1A"/>
    <w:rsid w:val="009E530B"/>
    <w:rsid w:val="009E5C81"/>
    <w:rsid w:val="009E5EC7"/>
    <w:rsid w:val="009F09E3"/>
    <w:rsid w:val="009F0F84"/>
    <w:rsid w:val="009F1936"/>
    <w:rsid w:val="009F2DCB"/>
    <w:rsid w:val="009F604C"/>
    <w:rsid w:val="009F7508"/>
    <w:rsid w:val="00A00C29"/>
    <w:rsid w:val="00A00CBA"/>
    <w:rsid w:val="00A02EAB"/>
    <w:rsid w:val="00A10AFD"/>
    <w:rsid w:val="00A10BBD"/>
    <w:rsid w:val="00A11DF3"/>
    <w:rsid w:val="00A11EF0"/>
    <w:rsid w:val="00A16951"/>
    <w:rsid w:val="00A21FF9"/>
    <w:rsid w:val="00A251CE"/>
    <w:rsid w:val="00A332DE"/>
    <w:rsid w:val="00A33B23"/>
    <w:rsid w:val="00A34D2A"/>
    <w:rsid w:val="00A35E5E"/>
    <w:rsid w:val="00A37115"/>
    <w:rsid w:val="00A413F1"/>
    <w:rsid w:val="00A4181D"/>
    <w:rsid w:val="00A43BAB"/>
    <w:rsid w:val="00A53D1A"/>
    <w:rsid w:val="00A54432"/>
    <w:rsid w:val="00A54762"/>
    <w:rsid w:val="00A548A5"/>
    <w:rsid w:val="00A6273C"/>
    <w:rsid w:val="00A62C0A"/>
    <w:rsid w:val="00A64318"/>
    <w:rsid w:val="00A64707"/>
    <w:rsid w:val="00A7038B"/>
    <w:rsid w:val="00A7236D"/>
    <w:rsid w:val="00A735F3"/>
    <w:rsid w:val="00A75412"/>
    <w:rsid w:val="00A776CC"/>
    <w:rsid w:val="00A77D4B"/>
    <w:rsid w:val="00A80D7B"/>
    <w:rsid w:val="00A83DF4"/>
    <w:rsid w:val="00A85AC6"/>
    <w:rsid w:val="00A85B85"/>
    <w:rsid w:val="00A860DC"/>
    <w:rsid w:val="00A91724"/>
    <w:rsid w:val="00A91DAF"/>
    <w:rsid w:val="00A926F1"/>
    <w:rsid w:val="00A93C0A"/>
    <w:rsid w:val="00AA36AD"/>
    <w:rsid w:val="00AA4248"/>
    <w:rsid w:val="00AA5375"/>
    <w:rsid w:val="00AA7F2E"/>
    <w:rsid w:val="00AB2BA6"/>
    <w:rsid w:val="00AB3CA6"/>
    <w:rsid w:val="00AB400B"/>
    <w:rsid w:val="00AB47A0"/>
    <w:rsid w:val="00AB6593"/>
    <w:rsid w:val="00AB7277"/>
    <w:rsid w:val="00AB7DF9"/>
    <w:rsid w:val="00AC18F4"/>
    <w:rsid w:val="00AC1DBA"/>
    <w:rsid w:val="00AC34F0"/>
    <w:rsid w:val="00AC4E3D"/>
    <w:rsid w:val="00AC5178"/>
    <w:rsid w:val="00AC6934"/>
    <w:rsid w:val="00AC72E4"/>
    <w:rsid w:val="00AD0561"/>
    <w:rsid w:val="00AD12D6"/>
    <w:rsid w:val="00AD2FE9"/>
    <w:rsid w:val="00AD3560"/>
    <w:rsid w:val="00AD3C93"/>
    <w:rsid w:val="00AD501D"/>
    <w:rsid w:val="00AD59DB"/>
    <w:rsid w:val="00AE3061"/>
    <w:rsid w:val="00AE36A9"/>
    <w:rsid w:val="00AE3989"/>
    <w:rsid w:val="00AE3EFE"/>
    <w:rsid w:val="00AE6606"/>
    <w:rsid w:val="00AE7100"/>
    <w:rsid w:val="00AF04DF"/>
    <w:rsid w:val="00AF1371"/>
    <w:rsid w:val="00AF2AA3"/>
    <w:rsid w:val="00AF322B"/>
    <w:rsid w:val="00AF392C"/>
    <w:rsid w:val="00AF547B"/>
    <w:rsid w:val="00B0031F"/>
    <w:rsid w:val="00B02C97"/>
    <w:rsid w:val="00B03A51"/>
    <w:rsid w:val="00B11A23"/>
    <w:rsid w:val="00B11D6C"/>
    <w:rsid w:val="00B13B0F"/>
    <w:rsid w:val="00B14467"/>
    <w:rsid w:val="00B1561C"/>
    <w:rsid w:val="00B16041"/>
    <w:rsid w:val="00B16BF1"/>
    <w:rsid w:val="00B20204"/>
    <w:rsid w:val="00B20237"/>
    <w:rsid w:val="00B20934"/>
    <w:rsid w:val="00B252AD"/>
    <w:rsid w:val="00B305C3"/>
    <w:rsid w:val="00B306D4"/>
    <w:rsid w:val="00B30F9E"/>
    <w:rsid w:val="00B31697"/>
    <w:rsid w:val="00B31954"/>
    <w:rsid w:val="00B365E4"/>
    <w:rsid w:val="00B376B2"/>
    <w:rsid w:val="00B4629C"/>
    <w:rsid w:val="00B46A56"/>
    <w:rsid w:val="00B500EB"/>
    <w:rsid w:val="00B50474"/>
    <w:rsid w:val="00B51863"/>
    <w:rsid w:val="00B5355C"/>
    <w:rsid w:val="00B54A58"/>
    <w:rsid w:val="00B54C05"/>
    <w:rsid w:val="00B55FF6"/>
    <w:rsid w:val="00B601B2"/>
    <w:rsid w:val="00B603AD"/>
    <w:rsid w:val="00B61EF1"/>
    <w:rsid w:val="00B65692"/>
    <w:rsid w:val="00B66C4A"/>
    <w:rsid w:val="00B67A87"/>
    <w:rsid w:val="00B715D6"/>
    <w:rsid w:val="00B71F0A"/>
    <w:rsid w:val="00B72737"/>
    <w:rsid w:val="00B72E1E"/>
    <w:rsid w:val="00B733C4"/>
    <w:rsid w:val="00B74793"/>
    <w:rsid w:val="00B8122B"/>
    <w:rsid w:val="00B819DD"/>
    <w:rsid w:val="00B841D2"/>
    <w:rsid w:val="00B85014"/>
    <w:rsid w:val="00B87464"/>
    <w:rsid w:val="00B87964"/>
    <w:rsid w:val="00B912AC"/>
    <w:rsid w:val="00B96A28"/>
    <w:rsid w:val="00BA0ACF"/>
    <w:rsid w:val="00BA1C39"/>
    <w:rsid w:val="00BA1DF6"/>
    <w:rsid w:val="00BA2706"/>
    <w:rsid w:val="00BA2D0F"/>
    <w:rsid w:val="00BA37F8"/>
    <w:rsid w:val="00BA75C4"/>
    <w:rsid w:val="00BB0019"/>
    <w:rsid w:val="00BB003E"/>
    <w:rsid w:val="00BB0194"/>
    <w:rsid w:val="00BB10ED"/>
    <w:rsid w:val="00BB2BEF"/>
    <w:rsid w:val="00BB5827"/>
    <w:rsid w:val="00BB67FC"/>
    <w:rsid w:val="00BB6E03"/>
    <w:rsid w:val="00BB74B2"/>
    <w:rsid w:val="00BB7787"/>
    <w:rsid w:val="00BB7DA4"/>
    <w:rsid w:val="00BC2326"/>
    <w:rsid w:val="00BC2D0E"/>
    <w:rsid w:val="00BD498F"/>
    <w:rsid w:val="00BD50B8"/>
    <w:rsid w:val="00BD6B5F"/>
    <w:rsid w:val="00BE045D"/>
    <w:rsid w:val="00BE2EF0"/>
    <w:rsid w:val="00BE7429"/>
    <w:rsid w:val="00BF0833"/>
    <w:rsid w:val="00BF2B02"/>
    <w:rsid w:val="00BF3072"/>
    <w:rsid w:val="00BF43EF"/>
    <w:rsid w:val="00BF5084"/>
    <w:rsid w:val="00BF5FE6"/>
    <w:rsid w:val="00C03DF8"/>
    <w:rsid w:val="00C043CC"/>
    <w:rsid w:val="00C04425"/>
    <w:rsid w:val="00C063D3"/>
    <w:rsid w:val="00C07470"/>
    <w:rsid w:val="00C07B4A"/>
    <w:rsid w:val="00C12010"/>
    <w:rsid w:val="00C14659"/>
    <w:rsid w:val="00C15B83"/>
    <w:rsid w:val="00C16991"/>
    <w:rsid w:val="00C16D80"/>
    <w:rsid w:val="00C209E2"/>
    <w:rsid w:val="00C209F7"/>
    <w:rsid w:val="00C21B78"/>
    <w:rsid w:val="00C242DD"/>
    <w:rsid w:val="00C24E98"/>
    <w:rsid w:val="00C255CB"/>
    <w:rsid w:val="00C25D27"/>
    <w:rsid w:val="00C274D5"/>
    <w:rsid w:val="00C320D7"/>
    <w:rsid w:val="00C341F1"/>
    <w:rsid w:val="00C37E90"/>
    <w:rsid w:val="00C40158"/>
    <w:rsid w:val="00C4166F"/>
    <w:rsid w:val="00C43159"/>
    <w:rsid w:val="00C4415B"/>
    <w:rsid w:val="00C4577F"/>
    <w:rsid w:val="00C50216"/>
    <w:rsid w:val="00C50315"/>
    <w:rsid w:val="00C50E2A"/>
    <w:rsid w:val="00C5261E"/>
    <w:rsid w:val="00C527AE"/>
    <w:rsid w:val="00C53997"/>
    <w:rsid w:val="00C546ED"/>
    <w:rsid w:val="00C55A85"/>
    <w:rsid w:val="00C56078"/>
    <w:rsid w:val="00C562FC"/>
    <w:rsid w:val="00C659ED"/>
    <w:rsid w:val="00C6655B"/>
    <w:rsid w:val="00C677E2"/>
    <w:rsid w:val="00C70885"/>
    <w:rsid w:val="00C71A83"/>
    <w:rsid w:val="00C80D74"/>
    <w:rsid w:val="00C81F9A"/>
    <w:rsid w:val="00C834DE"/>
    <w:rsid w:val="00C84125"/>
    <w:rsid w:val="00C8494B"/>
    <w:rsid w:val="00C860F6"/>
    <w:rsid w:val="00C86A97"/>
    <w:rsid w:val="00C9083B"/>
    <w:rsid w:val="00C90CD1"/>
    <w:rsid w:val="00C911C0"/>
    <w:rsid w:val="00C91B49"/>
    <w:rsid w:val="00C91C8F"/>
    <w:rsid w:val="00C91E87"/>
    <w:rsid w:val="00C922E0"/>
    <w:rsid w:val="00C94326"/>
    <w:rsid w:val="00C953B2"/>
    <w:rsid w:val="00C95B8E"/>
    <w:rsid w:val="00C96778"/>
    <w:rsid w:val="00CA08E7"/>
    <w:rsid w:val="00CA0FAA"/>
    <w:rsid w:val="00CA16C5"/>
    <w:rsid w:val="00CA1947"/>
    <w:rsid w:val="00CA4738"/>
    <w:rsid w:val="00CA4FCF"/>
    <w:rsid w:val="00CA67CC"/>
    <w:rsid w:val="00CA7431"/>
    <w:rsid w:val="00CB1469"/>
    <w:rsid w:val="00CB2206"/>
    <w:rsid w:val="00CB5039"/>
    <w:rsid w:val="00CB629B"/>
    <w:rsid w:val="00CB7AEB"/>
    <w:rsid w:val="00CB7C21"/>
    <w:rsid w:val="00CC0481"/>
    <w:rsid w:val="00CC0DCB"/>
    <w:rsid w:val="00CC23E8"/>
    <w:rsid w:val="00CC3568"/>
    <w:rsid w:val="00CC36DE"/>
    <w:rsid w:val="00CC3D41"/>
    <w:rsid w:val="00CD0C28"/>
    <w:rsid w:val="00CD246A"/>
    <w:rsid w:val="00CD3BD5"/>
    <w:rsid w:val="00CD3C97"/>
    <w:rsid w:val="00CD43EE"/>
    <w:rsid w:val="00CD509A"/>
    <w:rsid w:val="00CD6358"/>
    <w:rsid w:val="00CE14F0"/>
    <w:rsid w:val="00CE47DA"/>
    <w:rsid w:val="00CE51B6"/>
    <w:rsid w:val="00CE641B"/>
    <w:rsid w:val="00CE66BB"/>
    <w:rsid w:val="00CE76F8"/>
    <w:rsid w:val="00CF1442"/>
    <w:rsid w:val="00CF2220"/>
    <w:rsid w:val="00CF4655"/>
    <w:rsid w:val="00CF4C9B"/>
    <w:rsid w:val="00CF6831"/>
    <w:rsid w:val="00D005D5"/>
    <w:rsid w:val="00D015E5"/>
    <w:rsid w:val="00D02058"/>
    <w:rsid w:val="00D0263E"/>
    <w:rsid w:val="00D03C3F"/>
    <w:rsid w:val="00D03F92"/>
    <w:rsid w:val="00D0592E"/>
    <w:rsid w:val="00D06F7A"/>
    <w:rsid w:val="00D10677"/>
    <w:rsid w:val="00D12C8A"/>
    <w:rsid w:val="00D1344F"/>
    <w:rsid w:val="00D15155"/>
    <w:rsid w:val="00D15E46"/>
    <w:rsid w:val="00D17D83"/>
    <w:rsid w:val="00D22E67"/>
    <w:rsid w:val="00D24506"/>
    <w:rsid w:val="00D25BA4"/>
    <w:rsid w:val="00D3269E"/>
    <w:rsid w:val="00D340E9"/>
    <w:rsid w:val="00D34762"/>
    <w:rsid w:val="00D36008"/>
    <w:rsid w:val="00D36638"/>
    <w:rsid w:val="00D41180"/>
    <w:rsid w:val="00D4135D"/>
    <w:rsid w:val="00D42E32"/>
    <w:rsid w:val="00D443F6"/>
    <w:rsid w:val="00D444CD"/>
    <w:rsid w:val="00D44F52"/>
    <w:rsid w:val="00D45A05"/>
    <w:rsid w:val="00D52025"/>
    <w:rsid w:val="00D56CD5"/>
    <w:rsid w:val="00D56F47"/>
    <w:rsid w:val="00D6106E"/>
    <w:rsid w:val="00D61785"/>
    <w:rsid w:val="00D64AB6"/>
    <w:rsid w:val="00D6725A"/>
    <w:rsid w:val="00D710F1"/>
    <w:rsid w:val="00D71176"/>
    <w:rsid w:val="00D76380"/>
    <w:rsid w:val="00D772A4"/>
    <w:rsid w:val="00D778C2"/>
    <w:rsid w:val="00D854DA"/>
    <w:rsid w:val="00D87184"/>
    <w:rsid w:val="00D8738B"/>
    <w:rsid w:val="00D90B9E"/>
    <w:rsid w:val="00D92036"/>
    <w:rsid w:val="00D95464"/>
    <w:rsid w:val="00DA1EDB"/>
    <w:rsid w:val="00DA2C55"/>
    <w:rsid w:val="00DA2EA3"/>
    <w:rsid w:val="00DA3191"/>
    <w:rsid w:val="00DA54A8"/>
    <w:rsid w:val="00DA5547"/>
    <w:rsid w:val="00DA6617"/>
    <w:rsid w:val="00DA6D4F"/>
    <w:rsid w:val="00DB19BB"/>
    <w:rsid w:val="00DB3CB4"/>
    <w:rsid w:val="00DB3EC3"/>
    <w:rsid w:val="00DB4264"/>
    <w:rsid w:val="00DB4BAD"/>
    <w:rsid w:val="00DB6810"/>
    <w:rsid w:val="00DB7DD0"/>
    <w:rsid w:val="00DC0D1D"/>
    <w:rsid w:val="00DC1EB4"/>
    <w:rsid w:val="00DC23E1"/>
    <w:rsid w:val="00DC37FE"/>
    <w:rsid w:val="00DC3839"/>
    <w:rsid w:val="00DC4AD0"/>
    <w:rsid w:val="00DC62F7"/>
    <w:rsid w:val="00DC7486"/>
    <w:rsid w:val="00DD546B"/>
    <w:rsid w:val="00DD6E5B"/>
    <w:rsid w:val="00DD7126"/>
    <w:rsid w:val="00DE5920"/>
    <w:rsid w:val="00DF14FE"/>
    <w:rsid w:val="00DF16E2"/>
    <w:rsid w:val="00DF17B5"/>
    <w:rsid w:val="00DF2BBE"/>
    <w:rsid w:val="00DF2FAB"/>
    <w:rsid w:val="00DF3E21"/>
    <w:rsid w:val="00DF4196"/>
    <w:rsid w:val="00DF59E2"/>
    <w:rsid w:val="00DF7410"/>
    <w:rsid w:val="00E025DB"/>
    <w:rsid w:val="00E04D6F"/>
    <w:rsid w:val="00E06AB4"/>
    <w:rsid w:val="00E07F02"/>
    <w:rsid w:val="00E113A0"/>
    <w:rsid w:val="00E120FA"/>
    <w:rsid w:val="00E126D3"/>
    <w:rsid w:val="00E129C9"/>
    <w:rsid w:val="00E137A8"/>
    <w:rsid w:val="00E20B77"/>
    <w:rsid w:val="00E219E2"/>
    <w:rsid w:val="00E2731D"/>
    <w:rsid w:val="00E275AB"/>
    <w:rsid w:val="00E27847"/>
    <w:rsid w:val="00E30A04"/>
    <w:rsid w:val="00E30CD5"/>
    <w:rsid w:val="00E30EFB"/>
    <w:rsid w:val="00E33E29"/>
    <w:rsid w:val="00E35DC9"/>
    <w:rsid w:val="00E363DC"/>
    <w:rsid w:val="00E41DC2"/>
    <w:rsid w:val="00E42340"/>
    <w:rsid w:val="00E42CB3"/>
    <w:rsid w:val="00E45837"/>
    <w:rsid w:val="00E46DB8"/>
    <w:rsid w:val="00E47FE3"/>
    <w:rsid w:val="00E50FF8"/>
    <w:rsid w:val="00E5152C"/>
    <w:rsid w:val="00E52036"/>
    <w:rsid w:val="00E5255D"/>
    <w:rsid w:val="00E533C3"/>
    <w:rsid w:val="00E540A1"/>
    <w:rsid w:val="00E54B7F"/>
    <w:rsid w:val="00E559CE"/>
    <w:rsid w:val="00E57B95"/>
    <w:rsid w:val="00E57C7A"/>
    <w:rsid w:val="00E63ED3"/>
    <w:rsid w:val="00E64310"/>
    <w:rsid w:val="00E7334E"/>
    <w:rsid w:val="00E76D1C"/>
    <w:rsid w:val="00E80716"/>
    <w:rsid w:val="00E80E00"/>
    <w:rsid w:val="00E840AC"/>
    <w:rsid w:val="00E87273"/>
    <w:rsid w:val="00E87B54"/>
    <w:rsid w:val="00E901F4"/>
    <w:rsid w:val="00E9102E"/>
    <w:rsid w:val="00E95658"/>
    <w:rsid w:val="00E96FB8"/>
    <w:rsid w:val="00EA0D93"/>
    <w:rsid w:val="00EA3C6A"/>
    <w:rsid w:val="00EA405B"/>
    <w:rsid w:val="00EA516D"/>
    <w:rsid w:val="00EA5A0D"/>
    <w:rsid w:val="00EA7C12"/>
    <w:rsid w:val="00EB1BDE"/>
    <w:rsid w:val="00EB30EB"/>
    <w:rsid w:val="00EB483E"/>
    <w:rsid w:val="00EB54DD"/>
    <w:rsid w:val="00EB62F7"/>
    <w:rsid w:val="00EB6CA3"/>
    <w:rsid w:val="00EB6D42"/>
    <w:rsid w:val="00EB728B"/>
    <w:rsid w:val="00EB7F75"/>
    <w:rsid w:val="00EC1090"/>
    <w:rsid w:val="00EC116A"/>
    <w:rsid w:val="00EC2F8C"/>
    <w:rsid w:val="00EC496B"/>
    <w:rsid w:val="00EC502E"/>
    <w:rsid w:val="00ED0E19"/>
    <w:rsid w:val="00ED26D0"/>
    <w:rsid w:val="00ED381E"/>
    <w:rsid w:val="00ED41B8"/>
    <w:rsid w:val="00ED6B24"/>
    <w:rsid w:val="00EE0DF4"/>
    <w:rsid w:val="00EE170A"/>
    <w:rsid w:val="00EE1B91"/>
    <w:rsid w:val="00EE3580"/>
    <w:rsid w:val="00EE3CC3"/>
    <w:rsid w:val="00EE59BF"/>
    <w:rsid w:val="00EE5E5F"/>
    <w:rsid w:val="00EE66A5"/>
    <w:rsid w:val="00EE677D"/>
    <w:rsid w:val="00EF3EA4"/>
    <w:rsid w:val="00EF5EE8"/>
    <w:rsid w:val="00EF78A4"/>
    <w:rsid w:val="00EF78BC"/>
    <w:rsid w:val="00F05E7E"/>
    <w:rsid w:val="00F06B15"/>
    <w:rsid w:val="00F06CA4"/>
    <w:rsid w:val="00F11304"/>
    <w:rsid w:val="00F11A3B"/>
    <w:rsid w:val="00F11BCD"/>
    <w:rsid w:val="00F12D44"/>
    <w:rsid w:val="00F13A00"/>
    <w:rsid w:val="00F14948"/>
    <w:rsid w:val="00F14B8C"/>
    <w:rsid w:val="00F157AD"/>
    <w:rsid w:val="00F16E37"/>
    <w:rsid w:val="00F17F79"/>
    <w:rsid w:val="00F2063C"/>
    <w:rsid w:val="00F22501"/>
    <w:rsid w:val="00F22D3E"/>
    <w:rsid w:val="00F230DD"/>
    <w:rsid w:val="00F235F6"/>
    <w:rsid w:val="00F2417A"/>
    <w:rsid w:val="00F27261"/>
    <w:rsid w:val="00F277C7"/>
    <w:rsid w:val="00F3025B"/>
    <w:rsid w:val="00F30752"/>
    <w:rsid w:val="00F3685D"/>
    <w:rsid w:val="00F411C8"/>
    <w:rsid w:val="00F421DA"/>
    <w:rsid w:val="00F443F9"/>
    <w:rsid w:val="00F44FDF"/>
    <w:rsid w:val="00F47EBC"/>
    <w:rsid w:val="00F5127C"/>
    <w:rsid w:val="00F51E2E"/>
    <w:rsid w:val="00F52A91"/>
    <w:rsid w:val="00F52B98"/>
    <w:rsid w:val="00F52BC7"/>
    <w:rsid w:val="00F61B56"/>
    <w:rsid w:val="00F64B71"/>
    <w:rsid w:val="00F6709B"/>
    <w:rsid w:val="00F716A4"/>
    <w:rsid w:val="00F729F2"/>
    <w:rsid w:val="00F75E4B"/>
    <w:rsid w:val="00F76397"/>
    <w:rsid w:val="00F779CE"/>
    <w:rsid w:val="00F809A0"/>
    <w:rsid w:val="00F82CB9"/>
    <w:rsid w:val="00F851AB"/>
    <w:rsid w:val="00F8721E"/>
    <w:rsid w:val="00F92CEE"/>
    <w:rsid w:val="00F938CD"/>
    <w:rsid w:val="00F95BAB"/>
    <w:rsid w:val="00F9658A"/>
    <w:rsid w:val="00F9750A"/>
    <w:rsid w:val="00FA2000"/>
    <w:rsid w:val="00FA3B4B"/>
    <w:rsid w:val="00FA3EAB"/>
    <w:rsid w:val="00FA4B76"/>
    <w:rsid w:val="00FA6C53"/>
    <w:rsid w:val="00FB28F4"/>
    <w:rsid w:val="00FB34CD"/>
    <w:rsid w:val="00FB6CC8"/>
    <w:rsid w:val="00FC0108"/>
    <w:rsid w:val="00FC0A1E"/>
    <w:rsid w:val="00FC1912"/>
    <w:rsid w:val="00FC3807"/>
    <w:rsid w:val="00FC39DF"/>
    <w:rsid w:val="00FC3D98"/>
    <w:rsid w:val="00FD153F"/>
    <w:rsid w:val="00FD2052"/>
    <w:rsid w:val="00FD2ED2"/>
    <w:rsid w:val="00FD33D8"/>
    <w:rsid w:val="00FD682C"/>
    <w:rsid w:val="00FE2D68"/>
    <w:rsid w:val="00FE3616"/>
    <w:rsid w:val="00FE3DA0"/>
    <w:rsid w:val="00FE5600"/>
    <w:rsid w:val="00FE5A0F"/>
    <w:rsid w:val="00FE7AF1"/>
    <w:rsid w:val="00FE7BDE"/>
    <w:rsid w:val="00FF3495"/>
    <w:rsid w:val="00FF6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B9072"/>
  <w15:docId w15:val="{3A68519B-7F3B-4EAC-A909-26174242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43F"/>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C502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502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5021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D6D99"/>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2D6D99"/>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2D6D99"/>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2D6D99"/>
    <w:pPr>
      <w:spacing w:before="240" w:after="60"/>
      <w:outlineLvl w:val="6"/>
    </w:pPr>
    <w:rPr>
      <w:rFonts w:ascii="Calibri" w:hAnsi="Calibri"/>
      <w:szCs w:val="24"/>
    </w:rPr>
  </w:style>
  <w:style w:type="paragraph" w:styleId="Heading8">
    <w:name w:val="heading 8"/>
    <w:basedOn w:val="Normal"/>
    <w:next w:val="Normal"/>
    <w:link w:val="Heading8Char"/>
    <w:qFormat/>
    <w:rsid w:val="002D6D99"/>
    <w:pPr>
      <w:spacing w:before="240" w:after="60"/>
      <w:outlineLvl w:val="7"/>
    </w:pPr>
    <w:rPr>
      <w:rFonts w:ascii="Calibri" w:hAnsi="Calibri"/>
      <w:i/>
      <w:iCs/>
      <w:szCs w:val="24"/>
    </w:rPr>
  </w:style>
  <w:style w:type="paragraph" w:styleId="Heading9">
    <w:name w:val="heading 9"/>
    <w:basedOn w:val="Normal"/>
    <w:next w:val="Normal"/>
    <w:link w:val="Heading9Char"/>
    <w:qFormat/>
    <w:rsid w:val="002D6D9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2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502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50216"/>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rsid w:val="002D6D99"/>
    <w:rPr>
      <w:rFonts w:ascii="Calibri" w:eastAsia="Times New Roman" w:hAnsi="Calibri" w:cs="Times New Roman"/>
      <w:b/>
      <w:bCs/>
      <w:sz w:val="28"/>
      <w:szCs w:val="28"/>
    </w:rPr>
  </w:style>
  <w:style w:type="character" w:customStyle="1" w:styleId="Heading5Char">
    <w:name w:val="Heading 5 Char"/>
    <w:basedOn w:val="DefaultParagraphFont"/>
    <w:link w:val="Heading5"/>
    <w:rsid w:val="002D6D99"/>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2D6D99"/>
    <w:rPr>
      <w:rFonts w:ascii="Calibri" w:eastAsia="Times New Roman" w:hAnsi="Calibri" w:cs="Times New Roman"/>
      <w:b/>
      <w:bCs/>
    </w:rPr>
  </w:style>
  <w:style w:type="character" w:customStyle="1" w:styleId="Heading7Char">
    <w:name w:val="Heading 7 Char"/>
    <w:basedOn w:val="DefaultParagraphFont"/>
    <w:link w:val="Heading7"/>
    <w:rsid w:val="002D6D99"/>
    <w:rPr>
      <w:rFonts w:ascii="Calibri" w:eastAsia="Times New Roman" w:hAnsi="Calibri" w:cs="Times New Roman"/>
      <w:sz w:val="24"/>
      <w:szCs w:val="24"/>
    </w:rPr>
  </w:style>
  <w:style w:type="character" w:customStyle="1" w:styleId="Heading8Char">
    <w:name w:val="Heading 8 Char"/>
    <w:basedOn w:val="DefaultParagraphFont"/>
    <w:link w:val="Heading8"/>
    <w:rsid w:val="002D6D99"/>
    <w:rPr>
      <w:rFonts w:ascii="Calibri" w:eastAsia="Times New Roman" w:hAnsi="Calibri" w:cs="Times New Roman"/>
      <w:i/>
      <w:iCs/>
      <w:sz w:val="24"/>
      <w:szCs w:val="24"/>
    </w:rPr>
  </w:style>
  <w:style w:type="character" w:customStyle="1" w:styleId="Heading9Char">
    <w:name w:val="Heading 9 Char"/>
    <w:basedOn w:val="DefaultParagraphFont"/>
    <w:link w:val="Heading9"/>
    <w:rsid w:val="002D6D99"/>
    <w:rPr>
      <w:rFonts w:ascii="Cambria" w:eastAsia="Times New Roman" w:hAnsi="Cambria" w:cs="Times New Roman"/>
    </w:rPr>
  </w:style>
  <w:style w:type="paragraph" w:styleId="TOC3">
    <w:name w:val="toc 3"/>
    <w:basedOn w:val="Normal"/>
    <w:next w:val="Normal"/>
    <w:autoRedefine/>
    <w:uiPriority w:val="39"/>
    <w:qFormat/>
    <w:rsid w:val="009E530B"/>
    <w:pPr>
      <w:tabs>
        <w:tab w:val="left" w:pos="851"/>
        <w:tab w:val="left" w:pos="1418"/>
        <w:tab w:val="left" w:leader="dot" w:pos="9072"/>
      </w:tabs>
      <w:spacing w:before="240" w:after="240"/>
      <w:ind w:left="851"/>
      <w:contextualSpacing/>
    </w:pPr>
    <w:rPr>
      <w:bCs/>
      <w:noProof/>
    </w:rPr>
  </w:style>
  <w:style w:type="character" w:styleId="Strong">
    <w:name w:val="Strong"/>
    <w:qFormat/>
    <w:rsid w:val="00C50216"/>
    <w:rPr>
      <w:rFonts w:ascii="Arial" w:hAnsi="Arial" w:cs="Times New Roman"/>
      <w:b/>
      <w:bCs/>
      <w:color w:val="000000"/>
      <w:sz w:val="28"/>
      <w:szCs w:val="28"/>
    </w:rPr>
  </w:style>
  <w:style w:type="paragraph" w:styleId="TOC2">
    <w:name w:val="toc 2"/>
    <w:basedOn w:val="Normal"/>
    <w:next w:val="Normal"/>
    <w:autoRedefine/>
    <w:uiPriority w:val="39"/>
    <w:qFormat/>
    <w:rsid w:val="00077AFF"/>
    <w:pPr>
      <w:tabs>
        <w:tab w:val="left" w:pos="851"/>
        <w:tab w:val="left" w:leader="dot" w:pos="9072"/>
      </w:tabs>
      <w:spacing w:before="240" w:after="240"/>
      <w:ind w:left="720"/>
    </w:pPr>
  </w:style>
  <w:style w:type="character" w:styleId="Hyperlink">
    <w:name w:val="Hyperlink"/>
    <w:uiPriority w:val="99"/>
    <w:rsid w:val="00C50216"/>
    <w:rPr>
      <w:rFonts w:cs="Times New Roman"/>
      <w:color w:val="0000FF"/>
      <w:u w:val="single"/>
    </w:rPr>
  </w:style>
  <w:style w:type="paragraph" w:styleId="TOCHeading">
    <w:name w:val="TOC Heading"/>
    <w:basedOn w:val="Heading1"/>
    <w:next w:val="Normal"/>
    <w:uiPriority w:val="39"/>
    <w:unhideWhenUsed/>
    <w:qFormat/>
    <w:rsid w:val="00C50216"/>
    <w:pPr>
      <w:spacing w:line="276" w:lineRule="auto"/>
      <w:outlineLvl w:val="9"/>
    </w:pPr>
    <w:rPr>
      <w:lang w:val="en-US" w:eastAsia="ja-JP"/>
    </w:rPr>
  </w:style>
  <w:style w:type="paragraph" w:styleId="BalloonText">
    <w:name w:val="Balloon Text"/>
    <w:basedOn w:val="Normal"/>
    <w:link w:val="BalloonTextChar"/>
    <w:uiPriority w:val="99"/>
    <w:unhideWhenUsed/>
    <w:rsid w:val="00C50216"/>
    <w:rPr>
      <w:rFonts w:ascii="Tahoma" w:hAnsi="Tahoma" w:cs="Tahoma"/>
      <w:sz w:val="16"/>
      <w:szCs w:val="16"/>
    </w:rPr>
  </w:style>
  <w:style w:type="character" w:customStyle="1" w:styleId="BalloonTextChar">
    <w:name w:val="Balloon Text Char"/>
    <w:basedOn w:val="DefaultParagraphFont"/>
    <w:link w:val="BalloonText"/>
    <w:uiPriority w:val="99"/>
    <w:rsid w:val="00C50216"/>
    <w:rPr>
      <w:rFonts w:ascii="Tahoma" w:eastAsia="Times New Roman" w:hAnsi="Tahoma" w:cs="Tahoma"/>
      <w:sz w:val="16"/>
      <w:szCs w:val="16"/>
    </w:rPr>
  </w:style>
  <w:style w:type="paragraph" w:styleId="ListParagraph">
    <w:name w:val="List Paragraph"/>
    <w:basedOn w:val="Normal"/>
    <w:link w:val="ListParagraphChar"/>
    <w:uiPriority w:val="34"/>
    <w:qFormat/>
    <w:rsid w:val="00C50216"/>
    <w:pPr>
      <w:ind w:left="720"/>
      <w:contextualSpacing/>
    </w:pPr>
  </w:style>
  <w:style w:type="character" w:customStyle="1" w:styleId="ListParagraphChar">
    <w:name w:val="List Paragraph Char"/>
    <w:link w:val="ListParagraph"/>
    <w:rsid w:val="00C50216"/>
    <w:rPr>
      <w:rFonts w:ascii="Arial" w:eastAsia="Times New Roman" w:hAnsi="Arial" w:cs="Times New Roman"/>
      <w:sz w:val="24"/>
      <w:szCs w:val="20"/>
    </w:rPr>
  </w:style>
  <w:style w:type="paragraph" w:styleId="IntenseQuote">
    <w:name w:val="Intense Quote"/>
    <w:basedOn w:val="Normal"/>
    <w:next w:val="Normal"/>
    <w:link w:val="IntenseQuoteChar"/>
    <w:qFormat/>
    <w:rsid w:val="00C5021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C50216"/>
    <w:rPr>
      <w:rFonts w:ascii="Arial" w:eastAsia="Times New Roman" w:hAnsi="Arial" w:cs="Times New Roman"/>
      <w:b/>
      <w:bCs/>
      <w:i/>
      <w:iCs/>
      <w:color w:val="4F81BD"/>
      <w:sz w:val="24"/>
      <w:szCs w:val="20"/>
    </w:rPr>
  </w:style>
  <w:style w:type="paragraph" w:customStyle="1" w:styleId="HeadingNotTOC">
    <w:name w:val="Heading Not TOC"/>
    <w:basedOn w:val="Normal"/>
    <w:link w:val="HeadingNotTOCChar"/>
    <w:rsid w:val="00BF3072"/>
    <w:rPr>
      <w:b/>
      <w:color w:val="701471"/>
      <w:sz w:val="28"/>
      <w:szCs w:val="28"/>
    </w:rPr>
  </w:style>
  <w:style w:type="character" w:customStyle="1" w:styleId="HeadingNotTOCChar">
    <w:name w:val="Heading Not TOC Char"/>
    <w:basedOn w:val="Heading3Char"/>
    <w:link w:val="HeadingNotTOC"/>
    <w:locked/>
    <w:rsid w:val="00BF3072"/>
    <w:rPr>
      <w:rFonts w:ascii="Arial" w:eastAsia="Times New Roman" w:hAnsi="Arial" w:cs="Times New Roman"/>
      <w:b/>
      <w:bCs w:val="0"/>
      <w:color w:val="701471"/>
      <w:sz w:val="28"/>
      <w:szCs w:val="28"/>
    </w:rPr>
  </w:style>
  <w:style w:type="paragraph" w:customStyle="1" w:styleId="Heading4NotTOC">
    <w:name w:val="Heading 4 Not TOC"/>
    <w:basedOn w:val="Heading3"/>
    <w:link w:val="Heading4NotTOCChar"/>
    <w:qFormat/>
    <w:rsid w:val="00F14B8C"/>
    <w:pPr>
      <w:keepNext w:val="0"/>
      <w:keepLines w:val="0"/>
      <w:tabs>
        <w:tab w:val="left" w:pos="-990"/>
      </w:tabs>
      <w:spacing w:before="120"/>
      <w:outlineLvl w:val="9"/>
    </w:pPr>
    <w:rPr>
      <w:rFonts w:ascii="Arial Black" w:eastAsia="Times New Roman" w:hAnsi="Arial Black" w:cs="Times New Roman"/>
      <w:b w:val="0"/>
      <w:bCs w:val="0"/>
      <w:color w:val="701471"/>
      <w:szCs w:val="24"/>
    </w:rPr>
  </w:style>
  <w:style w:type="character" w:customStyle="1" w:styleId="Heading4NotTOCChar">
    <w:name w:val="Heading 4 Not TOC Char"/>
    <w:link w:val="Heading4NotTOC"/>
    <w:locked/>
    <w:rsid w:val="00F14B8C"/>
    <w:rPr>
      <w:rFonts w:ascii="Arial Black" w:eastAsia="Times New Roman" w:hAnsi="Arial Black" w:cs="Times New Roman"/>
      <w:color w:val="701471"/>
      <w:sz w:val="24"/>
      <w:szCs w:val="24"/>
    </w:rPr>
  </w:style>
  <w:style w:type="paragraph" w:customStyle="1" w:styleId="Corporateheading">
    <w:name w:val="Corporate heading"/>
    <w:basedOn w:val="Normal"/>
    <w:qFormat/>
    <w:rsid w:val="002D6D99"/>
    <w:pPr>
      <w:ind w:left="1134"/>
    </w:pPr>
    <w:rPr>
      <w:b/>
      <w:color w:val="701471"/>
    </w:rPr>
  </w:style>
  <w:style w:type="paragraph" w:customStyle="1" w:styleId="DataHeading">
    <w:name w:val="Data Heading"/>
    <w:basedOn w:val="Normal"/>
    <w:next w:val="Normal"/>
    <w:link w:val="DataHeadingChar"/>
    <w:qFormat/>
    <w:rsid w:val="002D6D99"/>
    <w:pPr>
      <w:spacing w:before="240"/>
    </w:pPr>
    <w:rPr>
      <w:b/>
      <w:color w:val="000000"/>
    </w:rPr>
  </w:style>
  <w:style w:type="character" w:customStyle="1" w:styleId="DataHeadingChar">
    <w:name w:val="Data Heading Char"/>
    <w:link w:val="DataHeading"/>
    <w:locked/>
    <w:rsid w:val="002D6D99"/>
    <w:rPr>
      <w:rFonts w:ascii="Arial" w:eastAsia="Times New Roman" w:hAnsi="Arial" w:cs="Times New Roman"/>
      <w:b/>
      <w:color w:val="000000"/>
      <w:sz w:val="24"/>
      <w:szCs w:val="20"/>
    </w:rPr>
  </w:style>
  <w:style w:type="paragraph" w:styleId="Header">
    <w:name w:val="header"/>
    <w:basedOn w:val="Normal"/>
    <w:link w:val="HeaderChar"/>
    <w:uiPriority w:val="99"/>
    <w:unhideWhenUsed/>
    <w:rsid w:val="002D6D99"/>
    <w:pPr>
      <w:tabs>
        <w:tab w:val="center" w:pos="4513"/>
        <w:tab w:val="right" w:pos="9026"/>
      </w:tabs>
    </w:pPr>
  </w:style>
  <w:style w:type="character" w:customStyle="1" w:styleId="HeaderChar">
    <w:name w:val="Header Char"/>
    <w:basedOn w:val="DefaultParagraphFont"/>
    <w:link w:val="Header"/>
    <w:uiPriority w:val="99"/>
    <w:rsid w:val="002D6D99"/>
    <w:rPr>
      <w:rFonts w:ascii="Arial" w:eastAsia="Times New Roman" w:hAnsi="Arial" w:cs="Times New Roman"/>
      <w:sz w:val="24"/>
      <w:szCs w:val="20"/>
    </w:rPr>
  </w:style>
  <w:style w:type="paragraph" w:styleId="Footer">
    <w:name w:val="footer"/>
    <w:basedOn w:val="Normal"/>
    <w:link w:val="FooterChar"/>
    <w:uiPriority w:val="99"/>
    <w:unhideWhenUsed/>
    <w:rsid w:val="002D6D99"/>
    <w:pPr>
      <w:tabs>
        <w:tab w:val="center" w:pos="4513"/>
        <w:tab w:val="right" w:pos="9026"/>
      </w:tabs>
    </w:pPr>
  </w:style>
  <w:style w:type="character" w:customStyle="1" w:styleId="FooterChar">
    <w:name w:val="Footer Char"/>
    <w:basedOn w:val="DefaultParagraphFont"/>
    <w:link w:val="Footer"/>
    <w:uiPriority w:val="99"/>
    <w:rsid w:val="002D6D99"/>
    <w:rPr>
      <w:rFonts w:ascii="Arial" w:eastAsia="Times New Roman" w:hAnsi="Arial" w:cs="Times New Roman"/>
      <w:sz w:val="24"/>
      <w:szCs w:val="20"/>
    </w:rPr>
  </w:style>
  <w:style w:type="character" w:styleId="PageNumber">
    <w:name w:val="page number"/>
    <w:rsid w:val="002D6D99"/>
    <w:rPr>
      <w:rFonts w:cs="Times New Roman"/>
    </w:rPr>
  </w:style>
  <w:style w:type="paragraph" w:styleId="TOC1">
    <w:name w:val="toc 1"/>
    <w:basedOn w:val="Normal"/>
    <w:next w:val="Normal"/>
    <w:autoRedefine/>
    <w:uiPriority w:val="39"/>
    <w:qFormat/>
    <w:rsid w:val="00AA4248"/>
    <w:pPr>
      <w:spacing w:before="120" w:after="120"/>
    </w:pPr>
    <w:rPr>
      <w:b/>
    </w:rPr>
  </w:style>
  <w:style w:type="paragraph" w:styleId="Title">
    <w:name w:val="Title"/>
    <w:basedOn w:val="Normal"/>
    <w:next w:val="Normal"/>
    <w:link w:val="TitleChar"/>
    <w:qFormat/>
    <w:rsid w:val="002D6D9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2D6D99"/>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2D6D99"/>
    <w:pPr>
      <w:spacing w:after="60"/>
      <w:jc w:val="center"/>
      <w:outlineLvl w:val="1"/>
    </w:pPr>
    <w:rPr>
      <w:rFonts w:ascii="Cambria" w:hAnsi="Cambria"/>
      <w:szCs w:val="24"/>
    </w:rPr>
  </w:style>
  <w:style w:type="character" w:customStyle="1" w:styleId="SubtitleChar">
    <w:name w:val="Subtitle Char"/>
    <w:basedOn w:val="DefaultParagraphFont"/>
    <w:link w:val="Subtitle"/>
    <w:rsid w:val="002D6D99"/>
    <w:rPr>
      <w:rFonts w:ascii="Cambria" w:eastAsia="Times New Roman" w:hAnsi="Cambria" w:cs="Times New Roman"/>
      <w:sz w:val="24"/>
      <w:szCs w:val="24"/>
    </w:rPr>
  </w:style>
  <w:style w:type="paragraph" w:styleId="FootnoteText">
    <w:name w:val="footnote text"/>
    <w:basedOn w:val="Normal"/>
    <w:link w:val="FootnoteTextChar"/>
    <w:rsid w:val="002D6D99"/>
    <w:rPr>
      <w:sz w:val="20"/>
    </w:rPr>
  </w:style>
  <w:style w:type="character" w:customStyle="1" w:styleId="FootnoteTextChar">
    <w:name w:val="Footnote Text Char"/>
    <w:basedOn w:val="DefaultParagraphFont"/>
    <w:link w:val="FootnoteText"/>
    <w:rsid w:val="002D6D99"/>
    <w:rPr>
      <w:rFonts w:ascii="Arial" w:eastAsia="Times New Roman" w:hAnsi="Arial" w:cs="Times New Roman"/>
      <w:sz w:val="20"/>
      <w:szCs w:val="20"/>
    </w:rPr>
  </w:style>
  <w:style w:type="character" w:styleId="FootnoteReference">
    <w:name w:val="footnote reference"/>
    <w:rsid w:val="002D6D99"/>
    <w:rPr>
      <w:rFonts w:cs="Times New Roman"/>
      <w:vertAlign w:val="superscript"/>
    </w:rPr>
  </w:style>
  <w:style w:type="character" w:styleId="IntenseEmphasis">
    <w:name w:val="Intense Emphasis"/>
    <w:qFormat/>
    <w:rsid w:val="002D6D99"/>
    <w:rPr>
      <w:rFonts w:cs="Times New Roman"/>
      <w:b/>
      <w:bCs/>
      <w:i/>
      <w:iCs/>
      <w:color w:val="4F81BD"/>
    </w:rPr>
  </w:style>
  <w:style w:type="paragraph" w:customStyle="1" w:styleId="Default">
    <w:name w:val="Default"/>
    <w:rsid w:val="002D6D9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FollowedHyperlink">
    <w:name w:val="FollowedHyperlink"/>
    <w:rsid w:val="002D6D99"/>
    <w:rPr>
      <w:rFonts w:cs="Times New Roman"/>
      <w:color w:val="800080"/>
      <w:u w:val="single"/>
    </w:rPr>
  </w:style>
  <w:style w:type="character" w:customStyle="1" w:styleId="CommentTextChar">
    <w:name w:val="Comment Text Char"/>
    <w:basedOn w:val="DefaultParagraphFont"/>
    <w:link w:val="CommentText"/>
    <w:semiHidden/>
    <w:rsid w:val="002D6D99"/>
    <w:rPr>
      <w:rFonts w:ascii="Arial" w:eastAsia="Times New Roman" w:hAnsi="Arial" w:cs="Times New Roman"/>
      <w:sz w:val="20"/>
      <w:szCs w:val="20"/>
    </w:rPr>
  </w:style>
  <w:style w:type="paragraph" w:styleId="CommentText">
    <w:name w:val="annotation text"/>
    <w:basedOn w:val="Normal"/>
    <w:link w:val="CommentTextChar"/>
    <w:semiHidden/>
    <w:rsid w:val="002D6D99"/>
    <w:rPr>
      <w:sz w:val="20"/>
    </w:rPr>
  </w:style>
  <w:style w:type="character" w:customStyle="1" w:styleId="CommentSubjectChar">
    <w:name w:val="Comment Subject Char"/>
    <w:basedOn w:val="CommentTextChar"/>
    <w:link w:val="CommentSubject"/>
    <w:semiHidden/>
    <w:rsid w:val="002D6D99"/>
    <w:rPr>
      <w:rFonts w:ascii="Arial" w:eastAsia="Times New Roman" w:hAnsi="Arial" w:cs="Times New Roman"/>
      <w:b/>
      <w:bCs/>
      <w:sz w:val="20"/>
      <w:szCs w:val="20"/>
    </w:rPr>
  </w:style>
  <w:style w:type="paragraph" w:styleId="CommentSubject">
    <w:name w:val="annotation subject"/>
    <w:basedOn w:val="CommentText"/>
    <w:next w:val="CommentText"/>
    <w:link w:val="CommentSubjectChar"/>
    <w:semiHidden/>
    <w:rsid w:val="002D6D99"/>
    <w:rPr>
      <w:b/>
      <w:bCs/>
    </w:rPr>
  </w:style>
  <w:style w:type="paragraph" w:styleId="TOC4">
    <w:name w:val="toc 4"/>
    <w:basedOn w:val="Normal"/>
    <w:next w:val="Normal"/>
    <w:autoRedefine/>
    <w:uiPriority w:val="39"/>
    <w:unhideWhenUsed/>
    <w:rsid w:val="002D6D99"/>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2D6D99"/>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D6D99"/>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D6D99"/>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D6D99"/>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D6D99"/>
    <w:pPr>
      <w:spacing w:after="100" w:line="276" w:lineRule="auto"/>
      <w:ind w:left="1760"/>
    </w:pPr>
    <w:rPr>
      <w:rFonts w:asciiTheme="minorHAnsi" w:eastAsiaTheme="minorEastAsia" w:hAnsiTheme="minorHAnsi" w:cstheme="minorBidi"/>
      <w:sz w:val="22"/>
      <w:szCs w:val="22"/>
      <w:lang w:eastAsia="en-GB"/>
    </w:rPr>
  </w:style>
  <w:style w:type="paragraph" w:customStyle="1" w:styleId="Titles">
    <w:name w:val="Titles"/>
    <w:basedOn w:val="DataHeading"/>
    <w:qFormat/>
    <w:rsid w:val="002D6D99"/>
  </w:style>
  <w:style w:type="table" w:styleId="TableGrid">
    <w:name w:val="Table Grid"/>
    <w:basedOn w:val="TableNormal"/>
    <w:rsid w:val="002F2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4">
    <w:name w:val="Medium Grid 3 Accent 4"/>
    <w:basedOn w:val="TableNormal"/>
    <w:uiPriority w:val="69"/>
    <w:rsid w:val="002F20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CommentReference">
    <w:name w:val="annotation reference"/>
    <w:basedOn w:val="DefaultParagraphFont"/>
    <w:semiHidden/>
    <w:unhideWhenUsed/>
    <w:rsid w:val="00013FAD"/>
    <w:rPr>
      <w:sz w:val="16"/>
      <w:szCs w:val="16"/>
    </w:rPr>
  </w:style>
  <w:style w:type="paragraph" w:styleId="NormalWeb">
    <w:name w:val="Normal (Web)"/>
    <w:basedOn w:val="Normal"/>
    <w:uiPriority w:val="99"/>
    <w:semiHidden/>
    <w:unhideWhenUsed/>
    <w:rsid w:val="00856A1C"/>
    <w:pPr>
      <w:spacing w:before="100" w:beforeAutospacing="1" w:after="100" w:afterAutospacing="1"/>
    </w:pPr>
    <w:rPr>
      <w:rFonts w:ascii="Times New Roman" w:eastAsiaTheme="minorEastAsia"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6584">
      <w:bodyDiv w:val="1"/>
      <w:marLeft w:val="0"/>
      <w:marRight w:val="0"/>
      <w:marTop w:val="0"/>
      <w:marBottom w:val="0"/>
      <w:divBdr>
        <w:top w:val="none" w:sz="0" w:space="0" w:color="auto"/>
        <w:left w:val="none" w:sz="0" w:space="0" w:color="auto"/>
        <w:bottom w:val="none" w:sz="0" w:space="0" w:color="auto"/>
        <w:right w:val="none" w:sz="0" w:space="0" w:color="auto"/>
      </w:divBdr>
    </w:div>
    <w:div w:id="30885294">
      <w:bodyDiv w:val="1"/>
      <w:marLeft w:val="0"/>
      <w:marRight w:val="0"/>
      <w:marTop w:val="0"/>
      <w:marBottom w:val="0"/>
      <w:divBdr>
        <w:top w:val="none" w:sz="0" w:space="0" w:color="auto"/>
        <w:left w:val="none" w:sz="0" w:space="0" w:color="auto"/>
        <w:bottom w:val="none" w:sz="0" w:space="0" w:color="auto"/>
        <w:right w:val="none" w:sz="0" w:space="0" w:color="auto"/>
      </w:divBdr>
    </w:div>
    <w:div w:id="35400115">
      <w:bodyDiv w:val="1"/>
      <w:marLeft w:val="0"/>
      <w:marRight w:val="0"/>
      <w:marTop w:val="0"/>
      <w:marBottom w:val="0"/>
      <w:divBdr>
        <w:top w:val="none" w:sz="0" w:space="0" w:color="auto"/>
        <w:left w:val="none" w:sz="0" w:space="0" w:color="auto"/>
        <w:bottom w:val="none" w:sz="0" w:space="0" w:color="auto"/>
        <w:right w:val="none" w:sz="0" w:space="0" w:color="auto"/>
      </w:divBdr>
    </w:div>
    <w:div w:id="60181220">
      <w:bodyDiv w:val="1"/>
      <w:marLeft w:val="0"/>
      <w:marRight w:val="0"/>
      <w:marTop w:val="0"/>
      <w:marBottom w:val="0"/>
      <w:divBdr>
        <w:top w:val="none" w:sz="0" w:space="0" w:color="auto"/>
        <w:left w:val="none" w:sz="0" w:space="0" w:color="auto"/>
        <w:bottom w:val="none" w:sz="0" w:space="0" w:color="auto"/>
        <w:right w:val="none" w:sz="0" w:space="0" w:color="auto"/>
      </w:divBdr>
    </w:div>
    <w:div w:id="68619933">
      <w:bodyDiv w:val="1"/>
      <w:marLeft w:val="0"/>
      <w:marRight w:val="0"/>
      <w:marTop w:val="0"/>
      <w:marBottom w:val="0"/>
      <w:divBdr>
        <w:top w:val="none" w:sz="0" w:space="0" w:color="auto"/>
        <w:left w:val="none" w:sz="0" w:space="0" w:color="auto"/>
        <w:bottom w:val="none" w:sz="0" w:space="0" w:color="auto"/>
        <w:right w:val="none" w:sz="0" w:space="0" w:color="auto"/>
      </w:divBdr>
    </w:div>
    <w:div w:id="98838162">
      <w:bodyDiv w:val="1"/>
      <w:marLeft w:val="0"/>
      <w:marRight w:val="0"/>
      <w:marTop w:val="0"/>
      <w:marBottom w:val="0"/>
      <w:divBdr>
        <w:top w:val="none" w:sz="0" w:space="0" w:color="auto"/>
        <w:left w:val="none" w:sz="0" w:space="0" w:color="auto"/>
        <w:bottom w:val="none" w:sz="0" w:space="0" w:color="auto"/>
        <w:right w:val="none" w:sz="0" w:space="0" w:color="auto"/>
      </w:divBdr>
    </w:div>
    <w:div w:id="100879357">
      <w:bodyDiv w:val="1"/>
      <w:marLeft w:val="0"/>
      <w:marRight w:val="0"/>
      <w:marTop w:val="0"/>
      <w:marBottom w:val="0"/>
      <w:divBdr>
        <w:top w:val="none" w:sz="0" w:space="0" w:color="auto"/>
        <w:left w:val="none" w:sz="0" w:space="0" w:color="auto"/>
        <w:bottom w:val="none" w:sz="0" w:space="0" w:color="auto"/>
        <w:right w:val="none" w:sz="0" w:space="0" w:color="auto"/>
      </w:divBdr>
    </w:div>
    <w:div w:id="125323153">
      <w:bodyDiv w:val="1"/>
      <w:marLeft w:val="0"/>
      <w:marRight w:val="0"/>
      <w:marTop w:val="0"/>
      <w:marBottom w:val="0"/>
      <w:divBdr>
        <w:top w:val="none" w:sz="0" w:space="0" w:color="auto"/>
        <w:left w:val="none" w:sz="0" w:space="0" w:color="auto"/>
        <w:bottom w:val="none" w:sz="0" w:space="0" w:color="auto"/>
        <w:right w:val="none" w:sz="0" w:space="0" w:color="auto"/>
      </w:divBdr>
    </w:div>
    <w:div w:id="125583210">
      <w:bodyDiv w:val="1"/>
      <w:marLeft w:val="0"/>
      <w:marRight w:val="0"/>
      <w:marTop w:val="0"/>
      <w:marBottom w:val="0"/>
      <w:divBdr>
        <w:top w:val="none" w:sz="0" w:space="0" w:color="auto"/>
        <w:left w:val="none" w:sz="0" w:space="0" w:color="auto"/>
        <w:bottom w:val="none" w:sz="0" w:space="0" w:color="auto"/>
        <w:right w:val="none" w:sz="0" w:space="0" w:color="auto"/>
      </w:divBdr>
    </w:div>
    <w:div w:id="152992104">
      <w:bodyDiv w:val="1"/>
      <w:marLeft w:val="0"/>
      <w:marRight w:val="0"/>
      <w:marTop w:val="0"/>
      <w:marBottom w:val="0"/>
      <w:divBdr>
        <w:top w:val="none" w:sz="0" w:space="0" w:color="auto"/>
        <w:left w:val="none" w:sz="0" w:space="0" w:color="auto"/>
        <w:bottom w:val="none" w:sz="0" w:space="0" w:color="auto"/>
        <w:right w:val="none" w:sz="0" w:space="0" w:color="auto"/>
      </w:divBdr>
    </w:div>
    <w:div w:id="175773398">
      <w:bodyDiv w:val="1"/>
      <w:marLeft w:val="0"/>
      <w:marRight w:val="0"/>
      <w:marTop w:val="0"/>
      <w:marBottom w:val="0"/>
      <w:divBdr>
        <w:top w:val="none" w:sz="0" w:space="0" w:color="auto"/>
        <w:left w:val="none" w:sz="0" w:space="0" w:color="auto"/>
        <w:bottom w:val="none" w:sz="0" w:space="0" w:color="auto"/>
        <w:right w:val="none" w:sz="0" w:space="0" w:color="auto"/>
      </w:divBdr>
    </w:div>
    <w:div w:id="180552881">
      <w:bodyDiv w:val="1"/>
      <w:marLeft w:val="0"/>
      <w:marRight w:val="0"/>
      <w:marTop w:val="0"/>
      <w:marBottom w:val="0"/>
      <w:divBdr>
        <w:top w:val="none" w:sz="0" w:space="0" w:color="auto"/>
        <w:left w:val="none" w:sz="0" w:space="0" w:color="auto"/>
        <w:bottom w:val="none" w:sz="0" w:space="0" w:color="auto"/>
        <w:right w:val="none" w:sz="0" w:space="0" w:color="auto"/>
      </w:divBdr>
    </w:div>
    <w:div w:id="225336093">
      <w:bodyDiv w:val="1"/>
      <w:marLeft w:val="0"/>
      <w:marRight w:val="0"/>
      <w:marTop w:val="0"/>
      <w:marBottom w:val="0"/>
      <w:divBdr>
        <w:top w:val="none" w:sz="0" w:space="0" w:color="auto"/>
        <w:left w:val="none" w:sz="0" w:space="0" w:color="auto"/>
        <w:bottom w:val="none" w:sz="0" w:space="0" w:color="auto"/>
        <w:right w:val="none" w:sz="0" w:space="0" w:color="auto"/>
      </w:divBdr>
    </w:div>
    <w:div w:id="244581068">
      <w:bodyDiv w:val="1"/>
      <w:marLeft w:val="0"/>
      <w:marRight w:val="0"/>
      <w:marTop w:val="0"/>
      <w:marBottom w:val="0"/>
      <w:divBdr>
        <w:top w:val="none" w:sz="0" w:space="0" w:color="auto"/>
        <w:left w:val="none" w:sz="0" w:space="0" w:color="auto"/>
        <w:bottom w:val="none" w:sz="0" w:space="0" w:color="auto"/>
        <w:right w:val="none" w:sz="0" w:space="0" w:color="auto"/>
      </w:divBdr>
    </w:div>
    <w:div w:id="312638411">
      <w:bodyDiv w:val="1"/>
      <w:marLeft w:val="0"/>
      <w:marRight w:val="0"/>
      <w:marTop w:val="0"/>
      <w:marBottom w:val="0"/>
      <w:divBdr>
        <w:top w:val="none" w:sz="0" w:space="0" w:color="auto"/>
        <w:left w:val="none" w:sz="0" w:space="0" w:color="auto"/>
        <w:bottom w:val="none" w:sz="0" w:space="0" w:color="auto"/>
        <w:right w:val="none" w:sz="0" w:space="0" w:color="auto"/>
      </w:divBdr>
    </w:div>
    <w:div w:id="319307057">
      <w:bodyDiv w:val="1"/>
      <w:marLeft w:val="0"/>
      <w:marRight w:val="0"/>
      <w:marTop w:val="0"/>
      <w:marBottom w:val="0"/>
      <w:divBdr>
        <w:top w:val="none" w:sz="0" w:space="0" w:color="auto"/>
        <w:left w:val="none" w:sz="0" w:space="0" w:color="auto"/>
        <w:bottom w:val="none" w:sz="0" w:space="0" w:color="auto"/>
        <w:right w:val="none" w:sz="0" w:space="0" w:color="auto"/>
      </w:divBdr>
    </w:div>
    <w:div w:id="326178049">
      <w:bodyDiv w:val="1"/>
      <w:marLeft w:val="0"/>
      <w:marRight w:val="0"/>
      <w:marTop w:val="0"/>
      <w:marBottom w:val="0"/>
      <w:divBdr>
        <w:top w:val="none" w:sz="0" w:space="0" w:color="auto"/>
        <w:left w:val="none" w:sz="0" w:space="0" w:color="auto"/>
        <w:bottom w:val="none" w:sz="0" w:space="0" w:color="auto"/>
        <w:right w:val="none" w:sz="0" w:space="0" w:color="auto"/>
      </w:divBdr>
    </w:div>
    <w:div w:id="326247845">
      <w:bodyDiv w:val="1"/>
      <w:marLeft w:val="0"/>
      <w:marRight w:val="0"/>
      <w:marTop w:val="0"/>
      <w:marBottom w:val="0"/>
      <w:divBdr>
        <w:top w:val="none" w:sz="0" w:space="0" w:color="auto"/>
        <w:left w:val="none" w:sz="0" w:space="0" w:color="auto"/>
        <w:bottom w:val="none" w:sz="0" w:space="0" w:color="auto"/>
        <w:right w:val="none" w:sz="0" w:space="0" w:color="auto"/>
      </w:divBdr>
    </w:div>
    <w:div w:id="327640532">
      <w:bodyDiv w:val="1"/>
      <w:marLeft w:val="0"/>
      <w:marRight w:val="0"/>
      <w:marTop w:val="0"/>
      <w:marBottom w:val="0"/>
      <w:divBdr>
        <w:top w:val="none" w:sz="0" w:space="0" w:color="auto"/>
        <w:left w:val="none" w:sz="0" w:space="0" w:color="auto"/>
        <w:bottom w:val="none" w:sz="0" w:space="0" w:color="auto"/>
        <w:right w:val="none" w:sz="0" w:space="0" w:color="auto"/>
      </w:divBdr>
    </w:div>
    <w:div w:id="352804211">
      <w:bodyDiv w:val="1"/>
      <w:marLeft w:val="0"/>
      <w:marRight w:val="0"/>
      <w:marTop w:val="0"/>
      <w:marBottom w:val="0"/>
      <w:divBdr>
        <w:top w:val="none" w:sz="0" w:space="0" w:color="auto"/>
        <w:left w:val="none" w:sz="0" w:space="0" w:color="auto"/>
        <w:bottom w:val="none" w:sz="0" w:space="0" w:color="auto"/>
        <w:right w:val="none" w:sz="0" w:space="0" w:color="auto"/>
      </w:divBdr>
    </w:div>
    <w:div w:id="354964607">
      <w:bodyDiv w:val="1"/>
      <w:marLeft w:val="0"/>
      <w:marRight w:val="0"/>
      <w:marTop w:val="0"/>
      <w:marBottom w:val="0"/>
      <w:divBdr>
        <w:top w:val="none" w:sz="0" w:space="0" w:color="auto"/>
        <w:left w:val="none" w:sz="0" w:space="0" w:color="auto"/>
        <w:bottom w:val="none" w:sz="0" w:space="0" w:color="auto"/>
        <w:right w:val="none" w:sz="0" w:space="0" w:color="auto"/>
      </w:divBdr>
    </w:div>
    <w:div w:id="384837251">
      <w:bodyDiv w:val="1"/>
      <w:marLeft w:val="0"/>
      <w:marRight w:val="0"/>
      <w:marTop w:val="0"/>
      <w:marBottom w:val="0"/>
      <w:divBdr>
        <w:top w:val="none" w:sz="0" w:space="0" w:color="auto"/>
        <w:left w:val="none" w:sz="0" w:space="0" w:color="auto"/>
        <w:bottom w:val="none" w:sz="0" w:space="0" w:color="auto"/>
        <w:right w:val="none" w:sz="0" w:space="0" w:color="auto"/>
      </w:divBdr>
    </w:div>
    <w:div w:id="440414680">
      <w:bodyDiv w:val="1"/>
      <w:marLeft w:val="0"/>
      <w:marRight w:val="0"/>
      <w:marTop w:val="0"/>
      <w:marBottom w:val="0"/>
      <w:divBdr>
        <w:top w:val="none" w:sz="0" w:space="0" w:color="auto"/>
        <w:left w:val="none" w:sz="0" w:space="0" w:color="auto"/>
        <w:bottom w:val="none" w:sz="0" w:space="0" w:color="auto"/>
        <w:right w:val="none" w:sz="0" w:space="0" w:color="auto"/>
      </w:divBdr>
    </w:div>
    <w:div w:id="488332568">
      <w:bodyDiv w:val="1"/>
      <w:marLeft w:val="0"/>
      <w:marRight w:val="0"/>
      <w:marTop w:val="0"/>
      <w:marBottom w:val="0"/>
      <w:divBdr>
        <w:top w:val="none" w:sz="0" w:space="0" w:color="auto"/>
        <w:left w:val="none" w:sz="0" w:space="0" w:color="auto"/>
        <w:bottom w:val="none" w:sz="0" w:space="0" w:color="auto"/>
        <w:right w:val="none" w:sz="0" w:space="0" w:color="auto"/>
      </w:divBdr>
    </w:div>
    <w:div w:id="498737241">
      <w:bodyDiv w:val="1"/>
      <w:marLeft w:val="0"/>
      <w:marRight w:val="0"/>
      <w:marTop w:val="0"/>
      <w:marBottom w:val="0"/>
      <w:divBdr>
        <w:top w:val="none" w:sz="0" w:space="0" w:color="auto"/>
        <w:left w:val="none" w:sz="0" w:space="0" w:color="auto"/>
        <w:bottom w:val="none" w:sz="0" w:space="0" w:color="auto"/>
        <w:right w:val="none" w:sz="0" w:space="0" w:color="auto"/>
      </w:divBdr>
    </w:div>
    <w:div w:id="499153225">
      <w:bodyDiv w:val="1"/>
      <w:marLeft w:val="0"/>
      <w:marRight w:val="0"/>
      <w:marTop w:val="0"/>
      <w:marBottom w:val="0"/>
      <w:divBdr>
        <w:top w:val="none" w:sz="0" w:space="0" w:color="auto"/>
        <w:left w:val="none" w:sz="0" w:space="0" w:color="auto"/>
        <w:bottom w:val="none" w:sz="0" w:space="0" w:color="auto"/>
        <w:right w:val="none" w:sz="0" w:space="0" w:color="auto"/>
      </w:divBdr>
    </w:div>
    <w:div w:id="513034535">
      <w:bodyDiv w:val="1"/>
      <w:marLeft w:val="0"/>
      <w:marRight w:val="0"/>
      <w:marTop w:val="0"/>
      <w:marBottom w:val="0"/>
      <w:divBdr>
        <w:top w:val="none" w:sz="0" w:space="0" w:color="auto"/>
        <w:left w:val="none" w:sz="0" w:space="0" w:color="auto"/>
        <w:bottom w:val="none" w:sz="0" w:space="0" w:color="auto"/>
        <w:right w:val="none" w:sz="0" w:space="0" w:color="auto"/>
      </w:divBdr>
    </w:div>
    <w:div w:id="560941294">
      <w:bodyDiv w:val="1"/>
      <w:marLeft w:val="0"/>
      <w:marRight w:val="0"/>
      <w:marTop w:val="0"/>
      <w:marBottom w:val="0"/>
      <w:divBdr>
        <w:top w:val="none" w:sz="0" w:space="0" w:color="auto"/>
        <w:left w:val="none" w:sz="0" w:space="0" w:color="auto"/>
        <w:bottom w:val="none" w:sz="0" w:space="0" w:color="auto"/>
        <w:right w:val="none" w:sz="0" w:space="0" w:color="auto"/>
      </w:divBdr>
    </w:div>
    <w:div w:id="635796678">
      <w:bodyDiv w:val="1"/>
      <w:marLeft w:val="0"/>
      <w:marRight w:val="0"/>
      <w:marTop w:val="0"/>
      <w:marBottom w:val="0"/>
      <w:divBdr>
        <w:top w:val="none" w:sz="0" w:space="0" w:color="auto"/>
        <w:left w:val="none" w:sz="0" w:space="0" w:color="auto"/>
        <w:bottom w:val="none" w:sz="0" w:space="0" w:color="auto"/>
        <w:right w:val="none" w:sz="0" w:space="0" w:color="auto"/>
      </w:divBdr>
    </w:div>
    <w:div w:id="636256003">
      <w:bodyDiv w:val="1"/>
      <w:marLeft w:val="0"/>
      <w:marRight w:val="0"/>
      <w:marTop w:val="0"/>
      <w:marBottom w:val="0"/>
      <w:divBdr>
        <w:top w:val="none" w:sz="0" w:space="0" w:color="auto"/>
        <w:left w:val="none" w:sz="0" w:space="0" w:color="auto"/>
        <w:bottom w:val="none" w:sz="0" w:space="0" w:color="auto"/>
        <w:right w:val="none" w:sz="0" w:space="0" w:color="auto"/>
      </w:divBdr>
    </w:div>
    <w:div w:id="697317975">
      <w:bodyDiv w:val="1"/>
      <w:marLeft w:val="0"/>
      <w:marRight w:val="0"/>
      <w:marTop w:val="0"/>
      <w:marBottom w:val="0"/>
      <w:divBdr>
        <w:top w:val="none" w:sz="0" w:space="0" w:color="auto"/>
        <w:left w:val="none" w:sz="0" w:space="0" w:color="auto"/>
        <w:bottom w:val="none" w:sz="0" w:space="0" w:color="auto"/>
        <w:right w:val="none" w:sz="0" w:space="0" w:color="auto"/>
      </w:divBdr>
    </w:div>
    <w:div w:id="699549692">
      <w:bodyDiv w:val="1"/>
      <w:marLeft w:val="0"/>
      <w:marRight w:val="0"/>
      <w:marTop w:val="0"/>
      <w:marBottom w:val="0"/>
      <w:divBdr>
        <w:top w:val="none" w:sz="0" w:space="0" w:color="auto"/>
        <w:left w:val="none" w:sz="0" w:space="0" w:color="auto"/>
        <w:bottom w:val="none" w:sz="0" w:space="0" w:color="auto"/>
        <w:right w:val="none" w:sz="0" w:space="0" w:color="auto"/>
      </w:divBdr>
    </w:div>
    <w:div w:id="703284270">
      <w:bodyDiv w:val="1"/>
      <w:marLeft w:val="0"/>
      <w:marRight w:val="0"/>
      <w:marTop w:val="0"/>
      <w:marBottom w:val="0"/>
      <w:divBdr>
        <w:top w:val="none" w:sz="0" w:space="0" w:color="auto"/>
        <w:left w:val="none" w:sz="0" w:space="0" w:color="auto"/>
        <w:bottom w:val="none" w:sz="0" w:space="0" w:color="auto"/>
        <w:right w:val="none" w:sz="0" w:space="0" w:color="auto"/>
      </w:divBdr>
    </w:div>
    <w:div w:id="721944593">
      <w:bodyDiv w:val="1"/>
      <w:marLeft w:val="0"/>
      <w:marRight w:val="0"/>
      <w:marTop w:val="0"/>
      <w:marBottom w:val="0"/>
      <w:divBdr>
        <w:top w:val="none" w:sz="0" w:space="0" w:color="auto"/>
        <w:left w:val="none" w:sz="0" w:space="0" w:color="auto"/>
        <w:bottom w:val="none" w:sz="0" w:space="0" w:color="auto"/>
        <w:right w:val="none" w:sz="0" w:space="0" w:color="auto"/>
      </w:divBdr>
    </w:div>
    <w:div w:id="734087955">
      <w:bodyDiv w:val="1"/>
      <w:marLeft w:val="0"/>
      <w:marRight w:val="0"/>
      <w:marTop w:val="0"/>
      <w:marBottom w:val="0"/>
      <w:divBdr>
        <w:top w:val="none" w:sz="0" w:space="0" w:color="auto"/>
        <w:left w:val="none" w:sz="0" w:space="0" w:color="auto"/>
        <w:bottom w:val="none" w:sz="0" w:space="0" w:color="auto"/>
        <w:right w:val="none" w:sz="0" w:space="0" w:color="auto"/>
      </w:divBdr>
    </w:div>
    <w:div w:id="832570387">
      <w:bodyDiv w:val="1"/>
      <w:marLeft w:val="0"/>
      <w:marRight w:val="0"/>
      <w:marTop w:val="0"/>
      <w:marBottom w:val="0"/>
      <w:divBdr>
        <w:top w:val="none" w:sz="0" w:space="0" w:color="auto"/>
        <w:left w:val="none" w:sz="0" w:space="0" w:color="auto"/>
        <w:bottom w:val="none" w:sz="0" w:space="0" w:color="auto"/>
        <w:right w:val="none" w:sz="0" w:space="0" w:color="auto"/>
      </w:divBdr>
    </w:div>
    <w:div w:id="894313661">
      <w:bodyDiv w:val="1"/>
      <w:marLeft w:val="0"/>
      <w:marRight w:val="0"/>
      <w:marTop w:val="0"/>
      <w:marBottom w:val="0"/>
      <w:divBdr>
        <w:top w:val="none" w:sz="0" w:space="0" w:color="auto"/>
        <w:left w:val="none" w:sz="0" w:space="0" w:color="auto"/>
        <w:bottom w:val="none" w:sz="0" w:space="0" w:color="auto"/>
        <w:right w:val="none" w:sz="0" w:space="0" w:color="auto"/>
      </w:divBdr>
    </w:div>
    <w:div w:id="930970695">
      <w:bodyDiv w:val="1"/>
      <w:marLeft w:val="0"/>
      <w:marRight w:val="0"/>
      <w:marTop w:val="0"/>
      <w:marBottom w:val="0"/>
      <w:divBdr>
        <w:top w:val="none" w:sz="0" w:space="0" w:color="auto"/>
        <w:left w:val="none" w:sz="0" w:space="0" w:color="auto"/>
        <w:bottom w:val="none" w:sz="0" w:space="0" w:color="auto"/>
        <w:right w:val="none" w:sz="0" w:space="0" w:color="auto"/>
      </w:divBdr>
    </w:div>
    <w:div w:id="955990219">
      <w:bodyDiv w:val="1"/>
      <w:marLeft w:val="0"/>
      <w:marRight w:val="0"/>
      <w:marTop w:val="0"/>
      <w:marBottom w:val="0"/>
      <w:divBdr>
        <w:top w:val="none" w:sz="0" w:space="0" w:color="auto"/>
        <w:left w:val="none" w:sz="0" w:space="0" w:color="auto"/>
        <w:bottom w:val="none" w:sz="0" w:space="0" w:color="auto"/>
        <w:right w:val="none" w:sz="0" w:space="0" w:color="auto"/>
      </w:divBdr>
    </w:div>
    <w:div w:id="1027175266">
      <w:bodyDiv w:val="1"/>
      <w:marLeft w:val="0"/>
      <w:marRight w:val="0"/>
      <w:marTop w:val="0"/>
      <w:marBottom w:val="0"/>
      <w:divBdr>
        <w:top w:val="none" w:sz="0" w:space="0" w:color="auto"/>
        <w:left w:val="none" w:sz="0" w:space="0" w:color="auto"/>
        <w:bottom w:val="none" w:sz="0" w:space="0" w:color="auto"/>
        <w:right w:val="none" w:sz="0" w:space="0" w:color="auto"/>
      </w:divBdr>
    </w:div>
    <w:div w:id="1123885534">
      <w:bodyDiv w:val="1"/>
      <w:marLeft w:val="0"/>
      <w:marRight w:val="0"/>
      <w:marTop w:val="0"/>
      <w:marBottom w:val="0"/>
      <w:divBdr>
        <w:top w:val="none" w:sz="0" w:space="0" w:color="auto"/>
        <w:left w:val="none" w:sz="0" w:space="0" w:color="auto"/>
        <w:bottom w:val="none" w:sz="0" w:space="0" w:color="auto"/>
        <w:right w:val="none" w:sz="0" w:space="0" w:color="auto"/>
      </w:divBdr>
    </w:div>
    <w:div w:id="1148205753">
      <w:bodyDiv w:val="1"/>
      <w:marLeft w:val="0"/>
      <w:marRight w:val="0"/>
      <w:marTop w:val="0"/>
      <w:marBottom w:val="0"/>
      <w:divBdr>
        <w:top w:val="none" w:sz="0" w:space="0" w:color="auto"/>
        <w:left w:val="none" w:sz="0" w:space="0" w:color="auto"/>
        <w:bottom w:val="none" w:sz="0" w:space="0" w:color="auto"/>
        <w:right w:val="none" w:sz="0" w:space="0" w:color="auto"/>
      </w:divBdr>
    </w:div>
    <w:div w:id="1168519176">
      <w:bodyDiv w:val="1"/>
      <w:marLeft w:val="0"/>
      <w:marRight w:val="0"/>
      <w:marTop w:val="0"/>
      <w:marBottom w:val="0"/>
      <w:divBdr>
        <w:top w:val="none" w:sz="0" w:space="0" w:color="auto"/>
        <w:left w:val="none" w:sz="0" w:space="0" w:color="auto"/>
        <w:bottom w:val="none" w:sz="0" w:space="0" w:color="auto"/>
        <w:right w:val="none" w:sz="0" w:space="0" w:color="auto"/>
      </w:divBdr>
    </w:div>
    <w:div w:id="1240597383">
      <w:bodyDiv w:val="1"/>
      <w:marLeft w:val="0"/>
      <w:marRight w:val="0"/>
      <w:marTop w:val="0"/>
      <w:marBottom w:val="0"/>
      <w:divBdr>
        <w:top w:val="none" w:sz="0" w:space="0" w:color="auto"/>
        <w:left w:val="none" w:sz="0" w:space="0" w:color="auto"/>
        <w:bottom w:val="none" w:sz="0" w:space="0" w:color="auto"/>
        <w:right w:val="none" w:sz="0" w:space="0" w:color="auto"/>
      </w:divBdr>
    </w:div>
    <w:div w:id="1330017901">
      <w:bodyDiv w:val="1"/>
      <w:marLeft w:val="0"/>
      <w:marRight w:val="0"/>
      <w:marTop w:val="0"/>
      <w:marBottom w:val="0"/>
      <w:divBdr>
        <w:top w:val="none" w:sz="0" w:space="0" w:color="auto"/>
        <w:left w:val="none" w:sz="0" w:space="0" w:color="auto"/>
        <w:bottom w:val="none" w:sz="0" w:space="0" w:color="auto"/>
        <w:right w:val="none" w:sz="0" w:space="0" w:color="auto"/>
      </w:divBdr>
    </w:div>
    <w:div w:id="1370840023">
      <w:bodyDiv w:val="1"/>
      <w:marLeft w:val="0"/>
      <w:marRight w:val="0"/>
      <w:marTop w:val="0"/>
      <w:marBottom w:val="0"/>
      <w:divBdr>
        <w:top w:val="none" w:sz="0" w:space="0" w:color="auto"/>
        <w:left w:val="none" w:sz="0" w:space="0" w:color="auto"/>
        <w:bottom w:val="none" w:sz="0" w:space="0" w:color="auto"/>
        <w:right w:val="none" w:sz="0" w:space="0" w:color="auto"/>
      </w:divBdr>
    </w:div>
    <w:div w:id="1385327608">
      <w:bodyDiv w:val="1"/>
      <w:marLeft w:val="0"/>
      <w:marRight w:val="0"/>
      <w:marTop w:val="0"/>
      <w:marBottom w:val="0"/>
      <w:divBdr>
        <w:top w:val="none" w:sz="0" w:space="0" w:color="auto"/>
        <w:left w:val="none" w:sz="0" w:space="0" w:color="auto"/>
        <w:bottom w:val="none" w:sz="0" w:space="0" w:color="auto"/>
        <w:right w:val="none" w:sz="0" w:space="0" w:color="auto"/>
      </w:divBdr>
    </w:div>
    <w:div w:id="1424491808">
      <w:bodyDiv w:val="1"/>
      <w:marLeft w:val="0"/>
      <w:marRight w:val="0"/>
      <w:marTop w:val="0"/>
      <w:marBottom w:val="0"/>
      <w:divBdr>
        <w:top w:val="none" w:sz="0" w:space="0" w:color="auto"/>
        <w:left w:val="none" w:sz="0" w:space="0" w:color="auto"/>
        <w:bottom w:val="none" w:sz="0" w:space="0" w:color="auto"/>
        <w:right w:val="none" w:sz="0" w:space="0" w:color="auto"/>
      </w:divBdr>
    </w:div>
    <w:div w:id="1550604864">
      <w:bodyDiv w:val="1"/>
      <w:marLeft w:val="0"/>
      <w:marRight w:val="0"/>
      <w:marTop w:val="0"/>
      <w:marBottom w:val="0"/>
      <w:divBdr>
        <w:top w:val="none" w:sz="0" w:space="0" w:color="auto"/>
        <w:left w:val="none" w:sz="0" w:space="0" w:color="auto"/>
        <w:bottom w:val="none" w:sz="0" w:space="0" w:color="auto"/>
        <w:right w:val="none" w:sz="0" w:space="0" w:color="auto"/>
      </w:divBdr>
    </w:div>
    <w:div w:id="1566211418">
      <w:bodyDiv w:val="1"/>
      <w:marLeft w:val="0"/>
      <w:marRight w:val="0"/>
      <w:marTop w:val="0"/>
      <w:marBottom w:val="0"/>
      <w:divBdr>
        <w:top w:val="none" w:sz="0" w:space="0" w:color="auto"/>
        <w:left w:val="none" w:sz="0" w:space="0" w:color="auto"/>
        <w:bottom w:val="none" w:sz="0" w:space="0" w:color="auto"/>
        <w:right w:val="none" w:sz="0" w:space="0" w:color="auto"/>
      </w:divBdr>
    </w:div>
    <w:div w:id="1603108012">
      <w:bodyDiv w:val="1"/>
      <w:marLeft w:val="0"/>
      <w:marRight w:val="0"/>
      <w:marTop w:val="0"/>
      <w:marBottom w:val="0"/>
      <w:divBdr>
        <w:top w:val="none" w:sz="0" w:space="0" w:color="auto"/>
        <w:left w:val="none" w:sz="0" w:space="0" w:color="auto"/>
        <w:bottom w:val="none" w:sz="0" w:space="0" w:color="auto"/>
        <w:right w:val="none" w:sz="0" w:space="0" w:color="auto"/>
      </w:divBdr>
    </w:div>
    <w:div w:id="1607227332">
      <w:bodyDiv w:val="1"/>
      <w:marLeft w:val="0"/>
      <w:marRight w:val="0"/>
      <w:marTop w:val="0"/>
      <w:marBottom w:val="0"/>
      <w:divBdr>
        <w:top w:val="none" w:sz="0" w:space="0" w:color="auto"/>
        <w:left w:val="none" w:sz="0" w:space="0" w:color="auto"/>
        <w:bottom w:val="none" w:sz="0" w:space="0" w:color="auto"/>
        <w:right w:val="none" w:sz="0" w:space="0" w:color="auto"/>
      </w:divBdr>
    </w:div>
    <w:div w:id="1674379933">
      <w:bodyDiv w:val="1"/>
      <w:marLeft w:val="0"/>
      <w:marRight w:val="0"/>
      <w:marTop w:val="0"/>
      <w:marBottom w:val="0"/>
      <w:divBdr>
        <w:top w:val="none" w:sz="0" w:space="0" w:color="auto"/>
        <w:left w:val="none" w:sz="0" w:space="0" w:color="auto"/>
        <w:bottom w:val="none" w:sz="0" w:space="0" w:color="auto"/>
        <w:right w:val="none" w:sz="0" w:space="0" w:color="auto"/>
      </w:divBdr>
    </w:div>
    <w:div w:id="1709404125">
      <w:bodyDiv w:val="1"/>
      <w:marLeft w:val="0"/>
      <w:marRight w:val="0"/>
      <w:marTop w:val="0"/>
      <w:marBottom w:val="0"/>
      <w:divBdr>
        <w:top w:val="none" w:sz="0" w:space="0" w:color="auto"/>
        <w:left w:val="none" w:sz="0" w:space="0" w:color="auto"/>
        <w:bottom w:val="none" w:sz="0" w:space="0" w:color="auto"/>
        <w:right w:val="none" w:sz="0" w:space="0" w:color="auto"/>
      </w:divBdr>
    </w:div>
    <w:div w:id="1735394586">
      <w:bodyDiv w:val="1"/>
      <w:marLeft w:val="0"/>
      <w:marRight w:val="0"/>
      <w:marTop w:val="0"/>
      <w:marBottom w:val="0"/>
      <w:divBdr>
        <w:top w:val="none" w:sz="0" w:space="0" w:color="auto"/>
        <w:left w:val="none" w:sz="0" w:space="0" w:color="auto"/>
        <w:bottom w:val="none" w:sz="0" w:space="0" w:color="auto"/>
        <w:right w:val="none" w:sz="0" w:space="0" w:color="auto"/>
      </w:divBdr>
    </w:div>
    <w:div w:id="1763718459">
      <w:bodyDiv w:val="1"/>
      <w:marLeft w:val="0"/>
      <w:marRight w:val="0"/>
      <w:marTop w:val="0"/>
      <w:marBottom w:val="0"/>
      <w:divBdr>
        <w:top w:val="none" w:sz="0" w:space="0" w:color="auto"/>
        <w:left w:val="none" w:sz="0" w:space="0" w:color="auto"/>
        <w:bottom w:val="none" w:sz="0" w:space="0" w:color="auto"/>
        <w:right w:val="none" w:sz="0" w:space="0" w:color="auto"/>
      </w:divBdr>
    </w:div>
    <w:div w:id="1778400476">
      <w:bodyDiv w:val="1"/>
      <w:marLeft w:val="0"/>
      <w:marRight w:val="0"/>
      <w:marTop w:val="0"/>
      <w:marBottom w:val="0"/>
      <w:divBdr>
        <w:top w:val="none" w:sz="0" w:space="0" w:color="auto"/>
        <w:left w:val="none" w:sz="0" w:space="0" w:color="auto"/>
        <w:bottom w:val="none" w:sz="0" w:space="0" w:color="auto"/>
        <w:right w:val="none" w:sz="0" w:space="0" w:color="auto"/>
      </w:divBdr>
    </w:div>
    <w:div w:id="1854175814">
      <w:bodyDiv w:val="1"/>
      <w:marLeft w:val="0"/>
      <w:marRight w:val="0"/>
      <w:marTop w:val="0"/>
      <w:marBottom w:val="0"/>
      <w:divBdr>
        <w:top w:val="none" w:sz="0" w:space="0" w:color="auto"/>
        <w:left w:val="none" w:sz="0" w:space="0" w:color="auto"/>
        <w:bottom w:val="none" w:sz="0" w:space="0" w:color="auto"/>
        <w:right w:val="none" w:sz="0" w:space="0" w:color="auto"/>
      </w:divBdr>
    </w:div>
    <w:div w:id="1854614686">
      <w:bodyDiv w:val="1"/>
      <w:marLeft w:val="0"/>
      <w:marRight w:val="0"/>
      <w:marTop w:val="0"/>
      <w:marBottom w:val="0"/>
      <w:divBdr>
        <w:top w:val="none" w:sz="0" w:space="0" w:color="auto"/>
        <w:left w:val="none" w:sz="0" w:space="0" w:color="auto"/>
        <w:bottom w:val="none" w:sz="0" w:space="0" w:color="auto"/>
        <w:right w:val="none" w:sz="0" w:space="0" w:color="auto"/>
      </w:divBdr>
    </w:div>
    <w:div w:id="1923831944">
      <w:bodyDiv w:val="1"/>
      <w:marLeft w:val="0"/>
      <w:marRight w:val="0"/>
      <w:marTop w:val="0"/>
      <w:marBottom w:val="0"/>
      <w:divBdr>
        <w:top w:val="none" w:sz="0" w:space="0" w:color="auto"/>
        <w:left w:val="none" w:sz="0" w:space="0" w:color="auto"/>
        <w:bottom w:val="none" w:sz="0" w:space="0" w:color="auto"/>
        <w:right w:val="none" w:sz="0" w:space="0" w:color="auto"/>
      </w:divBdr>
    </w:div>
    <w:div w:id="2003435524">
      <w:bodyDiv w:val="1"/>
      <w:marLeft w:val="0"/>
      <w:marRight w:val="0"/>
      <w:marTop w:val="0"/>
      <w:marBottom w:val="0"/>
      <w:divBdr>
        <w:top w:val="none" w:sz="0" w:space="0" w:color="auto"/>
        <w:left w:val="none" w:sz="0" w:space="0" w:color="auto"/>
        <w:bottom w:val="none" w:sz="0" w:space="0" w:color="auto"/>
        <w:right w:val="none" w:sz="0" w:space="0" w:color="auto"/>
      </w:divBdr>
    </w:div>
    <w:div w:id="2007395901">
      <w:bodyDiv w:val="1"/>
      <w:marLeft w:val="0"/>
      <w:marRight w:val="0"/>
      <w:marTop w:val="0"/>
      <w:marBottom w:val="0"/>
      <w:divBdr>
        <w:top w:val="none" w:sz="0" w:space="0" w:color="auto"/>
        <w:left w:val="none" w:sz="0" w:space="0" w:color="auto"/>
        <w:bottom w:val="none" w:sz="0" w:space="0" w:color="auto"/>
        <w:right w:val="none" w:sz="0" w:space="0" w:color="auto"/>
      </w:divBdr>
    </w:div>
    <w:div w:id="2017077657">
      <w:bodyDiv w:val="1"/>
      <w:marLeft w:val="0"/>
      <w:marRight w:val="0"/>
      <w:marTop w:val="0"/>
      <w:marBottom w:val="0"/>
      <w:divBdr>
        <w:top w:val="none" w:sz="0" w:space="0" w:color="auto"/>
        <w:left w:val="none" w:sz="0" w:space="0" w:color="auto"/>
        <w:bottom w:val="none" w:sz="0" w:space="0" w:color="auto"/>
        <w:right w:val="none" w:sz="0" w:space="0" w:color="auto"/>
      </w:divBdr>
    </w:div>
    <w:div w:id="2023049414">
      <w:bodyDiv w:val="1"/>
      <w:marLeft w:val="0"/>
      <w:marRight w:val="0"/>
      <w:marTop w:val="0"/>
      <w:marBottom w:val="0"/>
      <w:divBdr>
        <w:top w:val="none" w:sz="0" w:space="0" w:color="auto"/>
        <w:left w:val="none" w:sz="0" w:space="0" w:color="auto"/>
        <w:bottom w:val="none" w:sz="0" w:space="0" w:color="auto"/>
        <w:right w:val="none" w:sz="0" w:space="0" w:color="auto"/>
      </w:divBdr>
    </w:div>
    <w:div w:id="2089426148">
      <w:bodyDiv w:val="1"/>
      <w:marLeft w:val="0"/>
      <w:marRight w:val="0"/>
      <w:marTop w:val="0"/>
      <w:marBottom w:val="0"/>
      <w:divBdr>
        <w:top w:val="none" w:sz="0" w:space="0" w:color="auto"/>
        <w:left w:val="none" w:sz="0" w:space="0" w:color="auto"/>
        <w:bottom w:val="none" w:sz="0" w:space="0" w:color="auto"/>
        <w:right w:val="none" w:sz="0" w:space="0" w:color="auto"/>
      </w:divBdr>
    </w:div>
    <w:div w:id="212796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chart" Target="charts/chart69.xml"/><Relationship Id="rId89" Type="http://schemas.openxmlformats.org/officeDocument/2006/relationships/chart" Target="charts/chart74.xml"/><Relationship Id="rId7" Type="http://schemas.openxmlformats.org/officeDocument/2006/relationships/styles" Target="styles.xml"/><Relationship Id="rId71" Type="http://schemas.openxmlformats.org/officeDocument/2006/relationships/chart" Target="charts/chart56.xml"/><Relationship Id="rId92" Type="http://schemas.openxmlformats.org/officeDocument/2006/relationships/chart" Target="charts/chart77.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4.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chart" Target="charts/chart64.xml"/><Relationship Id="rId87" Type="http://schemas.openxmlformats.org/officeDocument/2006/relationships/chart" Target="charts/chart72.xml"/><Relationship Id="rId5" Type="http://schemas.openxmlformats.org/officeDocument/2006/relationships/customXml" Target="../customXml/item5.xml"/><Relationship Id="rId61" Type="http://schemas.openxmlformats.org/officeDocument/2006/relationships/chart" Target="charts/chart46.xml"/><Relationship Id="rId82" Type="http://schemas.openxmlformats.org/officeDocument/2006/relationships/chart" Target="charts/chart67.xml"/><Relationship Id="rId90" Type="http://schemas.openxmlformats.org/officeDocument/2006/relationships/chart" Target="charts/chart75.xml"/><Relationship Id="rId95" Type="http://schemas.openxmlformats.org/officeDocument/2006/relationships/theme" Target="theme/theme1.xml"/><Relationship Id="rId19" Type="http://schemas.openxmlformats.org/officeDocument/2006/relationships/chart" Target="charts/chart5.xml"/><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settings" Target="settings.xml"/><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chart" Target="charts/chart70.xml"/><Relationship Id="rId93" Type="http://schemas.openxmlformats.org/officeDocument/2006/relationships/chart" Target="charts/chart7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image" Target="media/image3.jpeg"/><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chart" Target="charts/chart73.xml"/><Relationship Id="rId91" Type="http://schemas.openxmlformats.org/officeDocument/2006/relationships/chart" Target="charts/chart7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footnotes" Target="footnotes.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chart" Target="charts/chart71.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5.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6.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8.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9.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10.xm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1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1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1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1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1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1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1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1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GB"/>
              <a:t>Gender</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manualLayout>
          <c:layoutTarget val="inner"/>
          <c:xMode val="edge"/>
          <c:yMode val="edge"/>
          <c:x val="0.14827893650698243"/>
          <c:y val="0.28071373674975714"/>
          <c:w val="0.80507136035476479"/>
          <c:h val="0.47450346331018017"/>
        </c:manualLayout>
      </c:layout>
      <c:barChart>
        <c:barDir val="col"/>
        <c:grouping val="stacked"/>
        <c:varyColors val="0"/>
        <c:ser>
          <c:idx val="0"/>
          <c:order val="0"/>
          <c:tx>
            <c:strRef>
              <c:f>Sheet1!$B$1</c:f>
              <c:strCache>
                <c:ptCount val="1"/>
                <c:pt idx="0">
                  <c:v>Female</c:v>
                </c:pt>
              </c:strCache>
            </c:strRef>
          </c:tx>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Pt>
            <c:idx val="0"/>
            <c:invertIfNegative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a:sp3d>
            </c:spPr>
          </c:dPt>
          <c:dPt>
            <c:idx val="1"/>
            <c:invertIfNegative val="0"/>
            <c:bubble3D val="0"/>
            <c:spPr>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Sheet1!$A$2:$A$3</c:f>
              <c:strCache>
                <c:ptCount val="2"/>
                <c:pt idx="0">
                  <c:v>LBC</c:v>
                </c:pt>
                <c:pt idx="1">
                  <c:v>Croydon Pop.</c:v>
                </c:pt>
              </c:strCache>
            </c:strRef>
          </c:cat>
          <c:val>
            <c:numRef>
              <c:f>Sheet1!$B$2:$B$3</c:f>
              <c:numCache>
                <c:formatCode>0%</c:formatCode>
                <c:ptCount val="2"/>
                <c:pt idx="0">
                  <c:v>0.66</c:v>
                </c:pt>
                <c:pt idx="1">
                  <c:v>0.52</c:v>
                </c:pt>
              </c:numCache>
            </c:numRef>
          </c:val>
        </c:ser>
        <c:ser>
          <c:idx val="1"/>
          <c:order val="1"/>
          <c:tx>
            <c:strRef>
              <c:f>Sheet1!$C$1</c:f>
              <c:strCache>
                <c:ptCount val="1"/>
                <c:pt idx="0">
                  <c:v>Male</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dPt>
          <c:dPt>
            <c:idx val="1"/>
            <c:invertIfNegative val="0"/>
            <c:bubble3D val="0"/>
            <c:spPr>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Sheet1!$A$2:$A$3</c:f>
              <c:strCache>
                <c:ptCount val="2"/>
                <c:pt idx="0">
                  <c:v>LBC</c:v>
                </c:pt>
                <c:pt idx="1">
                  <c:v>Croydon Pop.</c:v>
                </c:pt>
              </c:strCache>
            </c:strRef>
          </c:cat>
          <c:val>
            <c:numRef>
              <c:f>Sheet1!$C$2:$C$3</c:f>
              <c:numCache>
                <c:formatCode>0%</c:formatCode>
                <c:ptCount val="2"/>
                <c:pt idx="0">
                  <c:v>0.34</c:v>
                </c:pt>
                <c:pt idx="1">
                  <c:v>0.48</c:v>
                </c:pt>
              </c:numCache>
            </c:numRef>
          </c:val>
        </c:ser>
        <c:dLbls>
          <c:showLegendKey val="0"/>
          <c:showVal val="0"/>
          <c:showCatName val="0"/>
          <c:showSerName val="0"/>
          <c:showPercent val="0"/>
          <c:showBubbleSize val="0"/>
        </c:dLbls>
        <c:gapWidth val="150"/>
        <c:overlap val="100"/>
        <c:axId val="294333864"/>
        <c:axId val="294330336"/>
      </c:barChart>
      <c:catAx>
        <c:axId val="294333864"/>
        <c:scaling>
          <c:orientation val="minMax"/>
        </c:scaling>
        <c:delete val="0"/>
        <c:axPos val="t"/>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0336"/>
        <c:crosses val="max"/>
        <c:auto val="1"/>
        <c:lblAlgn val="ctr"/>
        <c:lblOffset val="100"/>
        <c:noMultiLvlLbl val="0"/>
      </c:catAx>
      <c:valAx>
        <c:axId val="29433033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3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4"/>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Ethnic Origin % </a:t>
            </a:r>
            <a:endParaRPr lang="en-GB" sz="1200"/>
          </a:p>
        </c:rich>
      </c:tx>
      <c:layout>
        <c:manualLayout>
          <c:xMode val="edge"/>
          <c:yMode val="edge"/>
          <c:x val="0.25900997941900172"/>
          <c:y val="2.65715778275499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4.3162953934324344E-2"/>
          <c:y val="0.16681632431158994"/>
          <c:w val="0.90942027238198508"/>
          <c:h val="0.64496842238793795"/>
        </c:manualLayout>
      </c:layout>
      <c:barChart>
        <c:barDir val="col"/>
        <c:grouping val="percentStacked"/>
        <c:varyColors val="0"/>
        <c:ser>
          <c:idx val="0"/>
          <c:order val="0"/>
          <c:tx>
            <c:strRef>
              <c:f>Sheet1!$B$1</c:f>
              <c:strCache>
                <c:ptCount val="1"/>
                <c:pt idx="0">
                  <c:v>BAME</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Pt>
            <c:idx val="4"/>
            <c:invertIfNegative val="0"/>
            <c:bubble3D val="0"/>
            <c:spPr>
              <a:solidFill>
                <a:schemeClr val="accent5">
                  <a:lumMod val="75000"/>
                </a:schemeClr>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People</c:v>
                </c:pt>
                <c:pt idx="1">
                  <c:v>Place</c:v>
                </c:pt>
                <c:pt idx="2">
                  <c:v>Resources</c:v>
                </c:pt>
                <c:pt idx="3">
                  <c:v>LBC</c:v>
                </c:pt>
                <c:pt idx="4">
                  <c:v>Croydon Pop.</c:v>
                </c:pt>
              </c:strCache>
            </c:strRef>
          </c:cat>
          <c:val>
            <c:numRef>
              <c:f>Sheet1!$B$2:$B$6</c:f>
              <c:numCache>
                <c:formatCode>0%</c:formatCode>
                <c:ptCount val="5"/>
                <c:pt idx="0">
                  <c:v>0.47079337401918048</c:v>
                </c:pt>
                <c:pt idx="1">
                  <c:v>0.31509846827133481</c:v>
                </c:pt>
                <c:pt idx="2">
                  <c:v>0.38429172510518933</c:v>
                </c:pt>
                <c:pt idx="3">
                  <c:v>0.41346568839015968</c:v>
                </c:pt>
                <c:pt idx="4">
                  <c:v>0.45</c:v>
                </c:pt>
              </c:numCache>
            </c:numRef>
          </c:val>
        </c:ser>
        <c:ser>
          <c:idx val="1"/>
          <c:order val="1"/>
          <c:tx>
            <c:strRef>
              <c:f>Sheet1!$C$1</c:f>
              <c:strCache>
                <c:ptCount val="1"/>
                <c:pt idx="0">
                  <c:v>White</c:v>
                </c:pt>
              </c:strCache>
            </c:strRef>
          </c:tx>
          <c:spPr>
            <a:solidFill>
              <a:schemeClr val="accent4">
                <a:lumMod val="60000"/>
                <a:lumOff val="4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40000"/>
                  <a:lumOff val="6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5">
                  <a:lumMod val="40000"/>
                  <a:lumOff val="60000"/>
                </a:schemeClr>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People</c:v>
                </c:pt>
                <c:pt idx="1">
                  <c:v>Place</c:v>
                </c:pt>
                <c:pt idx="2">
                  <c:v>Resources</c:v>
                </c:pt>
                <c:pt idx="3">
                  <c:v>LBC</c:v>
                </c:pt>
                <c:pt idx="4">
                  <c:v>Croydon Pop.</c:v>
                </c:pt>
              </c:strCache>
            </c:strRef>
          </c:cat>
          <c:val>
            <c:numRef>
              <c:f>Sheet1!$C$2:$C$6</c:f>
              <c:numCache>
                <c:formatCode>0%</c:formatCode>
                <c:ptCount val="5"/>
                <c:pt idx="0">
                  <c:v>0.52920662598081958</c:v>
                </c:pt>
                <c:pt idx="1">
                  <c:v>0.68490153172866519</c:v>
                </c:pt>
                <c:pt idx="2">
                  <c:v>0.61570827489481061</c:v>
                </c:pt>
                <c:pt idx="3">
                  <c:v>0.58653431160984026</c:v>
                </c:pt>
                <c:pt idx="4">
                  <c:v>0.55000000000000004</c:v>
                </c:pt>
              </c:numCache>
            </c:numRef>
          </c:val>
        </c:ser>
        <c:dLbls>
          <c:showLegendKey val="0"/>
          <c:showVal val="0"/>
          <c:showCatName val="0"/>
          <c:showSerName val="0"/>
          <c:showPercent val="0"/>
          <c:showBubbleSize val="0"/>
        </c:dLbls>
        <c:gapWidth val="100"/>
        <c:overlap val="100"/>
        <c:axId val="464286824"/>
        <c:axId val="464285256"/>
      </c:barChart>
      <c:catAx>
        <c:axId val="464286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285256"/>
        <c:crosses val="autoZero"/>
        <c:auto val="1"/>
        <c:lblAlgn val="ctr"/>
        <c:lblOffset val="100"/>
        <c:noMultiLvlLbl val="0"/>
      </c:catAx>
      <c:valAx>
        <c:axId val="4642852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64286824"/>
        <c:crosses val="autoZero"/>
        <c:crossBetween val="between"/>
      </c:val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lt1"/>
    </a:solidFill>
    <a:ln w="25400" cap="flat" cmpd="sng" algn="ctr">
      <a:solidFill>
        <a:schemeClr val="accent4"/>
      </a:solidFill>
      <a:prstDash val="solid"/>
      <a:roun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ctr">
              <a:defRPr sz="1400" b="0" i="0" u="none" strike="noStrike" kern="1200" spc="0" baseline="0">
                <a:solidFill>
                  <a:schemeClr val="dk1"/>
                </a:solidFill>
                <a:latin typeface="+mn-lt"/>
                <a:ea typeface="+mn-ea"/>
                <a:cs typeface="+mn-cs"/>
              </a:defRPr>
            </a:pPr>
            <a:r>
              <a:rPr lang="en-GB"/>
              <a:t>Disability %</a:t>
            </a:r>
            <a:endParaRPr lang="en-GB" sz="1200"/>
          </a:p>
        </c:rich>
      </c:tx>
      <c:layout>
        <c:manualLayout>
          <c:xMode val="edge"/>
          <c:yMode val="edge"/>
          <c:x val="0.43073121248527696"/>
          <c:y val="3.6892969674141442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3.4423458768083087E-2"/>
          <c:y val="0.15564152746802604"/>
          <c:w val="0.93935271363208128"/>
          <c:h val="0.6926787855221801"/>
        </c:manualLayout>
      </c:layout>
      <c:barChart>
        <c:barDir val="col"/>
        <c:grouping val="percentStacked"/>
        <c:varyColors val="0"/>
        <c:ser>
          <c:idx val="0"/>
          <c:order val="0"/>
          <c:tx>
            <c:strRef>
              <c:f>Sheet1!$B$1</c:f>
              <c:strCache>
                <c:ptCount val="1"/>
                <c:pt idx="0">
                  <c:v>Disabled</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Pt>
            <c:idx val="3"/>
            <c:invertIfNegative val="0"/>
            <c:bubble3D val="0"/>
            <c:spPr>
              <a:solidFill>
                <a:srgbClr val="7030A0"/>
              </a:solidFill>
              <a:ln w="19050">
                <a:solidFill>
                  <a:schemeClr val="lt1"/>
                </a:solidFill>
              </a:ln>
              <a:effectLst/>
              <a:scene3d>
                <a:camera prst="orthographicFront"/>
                <a:lightRig rig="threePt" dir="t"/>
              </a:scene3d>
              <a:sp3d>
                <a:bevelT/>
              </a:sp3d>
            </c:spPr>
          </c:dPt>
          <c:dPt>
            <c:idx val="4"/>
            <c:invertIfNegative val="0"/>
            <c:bubble3D val="0"/>
            <c:spPr>
              <a:solidFill>
                <a:schemeClr val="accent5">
                  <a:lumMod val="75000"/>
                </a:schemeClr>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People</c:v>
                </c:pt>
                <c:pt idx="1">
                  <c:v>Place</c:v>
                </c:pt>
                <c:pt idx="2">
                  <c:v>Resources</c:v>
                </c:pt>
                <c:pt idx="3">
                  <c:v>LBC</c:v>
                </c:pt>
                <c:pt idx="4">
                  <c:v>Croydon Pop.</c:v>
                </c:pt>
              </c:strCache>
            </c:strRef>
          </c:cat>
          <c:val>
            <c:numRef>
              <c:f>Sheet1!$B$2:$B$6</c:f>
              <c:numCache>
                <c:formatCode>0%</c:formatCode>
                <c:ptCount val="5"/>
                <c:pt idx="0">
                  <c:v>0.10095642933049948</c:v>
                </c:pt>
                <c:pt idx="1">
                  <c:v>7.6335877862595422E-2</c:v>
                </c:pt>
                <c:pt idx="2">
                  <c:v>6.7103109656301146E-2</c:v>
                </c:pt>
                <c:pt idx="3">
                  <c:v>8.5347043701799491E-2</c:v>
                </c:pt>
                <c:pt idx="4">
                  <c:v>0.17</c:v>
                </c:pt>
              </c:numCache>
            </c:numRef>
          </c:val>
        </c:ser>
        <c:ser>
          <c:idx val="1"/>
          <c:order val="1"/>
          <c:tx>
            <c:strRef>
              <c:f>Sheet1!$C$1</c:f>
              <c:strCache>
                <c:ptCount val="1"/>
                <c:pt idx="0">
                  <c:v>Not Disabled</c:v>
                </c:pt>
              </c:strCache>
            </c:strRef>
          </c:tx>
          <c:spPr>
            <a:solidFill>
              <a:schemeClr val="accent4">
                <a:lumMod val="60000"/>
                <a:lumOff val="4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40000"/>
                  <a:lumOff val="6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5">
                  <a:lumMod val="40000"/>
                  <a:lumOff val="60000"/>
                </a:schemeClr>
              </a:solidFill>
              <a:ln w="19050">
                <a:solidFill>
                  <a:schemeClr val="lt1"/>
                </a:solidFill>
              </a:ln>
              <a:effectLst/>
              <a:scene3d>
                <a:camera prst="orthographicFront"/>
                <a:lightRig rig="threePt" dir="t"/>
              </a:scene3d>
              <a:sp3d>
                <a:bevelT/>
              </a:sp3d>
            </c:spPr>
          </c:dPt>
          <c:dLbls>
            <c:dLbl>
              <c:idx val="0"/>
              <c:layout>
                <c:manualLayout>
                  <c:x val="-9.9790440075841341E-4"/>
                  <c:y val="3.1792016462154064E-2"/>
                </c:manualLayout>
              </c:layout>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1550735581263598"/>
                      <c:h val="0.20616312411815571"/>
                    </c:manualLayout>
                  </c15:layout>
                </c:ext>
              </c:extLst>
            </c:dLbl>
            <c:dLbl>
              <c:idx val="1"/>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2"/>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spPr>
                <a:no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People</c:v>
                </c:pt>
                <c:pt idx="1">
                  <c:v>Place</c:v>
                </c:pt>
                <c:pt idx="2">
                  <c:v>Resources</c:v>
                </c:pt>
                <c:pt idx="3">
                  <c:v>LBC</c:v>
                </c:pt>
                <c:pt idx="4">
                  <c:v>Croydon Pop.</c:v>
                </c:pt>
              </c:strCache>
            </c:strRef>
          </c:cat>
          <c:val>
            <c:numRef>
              <c:f>Sheet1!$C$2:$C$6</c:f>
              <c:numCache>
                <c:formatCode>0%</c:formatCode>
                <c:ptCount val="5"/>
                <c:pt idx="0">
                  <c:v>0.89904357066950058</c:v>
                </c:pt>
                <c:pt idx="1">
                  <c:v>0.92366412213740456</c:v>
                </c:pt>
                <c:pt idx="2">
                  <c:v>0.93289689034369883</c:v>
                </c:pt>
                <c:pt idx="3">
                  <c:v>0.91465295629820054</c:v>
                </c:pt>
                <c:pt idx="4">
                  <c:v>0.83</c:v>
                </c:pt>
              </c:numCache>
            </c:numRef>
          </c:val>
        </c:ser>
        <c:dLbls>
          <c:showLegendKey val="0"/>
          <c:showVal val="0"/>
          <c:showCatName val="0"/>
          <c:showSerName val="0"/>
          <c:showPercent val="0"/>
          <c:showBubbleSize val="0"/>
        </c:dLbls>
        <c:gapWidth val="100"/>
        <c:overlap val="100"/>
        <c:axId val="464287216"/>
        <c:axId val="464285648"/>
      </c:barChart>
      <c:catAx>
        <c:axId val="464287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285648"/>
        <c:crosses val="autoZero"/>
        <c:auto val="1"/>
        <c:lblAlgn val="ctr"/>
        <c:lblOffset val="100"/>
        <c:noMultiLvlLbl val="0"/>
      </c:catAx>
      <c:valAx>
        <c:axId val="4642856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64287216"/>
        <c:crosses val="autoZero"/>
        <c:crossBetween val="between"/>
      </c:val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lt1"/>
    </a:solidFill>
    <a:ln w="25400" cap="flat" cmpd="sng" algn="ctr">
      <a:solidFill>
        <a:schemeClr val="accent4"/>
      </a:solidFill>
      <a:prstDash val="solid"/>
      <a:roun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Age %</a:t>
            </a:r>
          </a:p>
        </c:rich>
      </c:tx>
      <c:layout>
        <c:manualLayout>
          <c:xMode val="edge"/>
          <c:yMode val="edge"/>
          <c:x val="0.48629738436418424"/>
          <c:y val="4.738953551791146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4501070235913044"/>
          <c:y val="9.3624026858110138E-2"/>
          <c:w val="0.83937192331192845"/>
          <c:h val="0.46696468610997766"/>
        </c:manualLayout>
      </c:layout>
      <c:barChart>
        <c:barDir val="col"/>
        <c:grouping val="clustered"/>
        <c:varyColors val="0"/>
        <c:ser>
          <c:idx val="0"/>
          <c:order val="0"/>
          <c:tx>
            <c:strRef>
              <c:f>Sheet1!$A$2</c:f>
              <c:strCache>
                <c:ptCount val="1"/>
                <c:pt idx="0">
                  <c:v>People</c:v>
                </c:pt>
              </c:strCache>
            </c:strRef>
          </c:tx>
          <c:spPr>
            <a:solidFill>
              <a:srgbClr val="0070C0"/>
            </a:solidFill>
            <a:ln w="19050">
              <a:solidFill>
                <a:schemeClr val="lt1"/>
              </a:solidFill>
            </a:ln>
            <a:effectLst/>
            <a:scene3d>
              <a:camera prst="orthographicFront"/>
              <a:lightRig rig="threePt" dir="t"/>
            </a:scene3d>
            <a:sp3d>
              <a:bevelT/>
            </a:sp3d>
          </c:spPr>
          <c:invertIfNegative val="0"/>
          <c:cat>
            <c:strRef>
              <c:f>Sheet1!$B$1:$G$1</c:f>
              <c:strCache>
                <c:ptCount val="6"/>
                <c:pt idx="0">
                  <c:v>&lt;=20</c:v>
                </c:pt>
                <c:pt idx="1">
                  <c:v>21-30</c:v>
                </c:pt>
                <c:pt idx="2">
                  <c:v>31-40</c:v>
                </c:pt>
                <c:pt idx="3">
                  <c:v>41-50</c:v>
                </c:pt>
                <c:pt idx="4">
                  <c:v>51-60</c:v>
                </c:pt>
                <c:pt idx="5">
                  <c:v>61+</c:v>
                </c:pt>
              </c:strCache>
            </c:strRef>
          </c:cat>
          <c:val>
            <c:numRef>
              <c:f>Sheet1!$B$2:$G$2</c:f>
              <c:numCache>
                <c:formatCode>0%</c:formatCode>
                <c:ptCount val="6"/>
                <c:pt idx="0" formatCode="0.0%">
                  <c:v>2.7453671928620452E-3</c:v>
                </c:pt>
                <c:pt idx="1">
                  <c:v>0.10569663692518874</c:v>
                </c:pt>
                <c:pt idx="2">
                  <c:v>0.22031571722717913</c:v>
                </c:pt>
                <c:pt idx="3">
                  <c:v>0.26835964310226496</c:v>
                </c:pt>
                <c:pt idx="4">
                  <c:v>0.32120796156485931</c:v>
                </c:pt>
                <c:pt idx="5">
                  <c:v>8.1674673987645843E-2</c:v>
                </c:pt>
              </c:numCache>
            </c:numRef>
          </c:val>
        </c:ser>
        <c:ser>
          <c:idx val="1"/>
          <c:order val="1"/>
          <c:tx>
            <c:strRef>
              <c:f>Sheet1!$A$3</c:f>
              <c:strCache>
                <c:ptCount val="1"/>
                <c:pt idx="0">
                  <c:v>Place</c:v>
                </c:pt>
              </c:strCache>
            </c:strRef>
          </c:tx>
          <c:spPr>
            <a:solidFill>
              <a:srgbClr val="FF0000"/>
            </a:solidFill>
            <a:ln w="19050">
              <a:solidFill>
                <a:schemeClr val="lt1"/>
              </a:solidFill>
            </a:ln>
            <a:effectLst/>
            <a:scene3d>
              <a:camera prst="orthographicFront"/>
              <a:lightRig rig="threePt" dir="t"/>
            </a:scene3d>
            <a:sp3d>
              <a:bevelT/>
            </a:sp3d>
          </c:spPr>
          <c:invertIfNegative val="0"/>
          <c:cat>
            <c:strRef>
              <c:f>Sheet1!$B$1:$G$1</c:f>
              <c:strCache>
                <c:ptCount val="6"/>
                <c:pt idx="0">
                  <c:v>&lt;=20</c:v>
                </c:pt>
                <c:pt idx="1">
                  <c:v>21-30</c:v>
                </c:pt>
                <c:pt idx="2">
                  <c:v>31-40</c:v>
                </c:pt>
                <c:pt idx="3">
                  <c:v>41-50</c:v>
                </c:pt>
                <c:pt idx="4">
                  <c:v>51-60</c:v>
                </c:pt>
                <c:pt idx="5">
                  <c:v>61+</c:v>
                </c:pt>
              </c:strCache>
            </c:strRef>
          </c:cat>
          <c:val>
            <c:numRef>
              <c:f>Sheet1!$B$3:$G$3</c:f>
              <c:numCache>
                <c:formatCode>0%</c:formatCode>
                <c:ptCount val="6"/>
                <c:pt idx="0" formatCode="0.0%">
                  <c:v>1.9120458891013384E-3</c:v>
                </c:pt>
                <c:pt idx="1">
                  <c:v>9.1778202676864248E-2</c:v>
                </c:pt>
                <c:pt idx="2">
                  <c:v>0.19311663479923519</c:v>
                </c:pt>
                <c:pt idx="3">
                  <c:v>0.27342256214149141</c:v>
                </c:pt>
                <c:pt idx="4">
                  <c:v>0.34608030592734224</c:v>
                </c:pt>
                <c:pt idx="5">
                  <c:v>9.3690248565965584E-2</c:v>
                </c:pt>
              </c:numCache>
            </c:numRef>
          </c:val>
        </c:ser>
        <c:ser>
          <c:idx val="2"/>
          <c:order val="2"/>
          <c:tx>
            <c:strRef>
              <c:f>Sheet1!$A$4</c:f>
              <c:strCache>
                <c:ptCount val="1"/>
                <c:pt idx="0">
                  <c:v>Resources</c:v>
                </c:pt>
              </c:strCache>
            </c:strRef>
          </c:tx>
          <c:spPr>
            <a:solidFill>
              <a:schemeClr val="accent6"/>
            </a:solidFill>
            <a:ln w="19050">
              <a:solidFill>
                <a:schemeClr val="lt1"/>
              </a:solidFill>
            </a:ln>
            <a:effectLst/>
            <a:scene3d>
              <a:camera prst="orthographicFront"/>
              <a:lightRig rig="threePt" dir="t"/>
            </a:scene3d>
            <a:sp3d>
              <a:bevelT/>
            </a:sp3d>
          </c:spPr>
          <c:invertIfNegative val="0"/>
          <c:cat>
            <c:strRef>
              <c:f>Sheet1!$B$1:$G$1</c:f>
              <c:strCache>
                <c:ptCount val="6"/>
                <c:pt idx="0">
                  <c:v>&lt;=20</c:v>
                </c:pt>
                <c:pt idx="1">
                  <c:v>21-30</c:v>
                </c:pt>
                <c:pt idx="2">
                  <c:v>31-40</c:v>
                </c:pt>
                <c:pt idx="3">
                  <c:v>41-50</c:v>
                </c:pt>
                <c:pt idx="4">
                  <c:v>51-60</c:v>
                </c:pt>
                <c:pt idx="5">
                  <c:v>61+</c:v>
                </c:pt>
              </c:strCache>
            </c:strRef>
          </c:cat>
          <c:val>
            <c:numRef>
              <c:f>Sheet1!$B$4:$G$4</c:f>
              <c:numCache>
                <c:formatCode>0%</c:formatCode>
                <c:ptCount val="6"/>
                <c:pt idx="0" formatCode="0.0%">
                  <c:v>2.3014959723820483E-3</c:v>
                </c:pt>
                <c:pt idx="1">
                  <c:v>0.12543153049482164</c:v>
                </c:pt>
                <c:pt idx="2">
                  <c:v>0.26697353279631758</c:v>
                </c:pt>
                <c:pt idx="3">
                  <c:v>0.26121979286536251</c:v>
                </c:pt>
                <c:pt idx="4">
                  <c:v>0.26697353279631758</c:v>
                </c:pt>
                <c:pt idx="5">
                  <c:v>7.7100115074798622E-2</c:v>
                </c:pt>
              </c:numCache>
            </c:numRef>
          </c:val>
        </c:ser>
        <c:ser>
          <c:idx val="3"/>
          <c:order val="3"/>
          <c:tx>
            <c:strRef>
              <c:f>Sheet1!$A$5</c:f>
              <c:strCache>
                <c:ptCount val="1"/>
                <c:pt idx="0">
                  <c:v>LBC</c:v>
                </c:pt>
              </c:strCache>
            </c:strRef>
          </c:tx>
          <c:spPr>
            <a:solidFill>
              <a:srgbClr val="7030A0"/>
            </a:solidFill>
            <a:ln w="19050">
              <a:solidFill>
                <a:schemeClr val="lt1"/>
              </a:solidFill>
            </a:ln>
            <a:effectLst/>
            <a:scene3d>
              <a:camera prst="orthographicFront"/>
              <a:lightRig rig="threePt" dir="t"/>
            </a:scene3d>
            <a:sp3d>
              <a:bevelT/>
            </a:sp3d>
          </c:spPr>
          <c:invertIfNegative val="0"/>
          <c:cat>
            <c:strRef>
              <c:f>Sheet1!$B$1:$G$1</c:f>
              <c:strCache>
                <c:ptCount val="6"/>
                <c:pt idx="0">
                  <c:v>&lt;=20</c:v>
                </c:pt>
                <c:pt idx="1">
                  <c:v>21-30</c:v>
                </c:pt>
                <c:pt idx="2">
                  <c:v>31-40</c:v>
                </c:pt>
                <c:pt idx="3">
                  <c:v>41-50</c:v>
                </c:pt>
                <c:pt idx="4">
                  <c:v>51-60</c:v>
                </c:pt>
                <c:pt idx="5">
                  <c:v>61+</c:v>
                </c:pt>
              </c:strCache>
            </c:strRef>
          </c:cat>
          <c:val>
            <c:numRef>
              <c:f>Sheet1!$B$5:$G$5</c:f>
              <c:numCache>
                <c:formatCode>0%</c:formatCode>
                <c:ptCount val="6"/>
                <c:pt idx="0" formatCode="0.0%">
                  <c:v>2.4570024570024569E-3</c:v>
                </c:pt>
                <c:pt idx="1">
                  <c:v>0.10916110916110916</c:v>
                </c:pt>
                <c:pt idx="2">
                  <c:v>0.22955422955422955</c:v>
                </c:pt>
                <c:pt idx="3">
                  <c:v>0.26711126711126709</c:v>
                </c:pt>
                <c:pt idx="4">
                  <c:v>0.3092313092313092</c:v>
                </c:pt>
                <c:pt idx="5">
                  <c:v>8.2485082485082489E-2</c:v>
                </c:pt>
              </c:numCache>
            </c:numRef>
          </c:val>
        </c:ser>
        <c:ser>
          <c:idx val="4"/>
          <c:order val="4"/>
          <c:tx>
            <c:strRef>
              <c:f>Sheet1!$A$6</c:f>
              <c:strCache>
                <c:ptCount val="1"/>
                <c:pt idx="0">
                  <c:v>Croydon Pop.</c:v>
                </c:pt>
              </c:strCache>
            </c:strRef>
          </c:tx>
          <c:spPr>
            <a:solidFill>
              <a:schemeClr val="accent5">
                <a:lumMod val="75000"/>
              </a:schemeClr>
            </a:solidFill>
            <a:ln w="19050">
              <a:solidFill>
                <a:schemeClr val="lt1"/>
              </a:solidFill>
            </a:ln>
            <a:effectLst/>
            <a:scene3d>
              <a:camera prst="orthographicFront"/>
              <a:lightRig rig="threePt" dir="t"/>
            </a:scene3d>
            <a:sp3d>
              <a:bevelT/>
            </a:sp3d>
          </c:spPr>
          <c:invertIfNegative val="0"/>
          <c:cat>
            <c:strRef>
              <c:f>Sheet1!$B$1:$G$1</c:f>
              <c:strCache>
                <c:ptCount val="6"/>
                <c:pt idx="0">
                  <c:v>&lt;=20</c:v>
                </c:pt>
                <c:pt idx="1">
                  <c:v>21-30</c:v>
                </c:pt>
                <c:pt idx="2">
                  <c:v>31-40</c:v>
                </c:pt>
                <c:pt idx="3">
                  <c:v>41-50</c:v>
                </c:pt>
                <c:pt idx="4">
                  <c:v>51-60</c:v>
                </c:pt>
                <c:pt idx="5">
                  <c:v>61+</c:v>
                </c:pt>
              </c:strCache>
            </c:strRef>
          </c:cat>
          <c:val>
            <c:numRef>
              <c:f>Sheet1!$B$6:$G$6</c:f>
              <c:numCache>
                <c:formatCode>0%</c:formatCode>
                <c:ptCount val="6"/>
                <c:pt idx="0">
                  <c:v>0.28000000000000003</c:v>
                </c:pt>
                <c:pt idx="1">
                  <c:v>0.15</c:v>
                </c:pt>
                <c:pt idx="2">
                  <c:v>0.15</c:v>
                </c:pt>
                <c:pt idx="3">
                  <c:v>0.15</c:v>
                </c:pt>
                <c:pt idx="4">
                  <c:v>0.11</c:v>
                </c:pt>
                <c:pt idx="5">
                  <c:v>0.16</c:v>
                </c:pt>
              </c:numCache>
            </c:numRef>
          </c:val>
        </c:ser>
        <c:dLbls>
          <c:showLegendKey val="0"/>
          <c:showVal val="0"/>
          <c:showCatName val="0"/>
          <c:showSerName val="0"/>
          <c:showPercent val="0"/>
          <c:showBubbleSize val="0"/>
        </c:dLbls>
        <c:gapWidth val="150"/>
        <c:axId val="464905472"/>
        <c:axId val="464898416"/>
      </c:barChart>
      <c:catAx>
        <c:axId val="464905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898416"/>
        <c:crosses val="autoZero"/>
        <c:auto val="1"/>
        <c:lblAlgn val="ctr"/>
        <c:lblOffset val="100"/>
        <c:noMultiLvlLbl val="0"/>
      </c:catAx>
      <c:valAx>
        <c:axId val="464898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905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lt1"/>
    </a:solidFill>
    <a:ln w="25400" cap="flat" cmpd="sng" algn="ctr">
      <a:solidFill>
        <a:schemeClr val="accent4"/>
      </a:solidFill>
      <a:prstDash val="solid"/>
      <a:roun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Religion -Top 3</a:t>
            </a:r>
            <a:endParaRPr lang="en-GB" sz="1200"/>
          </a:p>
        </c:rich>
      </c:tx>
      <c:layout>
        <c:manualLayout>
          <c:xMode val="edge"/>
          <c:yMode val="edge"/>
          <c:x val="0.29529337515600873"/>
          <c:y val="2.02352912658621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5139813749545547"/>
          <c:y val="0.12216110019646367"/>
          <c:w val="0.80651215569870671"/>
          <c:h val="0.66353106579994592"/>
        </c:manualLayout>
      </c:layout>
      <c:barChart>
        <c:barDir val="col"/>
        <c:grouping val="clustered"/>
        <c:varyColors val="0"/>
        <c:ser>
          <c:idx val="0"/>
          <c:order val="0"/>
          <c:tx>
            <c:strRef>
              <c:f>Sheet1!$A$2</c:f>
              <c:strCache>
                <c:ptCount val="1"/>
                <c:pt idx="0">
                  <c:v>People</c:v>
                </c:pt>
              </c:strCache>
            </c:strRef>
          </c:tx>
          <c:spPr>
            <a:solidFill>
              <a:srgbClr val="0070C0"/>
            </a:solidFill>
            <a:ln w="19050">
              <a:solidFill>
                <a:schemeClr val="lt1"/>
              </a:solidFill>
            </a:ln>
            <a:effectLst/>
            <a:scene3d>
              <a:camera prst="orthographicFront"/>
              <a:lightRig rig="threePt" dir="t"/>
            </a:scene3d>
            <a:sp3d>
              <a:bevel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Christian</c:v>
                </c:pt>
                <c:pt idx="1">
                  <c:v>No Religion</c:v>
                </c:pt>
                <c:pt idx="2">
                  <c:v>Other</c:v>
                </c:pt>
              </c:strCache>
            </c:strRef>
          </c:cat>
          <c:val>
            <c:numRef>
              <c:f>Sheet1!$B$2:$D$2</c:f>
              <c:numCache>
                <c:formatCode>0%</c:formatCode>
                <c:ptCount val="3"/>
                <c:pt idx="0">
                  <c:v>0.6685912240184757</c:v>
                </c:pt>
                <c:pt idx="1">
                  <c:v>0.23556581986143188</c:v>
                </c:pt>
                <c:pt idx="2">
                  <c:v>4.2725173210161664E-2</c:v>
                </c:pt>
              </c:numCache>
            </c:numRef>
          </c:val>
        </c:ser>
        <c:ser>
          <c:idx val="1"/>
          <c:order val="1"/>
          <c:tx>
            <c:strRef>
              <c:f>Sheet1!$A$3</c:f>
              <c:strCache>
                <c:ptCount val="1"/>
                <c:pt idx="0">
                  <c:v>Place</c:v>
                </c:pt>
              </c:strCache>
            </c:strRef>
          </c:tx>
          <c:spPr>
            <a:solidFill>
              <a:srgbClr val="FF0000"/>
            </a:solidFill>
            <a:ln w="19050">
              <a:solidFill>
                <a:schemeClr val="lt1"/>
              </a:solidFill>
            </a:ln>
            <a:effectLst/>
            <a:scene3d>
              <a:camera prst="orthographicFront"/>
              <a:lightRig rig="threePt" dir="t"/>
            </a:scene3d>
            <a:sp3d>
              <a:bevelT/>
            </a:sp3d>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Christian</c:v>
                </c:pt>
                <c:pt idx="1">
                  <c:v>No Religion</c:v>
                </c:pt>
                <c:pt idx="2">
                  <c:v>Other</c:v>
                </c:pt>
              </c:strCache>
            </c:strRef>
          </c:cat>
          <c:val>
            <c:numRef>
              <c:f>Sheet1!$B$3:$D$3</c:f>
              <c:numCache>
                <c:formatCode>0%</c:formatCode>
                <c:ptCount val="3"/>
                <c:pt idx="0">
                  <c:v>0.56772334293948123</c:v>
                </c:pt>
                <c:pt idx="1">
                  <c:v>0.32276657060518732</c:v>
                </c:pt>
                <c:pt idx="2">
                  <c:v>4.8991354466858789E-2</c:v>
                </c:pt>
              </c:numCache>
            </c:numRef>
          </c:val>
        </c:ser>
        <c:ser>
          <c:idx val="2"/>
          <c:order val="2"/>
          <c:tx>
            <c:strRef>
              <c:f>Sheet1!$A$4</c:f>
              <c:strCache>
                <c:ptCount val="1"/>
                <c:pt idx="0">
                  <c:v>Resources</c:v>
                </c:pt>
              </c:strCache>
            </c:strRef>
          </c:tx>
          <c:spPr>
            <a:solidFill>
              <a:schemeClr val="accent6"/>
            </a:solidFill>
            <a:ln w="19050">
              <a:solidFill>
                <a:schemeClr val="lt1"/>
              </a:solidFill>
            </a:ln>
            <a:effectLst/>
            <a:scene3d>
              <a:camera prst="orthographicFront"/>
              <a:lightRig rig="threePt" dir="t"/>
            </a:scene3d>
            <a:sp3d>
              <a:bevelT/>
            </a:sp3d>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Christian</c:v>
                </c:pt>
                <c:pt idx="1">
                  <c:v>No Religion</c:v>
                </c:pt>
                <c:pt idx="2">
                  <c:v>Other</c:v>
                </c:pt>
              </c:strCache>
            </c:strRef>
          </c:cat>
          <c:val>
            <c:numRef>
              <c:f>Sheet1!$B$4:$D$4</c:f>
              <c:numCache>
                <c:formatCode>0%</c:formatCode>
                <c:ptCount val="3"/>
                <c:pt idx="0">
                  <c:v>0.57168458781362008</c:v>
                </c:pt>
                <c:pt idx="1">
                  <c:v>0.29211469534050177</c:v>
                </c:pt>
                <c:pt idx="2">
                  <c:v>5.3763440860215055E-2</c:v>
                </c:pt>
              </c:numCache>
            </c:numRef>
          </c:val>
        </c:ser>
        <c:ser>
          <c:idx val="3"/>
          <c:order val="3"/>
          <c:tx>
            <c:strRef>
              <c:f>Sheet1!$A$5</c:f>
              <c:strCache>
                <c:ptCount val="1"/>
                <c:pt idx="0">
                  <c:v>LBC</c:v>
                </c:pt>
              </c:strCache>
            </c:strRef>
          </c:tx>
          <c:spPr>
            <a:solidFill>
              <a:srgbClr val="7030A0"/>
            </a:solidFill>
            <a:ln w="19050">
              <a:solidFill>
                <a:schemeClr val="lt1"/>
              </a:solidFill>
            </a:ln>
            <a:effectLst/>
            <a:scene3d>
              <a:camera prst="orthographicFront"/>
              <a:lightRig rig="threePt" dir="t"/>
            </a:scene3d>
            <a:sp3d>
              <a:bevelT/>
            </a:sp3d>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Christian</c:v>
                </c:pt>
                <c:pt idx="1">
                  <c:v>No Religion</c:v>
                </c:pt>
                <c:pt idx="2">
                  <c:v>Other</c:v>
                </c:pt>
              </c:strCache>
            </c:strRef>
          </c:cat>
          <c:val>
            <c:numRef>
              <c:f>Sheet1!$B$5:$D$5</c:f>
              <c:numCache>
                <c:formatCode>0%</c:formatCode>
                <c:ptCount val="3"/>
                <c:pt idx="0">
                  <c:v>0.61829474872953138</c:v>
                </c:pt>
                <c:pt idx="1">
                  <c:v>0.2704686617730096</c:v>
                </c:pt>
                <c:pt idx="2">
                  <c:v>4.7430830039525688E-2</c:v>
                </c:pt>
              </c:numCache>
            </c:numRef>
          </c:val>
        </c:ser>
        <c:ser>
          <c:idx val="4"/>
          <c:order val="4"/>
          <c:tx>
            <c:strRef>
              <c:f>Sheet1!$A$6</c:f>
              <c:strCache>
                <c:ptCount val="1"/>
                <c:pt idx="0">
                  <c:v>Croydon Pop.</c:v>
                </c:pt>
              </c:strCache>
            </c:strRef>
          </c:tx>
          <c:spPr>
            <a:solidFill>
              <a:schemeClr val="accent5">
                <a:lumMod val="75000"/>
              </a:schemeClr>
            </a:solidFill>
            <a:ln w="19050">
              <a:solidFill>
                <a:schemeClr val="lt1"/>
              </a:solidFill>
            </a:ln>
            <a:effectLst/>
            <a:scene3d>
              <a:camera prst="orthographicFront"/>
              <a:lightRig rig="threePt" dir="t"/>
            </a:scene3d>
            <a:sp3d>
              <a:bevel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Christian</c:v>
                </c:pt>
                <c:pt idx="1">
                  <c:v>No Religion</c:v>
                </c:pt>
                <c:pt idx="2">
                  <c:v>Other</c:v>
                </c:pt>
              </c:strCache>
            </c:strRef>
          </c:cat>
          <c:val>
            <c:numRef>
              <c:f>Sheet1!$B$6:$D$6</c:f>
              <c:numCache>
                <c:formatCode>0%</c:formatCode>
                <c:ptCount val="3"/>
                <c:pt idx="0">
                  <c:v>0.56000000000000005</c:v>
                </c:pt>
                <c:pt idx="1">
                  <c:v>0.1</c:v>
                </c:pt>
                <c:pt idx="2">
                  <c:v>0.01</c:v>
                </c:pt>
              </c:numCache>
            </c:numRef>
          </c:val>
        </c:ser>
        <c:dLbls>
          <c:showLegendKey val="0"/>
          <c:showVal val="0"/>
          <c:showCatName val="0"/>
          <c:showSerName val="0"/>
          <c:showPercent val="0"/>
          <c:showBubbleSize val="0"/>
        </c:dLbls>
        <c:gapWidth val="150"/>
        <c:axId val="464900376"/>
        <c:axId val="464899984"/>
      </c:barChart>
      <c:valAx>
        <c:axId val="464899984"/>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900376"/>
        <c:crosses val="autoZero"/>
        <c:crossBetween val="between"/>
      </c:valAx>
      <c:catAx>
        <c:axId val="464900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899984"/>
        <c:crosses val="autoZero"/>
        <c:auto val="1"/>
        <c:lblAlgn val="ctr"/>
        <c:lblOffset val="100"/>
        <c:noMultiLvlLbl val="0"/>
      </c:cat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legend>
      <c:legendPos val="b"/>
      <c:layout>
        <c:manualLayout>
          <c:xMode val="edge"/>
          <c:yMode val="edge"/>
          <c:x val="0.31636041996849129"/>
          <c:y val="0.88776234935743348"/>
          <c:w val="0.46549645016139923"/>
          <c:h val="8.65834690109606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4"/>
      </a:solidFill>
      <a:prstDash val="solid"/>
      <a:roun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Sexual Orientation </a:t>
            </a:r>
            <a:r>
              <a:rPr lang="en-GB" sz="1200"/>
              <a:t>% </a:t>
            </a:r>
          </a:p>
        </c:rich>
      </c:tx>
      <c:layout>
        <c:manualLayout>
          <c:xMode val="edge"/>
          <c:yMode val="edge"/>
          <c:x val="0.39108063390810327"/>
          <c:y val="1.99575550759064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3.0431841165049458E-2"/>
          <c:y val="0.13252028399902324"/>
          <c:w val="0.93935271363208128"/>
          <c:h val="0.62683523541418062"/>
        </c:manualLayout>
      </c:layout>
      <c:barChart>
        <c:barDir val="col"/>
        <c:grouping val="percentStacked"/>
        <c:varyColors val="0"/>
        <c:ser>
          <c:idx val="0"/>
          <c:order val="0"/>
          <c:tx>
            <c:strRef>
              <c:f>Sheet1!$B$1</c:f>
              <c:strCache>
                <c:ptCount val="1"/>
                <c:pt idx="0">
                  <c:v>Hetrosexual</c:v>
                </c:pt>
              </c:strCache>
            </c:strRef>
          </c:tx>
          <c:spPr>
            <a:solidFill>
              <a:schemeClr val="accent4">
                <a:lumMod val="5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rgbClr val="7030A0"/>
              </a:solidFill>
              <a:ln w="19050">
                <a:solidFill>
                  <a:schemeClr val="lt1"/>
                </a:solidFill>
              </a:ln>
              <a:effectLst/>
              <a:scene3d>
                <a:camera prst="orthographicFront"/>
                <a:lightRig rig="threePt" dir="t"/>
              </a:scene3d>
              <a:sp3d>
                <a:bevelT/>
              </a:sp3d>
            </c:spPr>
          </c:dPt>
          <c:dLbls>
            <c:dLbl>
              <c:idx val="0"/>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1"/>
              <c:layout>
                <c:manualLayout>
                  <c:x val="-1.0126582278481384E-3"/>
                  <c:y val="2.844582363589345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2318995315458987"/>
                      <c:h val="0.18094150178473617"/>
                    </c:manualLayout>
                  </c15:layout>
                </c:ext>
              </c:extLst>
            </c:dLbl>
            <c:dLbl>
              <c:idx val="2"/>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People</c:v>
                </c:pt>
                <c:pt idx="1">
                  <c:v>Place</c:v>
                </c:pt>
                <c:pt idx="2">
                  <c:v>Resources</c:v>
                </c:pt>
                <c:pt idx="3">
                  <c:v>LBC</c:v>
                </c:pt>
              </c:strCache>
            </c:strRef>
          </c:cat>
          <c:val>
            <c:numRef>
              <c:f>Sheet1!$B$2:$B$5</c:f>
              <c:numCache>
                <c:formatCode>0%</c:formatCode>
                <c:ptCount val="4"/>
                <c:pt idx="0">
                  <c:v>0.91956782713085239</c:v>
                </c:pt>
                <c:pt idx="1">
                  <c:v>0.94910179640718562</c:v>
                </c:pt>
                <c:pt idx="2">
                  <c:v>0.95090909090909093</c:v>
                </c:pt>
                <c:pt idx="3">
                  <c:v>0.93535235876528833</c:v>
                </c:pt>
              </c:numCache>
            </c:numRef>
          </c:val>
        </c:ser>
        <c:ser>
          <c:idx val="1"/>
          <c:order val="1"/>
          <c:tx>
            <c:strRef>
              <c:f>Sheet1!$C$1</c:f>
              <c:strCache>
                <c:ptCount val="1"/>
                <c:pt idx="0">
                  <c:v>LGBT</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Pt>
            <c:idx val="3"/>
            <c:invertIfNegative val="0"/>
            <c:bubble3D val="0"/>
            <c:spPr>
              <a:solidFill>
                <a:schemeClr val="accent4">
                  <a:lumMod val="60000"/>
                  <a:lumOff val="40000"/>
                </a:schemeClr>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People</c:v>
                </c:pt>
                <c:pt idx="1">
                  <c:v>Place</c:v>
                </c:pt>
                <c:pt idx="2">
                  <c:v>Resources</c:v>
                </c:pt>
                <c:pt idx="3">
                  <c:v>LBC</c:v>
                </c:pt>
              </c:strCache>
            </c:strRef>
          </c:cat>
          <c:val>
            <c:numRef>
              <c:f>Sheet1!$C$2:$C$5</c:f>
              <c:numCache>
                <c:formatCode>0%</c:formatCode>
                <c:ptCount val="4"/>
                <c:pt idx="0">
                  <c:v>2.7611044417767107E-2</c:v>
                </c:pt>
                <c:pt idx="1">
                  <c:v>2.9940119760479042E-2</c:v>
                </c:pt>
                <c:pt idx="2">
                  <c:v>2.181818181818182E-2</c:v>
                </c:pt>
                <c:pt idx="3">
                  <c:v>2.6208503203261502E-2</c:v>
                </c:pt>
              </c:numCache>
            </c:numRef>
          </c:val>
        </c:ser>
        <c:ser>
          <c:idx val="2"/>
          <c:order val="2"/>
          <c:tx>
            <c:strRef>
              <c:f>Sheet1!$D$1</c:f>
              <c:strCache>
                <c:ptCount val="1"/>
                <c:pt idx="0">
                  <c:v>Other</c:v>
                </c:pt>
              </c:strCache>
            </c:strRef>
          </c:tx>
          <c:spPr>
            <a:solidFill>
              <a:schemeClr val="accent4">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People</c:v>
                </c:pt>
                <c:pt idx="1">
                  <c:v>Place</c:v>
                </c:pt>
                <c:pt idx="2">
                  <c:v>Resources</c:v>
                </c:pt>
                <c:pt idx="3">
                  <c:v>LBC</c:v>
                </c:pt>
              </c:strCache>
            </c:strRef>
          </c:cat>
          <c:val>
            <c:numRef>
              <c:f>Sheet1!$D$2:$D$5</c:f>
              <c:numCache>
                <c:formatCode>0%</c:formatCode>
                <c:ptCount val="4"/>
                <c:pt idx="0">
                  <c:v>5.2821128451380553E-2</c:v>
                </c:pt>
                <c:pt idx="1">
                  <c:v>2.0958083832335328E-2</c:v>
                </c:pt>
                <c:pt idx="2">
                  <c:v>2.7272727272727271E-2</c:v>
                </c:pt>
                <c:pt idx="3">
                  <c:v>3.8439138031450201E-2</c:v>
                </c:pt>
              </c:numCache>
            </c:numRef>
          </c:val>
        </c:ser>
        <c:dLbls>
          <c:showLegendKey val="0"/>
          <c:showVal val="0"/>
          <c:showCatName val="0"/>
          <c:showSerName val="0"/>
          <c:showPercent val="0"/>
          <c:showBubbleSize val="0"/>
        </c:dLbls>
        <c:gapWidth val="100"/>
        <c:overlap val="100"/>
        <c:axId val="464898024"/>
        <c:axId val="464903120"/>
      </c:barChart>
      <c:catAx>
        <c:axId val="464898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903120"/>
        <c:crosses val="autoZero"/>
        <c:auto val="1"/>
        <c:lblAlgn val="ctr"/>
        <c:lblOffset val="100"/>
        <c:noMultiLvlLbl val="0"/>
      </c:catAx>
      <c:valAx>
        <c:axId val="4649031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64898024"/>
        <c:crosses val="autoZero"/>
        <c:crossBetween val="between"/>
      </c:val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lt1"/>
    </a:solidFill>
    <a:ln w="25400" cap="flat" cmpd="sng" algn="ctr">
      <a:solidFill>
        <a:schemeClr val="accent4"/>
      </a:solidFill>
      <a:prstDash val="solid"/>
      <a:roun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2941132958020463"/>
          <c:y val="6.3771019290565112E-2"/>
          <c:w val="0.80651215569870671"/>
          <c:h val="0.71101472703927726"/>
        </c:manualLayout>
      </c:layout>
      <c:barChart>
        <c:barDir val="col"/>
        <c:grouping val="percentStacked"/>
        <c:varyColors val="0"/>
        <c:ser>
          <c:idx val="0"/>
          <c:order val="0"/>
          <c:tx>
            <c:strRef>
              <c:f>Sheet1!$B$1</c:f>
              <c:strCache>
                <c:ptCount val="1"/>
                <c:pt idx="0">
                  <c:v>FT</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People</c:v>
                </c:pt>
                <c:pt idx="1">
                  <c:v>Place</c:v>
                </c:pt>
                <c:pt idx="2">
                  <c:v>Resources</c:v>
                </c:pt>
                <c:pt idx="3">
                  <c:v>LBC</c:v>
                </c:pt>
              </c:strCache>
            </c:strRef>
          </c:cat>
          <c:val>
            <c:numRef>
              <c:f>Sheet1!$B$2:$B$5</c:f>
              <c:numCache>
                <c:formatCode>0%</c:formatCode>
                <c:ptCount val="4"/>
                <c:pt idx="0">
                  <c:v>0.79890185312285522</c:v>
                </c:pt>
                <c:pt idx="1">
                  <c:v>0.93881453154875716</c:v>
                </c:pt>
                <c:pt idx="2">
                  <c:v>0.79425287356321839</c:v>
                </c:pt>
                <c:pt idx="3">
                  <c:v>0.82315789473684209</c:v>
                </c:pt>
              </c:numCache>
            </c:numRef>
          </c:val>
        </c:ser>
        <c:ser>
          <c:idx val="1"/>
          <c:order val="1"/>
          <c:tx>
            <c:strRef>
              <c:f>Sheet1!$C$1</c:f>
              <c:strCache>
                <c:ptCount val="1"/>
                <c:pt idx="0">
                  <c:v>PT</c:v>
                </c:pt>
              </c:strCache>
            </c:strRef>
          </c:tx>
          <c:spPr>
            <a:solidFill>
              <a:schemeClr val="accent4">
                <a:lumMod val="60000"/>
                <a:lumOff val="4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40000"/>
                  <a:lumOff val="60000"/>
                </a:schemeClr>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People</c:v>
                </c:pt>
                <c:pt idx="1">
                  <c:v>Place</c:v>
                </c:pt>
                <c:pt idx="2">
                  <c:v>Resources</c:v>
                </c:pt>
                <c:pt idx="3">
                  <c:v>LBC</c:v>
                </c:pt>
              </c:strCache>
            </c:strRef>
          </c:cat>
          <c:val>
            <c:numRef>
              <c:f>Sheet1!$C$2:$C$5</c:f>
              <c:numCache>
                <c:formatCode>0%</c:formatCode>
                <c:ptCount val="4"/>
                <c:pt idx="0">
                  <c:v>0.20109814687714481</c:v>
                </c:pt>
                <c:pt idx="1">
                  <c:v>6.1185468451242828E-2</c:v>
                </c:pt>
                <c:pt idx="2">
                  <c:v>0.20574712643678161</c:v>
                </c:pt>
                <c:pt idx="3">
                  <c:v>0.17684210526315788</c:v>
                </c:pt>
              </c:numCache>
            </c:numRef>
          </c:val>
        </c:ser>
        <c:dLbls>
          <c:showLegendKey val="0"/>
          <c:showVal val="0"/>
          <c:showCatName val="0"/>
          <c:showSerName val="0"/>
          <c:showPercent val="0"/>
          <c:showBubbleSize val="0"/>
        </c:dLbls>
        <c:gapWidth val="150"/>
        <c:overlap val="100"/>
        <c:axId val="464901160"/>
        <c:axId val="464903904"/>
      </c:barChart>
      <c:valAx>
        <c:axId val="46490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01160"/>
        <c:crosses val="autoZero"/>
        <c:crossBetween val="between"/>
      </c:valAx>
      <c:catAx>
        <c:axId val="464901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03904"/>
        <c:crosses val="autoZero"/>
        <c:auto val="1"/>
        <c:lblAlgn val="ctr"/>
        <c:lblOffset val="100"/>
        <c:noMultiLvlLbl val="0"/>
      </c:cat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6.7448507273588601E-2"/>
          <c:y val="5.0544176700867548E-2"/>
          <c:w val="0.91044979311625618"/>
          <c:h val="0.781828623664786"/>
        </c:manualLayout>
      </c:layout>
      <c:barChart>
        <c:barDir val="col"/>
        <c:grouping val="clustered"/>
        <c:varyColors val="0"/>
        <c:ser>
          <c:idx val="0"/>
          <c:order val="0"/>
          <c:tx>
            <c:strRef>
              <c:f>Sheet1!$B$1</c:f>
              <c:strCache>
                <c:ptCount val="1"/>
                <c:pt idx="0">
                  <c:v>People</c:v>
                </c:pt>
              </c:strCache>
            </c:strRef>
          </c:tx>
          <c:spPr>
            <a:solidFill>
              <a:srgbClr val="0070C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0070C0"/>
              </a:solidFill>
              <a:ln w="19050">
                <a:solidFill>
                  <a:schemeClr val="lt1"/>
                </a:solidFill>
              </a:ln>
              <a:effectLst/>
              <a:scene3d>
                <a:camera prst="orthographicFront"/>
                <a:lightRig rig="threePt" dir="t"/>
              </a:scene3d>
              <a:sp3d>
                <a:bevelT/>
              </a:sp3d>
            </c:spPr>
          </c:dPt>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Female FT</c:v>
                </c:pt>
                <c:pt idx="1">
                  <c:v>Male FT</c:v>
                </c:pt>
                <c:pt idx="2">
                  <c:v>Female PT</c:v>
                </c:pt>
                <c:pt idx="3">
                  <c:v>Male PT</c:v>
                </c:pt>
              </c:strCache>
            </c:strRef>
          </c:cat>
          <c:val>
            <c:numRef>
              <c:f>Sheet1!$B$2:$B$5</c:f>
              <c:numCache>
                <c:formatCode>0%</c:formatCode>
                <c:ptCount val="4"/>
                <c:pt idx="0">
                  <c:v>0.54907343857240909</c:v>
                </c:pt>
                <c:pt idx="1">
                  <c:v>0.24982841455044613</c:v>
                </c:pt>
                <c:pt idx="2">
                  <c:v>0.17433081674673986</c:v>
                </c:pt>
                <c:pt idx="3">
                  <c:v>2.6767330130404943E-2</c:v>
                </c:pt>
              </c:numCache>
            </c:numRef>
          </c:val>
        </c:ser>
        <c:ser>
          <c:idx val="1"/>
          <c:order val="1"/>
          <c:tx>
            <c:strRef>
              <c:f>Sheet1!$C$1</c:f>
              <c:strCache>
                <c:ptCount val="1"/>
                <c:pt idx="0">
                  <c:v>Place</c:v>
                </c:pt>
              </c:strCache>
            </c:strRef>
          </c:tx>
          <c:spPr>
            <a:solidFill>
              <a:srgbClr val="FF000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FF000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Female FT</c:v>
                </c:pt>
                <c:pt idx="1">
                  <c:v>Male FT</c:v>
                </c:pt>
                <c:pt idx="2">
                  <c:v>Female PT</c:v>
                </c:pt>
                <c:pt idx="3">
                  <c:v>Male PT</c:v>
                </c:pt>
              </c:strCache>
            </c:strRef>
          </c:cat>
          <c:val>
            <c:numRef>
              <c:f>Sheet1!$C$2:$C$5</c:f>
              <c:numCache>
                <c:formatCode>0%</c:formatCode>
                <c:ptCount val="4"/>
                <c:pt idx="0">
                  <c:v>0.384321223709369</c:v>
                </c:pt>
                <c:pt idx="1">
                  <c:v>0.55449330783938811</c:v>
                </c:pt>
                <c:pt idx="2">
                  <c:v>4.0152963671128104E-2</c:v>
                </c:pt>
                <c:pt idx="3">
                  <c:v>2.1032504780114723E-2</c:v>
                </c:pt>
              </c:numCache>
            </c:numRef>
          </c:val>
        </c:ser>
        <c:ser>
          <c:idx val="2"/>
          <c:order val="2"/>
          <c:tx>
            <c:strRef>
              <c:f>Sheet1!$D$1</c:f>
              <c:strCache>
                <c:ptCount val="1"/>
                <c:pt idx="0">
                  <c:v>Resources</c:v>
                </c:pt>
              </c:strCache>
            </c:strRef>
          </c:tx>
          <c:spPr>
            <a:solidFill>
              <a:schemeClr val="accent6"/>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solidFill>
              <a:ln w="19050">
                <a:solidFill>
                  <a:schemeClr val="tx2">
                    <a:lumMod val="40000"/>
                    <a:lumOff val="60000"/>
                  </a:schemeClr>
                </a:solidFill>
              </a:ln>
              <a:effectLst/>
              <a:scene3d>
                <a:camera prst="orthographicFront"/>
                <a:lightRig rig="threePt" dir="t"/>
              </a:scene3d>
              <a:sp3d>
                <a:bevelT/>
              </a:sp3d>
            </c:spPr>
          </c:dPt>
          <c:dPt>
            <c:idx val="1"/>
            <c:invertIfNegative val="0"/>
            <c:bubble3D val="0"/>
            <c:spPr>
              <a:solidFill>
                <a:schemeClr val="accent6"/>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Pt>
            <c:idx val="3"/>
            <c:invertIfNegative val="0"/>
            <c:bubble3D val="0"/>
            <c:spPr>
              <a:solidFill>
                <a:schemeClr val="accent6"/>
              </a:solidFill>
              <a:ln w="19050">
                <a:solidFill>
                  <a:schemeClr val="lt1"/>
                </a:solidFill>
              </a:ln>
              <a:effectLst/>
              <a:scene3d>
                <a:camera prst="orthographicFront"/>
                <a:lightRig rig="threePt" dir="t"/>
              </a:scene3d>
              <a:sp3d>
                <a:bevelT/>
              </a:sp3d>
            </c:spPr>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Female FT</c:v>
                </c:pt>
                <c:pt idx="1">
                  <c:v>Male FT</c:v>
                </c:pt>
                <c:pt idx="2">
                  <c:v>Female PT</c:v>
                </c:pt>
                <c:pt idx="3">
                  <c:v>Male PT</c:v>
                </c:pt>
              </c:strCache>
            </c:strRef>
          </c:cat>
          <c:val>
            <c:numRef>
              <c:f>Sheet1!$D$2:$D$5</c:f>
              <c:numCache>
                <c:formatCode>0%</c:formatCode>
                <c:ptCount val="4"/>
                <c:pt idx="0">
                  <c:v>0.49770114942528737</c:v>
                </c:pt>
                <c:pt idx="1">
                  <c:v>0.29655172413793102</c:v>
                </c:pt>
                <c:pt idx="2">
                  <c:v>0.18505747126436781</c:v>
                </c:pt>
                <c:pt idx="3">
                  <c:v>2.0689655172413793E-2</c:v>
                </c:pt>
              </c:numCache>
            </c:numRef>
          </c:val>
        </c:ser>
        <c:ser>
          <c:idx val="3"/>
          <c:order val="3"/>
          <c:tx>
            <c:strRef>
              <c:f>Sheet1!$E$1</c:f>
              <c:strCache>
                <c:ptCount val="1"/>
                <c:pt idx="0">
                  <c:v>LBC</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7030A0"/>
              </a:solidFill>
              <a:ln w="19050">
                <a:solidFill>
                  <a:schemeClr val="lt1"/>
                </a:solidFill>
              </a:ln>
              <a:effectLst/>
              <a:scene3d>
                <a:camera prst="orthographicFront"/>
                <a:lightRig rig="threePt" dir="t"/>
              </a:scene3d>
              <a:sp3d>
                <a:bevelT/>
              </a:sp3d>
            </c:spPr>
          </c:dPt>
          <c:dPt>
            <c:idx val="1"/>
            <c:invertIfNegative val="0"/>
            <c:bubble3D val="0"/>
            <c:spPr>
              <a:solidFill>
                <a:srgbClr val="7030A0"/>
              </a:solidFill>
              <a:ln w="19050">
                <a:solidFill>
                  <a:schemeClr val="lt1"/>
                </a:solidFill>
              </a:ln>
              <a:effectLst/>
              <a:scene3d>
                <a:camera prst="orthographicFront"/>
                <a:lightRig rig="threePt" dir="t"/>
              </a:scene3d>
              <a:sp3d>
                <a:bevelT/>
              </a:sp3d>
            </c:spPr>
          </c:dPt>
          <c:dPt>
            <c:idx val="2"/>
            <c:invertIfNegative val="0"/>
            <c:bubble3D val="0"/>
            <c:spPr>
              <a:solidFill>
                <a:srgbClr val="7030A0"/>
              </a:solidFill>
              <a:ln w="19050">
                <a:solidFill>
                  <a:schemeClr val="lt1"/>
                </a:solidFill>
              </a:ln>
              <a:effectLst/>
              <a:scene3d>
                <a:camera prst="orthographicFront"/>
                <a:lightRig rig="threePt" dir="t"/>
              </a:scene3d>
              <a:sp3d>
                <a:bevelT/>
              </a:sp3d>
            </c:spPr>
          </c:dPt>
          <c:dPt>
            <c:idx val="3"/>
            <c:invertIfNegative val="0"/>
            <c:bubble3D val="0"/>
            <c:spPr>
              <a:solidFill>
                <a:srgbClr val="7030A0"/>
              </a:solidFill>
              <a:ln w="19050">
                <a:solidFill>
                  <a:schemeClr val="lt1"/>
                </a:solidFill>
              </a:ln>
              <a:effectLst/>
              <a:scene3d>
                <a:camera prst="orthographicFront"/>
                <a:lightRig rig="threePt" dir="t"/>
              </a:scene3d>
              <a:sp3d>
                <a:bevelT/>
              </a:sp3d>
            </c:spPr>
          </c:dPt>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Female FT</c:v>
                </c:pt>
                <c:pt idx="1">
                  <c:v>Male FT</c:v>
                </c:pt>
                <c:pt idx="2">
                  <c:v>Female PT</c:v>
                </c:pt>
                <c:pt idx="3">
                  <c:v>Male PT</c:v>
                </c:pt>
              </c:strCache>
            </c:strRef>
          </c:cat>
          <c:val>
            <c:numRef>
              <c:f>Sheet1!$E$2:$E$5</c:f>
              <c:numCache>
                <c:formatCode>0%</c:formatCode>
                <c:ptCount val="4"/>
                <c:pt idx="0">
                  <c:v>0.50315789473684214</c:v>
                </c:pt>
                <c:pt idx="1">
                  <c:v>0.32</c:v>
                </c:pt>
                <c:pt idx="2">
                  <c:v>0.15298245614035089</c:v>
                </c:pt>
                <c:pt idx="3">
                  <c:v>2.3859649122807018E-2</c:v>
                </c:pt>
              </c:numCache>
            </c:numRef>
          </c:val>
        </c:ser>
        <c:dLbls>
          <c:showLegendKey val="0"/>
          <c:showVal val="0"/>
          <c:showCatName val="0"/>
          <c:showSerName val="0"/>
          <c:showPercent val="0"/>
          <c:showBubbleSize val="0"/>
        </c:dLbls>
        <c:gapWidth val="150"/>
        <c:axId val="464901944"/>
        <c:axId val="464899200"/>
      </c:barChart>
      <c:valAx>
        <c:axId val="46489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01944"/>
        <c:crosses val="autoZero"/>
        <c:crossBetween val="between"/>
      </c:valAx>
      <c:catAx>
        <c:axId val="464901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899200"/>
        <c:crosses val="autoZero"/>
        <c:auto val="1"/>
        <c:lblAlgn val="ctr"/>
        <c:lblOffset val="100"/>
        <c:noMultiLvlLbl val="0"/>
      </c:cat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legend>
      <c:legendPos val="b"/>
      <c:layout>
        <c:manualLayout>
          <c:xMode val="edge"/>
          <c:yMode val="edge"/>
          <c:x val="0.35833523507942477"/>
          <c:y val="0.89869914018003683"/>
          <c:w val="0.32330554423251562"/>
          <c:h val="6.36076822850969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7.5458845522007587E-2"/>
          <c:y val="5.0359085807679879E-2"/>
          <c:w val="0.898438571977064"/>
          <c:h val="0.72662873293115726"/>
        </c:manualLayout>
      </c:layout>
      <c:barChart>
        <c:barDir val="col"/>
        <c:grouping val="clustered"/>
        <c:varyColors val="0"/>
        <c:ser>
          <c:idx val="0"/>
          <c:order val="0"/>
          <c:tx>
            <c:strRef>
              <c:f>Sheet1!$B$1</c:f>
              <c:strCache>
                <c:ptCount val="1"/>
                <c:pt idx="0">
                  <c:v>People</c:v>
                </c:pt>
              </c:strCache>
            </c:strRef>
          </c:tx>
          <c:spPr>
            <a:solidFill>
              <a:srgbClr val="0070C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0070C0"/>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BAME FT</c:v>
                </c:pt>
                <c:pt idx="1">
                  <c:v>White FT</c:v>
                </c:pt>
                <c:pt idx="2">
                  <c:v>BAME PT</c:v>
                </c:pt>
                <c:pt idx="3">
                  <c:v>White PT</c:v>
                </c:pt>
              </c:strCache>
            </c:strRef>
          </c:cat>
          <c:val>
            <c:numRef>
              <c:f>Sheet1!$B$2:$B$5</c:f>
              <c:numCache>
                <c:formatCode>0%</c:formatCode>
                <c:ptCount val="4"/>
                <c:pt idx="0">
                  <c:v>0.40802092414995639</c:v>
                </c:pt>
                <c:pt idx="1">
                  <c:v>0.38448125544899736</c:v>
                </c:pt>
                <c:pt idx="2">
                  <c:v>6.2772449869224062E-2</c:v>
                </c:pt>
                <c:pt idx="3">
                  <c:v>0.14472537053182213</c:v>
                </c:pt>
              </c:numCache>
            </c:numRef>
          </c:val>
        </c:ser>
        <c:ser>
          <c:idx val="1"/>
          <c:order val="1"/>
          <c:tx>
            <c:strRef>
              <c:f>Sheet1!$C$1</c:f>
              <c:strCache>
                <c:ptCount val="1"/>
                <c:pt idx="0">
                  <c:v>Place</c:v>
                </c:pt>
              </c:strCache>
            </c:strRef>
          </c:tx>
          <c:spPr>
            <a:solidFill>
              <a:srgbClr val="FF000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FF000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BAME FT</c:v>
                </c:pt>
                <c:pt idx="1">
                  <c:v>White FT</c:v>
                </c:pt>
                <c:pt idx="2">
                  <c:v>BAME PT</c:v>
                </c:pt>
                <c:pt idx="3">
                  <c:v>White PT</c:v>
                </c:pt>
              </c:strCache>
            </c:strRef>
          </c:cat>
          <c:val>
            <c:numRef>
              <c:f>Sheet1!$C$2:$C$5</c:f>
              <c:numCache>
                <c:formatCode>0%</c:formatCode>
                <c:ptCount val="4"/>
                <c:pt idx="0">
                  <c:v>0.29540481400437635</c:v>
                </c:pt>
                <c:pt idx="1">
                  <c:v>0.6389496717724289</c:v>
                </c:pt>
                <c:pt idx="2">
                  <c:v>1.9693654266958426E-2</c:v>
                </c:pt>
                <c:pt idx="3">
                  <c:v>4.5951859956236324E-2</c:v>
                </c:pt>
              </c:numCache>
            </c:numRef>
          </c:val>
        </c:ser>
        <c:ser>
          <c:idx val="2"/>
          <c:order val="2"/>
          <c:tx>
            <c:strRef>
              <c:f>Sheet1!$D$1</c:f>
              <c:strCache>
                <c:ptCount val="1"/>
                <c:pt idx="0">
                  <c:v>Resources</c:v>
                </c:pt>
              </c:strCache>
            </c:strRef>
          </c:tx>
          <c:spPr>
            <a:solidFill>
              <a:schemeClr val="accent6"/>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solidFill>
              <a:ln w="19050">
                <a:solidFill>
                  <a:schemeClr val="tx2">
                    <a:lumMod val="40000"/>
                    <a:lumOff val="60000"/>
                  </a:schemeClr>
                </a:solidFill>
              </a:ln>
              <a:effectLst/>
              <a:scene3d>
                <a:camera prst="orthographicFront"/>
                <a:lightRig rig="threePt" dir="t"/>
              </a:scene3d>
              <a:sp3d>
                <a:bevelT/>
              </a:sp3d>
            </c:spPr>
          </c:dPt>
          <c:dPt>
            <c:idx val="1"/>
            <c:invertIfNegative val="0"/>
            <c:bubble3D val="0"/>
            <c:spPr>
              <a:solidFill>
                <a:schemeClr val="accent6"/>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Pt>
            <c:idx val="3"/>
            <c:invertIfNegative val="0"/>
            <c:bubble3D val="0"/>
            <c:spPr>
              <a:solidFill>
                <a:schemeClr val="accent6"/>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BAME FT</c:v>
                </c:pt>
                <c:pt idx="1">
                  <c:v>White FT</c:v>
                </c:pt>
                <c:pt idx="2">
                  <c:v>BAME PT</c:v>
                </c:pt>
                <c:pt idx="3">
                  <c:v>White PT</c:v>
                </c:pt>
              </c:strCache>
            </c:strRef>
          </c:cat>
          <c:val>
            <c:numRef>
              <c:f>Sheet1!$D$2:$D$5</c:f>
              <c:numCache>
                <c:formatCode>0%</c:formatCode>
                <c:ptCount val="4"/>
                <c:pt idx="0">
                  <c:v>0.30434782608695654</c:v>
                </c:pt>
                <c:pt idx="1">
                  <c:v>0.47545582047685836</c:v>
                </c:pt>
                <c:pt idx="2">
                  <c:v>7.9943899018232817E-2</c:v>
                </c:pt>
                <c:pt idx="3">
                  <c:v>0.14025245441795231</c:v>
                </c:pt>
              </c:numCache>
            </c:numRef>
          </c:val>
        </c:ser>
        <c:ser>
          <c:idx val="3"/>
          <c:order val="3"/>
          <c:tx>
            <c:strRef>
              <c:f>Sheet1!$E$1</c:f>
              <c:strCache>
                <c:ptCount val="1"/>
                <c:pt idx="0">
                  <c:v>LBC</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7030A0"/>
              </a:solidFill>
              <a:ln w="19050">
                <a:solidFill>
                  <a:schemeClr val="lt1"/>
                </a:solidFill>
              </a:ln>
              <a:effectLst/>
              <a:scene3d>
                <a:camera prst="orthographicFront"/>
                <a:lightRig rig="threePt" dir="t"/>
              </a:scene3d>
              <a:sp3d>
                <a:bevelT/>
              </a:sp3d>
            </c:spPr>
          </c:dPt>
          <c:dPt>
            <c:idx val="1"/>
            <c:invertIfNegative val="0"/>
            <c:bubble3D val="0"/>
            <c:spPr>
              <a:solidFill>
                <a:srgbClr val="7030A0"/>
              </a:solidFill>
              <a:ln w="19050">
                <a:solidFill>
                  <a:schemeClr val="lt1"/>
                </a:solidFill>
              </a:ln>
              <a:effectLst/>
              <a:scene3d>
                <a:camera prst="orthographicFront"/>
                <a:lightRig rig="threePt" dir="t"/>
              </a:scene3d>
              <a:sp3d>
                <a:bevelT/>
              </a:sp3d>
            </c:spPr>
          </c:dPt>
          <c:dPt>
            <c:idx val="3"/>
            <c:invertIfNegative val="0"/>
            <c:bubble3D val="0"/>
            <c:spPr>
              <a:solidFill>
                <a:srgbClr val="7030A0"/>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BAME FT</c:v>
                </c:pt>
                <c:pt idx="1">
                  <c:v>White FT</c:v>
                </c:pt>
                <c:pt idx="2">
                  <c:v>BAME PT</c:v>
                </c:pt>
                <c:pt idx="3">
                  <c:v>White PT</c:v>
                </c:pt>
              </c:strCache>
            </c:strRef>
          </c:cat>
          <c:val>
            <c:numRef>
              <c:f>Sheet1!$E$2:$E$5</c:f>
              <c:numCache>
                <c:formatCode>0%</c:formatCode>
                <c:ptCount val="4"/>
                <c:pt idx="0">
                  <c:v>0.35390591281829953</c:v>
                </c:pt>
                <c:pt idx="1">
                  <c:v>0.46266724212343546</c:v>
                </c:pt>
                <c:pt idx="2">
                  <c:v>5.9559775571860166E-2</c:v>
                </c:pt>
                <c:pt idx="3">
                  <c:v>0.12386706948640483</c:v>
                </c:pt>
              </c:numCache>
            </c:numRef>
          </c:val>
        </c:ser>
        <c:dLbls>
          <c:showLegendKey val="0"/>
          <c:showVal val="0"/>
          <c:showCatName val="0"/>
          <c:showSerName val="0"/>
          <c:showPercent val="0"/>
          <c:showBubbleSize val="0"/>
        </c:dLbls>
        <c:gapWidth val="150"/>
        <c:axId val="464902336"/>
        <c:axId val="464901552"/>
      </c:barChart>
      <c:valAx>
        <c:axId val="46490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02336"/>
        <c:crosses val="autoZero"/>
        <c:crossBetween val="between"/>
      </c:valAx>
      <c:catAx>
        <c:axId val="464902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01552"/>
        <c:crosses val="autoZero"/>
        <c:auto val="1"/>
        <c:lblAlgn val="ctr"/>
        <c:lblOffset val="100"/>
        <c:noMultiLvlLbl val="0"/>
      </c:cat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legend>
      <c:legendPos val="b"/>
      <c:layout>
        <c:manualLayout>
          <c:xMode val="edge"/>
          <c:yMode val="edge"/>
          <c:x val="0.32043939651428466"/>
          <c:y val="0.85795890898253102"/>
          <c:w val="0.35912120697143074"/>
          <c:h val="8.831703729341525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3141013029977289"/>
          <c:y val="4.7807844441979969E-2"/>
          <c:w val="0.80651215569870671"/>
          <c:h val="0.81301615467080701"/>
        </c:manualLayout>
      </c:layout>
      <c:barChart>
        <c:barDir val="bar"/>
        <c:grouping val="percentStacked"/>
        <c:varyColors val="0"/>
        <c:ser>
          <c:idx val="0"/>
          <c:order val="0"/>
          <c:tx>
            <c:strRef>
              <c:f>Sheet1!$B$1</c:f>
              <c:strCache>
                <c:ptCount val="1"/>
                <c:pt idx="0">
                  <c:v>No</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chemeClr val="accent6"/>
              </a:solidFill>
              <a:ln w="19050">
                <a:solidFill>
                  <a:schemeClr val="lt1"/>
                </a:solidFill>
              </a:ln>
              <a:effectLst/>
              <a:scene3d>
                <a:camera prst="orthographicFront"/>
                <a:lightRig rig="threePt" dir="t"/>
              </a:scene3d>
              <a:sp3d>
                <a:bevelT/>
              </a:sp3d>
            </c:spPr>
          </c:dPt>
          <c:dPt>
            <c:idx val="5"/>
            <c:invertIfNegative val="0"/>
            <c:bubble3D val="0"/>
            <c:spPr>
              <a:solidFill>
                <a:schemeClr val="accent6"/>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Sheet1!$B$2:$B$9</c:f>
              <c:numCache>
                <c:formatCode>0%</c:formatCode>
                <c:ptCount val="8"/>
                <c:pt idx="0">
                  <c:v>0.9028727770177839</c:v>
                </c:pt>
                <c:pt idx="1">
                  <c:v>0.88571428571428568</c:v>
                </c:pt>
                <c:pt idx="2">
                  <c:v>0.92011019283746553</c:v>
                </c:pt>
                <c:pt idx="3">
                  <c:v>0.96666666666666667</c:v>
                </c:pt>
                <c:pt idx="4">
                  <c:v>0.9375</c:v>
                </c:pt>
                <c:pt idx="5">
                  <c:v>0.91603053435114501</c:v>
                </c:pt>
                <c:pt idx="6">
                  <c:v>0.91740787801778911</c:v>
                </c:pt>
                <c:pt idx="7">
                  <c:v>0.90296495956873313</c:v>
                </c:pt>
              </c:numCache>
            </c:numRef>
          </c:val>
        </c:ser>
        <c:ser>
          <c:idx val="1"/>
          <c:order val="1"/>
          <c:tx>
            <c:strRef>
              <c:f>Sheet1!$C$1</c:f>
              <c:strCache>
                <c:ptCount val="1"/>
                <c:pt idx="0">
                  <c:v>Yes</c:v>
                </c:pt>
              </c:strCache>
            </c:strRef>
          </c:tx>
          <c:spPr>
            <a:solidFill>
              <a:schemeClr val="accent4">
                <a:lumMod val="60000"/>
                <a:lumOff val="4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40000"/>
                  <a:lumOff val="6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40000"/>
                  <a:lumOff val="60000"/>
                </a:schemeClr>
              </a:solidFill>
              <a:ln w="19050">
                <a:solidFill>
                  <a:schemeClr val="lt1"/>
                </a:solidFill>
              </a:ln>
              <a:effectLst/>
              <a:scene3d>
                <a:camera prst="orthographicFront"/>
                <a:lightRig rig="threePt" dir="t"/>
              </a:scene3d>
              <a:sp3d>
                <a:bevelT/>
              </a:sp3d>
            </c:spPr>
          </c:dPt>
          <c:dLbls>
            <c:dLbl>
              <c:idx val="3"/>
              <c:layout>
                <c:manualLayout>
                  <c:x val="-5.9964021587047799E-3"/>
                  <c:y val="-4.4002667983334496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6.9548349730319287E-2"/>
                      <c:h val="5.273944717306376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Sheet1!$C$2:$C$9</c:f>
              <c:numCache>
                <c:formatCode>0%</c:formatCode>
                <c:ptCount val="8"/>
                <c:pt idx="0">
                  <c:v>9.7127222982216141E-2</c:v>
                </c:pt>
                <c:pt idx="1">
                  <c:v>0.11428571428571428</c:v>
                </c:pt>
                <c:pt idx="2">
                  <c:v>7.9889807162534437E-2</c:v>
                </c:pt>
                <c:pt idx="3">
                  <c:v>3.3333333333333333E-2</c:v>
                </c:pt>
                <c:pt idx="4">
                  <c:v>6.25E-2</c:v>
                </c:pt>
                <c:pt idx="5">
                  <c:v>8.3969465648854963E-2</c:v>
                </c:pt>
                <c:pt idx="6">
                  <c:v>8.2592121982210928E-2</c:v>
                </c:pt>
                <c:pt idx="7">
                  <c:v>9.7035040431266845E-2</c:v>
                </c:pt>
              </c:numCache>
            </c:numRef>
          </c:val>
        </c:ser>
        <c:dLbls>
          <c:showLegendKey val="0"/>
          <c:showVal val="0"/>
          <c:showCatName val="0"/>
          <c:showSerName val="0"/>
          <c:showPercent val="0"/>
          <c:showBubbleSize val="0"/>
        </c:dLbls>
        <c:gapWidth val="150"/>
        <c:overlap val="100"/>
        <c:axId val="466033464"/>
        <c:axId val="466030328"/>
      </c:barChart>
      <c:valAx>
        <c:axId val="466030328"/>
        <c:scaling>
          <c:orientation val="minMax"/>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3464"/>
        <c:crosses val="autoZero"/>
        <c:crossBetween val="between"/>
      </c:valAx>
      <c:catAx>
        <c:axId val="46603346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0328"/>
        <c:crosses val="autoZero"/>
        <c:auto val="1"/>
        <c:lblAlgn val="ctr"/>
        <c:lblOffset val="100"/>
        <c:noMultiLvlLbl val="0"/>
      </c:cat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767881283122754"/>
          <c:y val="2.7070752846541663E-2"/>
          <c:w val="0.83779881689603031"/>
          <c:h val="0.77618459563058217"/>
        </c:manualLayout>
      </c:layout>
      <c:barChart>
        <c:barDir val="bar"/>
        <c:grouping val="percentStacked"/>
        <c:varyColors val="0"/>
        <c:ser>
          <c:idx val="0"/>
          <c:order val="0"/>
          <c:tx>
            <c:strRef>
              <c:f>Sheet1!$B$1</c:f>
              <c:strCache>
                <c:ptCount val="1"/>
                <c:pt idx="0">
                  <c:v>Hetrosexual</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Sheet1!$B$2:$B$9</c:f>
              <c:numCache>
                <c:formatCode>0%</c:formatCode>
                <c:ptCount val="8"/>
                <c:pt idx="0">
                  <c:v>0.91928251121076232</c:v>
                </c:pt>
                <c:pt idx="1">
                  <c:v>0.92073170731707321</c:v>
                </c:pt>
                <c:pt idx="2">
                  <c:v>0.94838709677419353</c:v>
                </c:pt>
                <c:pt idx="3">
                  <c:v>0.95833333333333337</c:v>
                </c:pt>
                <c:pt idx="4">
                  <c:v>0.9447004608294931</c:v>
                </c:pt>
                <c:pt idx="5">
                  <c:v>0.97413793103448276</c:v>
                </c:pt>
                <c:pt idx="6">
                  <c:v>0.93347487615003544</c:v>
                </c:pt>
                <c:pt idx="7">
                  <c:v>0.94407894736842102</c:v>
                </c:pt>
              </c:numCache>
            </c:numRef>
          </c:val>
        </c:ser>
        <c:ser>
          <c:idx val="1"/>
          <c:order val="1"/>
          <c:tx>
            <c:strRef>
              <c:f>Sheet1!$C$1</c:f>
              <c:strCache>
                <c:ptCount val="1"/>
                <c:pt idx="0">
                  <c:v>LGBT</c:v>
                </c:pt>
              </c:strCache>
            </c:strRef>
          </c:tx>
          <c:spPr>
            <a:solidFill>
              <a:schemeClr val="accent4">
                <a:lumMod val="60000"/>
                <a:lumOff val="4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60000"/>
                  <a:lumOff val="4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60000"/>
                  <a:lumOff val="40000"/>
                </a:schemeClr>
              </a:solidFill>
              <a:ln w="19050">
                <a:solidFill>
                  <a:schemeClr val="lt1"/>
                </a:solidFill>
              </a:ln>
              <a:effectLst/>
              <a:scene3d>
                <a:camera prst="orthographicFront"/>
                <a:lightRig rig="threePt" dir="t"/>
              </a:scene3d>
              <a:sp3d>
                <a:bevelT/>
              </a:sp3d>
            </c:spPr>
          </c:dPt>
          <c:dLbls>
            <c:dLbl>
              <c:idx val="1"/>
              <c:layout>
                <c:manualLayout>
                  <c:x val="0"/>
                  <c:y val="4.796540720179761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5"/>
              <c:layout>
                <c:manualLayout>
                  <c:x val="-9.7770825185765995E-3"/>
                  <c:y val="3.7765063539719405E-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Sheet1!$C$2:$C$9</c:f>
              <c:numCache>
                <c:formatCode>0%</c:formatCode>
                <c:ptCount val="8"/>
                <c:pt idx="0">
                  <c:v>2.9895366218236172E-2</c:v>
                </c:pt>
                <c:pt idx="1">
                  <c:v>1.8292682926829267E-2</c:v>
                </c:pt>
                <c:pt idx="2">
                  <c:v>3.2258064516129031E-2</c:v>
                </c:pt>
                <c:pt idx="3">
                  <c:v>0</c:v>
                </c:pt>
                <c:pt idx="4">
                  <c:v>2.5345622119815669E-2</c:v>
                </c:pt>
                <c:pt idx="5">
                  <c:v>8.6206896551724137E-3</c:v>
                </c:pt>
                <c:pt idx="6">
                  <c:v>2.9016277423920735E-2</c:v>
                </c:pt>
                <c:pt idx="7">
                  <c:v>1.3157894736842105E-2</c:v>
                </c:pt>
              </c:numCache>
            </c:numRef>
          </c:val>
        </c:ser>
        <c:ser>
          <c:idx val="2"/>
          <c:order val="2"/>
          <c:tx>
            <c:strRef>
              <c:f>Sheet1!$D$1</c:f>
              <c:strCache>
                <c:ptCount val="1"/>
                <c:pt idx="0">
                  <c:v>Other</c:v>
                </c:pt>
              </c:strCache>
            </c:strRef>
          </c:tx>
          <c:spPr>
            <a:solidFill>
              <a:schemeClr val="bg1"/>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1">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1">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2">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bg1"/>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6">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bg1"/>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4">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4">
                  <a:lumMod val="20000"/>
                  <a:lumOff val="80000"/>
                </a:schemeClr>
              </a:solidFill>
              <a:ln w="19050">
                <a:solidFill>
                  <a:schemeClr val="accent1">
                    <a:lumMod val="20000"/>
                    <a:lumOff val="80000"/>
                  </a:schemeClr>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Sheet1!$D$2:$D$9</c:f>
              <c:numCache>
                <c:formatCode>0%</c:formatCode>
                <c:ptCount val="8"/>
                <c:pt idx="0">
                  <c:v>5.0822122571001493E-2</c:v>
                </c:pt>
                <c:pt idx="1">
                  <c:v>6.097560975609756E-2</c:v>
                </c:pt>
                <c:pt idx="2">
                  <c:v>1.935483870967742E-2</c:v>
                </c:pt>
                <c:pt idx="3">
                  <c:v>4.1666666666666664E-2</c:v>
                </c:pt>
                <c:pt idx="4">
                  <c:v>2.9953917050691243E-2</c:v>
                </c:pt>
                <c:pt idx="5">
                  <c:v>1.7241379310344827E-2</c:v>
                </c:pt>
                <c:pt idx="6">
                  <c:v>3.7508846426043879E-2</c:v>
                </c:pt>
                <c:pt idx="7">
                  <c:v>4.2763157894736843E-2</c:v>
                </c:pt>
              </c:numCache>
            </c:numRef>
          </c:val>
        </c:ser>
        <c:dLbls>
          <c:showLegendKey val="0"/>
          <c:showVal val="0"/>
          <c:showCatName val="0"/>
          <c:showSerName val="0"/>
          <c:showPercent val="0"/>
          <c:showBubbleSize val="0"/>
        </c:dLbls>
        <c:gapWidth val="150"/>
        <c:overlap val="100"/>
        <c:axId val="466036208"/>
        <c:axId val="466032680"/>
      </c:barChart>
      <c:valAx>
        <c:axId val="466032680"/>
        <c:scaling>
          <c:orientation val="minMax"/>
          <c:min val="0.5"/>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6208"/>
        <c:crosses val="autoZero"/>
        <c:crossBetween val="between"/>
      </c:valAx>
      <c:catAx>
        <c:axId val="46603620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accent1">
                <a:lumMod val="20000"/>
                <a:lumOff val="80000"/>
                <a:alpha val="99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2680"/>
        <c:crosses val="autoZero"/>
        <c:auto val="1"/>
        <c:lblAlgn val="ctr"/>
        <c:lblOffset val="100"/>
        <c:noMultiLvlLbl val="0"/>
      </c:cat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GB"/>
              <a:t>Ethnicity</a:t>
            </a:r>
          </a:p>
        </c:rich>
      </c:tx>
      <c:layout>
        <c:manualLayout>
          <c:xMode val="edge"/>
          <c:yMode val="edge"/>
          <c:x val="0.37708855095403149"/>
          <c:y val="3.68324125230202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BAME</c:v>
                </c:pt>
              </c:strCache>
            </c:strRef>
          </c:tx>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Pt>
            <c:idx val="1"/>
            <c:invertIfNegative val="0"/>
            <c:bubble3D val="0"/>
            <c:spPr>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Sheet1!$A$2:$A$3</c:f>
              <c:strCache>
                <c:ptCount val="2"/>
                <c:pt idx="0">
                  <c:v>LBC</c:v>
                </c:pt>
                <c:pt idx="1">
                  <c:v>Croydon Pop.</c:v>
                </c:pt>
              </c:strCache>
            </c:strRef>
          </c:cat>
          <c:val>
            <c:numRef>
              <c:f>Sheet1!$B$2:$B$3</c:f>
              <c:numCache>
                <c:formatCode>0%</c:formatCode>
                <c:ptCount val="2"/>
                <c:pt idx="0">
                  <c:v>0.35</c:v>
                </c:pt>
                <c:pt idx="1">
                  <c:v>0.45</c:v>
                </c:pt>
              </c:numCache>
            </c:numRef>
          </c:val>
        </c:ser>
        <c:ser>
          <c:idx val="1"/>
          <c:order val="1"/>
          <c:tx>
            <c:strRef>
              <c:f>Sheet1!$C$1</c:f>
              <c:strCache>
                <c:ptCount val="1"/>
                <c:pt idx="0">
                  <c:v>White</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Pt>
            <c:idx val="1"/>
            <c:invertIfNegative val="0"/>
            <c:bubble3D val="0"/>
            <c:spPr>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Sheet1!$A$2:$A$3</c:f>
              <c:strCache>
                <c:ptCount val="2"/>
                <c:pt idx="0">
                  <c:v>LBC</c:v>
                </c:pt>
                <c:pt idx="1">
                  <c:v>Croydon Pop.</c:v>
                </c:pt>
              </c:strCache>
            </c:strRef>
          </c:cat>
          <c:val>
            <c:numRef>
              <c:f>Sheet1!$C$2:$C$3</c:f>
              <c:numCache>
                <c:formatCode>0%</c:formatCode>
                <c:ptCount val="2"/>
                <c:pt idx="0">
                  <c:v>0.45</c:v>
                </c:pt>
                <c:pt idx="1">
                  <c:v>0.55000000000000004</c:v>
                </c:pt>
              </c:numCache>
            </c:numRef>
          </c:val>
        </c:ser>
        <c:ser>
          <c:idx val="2"/>
          <c:order val="2"/>
          <c:tx>
            <c:strRef>
              <c:f>Sheet1!$D$1</c:f>
              <c:strCache>
                <c:ptCount val="1"/>
                <c:pt idx="0">
                  <c:v>PFNTS</c:v>
                </c:pt>
              </c:strCache>
            </c:strRef>
          </c:tx>
          <c:spPr>
            <a:solidFill>
              <a:schemeClr val="accent4">
                <a:lumMod val="20000"/>
                <a:lumOff val="8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Lbls>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Sheet1!$A$2:$A$3</c:f>
              <c:strCache>
                <c:ptCount val="2"/>
                <c:pt idx="0">
                  <c:v>LBC</c:v>
                </c:pt>
                <c:pt idx="1">
                  <c:v>Croydon Pop.</c:v>
                </c:pt>
              </c:strCache>
            </c:strRef>
          </c:cat>
          <c:val>
            <c:numRef>
              <c:f>Sheet1!$D$2:$D$3</c:f>
              <c:numCache>
                <c:formatCode>General</c:formatCode>
                <c:ptCount val="2"/>
                <c:pt idx="0" formatCode="0%">
                  <c:v>0.2</c:v>
                </c:pt>
                <c:pt idx="1">
                  <c:v>0</c:v>
                </c:pt>
              </c:numCache>
            </c:numRef>
          </c:val>
        </c:ser>
        <c:dLbls>
          <c:showLegendKey val="0"/>
          <c:showVal val="0"/>
          <c:showCatName val="0"/>
          <c:showSerName val="0"/>
          <c:showPercent val="0"/>
          <c:showBubbleSize val="0"/>
        </c:dLbls>
        <c:gapWidth val="150"/>
        <c:overlap val="100"/>
        <c:axId val="294333472"/>
        <c:axId val="294331904"/>
      </c:barChart>
      <c:catAx>
        <c:axId val="29433347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1904"/>
        <c:crosses val="autoZero"/>
        <c:auto val="1"/>
        <c:lblAlgn val="ctr"/>
        <c:lblOffset val="100"/>
        <c:noMultiLvlLbl val="0"/>
      </c:catAx>
      <c:valAx>
        <c:axId val="29433190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3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4"/>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3340893101934115"/>
          <c:y val="4.1920093321668114E-2"/>
          <c:w val="0.80651215569870671"/>
          <c:h val="0.8571423155438902"/>
        </c:manualLayout>
      </c:layout>
      <c:barChart>
        <c:barDir val="bar"/>
        <c:grouping val="percentStacked"/>
        <c:varyColors val="0"/>
        <c:ser>
          <c:idx val="0"/>
          <c:order val="0"/>
          <c:tx>
            <c:strRef>
              <c:f>Sheet1!$B$1</c:f>
              <c:strCache>
                <c:ptCount val="1"/>
                <c:pt idx="0">
                  <c:v>Christian</c:v>
                </c:pt>
              </c:strCache>
            </c:strRef>
          </c:tx>
          <c:spPr>
            <a:solidFill>
              <a:schemeClr val="accent4">
                <a:lumMod val="5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rgbClr val="7030A0"/>
              </a:solidFill>
              <a:ln w="19050">
                <a:solidFill>
                  <a:schemeClr val="lt1"/>
                </a:solidFill>
              </a:ln>
              <a:effectLst/>
              <a:scene3d>
                <a:camera prst="orthographicFront"/>
                <a:lightRig rig="threePt" dir="t"/>
              </a:scene3d>
              <a:sp3d>
                <a:bevelT/>
              </a:sp3d>
            </c:spPr>
          </c:dPt>
          <c:dPt>
            <c:idx val="7"/>
            <c:invertIfNegative val="0"/>
            <c:bubble3D val="0"/>
            <c:spPr>
              <a:solidFill>
                <a:srgbClr val="7030A0"/>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Sheet1!$B$2:$B$9</c:f>
              <c:numCache>
                <c:formatCode>0%</c:formatCode>
                <c:ptCount val="8"/>
                <c:pt idx="0">
                  <c:v>0.70358814352574106</c:v>
                </c:pt>
                <c:pt idx="1">
                  <c:v>0.71508379888268159</c:v>
                </c:pt>
                <c:pt idx="2">
                  <c:v>0.59602649006622521</c:v>
                </c:pt>
                <c:pt idx="3">
                  <c:v>0.70833333333333337</c:v>
                </c:pt>
                <c:pt idx="4">
                  <c:v>0.59553349875930517</c:v>
                </c:pt>
                <c:pt idx="5">
                  <c:v>0.72477064220183485</c:v>
                </c:pt>
                <c:pt idx="6">
                  <c:v>0.6471025260029718</c:v>
                </c:pt>
                <c:pt idx="7">
                  <c:v>0.71794871794871795</c:v>
                </c:pt>
              </c:numCache>
            </c:numRef>
          </c:val>
        </c:ser>
        <c:ser>
          <c:idx val="1"/>
          <c:order val="1"/>
          <c:tx>
            <c:strRef>
              <c:f>Sheet1!$C$1</c:f>
              <c:strCache>
                <c:ptCount val="1"/>
                <c:pt idx="0">
                  <c:v>No Religion</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60000"/>
                  <a:lumOff val="4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60000"/>
                  <a:lumOff val="4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60000"/>
                  <a:lumOff val="4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60000"/>
                  <a:lumOff val="40000"/>
                </a:schemeClr>
              </a:soli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Sheet1!$C$2:$C$9</c:f>
              <c:numCache>
                <c:formatCode>0%</c:formatCode>
                <c:ptCount val="8"/>
                <c:pt idx="0">
                  <c:v>0.24648985959438377</c:v>
                </c:pt>
                <c:pt idx="1">
                  <c:v>0.25698324022346369</c:v>
                </c:pt>
                <c:pt idx="2">
                  <c:v>0.35430463576158938</c:v>
                </c:pt>
                <c:pt idx="3">
                  <c:v>0.20833333333333334</c:v>
                </c:pt>
                <c:pt idx="4">
                  <c:v>0.34739454094292804</c:v>
                </c:pt>
                <c:pt idx="5">
                  <c:v>0.21100917431192662</c:v>
                </c:pt>
                <c:pt idx="6">
                  <c:v>0.30089153046062406</c:v>
                </c:pt>
                <c:pt idx="7">
                  <c:v>0.23717948717948717</c:v>
                </c:pt>
              </c:numCache>
            </c:numRef>
          </c:val>
        </c:ser>
        <c:ser>
          <c:idx val="2"/>
          <c:order val="2"/>
          <c:tx>
            <c:strRef>
              <c:f>Sheet1!$D$1</c:f>
              <c:strCache>
                <c:ptCount val="1"/>
                <c:pt idx="0">
                  <c:v>Other</c:v>
                </c:pt>
              </c:strCache>
            </c:strRef>
          </c:tx>
          <c:spPr>
            <a:solidFill>
              <a:schemeClr val="accent4">
                <a:lumMod val="40000"/>
                <a:lumOff val="6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1">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1">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2">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2">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6">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6">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4">
                  <a:lumMod val="20000"/>
                  <a:lumOff val="8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4">
                  <a:lumMod val="20000"/>
                  <a:lumOff val="80000"/>
                </a:schemeClr>
              </a:solidFill>
              <a:ln w="19050">
                <a:solidFill>
                  <a:schemeClr val="accent1">
                    <a:lumMod val="20000"/>
                    <a:lumOff val="80000"/>
                  </a:schemeClr>
                </a:solidFill>
              </a:ln>
              <a:effectLst/>
              <a:scene3d>
                <a:camera prst="orthographicFront"/>
                <a:lightRig rig="threePt" dir="t"/>
              </a:scene3d>
              <a:sp3d>
                <a:bevelT/>
              </a:sp3d>
            </c:spPr>
          </c:dPt>
          <c:dLbls>
            <c:dLbl>
              <c:idx val="0"/>
              <c:layout>
                <c:manualLayout>
                  <c:x val="5.9964021587047773E-3"/>
                  <c:y val="-7.4074074074074077E-3"/>
                </c:manualLayout>
              </c:layout>
              <c:showLegendKey val="0"/>
              <c:showVal val="1"/>
              <c:showCatName val="0"/>
              <c:showSerName val="1"/>
              <c:showPercent val="0"/>
              <c:showBubbleSize val="0"/>
              <c:extLst>
                <c:ext xmlns:c15="http://schemas.microsoft.com/office/drawing/2012/chart" uri="{CE6537A1-D6FC-4f65-9D91-7224C49458BB}">
                  <c15:layout/>
                </c:ext>
              </c:extLst>
            </c:dLbl>
            <c:dLbl>
              <c:idx val="1"/>
              <c:layout>
                <c:manualLayout>
                  <c:x val="-2.3985608634819255E-2"/>
                  <c:y val="0"/>
                </c:manualLayout>
              </c:layout>
              <c:showLegendKey val="0"/>
              <c:showVal val="1"/>
              <c:showCatName val="0"/>
              <c:showSerName val="1"/>
              <c:showPercent val="0"/>
              <c:showBubbleSize val="0"/>
              <c:extLst>
                <c:ext xmlns:c15="http://schemas.microsoft.com/office/drawing/2012/chart" uri="{CE6537A1-D6FC-4f65-9D91-7224C49458BB}">
                  <c15:layout/>
                </c:ext>
              </c:extLst>
            </c:dLbl>
            <c:dLbl>
              <c:idx val="2"/>
              <c:layout>
                <c:manualLayout>
                  <c:x val="1.9988007195681124E-3"/>
                  <c:y val="-6.7900450176106624E-17"/>
                </c:manualLayout>
              </c:layout>
              <c:showLegendKey val="0"/>
              <c:showVal val="1"/>
              <c:showCatName val="0"/>
              <c:showSerName val="1"/>
              <c:showPercent val="0"/>
              <c:showBubbleSize val="0"/>
              <c:extLst>
                <c:ext xmlns:c15="http://schemas.microsoft.com/office/drawing/2012/chart" uri="{CE6537A1-D6FC-4f65-9D91-7224C49458BB}">
                  <c15:layout/>
                </c:ext>
              </c:extLst>
            </c:dLbl>
            <c:dLbl>
              <c:idx val="6"/>
              <c:layout>
                <c:manualLayout>
                  <c:x val="0"/>
                  <c:y val="-3.3950225088053312E-17"/>
                </c:manualLayout>
              </c:layout>
              <c:showLegendKey val="0"/>
              <c:showVal val="1"/>
              <c:showCatName val="0"/>
              <c:showSerName val="1"/>
              <c:showPercent val="0"/>
              <c:showBubbleSize val="0"/>
              <c:extLst>
                <c:ext xmlns:c15="http://schemas.microsoft.com/office/drawing/2012/chart" uri="{CE6537A1-D6FC-4f65-9D91-7224C49458BB}">
                  <c15:layout/>
                </c:ext>
              </c:extLst>
            </c:dLbl>
            <c:dLbl>
              <c:idx val="7"/>
              <c:layout>
                <c:manualLayout>
                  <c:x val="3.9976014391365179E-3"/>
                  <c:y val="3.7037037037037038E-3"/>
                </c:manualLayout>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Sheet1!$D$2:$D$9</c:f>
              <c:numCache>
                <c:formatCode>0%</c:formatCode>
                <c:ptCount val="8"/>
                <c:pt idx="0">
                  <c:v>4.9921996879875197E-2</c:v>
                </c:pt>
                <c:pt idx="1">
                  <c:v>2.7932960893854747E-2</c:v>
                </c:pt>
                <c:pt idx="2">
                  <c:v>4.9668874172185427E-2</c:v>
                </c:pt>
                <c:pt idx="3">
                  <c:v>8.3333333333333329E-2</c:v>
                </c:pt>
                <c:pt idx="4">
                  <c:v>5.7071960297766747E-2</c:v>
                </c:pt>
                <c:pt idx="5">
                  <c:v>6.4220183486238536E-2</c:v>
                </c:pt>
                <c:pt idx="6">
                  <c:v>5.2005943536404163E-2</c:v>
                </c:pt>
                <c:pt idx="7">
                  <c:v>4.4871794871794872E-2</c:v>
                </c:pt>
              </c:numCache>
            </c:numRef>
          </c:val>
        </c:ser>
        <c:dLbls>
          <c:showLegendKey val="0"/>
          <c:showVal val="0"/>
          <c:showCatName val="0"/>
          <c:showSerName val="0"/>
          <c:showPercent val="0"/>
          <c:showBubbleSize val="0"/>
        </c:dLbls>
        <c:gapWidth val="150"/>
        <c:overlap val="100"/>
        <c:axId val="466031896"/>
        <c:axId val="466029936"/>
      </c:barChart>
      <c:valAx>
        <c:axId val="466029936"/>
        <c:scaling>
          <c:orientation val="minMax"/>
          <c:min val="0.5"/>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1896"/>
        <c:crosses val="autoZero"/>
        <c:crossBetween val="between"/>
      </c:valAx>
      <c:catAx>
        <c:axId val="46603189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29936"/>
        <c:crosses val="autoZero"/>
        <c:auto val="1"/>
        <c:lblAlgn val="ctr"/>
        <c:lblOffset val="100"/>
        <c:noMultiLvlLbl val="0"/>
      </c:cat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1708124731460339E-2"/>
          <c:y val="3.4203829902428123E-2"/>
          <c:w val="0.90029667239026667"/>
          <c:h val="0.64704217933307218"/>
        </c:manualLayout>
      </c:layout>
      <c:barChart>
        <c:barDir val="col"/>
        <c:grouping val="clustered"/>
        <c:varyColors val="0"/>
        <c:ser>
          <c:idx val="0"/>
          <c:order val="0"/>
          <c:tx>
            <c:strRef>
              <c:f>Sheet1!$B$1</c:f>
              <c:strCache>
                <c:ptCount val="1"/>
                <c:pt idx="0">
                  <c:v>&lt;=20</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40000"/>
                  <a:lumOff val="6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40000"/>
                  <a:lumOff val="6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40000"/>
                  <a:lumOff val="6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40000"/>
                  <a:lumOff val="60000"/>
                </a:schemeClr>
              </a:solidFill>
              <a:ln w="19050">
                <a:solidFill>
                  <a:schemeClr val="lt1"/>
                </a:solidFill>
              </a:ln>
              <a:effectLst/>
              <a:scene3d>
                <a:camera prst="orthographicFront"/>
                <a:lightRig rig="threePt" dir="t"/>
              </a:scene3d>
              <a:sp3d>
                <a:bevelT/>
              </a:sp3d>
            </c:spPr>
          </c:dPt>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Sheet1!$B$2:$B$9</c:f>
              <c:numCache>
                <c:formatCode>0%</c:formatCode>
                <c:ptCount val="8"/>
                <c:pt idx="0" formatCode="0.00%">
                  <c:v>3.4364261168384879E-3</c:v>
                </c:pt>
                <c:pt idx="1">
                  <c:v>0</c:v>
                </c:pt>
                <c:pt idx="2" formatCode="0.00%">
                  <c:v>2.0366598778004071E-3</c:v>
                </c:pt>
                <c:pt idx="3">
                  <c:v>0</c:v>
                </c:pt>
                <c:pt idx="4" formatCode="0.00%">
                  <c:v>2.8943560057887118E-3</c:v>
                </c:pt>
                <c:pt idx="5">
                  <c:v>0</c:v>
                </c:pt>
                <c:pt idx="6" formatCode="0.00%">
                  <c:v>2.9838022165387893E-3</c:v>
                </c:pt>
                <c:pt idx="7">
                  <c:v>0</c:v>
                </c:pt>
              </c:numCache>
            </c:numRef>
          </c:val>
        </c:ser>
        <c:ser>
          <c:idx val="1"/>
          <c:order val="1"/>
          <c:tx>
            <c:strRef>
              <c:f>Sheet1!$C$1</c:f>
              <c:strCache>
                <c:ptCount val="1"/>
                <c:pt idx="0">
                  <c:v>21-30</c:v>
                </c:pt>
              </c:strCache>
            </c:strRef>
          </c:tx>
          <c:spPr>
            <a:solidFill>
              <a:schemeClr val="accent4">
                <a:lumMod val="5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2060"/>
              </a:solidFill>
              <a:ln w="19050">
                <a:solidFill>
                  <a:schemeClr val="lt1"/>
                </a:solidFill>
              </a:ln>
              <a:effectLst/>
              <a:scene3d>
                <a:camera prst="orthographicFront"/>
                <a:lightRig rig="threePt" dir="t"/>
              </a:scene3d>
              <a:sp3d>
                <a:bevelT/>
              </a:sp3d>
            </c:spPr>
          </c:dPt>
          <c:dPt>
            <c:idx val="1"/>
            <c:invertIfNegative val="0"/>
            <c:bubble3D val="0"/>
            <c:spPr>
              <a:solidFill>
                <a:srgbClr val="002060"/>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5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4">
                  <a:lumMod val="5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5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5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5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50000"/>
                </a:schemeClr>
              </a:solidFill>
              <a:ln w="19050">
                <a:solidFill>
                  <a:schemeClr val="lt1"/>
                </a:solidFill>
              </a:ln>
              <a:effectLst/>
              <a:scene3d>
                <a:camera prst="orthographicFront"/>
                <a:lightRig rig="threePt" dir="t"/>
              </a:scene3d>
              <a:sp3d>
                <a:bevelT/>
              </a:sp3d>
            </c:spPr>
          </c:dPt>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Sheet1!$C$2:$C$9</c:f>
              <c:numCache>
                <c:formatCode>0%</c:formatCode>
                <c:ptCount val="8"/>
                <c:pt idx="0">
                  <c:v>0.11769759450171821</c:v>
                </c:pt>
                <c:pt idx="1">
                  <c:v>5.8020477815699661E-2</c:v>
                </c:pt>
                <c:pt idx="2">
                  <c:v>9.775967413441955E-2</c:v>
                </c:pt>
                <c:pt idx="3">
                  <c:v>0</c:v>
                </c:pt>
                <c:pt idx="4">
                  <c:v>0.13169319826338641</c:v>
                </c:pt>
                <c:pt idx="5">
                  <c:v>0.10112359550561797</c:v>
                </c:pt>
                <c:pt idx="6">
                  <c:v>0.11764705882352941</c:v>
                </c:pt>
                <c:pt idx="7">
                  <c:v>6.9582504970178927E-2</c:v>
                </c:pt>
              </c:numCache>
            </c:numRef>
          </c:val>
        </c:ser>
        <c:ser>
          <c:idx val="2"/>
          <c:order val="2"/>
          <c:tx>
            <c:strRef>
              <c:f>Sheet1!$D$1</c:f>
              <c:strCache>
                <c:ptCount val="1"/>
                <c:pt idx="0">
                  <c:v>31-40</c:v>
                </c:pt>
              </c:strCache>
            </c:strRef>
          </c:tx>
          <c:spPr>
            <a:solidFill>
              <a:schemeClr val="accent4">
                <a:lumMod val="75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1">
                  <a:lumMod val="75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1">
                  <a:lumMod val="75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2"/>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2">
                  <a:lumMod val="5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6">
                  <a:lumMod val="75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6">
                  <a:lumMod val="75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4">
                  <a:lumMod val="75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4">
                  <a:lumMod val="75000"/>
                </a:schemeClr>
              </a:solidFill>
              <a:ln w="19050">
                <a:solidFill>
                  <a:schemeClr val="accent1">
                    <a:lumMod val="20000"/>
                    <a:lumOff val="80000"/>
                  </a:schemeClr>
                </a:solidFill>
              </a:ln>
              <a:effectLst/>
              <a:scene3d>
                <a:camera prst="orthographicFront"/>
                <a:lightRig rig="threePt" dir="t"/>
              </a:scene3d>
              <a:sp3d>
                <a:bevelT/>
              </a:sp3d>
            </c:spPr>
          </c:dPt>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Sheet1!$D$2:$D$9</c:f>
              <c:numCache>
                <c:formatCode>0%</c:formatCode>
                <c:ptCount val="8"/>
                <c:pt idx="0">
                  <c:v>0.22766323024054982</c:v>
                </c:pt>
                <c:pt idx="1">
                  <c:v>0.19112627986348124</c:v>
                </c:pt>
                <c:pt idx="2">
                  <c:v>0.19755600814663951</c:v>
                </c:pt>
                <c:pt idx="3">
                  <c:v>0.125</c:v>
                </c:pt>
                <c:pt idx="4">
                  <c:v>0.27062228654124459</c:v>
                </c:pt>
                <c:pt idx="5">
                  <c:v>0.25280898876404495</c:v>
                </c:pt>
                <c:pt idx="6">
                  <c:v>0.2340153452685422</c:v>
                </c:pt>
                <c:pt idx="7">
                  <c:v>0.20874751491053678</c:v>
                </c:pt>
              </c:numCache>
            </c:numRef>
          </c:val>
        </c:ser>
        <c:ser>
          <c:idx val="3"/>
          <c:order val="3"/>
          <c:tx>
            <c:strRef>
              <c:f>Sheet1!$E$1</c:f>
              <c:strCache>
                <c:ptCount val="1"/>
                <c:pt idx="0">
                  <c:v>41-50</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chemeClr val="accent6"/>
              </a:solidFill>
              <a:ln w="19050">
                <a:solidFill>
                  <a:schemeClr val="lt1"/>
                </a:solidFill>
              </a:ln>
              <a:effectLst/>
              <a:scene3d>
                <a:camera prst="orthographicFront"/>
                <a:lightRig rig="threePt" dir="t"/>
              </a:scene3d>
              <a:sp3d>
                <a:bevelT/>
              </a:sp3d>
            </c:spPr>
          </c:dPt>
          <c:dPt>
            <c:idx val="5"/>
            <c:invertIfNegative val="0"/>
            <c:bubble3D val="0"/>
            <c:spPr>
              <a:solidFill>
                <a:schemeClr val="accent6"/>
              </a:solidFill>
              <a:ln w="19050">
                <a:solidFill>
                  <a:schemeClr val="lt1"/>
                </a:solidFill>
              </a:ln>
              <a:effectLst/>
              <a:scene3d>
                <a:camera prst="orthographicFront"/>
                <a:lightRig rig="threePt" dir="t"/>
              </a:scene3d>
              <a:sp3d>
                <a:bevelT/>
              </a:sp3d>
            </c:spPr>
          </c:dPt>
          <c:dPt>
            <c:idx val="6"/>
            <c:invertIfNegative val="0"/>
            <c:bubble3D val="0"/>
            <c:spPr>
              <a:solidFill>
                <a:srgbClr val="7030A0"/>
              </a:solidFill>
              <a:ln w="19050">
                <a:solidFill>
                  <a:schemeClr val="lt1"/>
                </a:solidFill>
              </a:ln>
              <a:effectLst/>
              <a:scene3d>
                <a:camera prst="orthographicFront"/>
                <a:lightRig rig="threePt" dir="t"/>
              </a:scene3d>
              <a:sp3d>
                <a:bevelT/>
              </a:sp3d>
            </c:spPr>
          </c:dPt>
          <c:dPt>
            <c:idx val="7"/>
            <c:invertIfNegative val="0"/>
            <c:bubble3D val="0"/>
            <c:spPr>
              <a:solidFill>
                <a:srgbClr val="7030A0"/>
              </a:solidFill>
              <a:ln w="19050">
                <a:solidFill>
                  <a:schemeClr val="lt1"/>
                </a:solidFill>
              </a:ln>
              <a:effectLst/>
              <a:scene3d>
                <a:camera prst="orthographicFront"/>
                <a:lightRig rig="threePt" dir="t"/>
              </a:scene3d>
              <a:sp3d>
                <a:bevelT/>
              </a:sp3d>
            </c:spPr>
          </c:dPt>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Sheet1!$E$2:$E$9</c:f>
              <c:numCache>
                <c:formatCode>0%</c:formatCode>
                <c:ptCount val="8"/>
                <c:pt idx="0">
                  <c:v>0.27147766323024053</c:v>
                </c:pt>
                <c:pt idx="1">
                  <c:v>0.25597269624573377</c:v>
                </c:pt>
                <c:pt idx="2">
                  <c:v>0.26883910386965376</c:v>
                </c:pt>
                <c:pt idx="3">
                  <c:v>0.34375</c:v>
                </c:pt>
                <c:pt idx="4">
                  <c:v>0.27785817655571637</c:v>
                </c:pt>
                <c:pt idx="5">
                  <c:v>0.19662921348314608</c:v>
                </c:pt>
                <c:pt idx="6">
                  <c:v>0.27280477408354648</c:v>
                </c:pt>
                <c:pt idx="7">
                  <c:v>0.24055666003976142</c:v>
                </c:pt>
              </c:numCache>
            </c:numRef>
          </c:val>
        </c:ser>
        <c:ser>
          <c:idx val="4"/>
          <c:order val="4"/>
          <c:tx>
            <c:strRef>
              <c:f>Sheet1!$F$1</c:f>
              <c:strCache>
                <c:ptCount val="1"/>
                <c:pt idx="0">
                  <c:v>51-60</c:v>
                </c:pt>
              </c:strCache>
            </c:strRef>
          </c:tx>
          <c:spPr>
            <a:solidFill>
              <a:schemeClr val="accent4">
                <a:lumMod val="60000"/>
                <a:lumOff val="4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60000"/>
                  <a:lumOff val="4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60000"/>
                  <a:lumOff val="4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60000"/>
                  <a:lumOff val="4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60000"/>
                  <a:lumOff val="40000"/>
                </a:schemeClr>
              </a:solidFill>
              <a:ln w="19050">
                <a:solidFill>
                  <a:schemeClr val="lt1"/>
                </a:solidFill>
              </a:ln>
              <a:effectLst/>
              <a:scene3d>
                <a:camera prst="orthographicFront"/>
                <a:lightRig rig="threePt" dir="t"/>
              </a:scene3d>
              <a:sp3d>
                <a:bevelT/>
              </a:sp3d>
            </c:spPr>
          </c:dPt>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Sheet1!$F$2:$F$9</c:f>
              <c:numCache>
                <c:formatCode>0%</c:formatCode>
                <c:ptCount val="8"/>
                <c:pt idx="0">
                  <c:v>0.32044673539518903</c:v>
                </c:pt>
                <c:pt idx="1">
                  <c:v>0.32423208191126279</c:v>
                </c:pt>
                <c:pt idx="2">
                  <c:v>0.3543788187372709</c:v>
                </c:pt>
                <c:pt idx="3">
                  <c:v>0.21875</c:v>
                </c:pt>
                <c:pt idx="4">
                  <c:v>0.25904486251808972</c:v>
                </c:pt>
                <c:pt idx="5">
                  <c:v>0.29775280898876405</c:v>
                </c:pt>
                <c:pt idx="6">
                  <c:v>0.30946291560102301</c:v>
                </c:pt>
                <c:pt idx="7">
                  <c:v>0.30815109343936381</c:v>
                </c:pt>
              </c:numCache>
            </c:numRef>
          </c:val>
        </c:ser>
        <c:ser>
          <c:idx val="5"/>
          <c:order val="5"/>
          <c:tx>
            <c:strRef>
              <c:f>Sheet1!$G$1</c:f>
              <c:strCache>
                <c:ptCount val="1"/>
                <c:pt idx="0">
                  <c:v>61+</c:v>
                </c:pt>
              </c:strCache>
            </c:strRef>
          </c:tx>
          <c:spPr>
            <a:solidFill>
              <a:schemeClr val="accent4">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cat>
            <c:strRef>
              <c:f>Sheet1!$A$2:$A$9</c:f>
              <c:strCache>
                <c:ptCount val="8"/>
                <c:pt idx="0">
                  <c:v>People FT</c:v>
                </c:pt>
                <c:pt idx="1">
                  <c:v>People PT</c:v>
                </c:pt>
                <c:pt idx="2">
                  <c:v>Place FT</c:v>
                </c:pt>
                <c:pt idx="3">
                  <c:v>Place PT</c:v>
                </c:pt>
                <c:pt idx="4">
                  <c:v>Resources FT</c:v>
                </c:pt>
                <c:pt idx="5">
                  <c:v>Resources PT</c:v>
                </c:pt>
                <c:pt idx="6">
                  <c:v>LBC FT</c:v>
                </c:pt>
                <c:pt idx="7">
                  <c:v>LBC PT</c:v>
                </c:pt>
              </c:strCache>
            </c:strRef>
          </c:cat>
          <c:val>
            <c:numRef>
              <c:f>Sheet1!$G$2:$G$9</c:f>
              <c:numCache>
                <c:formatCode>0%</c:formatCode>
                <c:ptCount val="8"/>
                <c:pt idx="0">
                  <c:v>5.9278350515463915E-2</c:v>
                </c:pt>
                <c:pt idx="1">
                  <c:v>0.17064846416382254</c:v>
                </c:pt>
                <c:pt idx="2">
                  <c:v>7.9429735234215884E-2</c:v>
                </c:pt>
                <c:pt idx="3">
                  <c:v>0.3125</c:v>
                </c:pt>
                <c:pt idx="4">
                  <c:v>5.7887120115774238E-2</c:v>
                </c:pt>
                <c:pt idx="5">
                  <c:v>0.15168539325842698</c:v>
                </c:pt>
                <c:pt idx="6">
                  <c:v>6.3086104006820118E-2</c:v>
                </c:pt>
                <c:pt idx="7">
                  <c:v>0.17296222664015903</c:v>
                </c:pt>
              </c:numCache>
            </c:numRef>
          </c:val>
        </c:ser>
        <c:dLbls>
          <c:showLegendKey val="0"/>
          <c:showVal val="0"/>
          <c:showCatName val="0"/>
          <c:showSerName val="0"/>
          <c:showPercent val="0"/>
          <c:showBubbleSize val="0"/>
        </c:dLbls>
        <c:gapWidth val="150"/>
        <c:axId val="466035424"/>
        <c:axId val="466030720"/>
      </c:barChart>
      <c:valAx>
        <c:axId val="4660307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5424"/>
        <c:crosses val="autoZero"/>
        <c:crossBetween val="between"/>
      </c:valAx>
      <c:catAx>
        <c:axId val="46603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072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6950176350882387"/>
          <c:y val="5.8661588870018704E-2"/>
          <c:w val="0.80651215569870671"/>
          <c:h val="0.42751264638089198"/>
        </c:manualLayout>
      </c:layout>
      <c:barChart>
        <c:barDir val="col"/>
        <c:grouping val="clustered"/>
        <c:varyColors val="0"/>
        <c:ser>
          <c:idx val="0"/>
          <c:order val="0"/>
          <c:tx>
            <c:strRef>
              <c:f>Sheet1!$A$2</c:f>
              <c:strCache>
                <c:ptCount val="1"/>
                <c:pt idx="0">
                  <c:v>People</c:v>
                </c:pt>
              </c:strCache>
            </c:strRef>
          </c:tx>
          <c:spPr>
            <a:solidFill>
              <a:srgbClr val="0070C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0070C0"/>
              </a:solidFill>
              <a:ln w="19050">
                <a:solidFill>
                  <a:schemeClr val="lt1"/>
                </a:solidFill>
              </a:ln>
              <a:effectLst/>
              <a:scene3d>
                <a:camera prst="orthographicFront"/>
                <a:lightRig rig="threePt" dir="t"/>
              </a:scene3d>
              <a:sp3d>
                <a:bevelT/>
              </a:sp3d>
            </c:spPr>
          </c:dPt>
          <c:dPt>
            <c:idx val="3"/>
            <c:invertIfNegative val="0"/>
            <c:bubble3D val="0"/>
            <c:spPr>
              <a:solidFill>
                <a:srgbClr val="0070C0"/>
              </a:solidFill>
              <a:ln w="19050">
                <a:solidFill>
                  <a:schemeClr val="lt1"/>
                </a:solidFill>
              </a:ln>
              <a:effectLst/>
              <a:scene3d>
                <a:camera prst="orthographicFront"/>
                <a:lightRig rig="threePt" dir="t"/>
              </a:scene3d>
              <a:sp3d>
                <a:bevelT/>
              </a:sp3d>
            </c:spPr>
          </c:dPt>
          <c:dPt>
            <c:idx val="4"/>
            <c:invertIfNegative val="0"/>
            <c:bubble3D val="0"/>
            <c:spPr>
              <a:solidFill>
                <a:srgbClr val="0070C0"/>
              </a:solidFill>
              <a:ln w="19050">
                <a:solidFill>
                  <a:schemeClr val="lt1"/>
                </a:solidFill>
              </a:ln>
              <a:effectLst/>
              <a:scene3d>
                <a:camera prst="orthographicFront"/>
                <a:lightRig rig="threePt" dir="t"/>
              </a:scene3d>
              <a:sp3d>
                <a:bevelT/>
              </a:sp3d>
            </c:spPr>
          </c:dPt>
          <c:dPt>
            <c:idx val="5"/>
            <c:invertIfNegative val="0"/>
            <c:bubble3D val="0"/>
            <c:spPr>
              <a:solidFill>
                <a:srgbClr val="0070C0"/>
              </a:solidFill>
              <a:ln w="19050">
                <a:solidFill>
                  <a:schemeClr val="lt1"/>
                </a:solidFill>
              </a:ln>
              <a:effectLst/>
              <a:scene3d>
                <a:camera prst="orthographicFront"/>
                <a:lightRig rig="threePt" dir="t"/>
              </a:scene3d>
              <a:sp3d>
                <a:bevelT/>
              </a:sp3d>
            </c:spPr>
          </c:dPt>
          <c:dPt>
            <c:idx val="6"/>
            <c:invertIfNegative val="0"/>
            <c:bubble3D val="0"/>
            <c:spPr>
              <a:solidFill>
                <a:srgbClr val="0070C0"/>
              </a:solidFill>
              <a:ln w="19050">
                <a:solidFill>
                  <a:schemeClr val="lt1"/>
                </a:solidFill>
              </a:ln>
              <a:effectLst/>
              <a:scene3d>
                <a:camera prst="orthographicFront"/>
                <a:lightRig rig="threePt" dir="t"/>
              </a:scene3d>
              <a:sp3d>
                <a:bevelT/>
              </a:sp3d>
            </c:spPr>
          </c:dPt>
          <c:dPt>
            <c:idx val="7"/>
            <c:invertIfNegative val="0"/>
            <c:bubble3D val="0"/>
            <c:spPr>
              <a:solidFill>
                <a:srgbClr val="0070C0"/>
              </a:solidFill>
              <a:ln w="19050">
                <a:solidFill>
                  <a:schemeClr val="lt1"/>
                </a:solidFill>
              </a:ln>
              <a:effectLst/>
              <a:scene3d>
                <a:camera prst="orthographicFront"/>
                <a:lightRig rig="threePt" dir="t"/>
              </a:scene3d>
              <a:sp3d>
                <a:bevelT/>
              </a:sp3d>
            </c:spPr>
          </c:dPt>
          <c:cat>
            <c:strRef>
              <c:f>Sheet1!$B$1:$E$1</c:f>
              <c:strCache>
                <c:ptCount val="4"/>
                <c:pt idx="0">
                  <c:v>Below 36,000</c:v>
                </c:pt>
                <c:pt idx="1">
                  <c:v>36,000 - 54,999</c:v>
                </c:pt>
                <c:pt idx="2">
                  <c:v>55,000 - 94,999</c:v>
                </c:pt>
                <c:pt idx="3">
                  <c:v>95,000+</c:v>
                </c:pt>
              </c:strCache>
            </c:strRef>
          </c:cat>
          <c:val>
            <c:numRef>
              <c:f>Sheet1!$B$2:$E$2</c:f>
              <c:numCache>
                <c:formatCode>0.00%</c:formatCode>
                <c:ptCount val="4"/>
                <c:pt idx="0">
                  <c:v>0.17707618393960192</c:v>
                </c:pt>
                <c:pt idx="1">
                  <c:v>0.4056280027453672</c:v>
                </c:pt>
                <c:pt idx="2">
                  <c:v>0.25257378174330819</c:v>
                </c:pt>
                <c:pt idx="3">
                  <c:v>0.12148249828414551</c:v>
                </c:pt>
              </c:numCache>
            </c:numRef>
          </c:val>
        </c:ser>
        <c:ser>
          <c:idx val="1"/>
          <c:order val="1"/>
          <c:tx>
            <c:strRef>
              <c:f>Sheet1!$A$3</c:f>
              <c:strCache>
                <c:ptCount val="1"/>
                <c:pt idx="0">
                  <c:v>Place</c:v>
                </c:pt>
              </c:strCache>
            </c:strRef>
          </c:tx>
          <c:spPr>
            <a:solidFill>
              <a:srgbClr val="FF000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FF000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rgbClr val="FF0000"/>
              </a:solidFill>
              <a:ln w="19050">
                <a:solidFill>
                  <a:schemeClr val="lt1"/>
                </a:solidFill>
              </a:ln>
              <a:effectLst/>
              <a:scene3d>
                <a:camera prst="orthographicFront"/>
                <a:lightRig rig="threePt" dir="t"/>
              </a:scene3d>
              <a:sp3d>
                <a:bevelT/>
              </a:sp3d>
            </c:spPr>
          </c:dPt>
          <c:dPt>
            <c:idx val="5"/>
            <c:invertIfNegative val="0"/>
            <c:bubble3D val="0"/>
            <c:spPr>
              <a:solidFill>
                <a:srgbClr val="FF0000"/>
              </a:solidFill>
              <a:ln w="19050">
                <a:solidFill>
                  <a:schemeClr val="lt1"/>
                </a:solidFill>
              </a:ln>
              <a:effectLst/>
              <a:scene3d>
                <a:camera prst="orthographicFront"/>
                <a:lightRig rig="threePt" dir="t"/>
              </a:scene3d>
              <a:sp3d>
                <a:bevelT/>
              </a:sp3d>
            </c:spPr>
          </c:dPt>
          <c:dPt>
            <c:idx val="6"/>
            <c:invertIfNegative val="0"/>
            <c:bubble3D val="0"/>
            <c:spPr>
              <a:solidFill>
                <a:srgbClr val="FF0000"/>
              </a:solidFill>
              <a:ln w="19050">
                <a:solidFill>
                  <a:schemeClr val="lt1"/>
                </a:solidFill>
              </a:ln>
              <a:effectLst/>
              <a:scene3d>
                <a:camera prst="orthographicFront"/>
                <a:lightRig rig="threePt" dir="t"/>
              </a:scene3d>
              <a:sp3d>
                <a:bevelT/>
              </a:sp3d>
            </c:spPr>
          </c:dPt>
          <c:dPt>
            <c:idx val="7"/>
            <c:invertIfNegative val="0"/>
            <c:bubble3D val="0"/>
            <c:spPr>
              <a:solidFill>
                <a:srgbClr val="FF0000"/>
              </a:solidFill>
              <a:ln w="19050">
                <a:solidFill>
                  <a:schemeClr val="lt1"/>
                </a:solidFill>
              </a:ln>
              <a:effectLst/>
              <a:scene3d>
                <a:camera prst="orthographicFront"/>
                <a:lightRig rig="threePt" dir="t"/>
              </a:scene3d>
              <a:sp3d>
                <a:bevelT/>
              </a:sp3d>
            </c:spPr>
          </c:dPt>
          <c:cat>
            <c:strRef>
              <c:f>Sheet1!$B$1:$E$1</c:f>
              <c:strCache>
                <c:ptCount val="4"/>
                <c:pt idx="0">
                  <c:v>Below 36,000</c:v>
                </c:pt>
                <c:pt idx="1">
                  <c:v>36,000 - 54,999</c:v>
                </c:pt>
                <c:pt idx="2">
                  <c:v>55,000 - 94,999</c:v>
                </c:pt>
                <c:pt idx="3">
                  <c:v>95,000+</c:v>
                </c:pt>
              </c:strCache>
            </c:strRef>
          </c:cat>
          <c:val>
            <c:numRef>
              <c:f>Sheet1!$B$3:$E$3</c:f>
              <c:numCache>
                <c:formatCode>0.00%</c:formatCode>
                <c:ptCount val="4"/>
                <c:pt idx="0">
                  <c:v>0.2045889101338432</c:v>
                </c:pt>
                <c:pt idx="1">
                  <c:v>0.4130019120458891</c:v>
                </c:pt>
                <c:pt idx="2">
                  <c:v>0.30019120458891013</c:v>
                </c:pt>
                <c:pt idx="3">
                  <c:v>3.2504780114722756E-2</c:v>
                </c:pt>
              </c:numCache>
            </c:numRef>
          </c:val>
        </c:ser>
        <c:ser>
          <c:idx val="2"/>
          <c:order val="2"/>
          <c:tx>
            <c:strRef>
              <c:f>Sheet1!$A$4</c:f>
              <c:strCache>
                <c:ptCount val="1"/>
                <c:pt idx="0">
                  <c:v>Resources</c:v>
                </c:pt>
              </c:strCache>
            </c:strRef>
          </c:tx>
          <c:spPr>
            <a:solidFill>
              <a:schemeClr val="accent6"/>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6"/>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6"/>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6"/>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6"/>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6"/>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6"/>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6"/>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6"/>
              </a:solidFill>
              <a:ln w="19050">
                <a:solidFill>
                  <a:schemeClr val="accent1">
                    <a:lumMod val="20000"/>
                    <a:lumOff val="80000"/>
                  </a:schemeClr>
                </a:solidFill>
              </a:ln>
              <a:effectLst/>
              <a:scene3d>
                <a:camera prst="orthographicFront"/>
                <a:lightRig rig="threePt" dir="t"/>
              </a:scene3d>
              <a:sp3d>
                <a:bevelT/>
              </a:sp3d>
            </c:spPr>
          </c:dPt>
          <c:cat>
            <c:strRef>
              <c:f>Sheet1!$B$1:$E$1</c:f>
              <c:strCache>
                <c:ptCount val="4"/>
                <c:pt idx="0">
                  <c:v>Below 36,000</c:v>
                </c:pt>
                <c:pt idx="1">
                  <c:v>36,000 - 54,999</c:v>
                </c:pt>
                <c:pt idx="2">
                  <c:v>55,000 - 94,999</c:v>
                </c:pt>
                <c:pt idx="3">
                  <c:v>95,000+</c:v>
                </c:pt>
              </c:strCache>
            </c:strRef>
          </c:cat>
          <c:val>
            <c:numRef>
              <c:f>Sheet1!$B$4:$E$4</c:f>
              <c:numCache>
                <c:formatCode>0.00%</c:formatCode>
                <c:ptCount val="4"/>
                <c:pt idx="0">
                  <c:v>0.12183908045977011</c:v>
                </c:pt>
                <c:pt idx="1">
                  <c:v>0.25977011494252872</c:v>
                </c:pt>
                <c:pt idx="2">
                  <c:v>0.38505747126436779</c:v>
                </c:pt>
                <c:pt idx="3">
                  <c:v>0.16436781609195403</c:v>
                </c:pt>
              </c:numCache>
            </c:numRef>
          </c:val>
        </c:ser>
        <c:ser>
          <c:idx val="3"/>
          <c:order val="3"/>
          <c:tx>
            <c:strRef>
              <c:f>Sheet1!$A$5</c:f>
              <c:strCache>
                <c:ptCount val="1"/>
                <c:pt idx="0">
                  <c:v>LBC</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7030A0"/>
              </a:solidFill>
              <a:ln w="19050">
                <a:solidFill>
                  <a:schemeClr val="lt1"/>
                </a:solidFill>
              </a:ln>
              <a:effectLst/>
              <a:scene3d>
                <a:camera prst="orthographicFront"/>
                <a:lightRig rig="threePt" dir="t"/>
              </a:scene3d>
              <a:sp3d>
                <a:bevelT/>
              </a:sp3d>
            </c:spPr>
          </c:dPt>
          <c:dPt>
            <c:idx val="1"/>
            <c:invertIfNegative val="0"/>
            <c:bubble3D val="0"/>
            <c:spPr>
              <a:solidFill>
                <a:srgbClr val="7030A0"/>
              </a:solidFill>
              <a:ln w="19050">
                <a:solidFill>
                  <a:schemeClr val="lt1"/>
                </a:solidFill>
              </a:ln>
              <a:effectLst/>
              <a:scene3d>
                <a:camera prst="orthographicFront"/>
                <a:lightRig rig="threePt" dir="t"/>
              </a:scene3d>
              <a:sp3d>
                <a:bevelT/>
              </a:sp3d>
            </c:spPr>
          </c:dPt>
          <c:dPt>
            <c:idx val="2"/>
            <c:invertIfNegative val="0"/>
            <c:bubble3D val="0"/>
            <c:spPr>
              <a:solidFill>
                <a:srgbClr val="7030A0"/>
              </a:solidFill>
              <a:ln w="19050">
                <a:solidFill>
                  <a:schemeClr val="lt1"/>
                </a:solidFill>
              </a:ln>
              <a:effectLst/>
              <a:scene3d>
                <a:camera prst="orthographicFront"/>
                <a:lightRig rig="threePt" dir="t"/>
              </a:scene3d>
              <a:sp3d>
                <a:bevelT/>
              </a:sp3d>
            </c:spPr>
          </c:dPt>
          <c:dPt>
            <c:idx val="3"/>
            <c:invertIfNegative val="0"/>
            <c:bubble3D val="0"/>
            <c:spPr>
              <a:solidFill>
                <a:srgbClr val="7030A0"/>
              </a:solidFill>
              <a:ln w="19050">
                <a:solidFill>
                  <a:schemeClr val="lt1"/>
                </a:solidFill>
              </a:ln>
              <a:effectLst/>
              <a:scene3d>
                <a:camera prst="orthographicFront"/>
                <a:lightRig rig="threePt" dir="t"/>
              </a:scene3d>
              <a:sp3d>
                <a:bevelT/>
              </a:sp3d>
            </c:spPr>
          </c:dPt>
          <c:dPt>
            <c:idx val="4"/>
            <c:invertIfNegative val="0"/>
            <c:bubble3D val="0"/>
            <c:spPr>
              <a:solidFill>
                <a:srgbClr val="7030A0"/>
              </a:solidFill>
              <a:ln w="19050">
                <a:solidFill>
                  <a:schemeClr val="lt1"/>
                </a:solidFill>
              </a:ln>
              <a:effectLst/>
              <a:scene3d>
                <a:camera prst="orthographicFront"/>
                <a:lightRig rig="threePt" dir="t"/>
              </a:scene3d>
              <a:sp3d>
                <a:bevelT/>
              </a:sp3d>
            </c:spPr>
          </c:dPt>
          <c:dPt>
            <c:idx val="5"/>
            <c:invertIfNegative val="0"/>
            <c:bubble3D val="0"/>
            <c:spPr>
              <a:solidFill>
                <a:srgbClr val="7030A0"/>
              </a:solidFill>
              <a:ln w="19050">
                <a:solidFill>
                  <a:schemeClr val="lt1"/>
                </a:solidFill>
              </a:ln>
              <a:effectLst/>
              <a:scene3d>
                <a:camera prst="orthographicFront"/>
                <a:lightRig rig="threePt" dir="t"/>
              </a:scene3d>
              <a:sp3d>
                <a:bevelT/>
              </a:sp3d>
            </c:spPr>
          </c:dPt>
          <c:dPt>
            <c:idx val="6"/>
            <c:invertIfNegative val="0"/>
            <c:bubble3D val="0"/>
            <c:spPr>
              <a:solidFill>
                <a:srgbClr val="7030A0"/>
              </a:solidFill>
              <a:ln w="19050">
                <a:solidFill>
                  <a:schemeClr val="lt1"/>
                </a:solidFill>
              </a:ln>
              <a:effectLst/>
              <a:scene3d>
                <a:camera prst="orthographicFront"/>
                <a:lightRig rig="threePt" dir="t"/>
              </a:scene3d>
              <a:sp3d>
                <a:bevelT/>
              </a:sp3d>
            </c:spPr>
          </c:dPt>
          <c:dPt>
            <c:idx val="7"/>
            <c:invertIfNegative val="0"/>
            <c:bubble3D val="0"/>
            <c:spPr>
              <a:solidFill>
                <a:srgbClr val="7030A0"/>
              </a:solidFill>
              <a:ln w="19050">
                <a:solidFill>
                  <a:schemeClr val="lt1"/>
                </a:solidFill>
              </a:ln>
              <a:effectLst/>
              <a:scene3d>
                <a:camera prst="orthographicFront"/>
                <a:lightRig rig="threePt" dir="t"/>
              </a:scene3d>
              <a:sp3d>
                <a:bevelT/>
              </a:sp3d>
            </c:spPr>
          </c:dPt>
          <c:cat>
            <c:strRef>
              <c:f>Sheet1!$B$1:$E$1</c:f>
              <c:strCache>
                <c:ptCount val="4"/>
                <c:pt idx="0">
                  <c:v>Below 36,000</c:v>
                </c:pt>
                <c:pt idx="1">
                  <c:v>36,000 - 54,999</c:v>
                </c:pt>
                <c:pt idx="2">
                  <c:v>55,000 - 94,999</c:v>
                </c:pt>
                <c:pt idx="3">
                  <c:v>95,000+</c:v>
                </c:pt>
              </c:strCache>
            </c:strRef>
          </c:cat>
          <c:val>
            <c:numRef>
              <c:f>Sheet1!$B$5:$E$5</c:f>
              <c:numCache>
                <c:formatCode>0.00%</c:formatCode>
                <c:ptCount val="4"/>
                <c:pt idx="0">
                  <c:v>0.16526315789473683</c:v>
                </c:pt>
                <c:pt idx="1">
                  <c:v>0.3624561403508772</c:v>
                </c:pt>
                <c:pt idx="2">
                  <c:v>0.30175438596491228</c:v>
                </c:pt>
                <c:pt idx="3">
                  <c:v>0.11824561403508772</c:v>
                </c:pt>
              </c:numCache>
            </c:numRef>
          </c:val>
        </c:ser>
        <c:dLbls>
          <c:showLegendKey val="0"/>
          <c:showVal val="0"/>
          <c:showCatName val="0"/>
          <c:showSerName val="0"/>
          <c:showPercent val="0"/>
          <c:showBubbleSize val="0"/>
        </c:dLbls>
        <c:gapWidth val="150"/>
        <c:axId val="466033072"/>
        <c:axId val="466031112"/>
      </c:barChart>
      <c:valAx>
        <c:axId val="4660311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3072"/>
        <c:crosses val="autoZero"/>
        <c:crossBetween val="between"/>
      </c:valAx>
      <c:catAx>
        <c:axId val="46603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111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505595698842729"/>
          <c:y val="5.3296154882048204E-2"/>
          <c:w val="0.81858083417538907"/>
          <c:h val="0.64749927385837336"/>
        </c:manualLayout>
      </c:layout>
      <c:barChart>
        <c:barDir val="col"/>
        <c:grouping val="clustered"/>
        <c:varyColors val="0"/>
        <c:ser>
          <c:idx val="0"/>
          <c:order val="0"/>
          <c:tx>
            <c:strRef>
              <c:f>Sheet1!$B$1</c:f>
              <c:strCache>
                <c:ptCount val="1"/>
                <c:pt idx="0">
                  <c:v>&lt; 36,000</c:v>
                </c:pt>
              </c:strCache>
            </c:strRef>
          </c:tx>
          <c:spPr>
            <a:solidFill>
              <a:schemeClr val="accent4">
                <a:lumMod val="75000"/>
              </a:schemeClr>
            </a:solidFill>
            <a:ln>
              <a:noFill/>
            </a:ln>
            <a:effectLst/>
            <a:scene3d>
              <a:camera prst="orthographicFront"/>
              <a:lightRig rig="threePt" dir="t"/>
            </a:scene3d>
            <a:sp3d>
              <a:bevelT/>
            </a:sp3d>
          </c:spPr>
          <c:invertIfNegative val="0"/>
          <c:dPt>
            <c:idx val="0"/>
            <c:invertIfNegative val="0"/>
            <c:bubble3D val="0"/>
            <c:spPr>
              <a:solidFill>
                <a:schemeClr val="accent1">
                  <a:lumMod val="75000"/>
                </a:schemeClr>
              </a:solidFill>
              <a:ln>
                <a:noFill/>
              </a:ln>
              <a:effectLst/>
              <a:scene3d>
                <a:camera prst="orthographicFront"/>
                <a:lightRig rig="threePt" dir="t"/>
              </a:scene3d>
              <a:sp3d>
                <a:bevelT/>
              </a:sp3d>
            </c:spPr>
          </c:dPt>
          <c:dPt>
            <c:idx val="1"/>
            <c:invertIfNegative val="0"/>
            <c:bubble3D val="0"/>
            <c:spPr>
              <a:solidFill>
                <a:schemeClr val="accent1">
                  <a:lumMod val="75000"/>
                </a:schemeClr>
              </a:solidFill>
              <a:ln>
                <a:noFill/>
              </a:ln>
              <a:effectLst/>
              <a:scene3d>
                <a:camera prst="orthographicFront"/>
                <a:lightRig rig="threePt" dir="t"/>
              </a:scene3d>
              <a:sp3d>
                <a:bevelT/>
              </a:sp3d>
            </c:spPr>
          </c:dPt>
          <c:dPt>
            <c:idx val="2"/>
            <c:invertIfNegative val="0"/>
            <c:bubble3D val="0"/>
            <c:spPr>
              <a:solidFill>
                <a:schemeClr val="accent2">
                  <a:lumMod val="75000"/>
                </a:schemeClr>
              </a:solidFill>
              <a:ln>
                <a:noFill/>
              </a:ln>
              <a:effectLst/>
              <a:scene3d>
                <a:camera prst="orthographicFront"/>
                <a:lightRig rig="threePt" dir="t"/>
              </a:scene3d>
              <a:sp3d>
                <a:bevelT/>
              </a:sp3d>
            </c:spPr>
          </c:dPt>
          <c:dPt>
            <c:idx val="3"/>
            <c:invertIfNegative val="0"/>
            <c:bubble3D val="0"/>
            <c:spPr>
              <a:solidFill>
                <a:schemeClr val="accent2">
                  <a:lumMod val="75000"/>
                </a:schemeClr>
              </a:solidFill>
              <a:ln>
                <a:noFill/>
              </a:ln>
              <a:effectLst/>
              <a:scene3d>
                <a:camera prst="orthographicFront"/>
                <a:lightRig rig="threePt" dir="t"/>
              </a:scene3d>
              <a:sp3d>
                <a:bevelT/>
              </a:sp3d>
            </c:spPr>
          </c:dPt>
          <c:dPt>
            <c:idx val="4"/>
            <c:invertIfNegative val="0"/>
            <c:bubble3D val="0"/>
            <c:spPr>
              <a:solidFill>
                <a:schemeClr val="accent6">
                  <a:lumMod val="75000"/>
                </a:schemeClr>
              </a:solidFill>
              <a:ln>
                <a:noFill/>
              </a:ln>
              <a:effectLst/>
              <a:scene3d>
                <a:camera prst="orthographicFront"/>
                <a:lightRig rig="threePt" dir="t"/>
              </a:scene3d>
              <a:sp3d>
                <a:bevelT/>
              </a:sp3d>
            </c:spPr>
          </c:dPt>
          <c:dPt>
            <c:idx val="5"/>
            <c:invertIfNegative val="0"/>
            <c:bubble3D val="0"/>
            <c:spPr>
              <a:solidFill>
                <a:schemeClr val="accent6">
                  <a:lumMod val="75000"/>
                </a:schemeClr>
              </a:solidFill>
              <a:ln>
                <a:noFill/>
              </a:ln>
              <a:effectLst/>
              <a:scene3d>
                <a:camera prst="orthographicFront"/>
                <a:lightRig rig="threePt" dir="t"/>
              </a:scene3d>
              <a:sp3d>
                <a:bevelT/>
              </a:sp3d>
            </c:spPr>
          </c:dPt>
          <c:dPt>
            <c:idx val="6"/>
            <c:invertIfNegative val="0"/>
            <c:bubble3D val="0"/>
          </c:dPt>
          <c:dPt>
            <c:idx val="7"/>
            <c:invertIfNegative val="0"/>
            <c:bubble3D val="0"/>
          </c:dPt>
          <c:cat>
            <c:strRef>
              <c:f>Sheet1!$A$2:$A$9</c:f>
              <c:strCache>
                <c:ptCount val="8"/>
                <c:pt idx="0">
                  <c:v>People Female</c:v>
                </c:pt>
                <c:pt idx="1">
                  <c:v>People Male</c:v>
                </c:pt>
                <c:pt idx="2">
                  <c:v>Place Female</c:v>
                </c:pt>
                <c:pt idx="3">
                  <c:v>Place Male</c:v>
                </c:pt>
                <c:pt idx="4">
                  <c:v>Resources Female</c:v>
                </c:pt>
                <c:pt idx="5">
                  <c:v>Resources Male</c:v>
                </c:pt>
                <c:pt idx="6">
                  <c:v>LBC Female</c:v>
                </c:pt>
                <c:pt idx="7">
                  <c:v>LBC Male</c:v>
                </c:pt>
              </c:strCache>
            </c:strRef>
          </c:cat>
          <c:val>
            <c:numRef>
              <c:f>Sheet1!$B$2:$B$9</c:f>
              <c:numCache>
                <c:formatCode>0%</c:formatCode>
                <c:ptCount val="8"/>
                <c:pt idx="0">
                  <c:v>0.67172675521821634</c:v>
                </c:pt>
                <c:pt idx="1">
                  <c:v>0.67741935483870963</c:v>
                </c:pt>
                <c:pt idx="2">
                  <c:v>0.6711711711711712</c:v>
                </c:pt>
                <c:pt idx="3">
                  <c:v>0.62790697674418605</c:v>
                </c:pt>
                <c:pt idx="4">
                  <c:v>0.74579124579124578</c:v>
                </c:pt>
                <c:pt idx="5">
                  <c:v>0.64855072463768115</c:v>
                </c:pt>
                <c:pt idx="6">
                  <c:v>0.69518716577540107</c:v>
                </c:pt>
                <c:pt idx="7">
                  <c:v>0.65408163265306118</c:v>
                </c:pt>
              </c:numCache>
            </c:numRef>
          </c:val>
        </c:ser>
        <c:ser>
          <c:idx val="1"/>
          <c:order val="1"/>
          <c:tx>
            <c:strRef>
              <c:f>Sheet1!$C$1</c:f>
              <c:strCache>
                <c:ptCount val="1"/>
                <c:pt idx="0">
                  <c:v>36,000 - 54,999</c:v>
                </c:pt>
              </c:strCache>
            </c:strRef>
          </c:tx>
          <c:spPr>
            <a:solidFill>
              <a:srgbClr val="7030A0"/>
            </a:solidFill>
            <a:ln>
              <a:noFill/>
            </a:ln>
            <a:effectLst/>
            <a:scene3d>
              <a:camera prst="orthographicFront"/>
              <a:lightRig rig="threePt" dir="t"/>
            </a:scene3d>
            <a:sp3d>
              <a:bevelT/>
            </a:sp3d>
          </c:spPr>
          <c:invertIfNegative val="0"/>
          <c:dPt>
            <c:idx val="0"/>
            <c:invertIfNegative val="0"/>
            <c:bubble3D val="0"/>
            <c:spPr>
              <a:solidFill>
                <a:srgbClr val="0070C0"/>
              </a:solidFill>
              <a:ln>
                <a:noFill/>
              </a:ln>
              <a:effectLst/>
              <a:scene3d>
                <a:camera prst="orthographicFront"/>
                <a:lightRig rig="threePt" dir="t"/>
              </a:scene3d>
              <a:sp3d>
                <a:bevelT/>
              </a:sp3d>
            </c:spPr>
          </c:dPt>
          <c:dPt>
            <c:idx val="1"/>
            <c:invertIfNegative val="0"/>
            <c:bubble3D val="0"/>
            <c:spPr>
              <a:solidFill>
                <a:srgbClr val="0070C0"/>
              </a:solidFill>
              <a:ln>
                <a:noFill/>
              </a:ln>
              <a:effectLst/>
              <a:scene3d>
                <a:camera prst="orthographicFront"/>
                <a:lightRig rig="threePt" dir="t"/>
              </a:scene3d>
              <a:sp3d>
                <a:bevelT/>
              </a:sp3d>
            </c:spPr>
          </c:dPt>
          <c:dPt>
            <c:idx val="2"/>
            <c:invertIfNegative val="0"/>
            <c:bubble3D val="0"/>
            <c:spPr>
              <a:solidFill>
                <a:srgbClr val="FF0000"/>
              </a:solidFill>
              <a:ln>
                <a:noFill/>
              </a:ln>
              <a:effectLst/>
              <a:scene3d>
                <a:camera prst="orthographicFront"/>
                <a:lightRig rig="threePt" dir="t"/>
              </a:scene3d>
              <a:sp3d>
                <a:bevelT/>
              </a:sp3d>
            </c:spPr>
          </c:dPt>
          <c:dPt>
            <c:idx val="3"/>
            <c:invertIfNegative val="0"/>
            <c:bubble3D val="0"/>
            <c:spPr>
              <a:solidFill>
                <a:srgbClr val="FF0000"/>
              </a:solidFill>
              <a:ln>
                <a:noFill/>
              </a:ln>
              <a:effectLst/>
              <a:scene3d>
                <a:camera prst="orthographicFront"/>
                <a:lightRig rig="threePt" dir="t"/>
              </a:scene3d>
              <a:sp3d>
                <a:bevelT/>
              </a:sp3d>
            </c:spPr>
          </c:dPt>
          <c:dPt>
            <c:idx val="4"/>
            <c:invertIfNegative val="0"/>
            <c:bubble3D val="0"/>
            <c:spPr>
              <a:solidFill>
                <a:schemeClr val="accent6"/>
              </a:solidFill>
              <a:ln>
                <a:noFill/>
              </a:ln>
              <a:effectLst/>
              <a:scene3d>
                <a:camera prst="orthographicFront"/>
                <a:lightRig rig="threePt" dir="t"/>
              </a:scene3d>
              <a:sp3d>
                <a:bevelT/>
              </a:sp3d>
            </c:spPr>
          </c:dPt>
          <c:dPt>
            <c:idx val="5"/>
            <c:invertIfNegative val="0"/>
            <c:bubble3D val="0"/>
            <c:spPr>
              <a:solidFill>
                <a:schemeClr val="accent6"/>
              </a:solidFill>
              <a:ln>
                <a:noFill/>
              </a:ln>
              <a:effectLst/>
              <a:scene3d>
                <a:camera prst="orthographicFront"/>
                <a:lightRig rig="threePt" dir="t"/>
              </a:scene3d>
              <a:sp3d>
                <a:bevelT/>
              </a:sp3d>
            </c:spPr>
          </c:dPt>
          <c:dPt>
            <c:idx val="6"/>
            <c:invertIfNegative val="0"/>
            <c:bubble3D val="0"/>
          </c:dPt>
          <c:dPt>
            <c:idx val="7"/>
            <c:invertIfNegative val="0"/>
            <c:bubble3D val="0"/>
          </c:dPt>
          <c:cat>
            <c:strRef>
              <c:f>Sheet1!$A$2:$A$9</c:f>
              <c:strCache>
                <c:ptCount val="8"/>
                <c:pt idx="0">
                  <c:v>People Female</c:v>
                </c:pt>
                <c:pt idx="1">
                  <c:v>People Male</c:v>
                </c:pt>
                <c:pt idx="2">
                  <c:v>Place Female</c:v>
                </c:pt>
                <c:pt idx="3">
                  <c:v>Place Male</c:v>
                </c:pt>
                <c:pt idx="4">
                  <c:v>Resources Female</c:v>
                </c:pt>
                <c:pt idx="5">
                  <c:v>Resources Male</c:v>
                </c:pt>
                <c:pt idx="6">
                  <c:v>LBC Female</c:v>
                </c:pt>
                <c:pt idx="7">
                  <c:v>LBC Male</c:v>
                </c:pt>
              </c:strCache>
            </c:strRef>
          </c:cat>
          <c:val>
            <c:numRef>
              <c:f>Sheet1!$C$2:$C$9</c:f>
              <c:numCache>
                <c:formatCode>0%</c:formatCode>
                <c:ptCount val="8"/>
                <c:pt idx="0">
                  <c:v>0.30265654648956358</c:v>
                </c:pt>
                <c:pt idx="1">
                  <c:v>0.27047146401985112</c:v>
                </c:pt>
                <c:pt idx="2">
                  <c:v>0.28378378378378377</c:v>
                </c:pt>
                <c:pt idx="3">
                  <c:v>0.33554817275747506</c:v>
                </c:pt>
                <c:pt idx="4">
                  <c:v>0.23232323232323232</c:v>
                </c:pt>
                <c:pt idx="5">
                  <c:v>0.29710144927536231</c:v>
                </c:pt>
                <c:pt idx="6">
                  <c:v>0.27807486631016043</c:v>
                </c:pt>
                <c:pt idx="7">
                  <c:v>0.29795918367346941</c:v>
                </c:pt>
              </c:numCache>
            </c:numRef>
          </c:val>
        </c:ser>
        <c:ser>
          <c:idx val="2"/>
          <c:order val="2"/>
          <c:tx>
            <c:strRef>
              <c:f>Sheet1!$D$1</c:f>
              <c:strCache>
                <c:ptCount val="1"/>
                <c:pt idx="0">
                  <c:v>55,000 - 94,999</c:v>
                </c:pt>
              </c:strCache>
            </c:strRef>
          </c:tx>
          <c:spPr>
            <a:solidFill>
              <a:schemeClr val="accent4">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a:noFill/>
              </a:ln>
              <a:effectLst/>
              <a:scene3d>
                <a:camera prst="orthographicFront"/>
                <a:lightRig rig="threePt" dir="t"/>
              </a:scene3d>
              <a:sp3d>
                <a:bevelT/>
              </a:sp3d>
            </c:spPr>
          </c:dPt>
          <c:dPt>
            <c:idx val="1"/>
            <c:invertIfNegative val="0"/>
            <c:bubble3D val="0"/>
            <c:spPr>
              <a:solidFill>
                <a:schemeClr val="tx2">
                  <a:lumMod val="40000"/>
                  <a:lumOff val="60000"/>
                </a:schemeClr>
              </a:solidFill>
              <a:ln>
                <a:noFill/>
              </a:ln>
              <a:effectLst/>
              <a:scene3d>
                <a:camera prst="orthographicFront"/>
                <a:lightRig rig="threePt" dir="t"/>
              </a:scene3d>
              <a:sp3d>
                <a:bevelT/>
              </a:sp3d>
            </c:spPr>
          </c:dPt>
          <c:dPt>
            <c:idx val="2"/>
            <c:invertIfNegative val="0"/>
            <c:bubble3D val="0"/>
            <c:spPr>
              <a:solidFill>
                <a:schemeClr val="accent2">
                  <a:lumMod val="60000"/>
                  <a:lumOff val="40000"/>
                </a:schemeClr>
              </a:solidFill>
              <a:ln>
                <a:noFill/>
              </a:ln>
              <a:effectLst/>
              <a:scene3d>
                <a:camera prst="orthographicFront"/>
                <a:lightRig rig="threePt" dir="t"/>
              </a:scene3d>
              <a:sp3d>
                <a:bevelT/>
              </a:sp3d>
            </c:spPr>
          </c:dPt>
          <c:dPt>
            <c:idx val="3"/>
            <c:invertIfNegative val="0"/>
            <c:bubble3D val="0"/>
            <c:spPr>
              <a:solidFill>
                <a:schemeClr val="accent2">
                  <a:lumMod val="60000"/>
                  <a:lumOff val="40000"/>
                </a:schemeClr>
              </a:solidFill>
              <a:ln>
                <a:noFill/>
              </a:ln>
              <a:effectLst/>
              <a:scene3d>
                <a:camera prst="orthographicFront"/>
                <a:lightRig rig="threePt" dir="t"/>
              </a:scene3d>
              <a:sp3d>
                <a:bevelT/>
              </a:sp3d>
            </c:spPr>
          </c:dPt>
          <c:dPt>
            <c:idx val="4"/>
            <c:invertIfNegative val="0"/>
            <c:bubble3D val="0"/>
            <c:spPr>
              <a:solidFill>
                <a:schemeClr val="accent6">
                  <a:lumMod val="40000"/>
                  <a:lumOff val="60000"/>
                </a:schemeClr>
              </a:solidFill>
              <a:ln>
                <a:noFill/>
              </a:ln>
              <a:effectLst/>
              <a:scene3d>
                <a:camera prst="orthographicFront"/>
                <a:lightRig rig="threePt" dir="t"/>
              </a:scene3d>
              <a:sp3d>
                <a:bevelT/>
              </a:sp3d>
            </c:spPr>
          </c:dPt>
          <c:dPt>
            <c:idx val="5"/>
            <c:invertIfNegative val="0"/>
            <c:bubble3D val="0"/>
            <c:spPr>
              <a:solidFill>
                <a:schemeClr val="accent6">
                  <a:lumMod val="40000"/>
                  <a:lumOff val="60000"/>
                </a:schemeClr>
              </a:solidFill>
              <a:ln>
                <a:noFill/>
              </a:ln>
              <a:effectLst/>
              <a:scene3d>
                <a:camera prst="orthographicFront"/>
                <a:lightRig rig="threePt" dir="t"/>
              </a:scene3d>
              <a:sp3d>
                <a:bevelT/>
              </a:sp3d>
            </c:spPr>
          </c:dPt>
          <c:dPt>
            <c:idx val="6"/>
            <c:invertIfNegative val="0"/>
            <c:bubble3D val="0"/>
          </c:dPt>
          <c:dPt>
            <c:idx val="7"/>
            <c:invertIfNegative val="0"/>
            <c:bubble3D val="0"/>
          </c:dPt>
          <c:cat>
            <c:strRef>
              <c:f>Sheet1!$A$2:$A$9</c:f>
              <c:strCache>
                <c:ptCount val="8"/>
                <c:pt idx="0">
                  <c:v>People Female</c:v>
                </c:pt>
                <c:pt idx="1">
                  <c:v>People Male</c:v>
                </c:pt>
                <c:pt idx="2">
                  <c:v>Place Female</c:v>
                </c:pt>
                <c:pt idx="3">
                  <c:v>Place Male</c:v>
                </c:pt>
                <c:pt idx="4">
                  <c:v>Resources Female</c:v>
                </c:pt>
                <c:pt idx="5">
                  <c:v>Resources Male</c:v>
                </c:pt>
                <c:pt idx="6">
                  <c:v>LBC Female</c:v>
                </c:pt>
                <c:pt idx="7">
                  <c:v>LBC Male</c:v>
                </c:pt>
              </c:strCache>
            </c:strRef>
          </c:cat>
          <c:val>
            <c:numRef>
              <c:f>Sheet1!$D$2:$D$9</c:f>
              <c:numCache>
                <c:formatCode>0%</c:formatCode>
                <c:ptCount val="8"/>
                <c:pt idx="0">
                  <c:v>2.1821631878557873E-2</c:v>
                </c:pt>
                <c:pt idx="1">
                  <c:v>4.4665012406947889E-2</c:v>
                </c:pt>
                <c:pt idx="2">
                  <c:v>3.1531531531531529E-2</c:v>
                </c:pt>
                <c:pt idx="3">
                  <c:v>2.3255813953488372E-2</c:v>
                </c:pt>
                <c:pt idx="4">
                  <c:v>1.6835016835016835E-2</c:v>
                </c:pt>
                <c:pt idx="5">
                  <c:v>4.3478260869565216E-2</c:v>
                </c:pt>
                <c:pt idx="6">
                  <c:v>2.1390374331550801E-2</c:v>
                </c:pt>
                <c:pt idx="7">
                  <c:v>3.7755102040816328E-2</c:v>
                </c:pt>
              </c:numCache>
            </c:numRef>
          </c:val>
        </c:ser>
        <c:ser>
          <c:idx val="3"/>
          <c:order val="3"/>
          <c:tx>
            <c:strRef>
              <c:f>Sheet1!$E$1</c:f>
              <c:strCache>
                <c:ptCount val="1"/>
                <c:pt idx="0">
                  <c:v>95,000+</c:v>
                </c:pt>
              </c:strCache>
            </c:strRef>
          </c:tx>
          <c:spPr>
            <a:solidFill>
              <a:schemeClr val="accent4">
                <a:lumMod val="20000"/>
                <a:lumOff val="80000"/>
              </a:schemeClr>
            </a:solidFill>
            <a:ln>
              <a:noFill/>
            </a:ln>
            <a:effectLst/>
            <a:scene3d>
              <a:camera prst="orthographicFront"/>
              <a:lightRig rig="threePt" dir="t"/>
            </a:scene3d>
            <a:sp3d>
              <a:bevelT/>
            </a:sp3d>
          </c:spPr>
          <c:invertIfNegative val="0"/>
          <c:dPt>
            <c:idx val="0"/>
            <c:invertIfNegative val="0"/>
            <c:bubble3D val="0"/>
            <c:spPr>
              <a:solidFill>
                <a:schemeClr val="accent1">
                  <a:lumMod val="20000"/>
                  <a:lumOff val="80000"/>
                </a:schemeClr>
              </a:solidFill>
              <a:ln>
                <a:noFill/>
              </a:ln>
              <a:effectLst/>
              <a:scene3d>
                <a:camera prst="orthographicFront"/>
                <a:lightRig rig="threePt" dir="t"/>
              </a:scene3d>
              <a:sp3d>
                <a:bevelT/>
              </a:sp3d>
            </c:spPr>
          </c:dPt>
          <c:dPt>
            <c:idx val="1"/>
            <c:invertIfNegative val="0"/>
            <c:bubble3D val="0"/>
            <c:spPr>
              <a:solidFill>
                <a:schemeClr val="accent1">
                  <a:lumMod val="20000"/>
                  <a:lumOff val="80000"/>
                </a:schemeClr>
              </a:solidFill>
              <a:ln>
                <a:noFill/>
              </a:ln>
              <a:effectLst/>
              <a:scene3d>
                <a:camera prst="orthographicFront"/>
                <a:lightRig rig="threePt" dir="t"/>
              </a:scene3d>
              <a:sp3d>
                <a:bevelT/>
              </a:sp3d>
            </c:spPr>
          </c:dPt>
          <c:dPt>
            <c:idx val="2"/>
            <c:invertIfNegative val="0"/>
            <c:bubble3D val="0"/>
            <c:spPr>
              <a:solidFill>
                <a:schemeClr val="accent2">
                  <a:lumMod val="20000"/>
                  <a:lumOff val="80000"/>
                </a:schemeClr>
              </a:solidFill>
              <a:ln>
                <a:noFill/>
              </a:ln>
              <a:effectLst/>
              <a:scene3d>
                <a:camera prst="orthographicFront"/>
                <a:lightRig rig="threePt" dir="t"/>
              </a:scene3d>
              <a:sp3d>
                <a:bevelT/>
              </a:sp3d>
            </c:spPr>
          </c:dPt>
          <c:dPt>
            <c:idx val="3"/>
            <c:invertIfNegative val="0"/>
            <c:bubble3D val="0"/>
            <c:spPr>
              <a:solidFill>
                <a:schemeClr val="accent2">
                  <a:lumMod val="20000"/>
                  <a:lumOff val="80000"/>
                </a:schemeClr>
              </a:solidFill>
              <a:ln>
                <a:noFill/>
              </a:ln>
              <a:effectLst/>
              <a:scene3d>
                <a:camera prst="orthographicFront"/>
                <a:lightRig rig="threePt" dir="t"/>
              </a:scene3d>
              <a:sp3d>
                <a:bevelT/>
              </a:sp3d>
            </c:spPr>
          </c:dPt>
          <c:dPt>
            <c:idx val="4"/>
            <c:invertIfNegative val="0"/>
            <c:bubble3D val="0"/>
            <c:spPr>
              <a:solidFill>
                <a:schemeClr val="accent6">
                  <a:lumMod val="20000"/>
                  <a:lumOff val="80000"/>
                </a:schemeClr>
              </a:solidFill>
              <a:ln>
                <a:noFill/>
              </a:ln>
              <a:effectLst/>
              <a:scene3d>
                <a:camera prst="orthographicFront"/>
                <a:lightRig rig="threePt" dir="t"/>
              </a:scene3d>
              <a:sp3d>
                <a:bevelT/>
              </a:sp3d>
            </c:spPr>
          </c:dPt>
          <c:dPt>
            <c:idx val="5"/>
            <c:invertIfNegative val="0"/>
            <c:bubble3D val="0"/>
            <c:spPr>
              <a:solidFill>
                <a:schemeClr val="accent6">
                  <a:lumMod val="20000"/>
                  <a:lumOff val="80000"/>
                </a:schemeClr>
              </a:solidFill>
              <a:ln>
                <a:noFill/>
              </a:ln>
              <a:effectLst/>
              <a:scene3d>
                <a:camera prst="orthographicFront"/>
                <a:lightRig rig="threePt" dir="t"/>
              </a:scene3d>
              <a:sp3d>
                <a:bevelT/>
              </a:sp3d>
            </c:spPr>
          </c:dPt>
          <c:dPt>
            <c:idx val="6"/>
            <c:invertIfNegative val="0"/>
            <c:bubble3D val="0"/>
          </c:dPt>
          <c:dPt>
            <c:idx val="7"/>
            <c:invertIfNegative val="0"/>
            <c:bubble3D val="0"/>
          </c:dPt>
          <c:cat>
            <c:strRef>
              <c:f>Sheet1!$A$2:$A$9</c:f>
              <c:strCache>
                <c:ptCount val="8"/>
                <c:pt idx="0">
                  <c:v>People Female</c:v>
                </c:pt>
                <c:pt idx="1">
                  <c:v>People Male</c:v>
                </c:pt>
                <c:pt idx="2">
                  <c:v>Place Female</c:v>
                </c:pt>
                <c:pt idx="3">
                  <c:v>Place Male</c:v>
                </c:pt>
                <c:pt idx="4">
                  <c:v>Resources Female</c:v>
                </c:pt>
                <c:pt idx="5">
                  <c:v>Resources Male</c:v>
                </c:pt>
                <c:pt idx="6">
                  <c:v>LBC Female</c:v>
                </c:pt>
                <c:pt idx="7">
                  <c:v>LBC Male</c:v>
                </c:pt>
              </c:strCache>
            </c:strRef>
          </c:cat>
          <c:val>
            <c:numRef>
              <c:f>Sheet1!$E$2:$E$9</c:f>
              <c:numCache>
                <c:formatCode>0%</c:formatCode>
                <c:ptCount val="8"/>
                <c:pt idx="0">
                  <c:v>3.7950664136622392E-3</c:v>
                </c:pt>
                <c:pt idx="1">
                  <c:v>7.4441687344913151E-3</c:v>
                </c:pt>
                <c:pt idx="2">
                  <c:v>1.3513513513513514E-2</c:v>
                </c:pt>
                <c:pt idx="3">
                  <c:v>1.3289036544850499E-2</c:v>
                </c:pt>
                <c:pt idx="4">
                  <c:v>5.0505050505050509E-3</c:v>
                </c:pt>
                <c:pt idx="5">
                  <c:v>1.0869565217391304E-2</c:v>
                </c:pt>
                <c:pt idx="6">
                  <c:v>5.3475935828877002E-3</c:v>
                </c:pt>
                <c:pt idx="7">
                  <c:v>1.020408163265306E-2</c:v>
                </c:pt>
              </c:numCache>
            </c:numRef>
          </c:val>
        </c:ser>
        <c:dLbls>
          <c:showLegendKey val="0"/>
          <c:showVal val="0"/>
          <c:showCatName val="0"/>
          <c:showSerName val="0"/>
          <c:showPercent val="0"/>
          <c:showBubbleSize val="0"/>
        </c:dLbls>
        <c:gapWidth val="50"/>
        <c:axId val="464904688"/>
        <c:axId val="466035816"/>
      </c:barChart>
      <c:valAx>
        <c:axId val="466035816"/>
        <c:scaling>
          <c:orientation val="minMax"/>
          <c:max val="0.8"/>
          <c:min val="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04688"/>
        <c:crosses val="autoZero"/>
        <c:crossBetween val="between"/>
        <c:majorUnit val="0.1"/>
      </c:valAx>
      <c:catAx>
        <c:axId val="46490468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35816"/>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9239076725403"/>
          <c:y val="2.2626239691202348E-2"/>
          <c:w val="0.837807609232746"/>
          <c:h val="0.72099841982515123"/>
        </c:manualLayout>
      </c:layout>
      <c:barChart>
        <c:barDir val="col"/>
        <c:grouping val="clustered"/>
        <c:varyColors val="0"/>
        <c:ser>
          <c:idx val="0"/>
          <c:order val="0"/>
          <c:tx>
            <c:strRef>
              <c:f>Sheet1!$C$1</c:f>
              <c:strCache>
                <c:ptCount val="1"/>
                <c:pt idx="0">
                  <c:v>Below 36,000</c:v>
                </c:pt>
              </c:strCache>
            </c:strRef>
          </c:tx>
          <c:spPr>
            <a:solidFill>
              <a:schemeClr val="accent4">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cat>
            <c:multiLvlStrRef>
              <c:f>Sheet1!$A$2:$B$9</c:f>
              <c:multiLvlStrCache>
                <c:ptCount val="8"/>
                <c:lvl>
                  <c:pt idx="0">
                    <c:v>BAME</c:v>
                  </c:pt>
                  <c:pt idx="1">
                    <c:v>White</c:v>
                  </c:pt>
                  <c:pt idx="2">
                    <c:v>BAME</c:v>
                  </c:pt>
                  <c:pt idx="3">
                    <c:v>White</c:v>
                  </c:pt>
                  <c:pt idx="4">
                    <c:v>BAME</c:v>
                  </c:pt>
                  <c:pt idx="5">
                    <c:v>White</c:v>
                  </c:pt>
                  <c:pt idx="6">
                    <c:v>BAME</c:v>
                  </c:pt>
                  <c:pt idx="7">
                    <c:v>White</c:v>
                  </c:pt>
                </c:lvl>
                <c:lvl>
                  <c:pt idx="0">
                    <c:v>People </c:v>
                  </c:pt>
                  <c:pt idx="2">
                    <c:v>Place BME</c:v>
                  </c:pt>
                  <c:pt idx="4">
                    <c:v>Resources</c:v>
                  </c:pt>
                  <c:pt idx="6">
                    <c:v>LBC</c:v>
                  </c:pt>
                </c:lvl>
              </c:multiLvlStrCache>
            </c:multiLvlStrRef>
          </c:cat>
          <c:val>
            <c:numRef>
              <c:f>Sheet1!$C$2:$C$9</c:f>
              <c:numCache>
                <c:formatCode>0%</c:formatCode>
                <c:ptCount val="8"/>
                <c:pt idx="0">
                  <c:v>0.687037037037037</c:v>
                </c:pt>
                <c:pt idx="1">
                  <c:v>0.65403624382207581</c:v>
                </c:pt>
                <c:pt idx="2">
                  <c:v>0.70833333333333337</c:v>
                </c:pt>
                <c:pt idx="3">
                  <c:v>0.63897763578274758</c:v>
                </c:pt>
                <c:pt idx="4">
                  <c:v>0.76277372262773724</c:v>
                </c:pt>
                <c:pt idx="5">
                  <c:v>0.68109339407744873</c:v>
                </c:pt>
                <c:pt idx="6">
                  <c:v>0.71189979123173275</c:v>
                </c:pt>
                <c:pt idx="7">
                  <c:v>0.65930831493745401</c:v>
                </c:pt>
              </c:numCache>
            </c:numRef>
          </c:val>
        </c:ser>
        <c:ser>
          <c:idx val="1"/>
          <c:order val="1"/>
          <c:tx>
            <c:strRef>
              <c:f>Sheet1!$D$1</c:f>
              <c:strCache>
                <c:ptCount val="1"/>
                <c:pt idx="0">
                  <c:v>36,000 - 54,999</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chemeClr val="accent6"/>
              </a:solidFill>
              <a:ln w="19050">
                <a:solidFill>
                  <a:schemeClr val="lt1"/>
                </a:solidFill>
              </a:ln>
              <a:effectLst/>
              <a:scene3d>
                <a:camera prst="orthographicFront"/>
                <a:lightRig rig="threePt" dir="t"/>
              </a:scene3d>
              <a:sp3d>
                <a:bevelT/>
              </a:sp3d>
            </c:spPr>
          </c:dPt>
          <c:dPt>
            <c:idx val="5"/>
            <c:invertIfNegative val="0"/>
            <c:bubble3D val="0"/>
            <c:spPr>
              <a:solidFill>
                <a:schemeClr val="accent6"/>
              </a:solidFill>
              <a:ln w="19050">
                <a:solidFill>
                  <a:schemeClr val="lt1"/>
                </a:solidFill>
              </a:ln>
              <a:effectLst/>
              <a:scene3d>
                <a:camera prst="orthographicFront"/>
                <a:lightRig rig="threePt" dir="t"/>
              </a:scene3d>
              <a:sp3d>
                <a:bevelT/>
              </a:sp3d>
            </c:spPr>
          </c:dPt>
          <c:cat>
            <c:multiLvlStrRef>
              <c:f>Sheet1!$A$2:$B$9</c:f>
              <c:multiLvlStrCache>
                <c:ptCount val="8"/>
                <c:lvl>
                  <c:pt idx="0">
                    <c:v>BAME</c:v>
                  </c:pt>
                  <c:pt idx="1">
                    <c:v>White</c:v>
                  </c:pt>
                  <c:pt idx="2">
                    <c:v>BAME</c:v>
                  </c:pt>
                  <c:pt idx="3">
                    <c:v>White</c:v>
                  </c:pt>
                  <c:pt idx="4">
                    <c:v>BAME</c:v>
                  </c:pt>
                  <c:pt idx="5">
                    <c:v>White</c:v>
                  </c:pt>
                  <c:pt idx="6">
                    <c:v>BAME</c:v>
                  </c:pt>
                  <c:pt idx="7">
                    <c:v>White</c:v>
                  </c:pt>
                </c:lvl>
                <c:lvl>
                  <c:pt idx="0">
                    <c:v>People </c:v>
                  </c:pt>
                  <c:pt idx="2">
                    <c:v>Place BME</c:v>
                  </c:pt>
                  <c:pt idx="4">
                    <c:v>Resources</c:v>
                  </c:pt>
                  <c:pt idx="6">
                    <c:v>LBC</c:v>
                  </c:pt>
                </c:lvl>
              </c:multiLvlStrCache>
            </c:multiLvlStrRef>
          </c:cat>
          <c:val>
            <c:numRef>
              <c:f>Sheet1!$D$2:$D$9</c:f>
              <c:numCache>
                <c:formatCode>0%</c:formatCode>
                <c:ptCount val="8"/>
                <c:pt idx="0">
                  <c:v>0.3</c:v>
                </c:pt>
                <c:pt idx="1">
                  <c:v>0.29489291598023065</c:v>
                </c:pt>
                <c:pt idx="2">
                  <c:v>0.28472222222222221</c:v>
                </c:pt>
                <c:pt idx="3">
                  <c:v>0.31309904153354634</c:v>
                </c:pt>
                <c:pt idx="4">
                  <c:v>0.21167883211678831</c:v>
                </c:pt>
                <c:pt idx="5">
                  <c:v>0.27562642369020501</c:v>
                </c:pt>
                <c:pt idx="6">
                  <c:v>0.27244258872651356</c:v>
                </c:pt>
                <c:pt idx="7">
                  <c:v>0.29286239882266374</c:v>
                </c:pt>
              </c:numCache>
            </c:numRef>
          </c:val>
        </c:ser>
        <c:ser>
          <c:idx val="2"/>
          <c:order val="2"/>
          <c:tx>
            <c:strRef>
              <c:f>Sheet1!$E$1</c:f>
              <c:strCache>
                <c:ptCount val="1"/>
                <c:pt idx="0">
                  <c:v>55,000 - 94,999</c:v>
                </c:pt>
              </c:strCache>
            </c:strRef>
          </c:tx>
          <c:spPr>
            <a:solidFill>
              <a:schemeClr val="accent4">
                <a:lumMod val="40000"/>
                <a:lumOff val="6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60000"/>
                  <a:lumOff val="4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60000"/>
                  <a:lumOff val="40000"/>
                </a:schemeClr>
              </a:solidFill>
              <a:ln w="19050">
                <a:solidFill>
                  <a:schemeClr val="lt1"/>
                </a:solidFill>
              </a:ln>
              <a:effectLst/>
              <a:scene3d>
                <a:camera prst="orthographicFront"/>
                <a:lightRig rig="threePt" dir="t"/>
              </a:scene3d>
              <a:sp3d>
                <a:bevelT/>
              </a:sp3d>
            </c:spPr>
          </c:dPt>
          <c:cat>
            <c:multiLvlStrRef>
              <c:f>Sheet1!$A$2:$B$9</c:f>
              <c:multiLvlStrCache>
                <c:ptCount val="8"/>
                <c:lvl>
                  <c:pt idx="0">
                    <c:v>BAME</c:v>
                  </c:pt>
                  <c:pt idx="1">
                    <c:v>White</c:v>
                  </c:pt>
                  <c:pt idx="2">
                    <c:v>BAME</c:v>
                  </c:pt>
                  <c:pt idx="3">
                    <c:v>White</c:v>
                  </c:pt>
                  <c:pt idx="4">
                    <c:v>BAME</c:v>
                  </c:pt>
                  <c:pt idx="5">
                    <c:v>White</c:v>
                  </c:pt>
                  <c:pt idx="6">
                    <c:v>BAME</c:v>
                  </c:pt>
                  <c:pt idx="7">
                    <c:v>White</c:v>
                  </c:pt>
                </c:lvl>
                <c:lvl>
                  <c:pt idx="0">
                    <c:v>People </c:v>
                  </c:pt>
                  <c:pt idx="2">
                    <c:v>Place BME</c:v>
                  </c:pt>
                  <c:pt idx="4">
                    <c:v>Resources</c:v>
                  </c:pt>
                  <c:pt idx="6">
                    <c:v>LBC</c:v>
                  </c:pt>
                </c:lvl>
              </c:multiLvlStrCache>
            </c:multiLvlStrRef>
          </c:cat>
          <c:val>
            <c:numRef>
              <c:f>Sheet1!$E$2:$E$9</c:f>
              <c:numCache>
                <c:formatCode>0%</c:formatCode>
                <c:ptCount val="8"/>
                <c:pt idx="0">
                  <c:v>1.2962962962962963E-2</c:v>
                </c:pt>
                <c:pt idx="1">
                  <c:v>4.118616144975288E-2</c:v>
                </c:pt>
                <c:pt idx="2">
                  <c:v>6.9444444444444441E-3</c:v>
                </c:pt>
                <c:pt idx="3">
                  <c:v>3.5143769968051117E-2</c:v>
                </c:pt>
                <c:pt idx="4">
                  <c:v>2.1897810218978103E-2</c:v>
                </c:pt>
                <c:pt idx="5">
                  <c:v>3.1890660592255128E-2</c:v>
                </c:pt>
                <c:pt idx="6">
                  <c:v>1.4613778705636743E-2</c:v>
                </c:pt>
                <c:pt idx="7">
                  <c:v>3.679175864606328E-2</c:v>
                </c:pt>
              </c:numCache>
            </c:numRef>
          </c:val>
        </c:ser>
        <c:ser>
          <c:idx val="3"/>
          <c:order val="3"/>
          <c:tx>
            <c:strRef>
              <c:f>Sheet1!$F$1</c:f>
              <c:strCache>
                <c:ptCount val="1"/>
                <c:pt idx="0">
                  <c:v>95,000+</c:v>
                </c:pt>
              </c:strCache>
            </c:strRef>
          </c:tx>
          <c:spPr>
            <a:solidFill>
              <a:schemeClr val="accent4">
                <a:lumMod val="20000"/>
                <a:lumOff val="80000"/>
              </a:schemeClr>
            </a:solidFill>
            <a:ln w="19050">
              <a:solidFill>
                <a:schemeClr val="lt1"/>
              </a:solidFill>
            </a:ln>
            <a:effectLst/>
            <a:scene3d>
              <a:camera prst="orthographicFront"/>
              <a:lightRig rig="threePt" dir="t"/>
            </a:scene3d>
            <a:sp3d>
              <a:bevelT/>
            </a:sp3d>
          </c:spPr>
          <c:invertIfNegative val="0"/>
          <c:dPt>
            <c:idx val="1"/>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cat>
            <c:multiLvlStrRef>
              <c:f>Sheet1!$A$2:$B$9</c:f>
              <c:multiLvlStrCache>
                <c:ptCount val="8"/>
                <c:lvl>
                  <c:pt idx="0">
                    <c:v>BAME</c:v>
                  </c:pt>
                  <c:pt idx="1">
                    <c:v>White</c:v>
                  </c:pt>
                  <c:pt idx="2">
                    <c:v>BAME</c:v>
                  </c:pt>
                  <c:pt idx="3">
                    <c:v>White</c:v>
                  </c:pt>
                  <c:pt idx="4">
                    <c:v>BAME</c:v>
                  </c:pt>
                  <c:pt idx="5">
                    <c:v>White</c:v>
                  </c:pt>
                  <c:pt idx="6">
                    <c:v>BAME</c:v>
                  </c:pt>
                  <c:pt idx="7">
                    <c:v>White</c:v>
                  </c:pt>
                </c:lvl>
                <c:lvl>
                  <c:pt idx="0">
                    <c:v>People </c:v>
                  </c:pt>
                  <c:pt idx="2">
                    <c:v>Place BME</c:v>
                  </c:pt>
                  <c:pt idx="4">
                    <c:v>Resources</c:v>
                  </c:pt>
                  <c:pt idx="6">
                    <c:v>LBC</c:v>
                  </c:pt>
                </c:lvl>
              </c:multiLvlStrCache>
            </c:multiLvlStrRef>
          </c:cat>
          <c:val>
            <c:numRef>
              <c:f>Sheet1!$F$2:$F$9</c:f>
              <c:numCache>
                <c:formatCode>0%</c:formatCode>
                <c:ptCount val="8"/>
                <c:pt idx="0">
                  <c:v>0</c:v>
                </c:pt>
                <c:pt idx="1">
                  <c:v>9.8846787479406912E-3</c:v>
                </c:pt>
                <c:pt idx="2">
                  <c:v>0</c:v>
                </c:pt>
                <c:pt idx="3">
                  <c:v>1.2779552715654952E-2</c:v>
                </c:pt>
                <c:pt idx="4">
                  <c:v>3.6496350364963502E-3</c:v>
                </c:pt>
                <c:pt idx="5">
                  <c:v>1.1389521640091117E-2</c:v>
                </c:pt>
                <c:pt idx="6">
                  <c:v>1.0438413361169101E-3</c:v>
                </c:pt>
                <c:pt idx="7">
                  <c:v>1.1037527593818985E-2</c:v>
                </c:pt>
              </c:numCache>
            </c:numRef>
          </c:val>
        </c:ser>
        <c:dLbls>
          <c:showLegendKey val="0"/>
          <c:showVal val="0"/>
          <c:showCatName val="0"/>
          <c:showSerName val="0"/>
          <c:showPercent val="0"/>
          <c:showBubbleSize val="0"/>
        </c:dLbls>
        <c:gapWidth val="150"/>
        <c:axId val="466551416"/>
        <c:axId val="466553768"/>
      </c:barChart>
      <c:catAx>
        <c:axId val="466551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53768"/>
        <c:crosses val="autoZero"/>
        <c:auto val="1"/>
        <c:lblAlgn val="ctr"/>
        <c:lblOffset val="100"/>
        <c:noMultiLvlLbl val="0"/>
      </c:catAx>
      <c:valAx>
        <c:axId val="46655376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51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209332873465373E-2"/>
          <c:y val="0.18523678002444124"/>
          <c:w val="0.8598426758070925"/>
          <c:h val="0.72099841982515123"/>
        </c:manualLayout>
      </c:layout>
      <c:barChart>
        <c:barDir val="col"/>
        <c:grouping val="clustered"/>
        <c:varyColors val="0"/>
        <c:ser>
          <c:idx val="0"/>
          <c:order val="0"/>
          <c:tx>
            <c:strRef>
              <c:f>Sheet1!$A$2</c:f>
              <c:strCache>
                <c:ptCount val="1"/>
                <c:pt idx="0">
                  <c:v>People</c:v>
                </c:pt>
              </c:strCache>
            </c:strRef>
          </c:tx>
          <c:spPr>
            <a:solidFill>
              <a:schemeClr val="accent1"/>
            </a:solidFill>
            <a:ln w="19050">
              <a:solidFill>
                <a:schemeClr val="lt1"/>
              </a:solidFill>
            </a:ln>
            <a:effectLst/>
            <a:scene3d>
              <a:camera prst="orthographicFront"/>
              <a:lightRig rig="threePt" dir="t"/>
            </a:scene3d>
            <a:sp3d>
              <a:bevelT/>
            </a:sp3d>
          </c:spPr>
          <c:invertIfNegative val="0"/>
          <c:cat>
            <c:strRef>
              <c:f>Sheet1!$B$1:$E$1</c:f>
              <c:strCache>
                <c:ptCount val="4"/>
                <c:pt idx="0">
                  <c:v>Below 36,000</c:v>
                </c:pt>
                <c:pt idx="1">
                  <c:v>36,000 - 54,999</c:v>
                </c:pt>
                <c:pt idx="2">
                  <c:v>55,000 - 94,999</c:v>
                </c:pt>
                <c:pt idx="3">
                  <c:v>95,000+</c:v>
                </c:pt>
              </c:strCache>
            </c:strRef>
          </c:cat>
          <c:val>
            <c:numRef>
              <c:f>Sheet1!$B$2:$E$2</c:f>
              <c:numCache>
                <c:formatCode>0.00%</c:formatCode>
                <c:ptCount val="4"/>
                <c:pt idx="0">
                  <c:v>0.62105263157894741</c:v>
                </c:pt>
                <c:pt idx="1">
                  <c:v>0.35789473684210527</c:v>
                </c:pt>
                <c:pt idx="2">
                  <c:v>2.1052631578947368E-2</c:v>
                </c:pt>
                <c:pt idx="3">
                  <c:v>0</c:v>
                </c:pt>
              </c:numCache>
            </c:numRef>
          </c:val>
        </c:ser>
        <c:ser>
          <c:idx val="1"/>
          <c:order val="1"/>
          <c:tx>
            <c:strRef>
              <c:f>Sheet1!$A$3</c:f>
              <c:strCache>
                <c:ptCount val="1"/>
                <c:pt idx="0">
                  <c:v>Place</c:v>
                </c:pt>
              </c:strCache>
            </c:strRef>
          </c:tx>
          <c:spPr>
            <a:solidFill>
              <a:srgbClr val="FF0000"/>
            </a:solidFill>
            <a:ln w="19050">
              <a:solidFill>
                <a:schemeClr val="lt1"/>
              </a:solidFill>
            </a:ln>
            <a:effectLst/>
            <a:scene3d>
              <a:camera prst="orthographicFront"/>
              <a:lightRig rig="threePt" dir="t"/>
            </a:scene3d>
            <a:sp3d>
              <a:bevelT/>
            </a:sp3d>
          </c:spPr>
          <c:invertIfNegative val="0"/>
          <c:cat>
            <c:strRef>
              <c:f>Sheet1!$B$1:$E$1</c:f>
              <c:strCache>
                <c:ptCount val="4"/>
                <c:pt idx="0">
                  <c:v>Below 36,000</c:v>
                </c:pt>
                <c:pt idx="1">
                  <c:v>36,000 - 54,999</c:v>
                </c:pt>
                <c:pt idx="2">
                  <c:v>55,000 - 94,999</c:v>
                </c:pt>
                <c:pt idx="3">
                  <c:v>95,000+</c:v>
                </c:pt>
              </c:strCache>
            </c:strRef>
          </c:cat>
          <c:val>
            <c:numRef>
              <c:f>Sheet1!$B$3:$E$3</c:f>
              <c:numCache>
                <c:formatCode>0.00%</c:formatCode>
                <c:ptCount val="4"/>
                <c:pt idx="0">
                  <c:v>0.5</c:v>
                </c:pt>
                <c:pt idx="1">
                  <c:v>0.46666666666666667</c:v>
                </c:pt>
                <c:pt idx="2">
                  <c:v>3.3333333333333333E-2</c:v>
                </c:pt>
                <c:pt idx="3">
                  <c:v>0</c:v>
                </c:pt>
              </c:numCache>
            </c:numRef>
          </c:val>
        </c:ser>
        <c:ser>
          <c:idx val="2"/>
          <c:order val="2"/>
          <c:tx>
            <c:strRef>
              <c:f>Sheet1!$A$4</c:f>
              <c:strCache>
                <c:ptCount val="1"/>
                <c:pt idx="0">
                  <c:v>Resources</c:v>
                </c:pt>
              </c:strCache>
            </c:strRef>
          </c:tx>
          <c:spPr>
            <a:solidFill>
              <a:schemeClr val="accent6"/>
            </a:solidFill>
            <a:ln w="19050">
              <a:solidFill>
                <a:schemeClr val="lt1"/>
              </a:solidFill>
            </a:ln>
            <a:effectLst/>
            <a:scene3d>
              <a:camera prst="orthographicFront"/>
              <a:lightRig rig="threePt" dir="t"/>
            </a:scene3d>
            <a:sp3d>
              <a:bevelT/>
            </a:sp3d>
          </c:spPr>
          <c:invertIfNegative val="0"/>
          <c:cat>
            <c:strRef>
              <c:f>Sheet1!$B$1:$E$1</c:f>
              <c:strCache>
                <c:ptCount val="4"/>
                <c:pt idx="0">
                  <c:v>Below 36,000</c:v>
                </c:pt>
                <c:pt idx="1">
                  <c:v>36,000 - 54,999</c:v>
                </c:pt>
                <c:pt idx="2">
                  <c:v>55,000 - 94,999</c:v>
                </c:pt>
                <c:pt idx="3">
                  <c:v>95,000+</c:v>
                </c:pt>
              </c:strCache>
            </c:strRef>
          </c:cat>
          <c:val>
            <c:numRef>
              <c:f>Sheet1!$B$4:$E$4</c:f>
              <c:numCache>
                <c:formatCode>0.00%</c:formatCode>
                <c:ptCount val="4"/>
                <c:pt idx="0">
                  <c:v>0.80487804878048785</c:v>
                </c:pt>
                <c:pt idx="1">
                  <c:v>0.14634146341463414</c:v>
                </c:pt>
                <c:pt idx="2">
                  <c:v>4.878048780487805E-2</c:v>
                </c:pt>
                <c:pt idx="3">
                  <c:v>0</c:v>
                </c:pt>
              </c:numCache>
            </c:numRef>
          </c:val>
        </c:ser>
        <c:ser>
          <c:idx val="3"/>
          <c:order val="3"/>
          <c:tx>
            <c:strRef>
              <c:f>Sheet1!$A$5</c:f>
              <c:strCache>
                <c:ptCount val="1"/>
                <c:pt idx="0">
                  <c:v>LBC</c:v>
                </c:pt>
              </c:strCache>
            </c:strRef>
          </c:tx>
          <c:spPr>
            <a:solidFill>
              <a:srgbClr val="7030A0"/>
            </a:solidFill>
            <a:ln w="19050">
              <a:solidFill>
                <a:schemeClr val="lt1"/>
              </a:solidFill>
            </a:ln>
            <a:effectLst/>
            <a:scene3d>
              <a:camera prst="orthographicFront"/>
              <a:lightRig rig="threePt" dir="t"/>
            </a:scene3d>
            <a:sp3d>
              <a:bevelT/>
            </a:sp3d>
          </c:spPr>
          <c:invertIfNegative val="0"/>
          <c:cat>
            <c:strRef>
              <c:f>Sheet1!$B$1:$E$1</c:f>
              <c:strCache>
                <c:ptCount val="4"/>
                <c:pt idx="0">
                  <c:v>Below 36,000</c:v>
                </c:pt>
                <c:pt idx="1">
                  <c:v>36,000 - 54,999</c:v>
                </c:pt>
                <c:pt idx="2">
                  <c:v>55,000 - 94,999</c:v>
                </c:pt>
                <c:pt idx="3">
                  <c:v>95,000+</c:v>
                </c:pt>
              </c:strCache>
            </c:strRef>
          </c:cat>
          <c:val>
            <c:numRef>
              <c:f>Sheet1!$B$5:$E$5</c:f>
              <c:numCache>
                <c:formatCode>0.00%</c:formatCode>
                <c:ptCount val="4"/>
                <c:pt idx="0">
                  <c:v>0.64457831325301207</c:v>
                </c:pt>
                <c:pt idx="1">
                  <c:v>0.3253012048192771</c:v>
                </c:pt>
                <c:pt idx="2">
                  <c:v>3.0120481927710843E-2</c:v>
                </c:pt>
                <c:pt idx="3">
                  <c:v>0</c:v>
                </c:pt>
              </c:numCache>
            </c:numRef>
          </c:val>
        </c:ser>
        <c:dLbls>
          <c:showLegendKey val="0"/>
          <c:showVal val="0"/>
          <c:showCatName val="0"/>
          <c:showSerName val="0"/>
          <c:showPercent val="0"/>
          <c:showBubbleSize val="0"/>
        </c:dLbls>
        <c:gapWidth val="150"/>
        <c:axId val="466552200"/>
        <c:axId val="466547888"/>
      </c:barChart>
      <c:catAx>
        <c:axId val="466552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47888"/>
        <c:crosses val="autoZero"/>
        <c:auto val="1"/>
        <c:lblAlgn val="ctr"/>
        <c:lblOffset val="100"/>
        <c:noMultiLvlLbl val="0"/>
      </c:catAx>
      <c:valAx>
        <c:axId val="466547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52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People</a:t>
            </a:r>
          </a:p>
        </c:rich>
      </c:tx>
      <c:layout>
        <c:manualLayout>
          <c:xMode val="edge"/>
          <c:yMode val="edge"/>
          <c:x val="0.45903297808890953"/>
          <c:y val="4.72254194266375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87594358663"/>
          <c:y val="0.15970264728525588"/>
          <c:w val="0.80651215569870671"/>
          <c:h val="0.42751264638089198"/>
        </c:manualLayout>
      </c:layout>
      <c:barChart>
        <c:barDir val="col"/>
        <c:grouping val="percentStacked"/>
        <c:varyColors val="0"/>
        <c:ser>
          <c:idx val="0"/>
          <c:order val="0"/>
          <c:tx>
            <c:strRef>
              <c:f>Sheet1!$B$1</c:f>
              <c:strCache>
                <c:ptCount val="1"/>
                <c:pt idx="0">
                  <c:v>Below 36,000</c:v>
                </c:pt>
              </c:strCache>
            </c:strRef>
          </c:tx>
          <c:spPr>
            <a:solidFill>
              <a:schemeClr val="tx2">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Sheet1!$B$2:$B$7</c:f>
              <c:numCache>
                <c:formatCode>0.00%</c:formatCode>
                <c:ptCount val="6"/>
                <c:pt idx="0">
                  <c:v>1</c:v>
                </c:pt>
                <c:pt idx="1">
                  <c:v>0.83116883116883122</c:v>
                </c:pt>
                <c:pt idx="2">
                  <c:v>0.6479750778816199</c:v>
                </c:pt>
                <c:pt idx="3">
                  <c:v>0.63427109974424556</c:v>
                </c:pt>
                <c:pt idx="4">
                  <c:v>0.64102564102564108</c:v>
                </c:pt>
                <c:pt idx="5">
                  <c:v>0.78151260504201681</c:v>
                </c:pt>
              </c:numCache>
            </c:numRef>
          </c:val>
        </c:ser>
        <c:ser>
          <c:idx val="1"/>
          <c:order val="1"/>
          <c:tx>
            <c:strRef>
              <c:f>Sheet1!$C$1</c:f>
              <c:strCache>
                <c:ptCount val="1"/>
                <c:pt idx="0">
                  <c:v>36,000 - 54,999</c:v>
                </c:pt>
              </c:strCache>
            </c:strRef>
          </c:tx>
          <c:spPr>
            <a:solidFill>
              <a:srgbClr val="0070C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0070C0"/>
              </a:solidFill>
              <a:ln w="19050">
                <a:solidFill>
                  <a:schemeClr val="lt1"/>
                </a:solidFill>
              </a:ln>
              <a:effectLst/>
              <a:scene3d>
                <a:camera prst="orthographicFront"/>
                <a:lightRig rig="threePt" dir="t"/>
              </a:scene3d>
              <a:sp3d>
                <a:bevelT/>
              </a:sp3d>
            </c:spPr>
          </c:dPt>
          <c:dPt>
            <c:idx val="3"/>
            <c:invertIfNegative val="0"/>
            <c:bubble3D val="0"/>
            <c:spPr>
              <a:solidFill>
                <a:srgbClr val="0070C0"/>
              </a:solidFill>
              <a:ln w="19050">
                <a:solidFill>
                  <a:schemeClr val="lt1"/>
                </a:solidFill>
              </a:ln>
              <a:effectLst/>
              <a:scene3d>
                <a:camera prst="orthographicFront"/>
                <a:lightRig rig="threePt" dir="t"/>
              </a:scene3d>
              <a:sp3d>
                <a:bevelT/>
              </a:sp3d>
            </c:spPr>
          </c:dPt>
          <c:dPt>
            <c:idx val="4"/>
            <c:invertIfNegative val="0"/>
            <c:bubble3D val="0"/>
            <c:spPr>
              <a:solidFill>
                <a:srgbClr val="0070C0"/>
              </a:solidFill>
              <a:ln w="19050">
                <a:solidFill>
                  <a:schemeClr val="lt1"/>
                </a:solidFill>
              </a:ln>
              <a:effectLst/>
              <a:scene3d>
                <a:camera prst="orthographicFront"/>
                <a:lightRig rig="threePt" dir="t"/>
              </a:scene3d>
              <a:sp3d>
                <a:bevelT/>
              </a:sp3d>
            </c:spPr>
          </c:dPt>
          <c:dPt>
            <c:idx val="5"/>
            <c:invertIfNegative val="0"/>
            <c:bubble3D val="0"/>
            <c:spPr>
              <a:solidFill>
                <a:srgbClr val="0070C0"/>
              </a:solidFill>
              <a:ln w="19050">
                <a:solidFill>
                  <a:schemeClr val="lt1"/>
                </a:solidFill>
              </a:ln>
              <a:effectLst/>
              <a:scene3d>
                <a:camera prst="orthographicFront"/>
                <a:lightRig rig="threePt" dir="t"/>
              </a:scene3d>
              <a:sp3d>
                <a:bevelT/>
              </a:sp3d>
            </c:spPr>
          </c:dPt>
          <c:dPt>
            <c:idx val="6"/>
            <c:invertIfNegative val="0"/>
            <c:bubble3D val="0"/>
            <c:spPr>
              <a:solidFill>
                <a:srgbClr val="0070C0"/>
              </a:solidFill>
              <a:ln w="19050">
                <a:solidFill>
                  <a:schemeClr val="lt1"/>
                </a:solidFill>
              </a:ln>
              <a:effectLst/>
              <a:scene3d>
                <a:camera prst="orthographicFront"/>
                <a:lightRig rig="threePt" dir="t"/>
              </a:scene3d>
              <a:sp3d>
                <a:bevelT/>
              </a:sp3d>
            </c:spPr>
          </c:dPt>
          <c:dPt>
            <c:idx val="7"/>
            <c:invertIfNegative val="0"/>
            <c:bubble3D val="0"/>
            <c:spPr>
              <a:solidFill>
                <a:srgbClr val="0070C0"/>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Sheet1!$C$2:$C$7</c:f>
              <c:numCache>
                <c:formatCode>0.00%</c:formatCode>
                <c:ptCount val="6"/>
                <c:pt idx="0">
                  <c:v>0</c:v>
                </c:pt>
                <c:pt idx="1">
                  <c:v>0.16883116883116883</c:v>
                </c:pt>
                <c:pt idx="2">
                  <c:v>0.34890965732087226</c:v>
                </c:pt>
                <c:pt idx="3">
                  <c:v>0.31969309462915602</c:v>
                </c:pt>
                <c:pt idx="4">
                  <c:v>0.3034188034188034</c:v>
                </c:pt>
                <c:pt idx="5">
                  <c:v>0.19327731092436976</c:v>
                </c:pt>
              </c:numCache>
            </c:numRef>
          </c:val>
        </c:ser>
        <c:ser>
          <c:idx val="2"/>
          <c:order val="2"/>
          <c:tx>
            <c:strRef>
              <c:f>Sheet1!$D$1</c:f>
              <c:strCache>
                <c:ptCount val="1"/>
                <c:pt idx="0">
                  <c:v>55,000 - 94,999</c:v>
                </c:pt>
              </c:strCache>
            </c:strRef>
          </c:tx>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Sheet1!$D$2:$D$7</c:f>
              <c:numCache>
                <c:formatCode>0.00%</c:formatCode>
                <c:ptCount val="6"/>
                <c:pt idx="0">
                  <c:v>0</c:v>
                </c:pt>
                <c:pt idx="1">
                  <c:v>0</c:v>
                </c:pt>
                <c:pt idx="2">
                  <c:v>3.1152647975077881E-3</c:v>
                </c:pt>
                <c:pt idx="3">
                  <c:v>4.3478260869565216E-2</c:v>
                </c:pt>
                <c:pt idx="4">
                  <c:v>4.2735042735042736E-2</c:v>
                </c:pt>
                <c:pt idx="5">
                  <c:v>2.5210084033613446E-2</c:v>
                </c:pt>
              </c:numCache>
            </c:numRef>
          </c:val>
        </c:ser>
        <c:ser>
          <c:idx val="3"/>
          <c:order val="3"/>
          <c:tx>
            <c:strRef>
              <c:f>Sheet1!$E$1</c:f>
              <c:strCache>
                <c:ptCount val="1"/>
                <c:pt idx="0">
                  <c:v>95,000+</c:v>
                </c:pt>
              </c:strCache>
            </c:strRef>
          </c:tx>
          <c:spPr>
            <a:solidFill>
              <a:schemeClr val="accent1">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Sheet1!$E$2:$E$7</c:f>
              <c:numCache>
                <c:formatCode>0.00%</c:formatCode>
                <c:ptCount val="6"/>
                <c:pt idx="0">
                  <c:v>0</c:v>
                </c:pt>
                <c:pt idx="1">
                  <c:v>0</c:v>
                </c:pt>
                <c:pt idx="2">
                  <c:v>0</c:v>
                </c:pt>
                <c:pt idx="3">
                  <c:v>2.5575447570332483E-3</c:v>
                </c:pt>
                <c:pt idx="4">
                  <c:v>1.282051282051282E-2</c:v>
                </c:pt>
                <c:pt idx="5">
                  <c:v>0</c:v>
                </c:pt>
              </c:numCache>
            </c:numRef>
          </c:val>
        </c:ser>
        <c:dLbls>
          <c:showLegendKey val="0"/>
          <c:showVal val="0"/>
          <c:showCatName val="0"/>
          <c:showSerName val="0"/>
          <c:showPercent val="0"/>
          <c:showBubbleSize val="0"/>
        </c:dLbls>
        <c:gapWidth val="150"/>
        <c:overlap val="100"/>
        <c:axId val="466555336"/>
        <c:axId val="466554944"/>
      </c:barChart>
      <c:valAx>
        <c:axId val="46655494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55336"/>
        <c:crosses val="autoZero"/>
        <c:crossBetween val="between"/>
      </c:valAx>
      <c:catAx>
        <c:axId val="466555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5494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Resources</a:t>
            </a:r>
          </a:p>
        </c:rich>
      </c:tx>
      <c:layout>
        <c:manualLayout>
          <c:xMode val="edge"/>
          <c:yMode val="edge"/>
          <c:x val="0.46668408749977408"/>
          <c:y val="8.59474953211148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87594358663"/>
          <c:y val="0.22970977467524337"/>
          <c:w val="0.80651215569870671"/>
          <c:h val="0.42751264638089198"/>
        </c:manualLayout>
      </c:layout>
      <c:barChart>
        <c:barDir val="col"/>
        <c:grouping val="percentStacked"/>
        <c:varyColors val="0"/>
        <c:ser>
          <c:idx val="0"/>
          <c:order val="0"/>
          <c:tx>
            <c:strRef>
              <c:f>Sheet1!$B$1</c:f>
              <c:strCache>
                <c:ptCount val="1"/>
                <c:pt idx="0">
                  <c:v>Below 36,000</c:v>
                </c:pt>
              </c:strCache>
            </c:strRef>
          </c:tx>
          <c:spPr>
            <a:solidFill>
              <a:schemeClr val="accent6">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Sheet1!$B$2:$B$7</c:f>
              <c:numCache>
                <c:formatCode>0.00%</c:formatCode>
                <c:ptCount val="6"/>
                <c:pt idx="0">
                  <c:v>1</c:v>
                </c:pt>
                <c:pt idx="1">
                  <c:v>0.83333333333333337</c:v>
                </c:pt>
                <c:pt idx="2">
                  <c:v>0.5544554455445545</c:v>
                </c:pt>
                <c:pt idx="3">
                  <c:v>0.66433566433566438</c:v>
                </c:pt>
                <c:pt idx="4">
                  <c:v>0.62983425414364635</c:v>
                </c:pt>
                <c:pt idx="5">
                  <c:v>0.65306122448979587</c:v>
                </c:pt>
              </c:numCache>
            </c:numRef>
          </c:val>
        </c:ser>
        <c:ser>
          <c:idx val="1"/>
          <c:order val="1"/>
          <c:tx>
            <c:strRef>
              <c:f>Sheet1!$C$1</c:f>
              <c:strCache>
                <c:ptCount val="1"/>
                <c:pt idx="0">
                  <c:v>36,000 - 54,999</c:v>
                </c:pt>
              </c:strCache>
            </c:strRef>
          </c:tx>
          <c:spPr>
            <a:solidFill>
              <a:schemeClr val="accent6"/>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solidFill>
              <a:ln w="19050">
                <a:solidFill>
                  <a:schemeClr val="lt1"/>
                </a:solidFill>
              </a:ln>
              <a:effectLst/>
              <a:scene3d>
                <a:camera prst="orthographicFront"/>
                <a:lightRig rig="threePt" dir="t"/>
              </a:scene3d>
              <a:sp3d>
                <a:bevelT/>
              </a:sp3d>
            </c:spPr>
          </c:dPt>
          <c:dPt>
            <c:idx val="1"/>
            <c:invertIfNegative val="0"/>
            <c:bubble3D val="0"/>
            <c:spPr>
              <a:solidFill>
                <a:schemeClr val="accent6"/>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Pt>
            <c:idx val="3"/>
            <c:invertIfNegative val="0"/>
            <c:bubble3D val="0"/>
            <c:spPr>
              <a:solidFill>
                <a:schemeClr val="accent6"/>
              </a:solidFill>
              <a:ln w="19050">
                <a:solidFill>
                  <a:schemeClr val="lt1"/>
                </a:solidFill>
              </a:ln>
              <a:effectLst/>
              <a:scene3d>
                <a:camera prst="orthographicFront"/>
                <a:lightRig rig="threePt" dir="t"/>
              </a:scene3d>
              <a:sp3d>
                <a:bevelT/>
              </a:sp3d>
            </c:spPr>
          </c:dPt>
          <c:dPt>
            <c:idx val="4"/>
            <c:invertIfNegative val="0"/>
            <c:bubble3D val="0"/>
            <c:spPr>
              <a:solidFill>
                <a:schemeClr val="accent6"/>
              </a:solidFill>
              <a:ln w="19050">
                <a:solidFill>
                  <a:schemeClr val="lt1"/>
                </a:solidFill>
              </a:ln>
              <a:effectLst/>
              <a:scene3d>
                <a:camera prst="orthographicFront"/>
                <a:lightRig rig="threePt" dir="t"/>
              </a:scene3d>
              <a:sp3d>
                <a:bevelT/>
              </a:sp3d>
            </c:spPr>
          </c:dPt>
          <c:dPt>
            <c:idx val="5"/>
            <c:invertIfNegative val="0"/>
            <c:bubble3D val="0"/>
            <c:spPr>
              <a:solidFill>
                <a:schemeClr val="accent6"/>
              </a:solidFill>
              <a:ln w="19050">
                <a:solidFill>
                  <a:schemeClr val="lt1"/>
                </a:solidFill>
              </a:ln>
              <a:effectLst/>
              <a:scene3d>
                <a:camera prst="orthographicFront"/>
                <a:lightRig rig="threePt" dir="t"/>
              </a:scene3d>
              <a:sp3d>
                <a:bevelT/>
              </a:sp3d>
            </c:spPr>
          </c:dPt>
          <c:dPt>
            <c:idx val="6"/>
            <c:invertIfNegative val="0"/>
            <c:bubble3D val="0"/>
            <c:spPr>
              <a:solidFill>
                <a:schemeClr val="accent6"/>
              </a:solidFill>
              <a:ln w="19050">
                <a:solidFill>
                  <a:schemeClr val="lt1"/>
                </a:solidFill>
              </a:ln>
              <a:effectLst/>
              <a:scene3d>
                <a:camera prst="orthographicFront"/>
                <a:lightRig rig="threePt" dir="t"/>
              </a:scene3d>
              <a:sp3d>
                <a:bevelT/>
              </a:sp3d>
            </c:spPr>
          </c:dPt>
          <c:dPt>
            <c:idx val="7"/>
            <c:invertIfNegative val="0"/>
            <c:bubble3D val="0"/>
            <c:spPr>
              <a:solidFill>
                <a:schemeClr val="accent6"/>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Sheet1!$C$2:$C$7</c:f>
              <c:numCache>
                <c:formatCode>0.00%</c:formatCode>
                <c:ptCount val="6"/>
                <c:pt idx="0">
                  <c:v>0</c:v>
                </c:pt>
                <c:pt idx="1">
                  <c:v>0.16666666666666666</c:v>
                </c:pt>
                <c:pt idx="2">
                  <c:v>0.41584158415841582</c:v>
                </c:pt>
                <c:pt idx="3">
                  <c:v>0.28671328671328672</c:v>
                </c:pt>
                <c:pt idx="4">
                  <c:v>0.30939226519337015</c:v>
                </c:pt>
                <c:pt idx="5">
                  <c:v>0.34693877551020408</c:v>
                </c:pt>
              </c:numCache>
            </c:numRef>
          </c:val>
        </c:ser>
        <c:ser>
          <c:idx val="2"/>
          <c:order val="2"/>
          <c:tx>
            <c:strRef>
              <c:f>Sheet1!$D$1</c:f>
              <c:strCache>
                <c:ptCount val="1"/>
                <c:pt idx="0">
                  <c:v>55,000 - 94,999</c:v>
                </c:pt>
              </c:strCache>
            </c:strRef>
          </c:tx>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Sheet1!$D$2:$D$7</c:f>
              <c:numCache>
                <c:formatCode>0.00%</c:formatCode>
                <c:ptCount val="6"/>
                <c:pt idx="0">
                  <c:v>0</c:v>
                </c:pt>
                <c:pt idx="1">
                  <c:v>0</c:v>
                </c:pt>
                <c:pt idx="2">
                  <c:v>2.9702970297029702E-2</c:v>
                </c:pt>
                <c:pt idx="3">
                  <c:v>1.3986013986013986E-2</c:v>
                </c:pt>
                <c:pt idx="4">
                  <c:v>4.9723756906077346E-2</c:v>
                </c:pt>
                <c:pt idx="5">
                  <c:v>0</c:v>
                </c:pt>
              </c:numCache>
            </c:numRef>
          </c:val>
        </c:ser>
        <c:ser>
          <c:idx val="3"/>
          <c:order val="3"/>
          <c:tx>
            <c:strRef>
              <c:f>Sheet1!$E$1</c:f>
              <c:strCache>
                <c:ptCount val="1"/>
                <c:pt idx="0">
                  <c:v>95,000+</c:v>
                </c:pt>
              </c:strCache>
            </c:strRef>
          </c:tx>
          <c:spPr>
            <a:solidFill>
              <a:schemeClr val="accent6">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Sheet1!$E$2:$E$7</c:f>
              <c:numCache>
                <c:formatCode>0.00%</c:formatCode>
                <c:ptCount val="6"/>
                <c:pt idx="0">
                  <c:v>0</c:v>
                </c:pt>
                <c:pt idx="1">
                  <c:v>0</c:v>
                </c:pt>
                <c:pt idx="2">
                  <c:v>0</c:v>
                </c:pt>
                <c:pt idx="3">
                  <c:v>3.4965034965034968E-2</c:v>
                </c:pt>
                <c:pt idx="4">
                  <c:v>1.1049723756906077E-2</c:v>
                </c:pt>
                <c:pt idx="5">
                  <c:v>0</c:v>
                </c:pt>
              </c:numCache>
            </c:numRef>
          </c:val>
        </c:ser>
        <c:dLbls>
          <c:showLegendKey val="0"/>
          <c:showVal val="0"/>
          <c:showCatName val="0"/>
          <c:showSerName val="0"/>
          <c:showPercent val="0"/>
          <c:showBubbleSize val="0"/>
        </c:dLbls>
        <c:gapWidth val="150"/>
        <c:overlap val="100"/>
        <c:axId val="466553376"/>
        <c:axId val="466549064"/>
      </c:barChart>
      <c:valAx>
        <c:axId val="4665490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53376"/>
        <c:crosses val="autoZero"/>
        <c:crossBetween val="between"/>
      </c:valAx>
      <c:catAx>
        <c:axId val="466553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4906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Place</a:t>
            </a:r>
          </a:p>
        </c:rich>
      </c:tx>
      <c:layout>
        <c:manualLayout>
          <c:xMode val="edge"/>
          <c:yMode val="edge"/>
          <c:x val="0.45712026775341608"/>
          <c:y val="4.31209428585880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90204503125"/>
          <c:y val="0.13120875415198369"/>
          <c:w val="0.80651215569870671"/>
          <c:h val="0.42751264638089198"/>
        </c:manualLayout>
      </c:layout>
      <c:barChart>
        <c:barDir val="col"/>
        <c:grouping val="percentStacked"/>
        <c:varyColors val="0"/>
        <c:ser>
          <c:idx val="0"/>
          <c:order val="0"/>
          <c:tx>
            <c:strRef>
              <c:f>Sheet1!$B$1</c:f>
              <c:strCache>
                <c:ptCount val="1"/>
                <c:pt idx="0">
                  <c:v>Below 36,000</c:v>
                </c:pt>
              </c:strCache>
            </c:strRef>
          </c:tx>
          <c:spPr>
            <a:solidFill>
              <a:schemeClr val="accent2">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Sheet1!$B$2:$B$7</c:f>
              <c:numCache>
                <c:formatCode>0.00%</c:formatCode>
                <c:ptCount val="6"/>
                <c:pt idx="0">
                  <c:v>1</c:v>
                </c:pt>
                <c:pt idx="1">
                  <c:v>0.83116883116883122</c:v>
                </c:pt>
                <c:pt idx="2">
                  <c:v>0.6479750778816199</c:v>
                </c:pt>
                <c:pt idx="3">
                  <c:v>0.63427109974424556</c:v>
                </c:pt>
                <c:pt idx="4">
                  <c:v>0.64102564102564108</c:v>
                </c:pt>
                <c:pt idx="5">
                  <c:v>0.78151260504201681</c:v>
                </c:pt>
              </c:numCache>
            </c:numRef>
          </c:val>
        </c:ser>
        <c:ser>
          <c:idx val="1"/>
          <c:order val="1"/>
          <c:tx>
            <c:strRef>
              <c:f>Sheet1!$C$1</c:f>
              <c:strCache>
                <c:ptCount val="1"/>
                <c:pt idx="0">
                  <c:v>36,000 - 54,999</c:v>
                </c:pt>
              </c:strCache>
            </c:strRef>
          </c:tx>
          <c:spPr>
            <a:solidFill>
              <a:srgbClr val="FF000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FF000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rgbClr val="FF0000"/>
              </a:solidFill>
              <a:ln w="19050">
                <a:solidFill>
                  <a:schemeClr val="lt1"/>
                </a:solidFill>
              </a:ln>
              <a:effectLst/>
              <a:scene3d>
                <a:camera prst="orthographicFront"/>
                <a:lightRig rig="threePt" dir="t"/>
              </a:scene3d>
              <a:sp3d>
                <a:bevelT/>
              </a:sp3d>
            </c:spPr>
          </c:dPt>
          <c:dPt>
            <c:idx val="5"/>
            <c:invertIfNegative val="0"/>
            <c:bubble3D val="0"/>
            <c:spPr>
              <a:solidFill>
                <a:srgbClr val="FF0000"/>
              </a:solidFill>
              <a:ln w="19050">
                <a:solidFill>
                  <a:schemeClr val="lt1"/>
                </a:solidFill>
              </a:ln>
              <a:effectLst/>
              <a:scene3d>
                <a:camera prst="orthographicFront"/>
                <a:lightRig rig="threePt" dir="t"/>
              </a:scene3d>
              <a:sp3d>
                <a:bevelT/>
              </a:sp3d>
            </c:spPr>
          </c:dPt>
          <c:dPt>
            <c:idx val="6"/>
            <c:invertIfNegative val="0"/>
            <c:bubble3D val="0"/>
            <c:spPr>
              <a:solidFill>
                <a:srgbClr val="FF0000"/>
              </a:solidFill>
              <a:ln w="19050">
                <a:solidFill>
                  <a:schemeClr val="lt1"/>
                </a:solidFill>
              </a:ln>
              <a:effectLst/>
              <a:scene3d>
                <a:camera prst="orthographicFront"/>
                <a:lightRig rig="threePt" dir="t"/>
              </a:scene3d>
              <a:sp3d>
                <a:bevelT/>
              </a:sp3d>
            </c:spPr>
          </c:dPt>
          <c:dPt>
            <c:idx val="7"/>
            <c:invertIfNegative val="0"/>
            <c:bubble3D val="0"/>
            <c:spPr>
              <a:solidFill>
                <a:srgbClr val="FF0000"/>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Sheet1!$C$2:$C$7</c:f>
              <c:numCache>
                <c:formatCode>0.00%</c:formatCode>
                <c:ptCount val="6"/>
                <c:pt idx="0">
                  <c:v>0</c:v>
                </c:pt>
                <c:pt idx="1">
                  <c:v>0.16883116883116883</c:v>
                </c:pt>
                <c:pt idx="2">
                  <c:v>0.34890965732087226</c:v>
                </c:pt>
                <c:pt idx="3">
                  <c:v>0.31969309462915602</c:v>
                </c:pt>
                <c:pt idx="4">
                  <c:v>0.3034188034188034</c:v>
                </c:pt>
                <c:pt idx="5">
                  <c:v>0.19327731092436976</c:v>
                </c:pt>
              </c:numCache>
            </c:numRef>
          </c:val>
        </c:ser>
        <c:ser>
          <c:idx val="2"/>
          <c:order val="2"/>
          <c:tx>
            <c:strRef>
              <c:f>Sheet1!$D$1</c:f>
              <c:strCache>
                <c:ptCount val="1"/>
                <c:pt idx="0">
                  <c:v>55,000 - 94,999</c:v>
                </c:pt>
              </c:strCache>
            </c:strRef>
          </c:tx>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Sheet1!$D$2:$D$7</c:f>
              <c:numCache>
                <c:formatCode>0.00%</c:formatCode>
                <c:ptCount val="6"/>
                <c:pt idx="0">
                  <c:v>0</c:v>
                </c:pt>
                <c:pt idx="1">
                  <c:v>0</c:v>
                </c:pt>
                <c:pt idx="2">
                  <c:v>3.1152647975077881E-3</c:v>
                </c:pt>
                <c:pt idx="3">
                  <c:v>4.3478260869565216E-2</c:v>
                </c:pt>
                <c:pt idx="4">
                  <c:v>4.2735042735042736E-2</c:v>
                </c:pt>
                <c:pt idx="5">
                  <c:v>2.5210084033613446E-2</c:v>
                </c:pt>
              </c:numCache>
            </c:numRef>
          </c:val>
        </c:ser>
        <c:ser>
          <c:idx val="3"/>
          <c:order val="3"/>
          <c:tx>
            <c:strRef>
              <c:f>Sheet1!$E$1</c:f>
              <c:strCache>
                <c:ptCount val="1"/>
                <c:pt idx="0">
                  <c:v>95,000+</c:v>
                </c:pt>
              </c:strCache>
            </c:strRef>
          </c:tx>
          <c:spPr>
            <a:solidFill>
              <a:schemeClr val="accent2">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Sheet1!$E$2:$E$7</c:f>
              <c:numCache>
                <c:formatCode>0.00%</c:formatCode>
                <c:ptCount val="6"/>
                <c:pt idx="0">
                  <c:v>0</c:v>
                </c:pt>
                <c:pt idx="1">
                  <c:v>0</c:v>
                </c:pt>
                <c:pt idx="2">
                  <c:v>0</c:v>
                </c:pt>
                <c:pt idx="3">
                  <c:v>2.5575447570332483E-3</c:v>
                </c:pt>
                <c:pt idx="4">
                  <c:v>1.282051282051282E-2</c:v>
                </c:pt>
                <c:pt idx="5">
                  <c:v>0</c:v>
                </c:pt>
              </c:numCache>
            </c:numRef>
          </c:val>
        </c:ser>
        <c:dLbls>
          <c:showLegendKey val="0"/>
          <c:showVal val="0"/>
          <c:showCatName val="0"/>
          <c:showSerName val="0"/>
          <c:showPercent val="0"/>
          <c:showBubbleSize val="0"/>
        </c:dLbls>
        <c:gapWidth val="150"/>
        <c:overlap val="100"/>
        <c:axId val="466551024"/>
        <c:axId val="466550632"/>
      </c:barChart>
      <c:valAx>
        <c:axId val="466550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51024"/>
        <c:crosses val="autoZero"/>
        <c:crossBetween val="between"/>
      </c:valAx>
      <c:catAx>
        <c:axId val="46655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55063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LBC</a:t>
            </a:r>
          </a:p>
        </c:rich>
      </c:tx>
      <c:layout>
        <c:manualLayout>
          <c:xMode val="edge"/>
          <c:yMode val="edge"/>
          <c:x val="0.46477131014705791"/>
          <c:y val="1.84870641169853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87594358663"/>
          <c:y val="0.13050337457817773"/>
          <c:w val="0.80651215569870671"/>
          <c:h val="0.50158679239169168"/>
        </c:manualLayout>
      </c:layout>
      <c:barChart>
        <c:barDir val="col"/>
        <c:grouping val="percentStacked"/>
        <c:varyColors val="0"/>
        <c:ser>
          <c:idx val="0"/>
          <c:order val="0"/>
          <c:tx>
            <c:strRef>
              <c:f>Sheet1!$B$1</c:f>
              <c:strCache>
                <c:ptCount val="1"/>
                <c:pt idx="0">
                  <c:v>Below 36,000</c:v>
                </c:pt>
              </c:strCache>
            </c:strRef>
          </c:tx>
          <c:spPr>
            <a:solidFill>
              <a:schemeClr val="accent4">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Sheet1!$B$2:$B$7</c:f>
              <c:numCache>
                <c:formatCode>0.00%</c:formatCode>
                <c:ptCount val="6"/>
                <c:pt idx="0">
                  <c:v>1</c:v>
                </c:pt>
                <c:pt idx="1">
                  <c:v>0.82568807339449546</c:v>
                </c:pt>
                <c:pt idx="2">
                  <c:v>0.67672413793103448</c:v>
                </c:pt>
                <c:pt idx="3">
                  <c:v>0.63876651982378851</c:v>
                </c:pt>
                <c:pt idx="4">
                  <c:v>0.72844827586206895</c:v>
                </c:pt>
                <c:pt idx="5">
                  <c:v>0.86567164179104472</c:v>
                </c:pt>
              </c:numCache>
            </c:numRef>
          </c:val>
        </c:ser>
        <c:ser>
          <c:idx val="1"/>
          <c:order val="1"/>
          <c:tx>
            <c:strRef>
              <c:f>Sheet1!$C$1</c:f>
              <c:strCache>
                <c:ptCount val="1"/>
                <c:pt idx="0">
                  <c:v>36,000 - 54,999</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7030A0"/>
              </a:solidFill>
              <a:ln w="19050">
                <a:solidFill>
                  <a:schemeClr val="lt1"/>
                </a:solidFill>
              </a:ln>
              <a:effectLst/>
              <a:scene3d>
                <a:camera prst="orthographicFront"/>
                <a:lightRig rig="threePt" dir="t"/>
              </a:scene3d>
              <a:sp3d>
                <a:bevelT/>
              </a:sp3d>
            </c:spPr>
          </c:dPt>
          <c:dPt>
            <c:idx val="1"/>
            <c:invertIfNegative val="0"/>
            <c:bubble3D val="0"/>
            <c:spPr>
              <a:solidFill>
                <a:srgbClr val="7030A0"/>
              </a:solidFill>
              <a:ln w="19050">
                <a:solidFill>
                  <a:schemeClr val="lt1"/>
                </a:solidFill>
              </a:ln>
              <a:effectLst/>
              <a:scene3d>
                <a:camera prst="orthographicFront"/>
                <a:lightRig rig="threePt" dir="t"/>
              </a:scene3d>
              <a:sp3d>
                <a:bevelT/>
              </a:sp3d>
            </c:spPr>
          </c:dPt>
          <c:dPt>
            <c:idx val="2"/>
            <c:invertIfNegative val="0"/>
            <c:bubble3D val="0"/>
            <c:spPr>
              <a:solidFill>
                <a:srgbClr val="7030A0"/>
              </a:solidFill>
              <a:ln w="19050">
                <a:solidFill>
                  <a:schemeClr val="lt1"/>
                </a:solidFill>
              </a:ln>
              <a:effectLst/>
              <a:scene3d>
                <a:camera prst="orthographicFront"/>
                <a:lightRig rig="threePt" dir="t"/>
              </a:scene3d>
              <a:sp3d>
                <a:bevelT/>
              </a:sp3d>
            </c:spPr>
          </c:dPt>
          <c:dPt>
            <c:idx val="3"/>
            <c:invertIfNegative val="0"/>
            <c:bubble3D val="0"/>
            <c:spPr>
              <a:solidFill>
                <a:srgbClr val="7030A0"/>
              </a:solidFill>
              <a:ln w="19050">
                <a:solidFill>
                  <a:schemeClr val="lt1"/>
                </a:solidFill>
              </a:ln>
              <a:effectLst/>
              <a:scene3d>
                <a:camera prst="orthographicFront"/>
                <a:lightRig rig="threePt" dir="t"/>
              </a:scene3d>
              <a:sp3d>
                <a:bevelT/>
              </a:sp3d>
            </c:spPr>
          </c:dPt>
          <c:dPt>
            <c:idx val="4"/>
            <c:invertIfNegative val="0"/>
            <c:bubble3D val="0"/>
            <c:spPr>
              <a:solidFill>
                <a:srgbClr val="7030A0"/>
              </a:solidFill>
              <a:ln w="19050">
                <a:solidFill>
                  <a:schemeClr val="lt1"/>
                </a:solidFill>
              </a:ln>
              <a:effectLst/>
              <a:scene3d>
                <a:camera prst="orthographicFront"/>
                <a:lightRig rig="threePt" dir="t"/>
              </a:scene3d>
              <a:sp3d>
                <a:bevelT/>
              </a:sp3d>
            </c:spPr>
          </c:dPt>
          <c:dPt>
            <c:idx val="5"/>
            <c:invertIfNegative val="0"/>
            <c:bubble3D val="0"/>
            <c:spPr>
              <a:solidFill>
                <a:srgbClr val="7030A0"/>
              </a:solidFill>
              <a:ln w="19050">
                <a:solidFill>
                  <a:schemeClr val="lt1"/>
                </a:solidFill>
              </a:ln>
              <a:effectLst/>
              <a:scene3d>
                <a:camera prst="orthographicFront"/>
                <a:lightRig rig="threePt" dir="t"/>
              </a:scene3d>
              <a:sp3d>
                <a:bevelT/>
              </a:sp3d>
            </c:spPr>
          </c:dPt>
          <c:dPt>
            <c:idx val="6"/>
            <c:invertIfNegative val="0"/>
            <c:bubble3D val="0"/>
            <c:spPr>
              <a:solidFill>
                <a:srgbClr val="7030A0"/>
              </a:solidFill>
              <a:ln w="19050">
                <a:solidFill>
                  <a:schemeClr val="lt1"/>
                </a:solidFill>
              </a:ln>
              <a:effectLst/>
              <a:scene3d>
                <a:camera prst="orthographicFront"/>
                <a:lightRig rig="threePt" dir="t"/>
              </a:scene3d>
              <a:sp3d>
                <a:bevelT/>
              </a:sp3d>
            </c:spPr>
          </c:dPt>
          <c:dPt>
            <c:idx val="7"/>
            <c:invertIfNegative val="0"/>
            <c:bubble3D val="0"/>
            <c:spPr>
              <a:solidFill>
                <a:srgbClr val="7030A0"/>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Sheet1!$C$2:$C$7</c:f>
              <c:numCache>
                <c:formatCode>0.00%</c:formatCode>
                <c:ptCount val="6"/>
                <c:pt idx="0">
                  <c:v>0</c:v>
                </c:pt>
                <c:pt idx="1">
                  <c:v>0.16513761467889909</c:v>
                </c:pt>
                <c:pt idx="2">
                  <c:v>0.28879310344827586</c:v>
                </c:pt>
                <c:pt idx="3">
                  <c:v>0.30837004405286345</c:v>
                </c:pt>
                <c:pt idx="4">
                  <c:v>0.2413793103448276</c:v>
                </c:pt>
                <c:pt idx="5">
                  <c:v>0.13432835820895522</c:v>
                </c:pt>
              </c:numCache>
            </c:numRef>
          </c:val>
        </c:ser>
        <c:ser>
          <c:idx val="2"/>
          <c:order val="2"/>
          <c:tx>
            <c:strRef>
              <c:f>Sheet1!$D$1</c:f>
              <c:strCache>
                <c:ptCount val="1"/>
                <c:pt idx="0">
                  <c:v>55,000 - 94,999</c:v>
                </c:pt>
              </c:strCache>
            </c:strRef>
          </c:tx>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Sheet1!$D$2:$D$7</c:f>
              <c:numCache>
                <c:formatCode>0.00%</c:formatCode>
                <c:ptCount val="6"/>
                <c:pt idx="0">
                  <c:v>0</c:v>
                </c:pt>
                <c:pt idx="1">
                  <c:v>9.1743119266055051E-3</c:v>
                </c:pt>
                <c:pt idx="2">
                  <c:v>3.4482758620689655E-2</c:v>
                </c:pt>
                <c:pt idx="3">
                  <c:v>3.5242290748898682E-2</c:v>
                </c:pt>
                <c:pt idx="4">
                  <c:v>2.1551724137931036E-2</c:v>
                </c:pt>
                <c:pt idx="5">
                  <c:v>0</c:v>
                </c:pt>
              </c:numCache>
            </c:numRef>
          </c:val>
        </c:ser>
        <c:ser>
          <c:idx val="3"/>
          <c:order val="3"/>
          <c:tx>
            <c:strRef>
              <c:f>Sheet1!$E$1</c:f>
              <c:strCache>
                <c:ptCount val="1"/>
                <c:pt idx="0">
                  <c:v>95,000+</c:v>
                </c:pt>
              </c:strCache>
            </c:strRef>
          </c:tx>
          <c:spPr>
            <a:solidFill>
              <a:schemeClr val="accent4">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cat>
            <c:strRef>
              <c:f>Sheet1!$A$2:$A$7</c:f>
              <c:strCache>
                <c:ptCount val="6"/>
                <c:pt idx="0">
                  <c:v>&lt;=20</c:v>
                </c:pt>
                <c:pt idx="1">
                  <c:v>21-30</c:v>
                </c:pt>
                <c:pt idx="2">
                  <c:v>31-40</c:v>
                </c:pt>
                <c:pt idx="3">
                  <c:v>41-50</c:v>
                </c:pt>
                <c:pt idx="4">
                  <c:v>51-60</c:v>
                </c:pt>
                <c:pt idx="5">
                  <c:v>61+</c:v>
                </c:pt>
              </c:strCache>
            </c:strRef>
          </c:cat>
          <c:val>
            <c:numRef>
              <c:f>Sheet1!$E$2:$E$7</c:f>
              <c:numCache>
                <c:formatCode>0.00%</c:formatCode>
                <c:ptCount val="6"/>
                <c:pt idx="0">
                  <c:v>0</c:v>
                </c:pt>
                <c:pt idx="1">
                  <c:v>0</c:v>
                </c:pt>
                <c:pt idx="2">
                  <c:v>0</c:v>
                </c:pt>
                <c:pt idx="3">
                  <c:v>1.7621145374449341E-2</c:v>
                </c:pt>
                <c:pt idx="4">
                  <c:v>8.6206896551724137E-3</c:v>
                </c:pt>
                <c:pt idx="5">
                  <c:v>0</c:v>
                </c:pt>
              </c:numCache>
            </c:numRef>
          </c:val>
        </c:ser>
        <c:dLbls>
          <c:showLegendKey val="0"/>
          <c:showVal val="0"/>
          <c:showCatName val="0"/>
          <c:showSerName val="0"/>
          <c:showPercent val="0"/>
          <c:showBubbleSize val="0"/>
        </c:dLbls>
        <c:gapWidth val="150"/>
        <c:overlap val="100"/>
        <c:axId val="467712720"/>
        <c:axId val="467708016"/>
      </c:barChart>
      <c:valAx>
        <c:axId val="467708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12720"/>
        <c:crosses val="autoZero"/>
        <c:crossBetween val="between"/>
      </c:valAx>
      <c:catAx>
        <c:axId val="46771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080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GB"/>
              <a:t>Disability</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Yes</c:v>
                </c:pt>
              </c:strCache>
            </c:strRef>
          </c:tx>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Pt>
            <c:idx val="1"/>
            <c:invertIfNegative val="0"/>
            <c:bubble3D val="0"/>
            <c:spPr>
              <a:solidFill>
                <a:schemeClr val="accent5">
                  <a:lumMod val="5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Sheet1!$A$2:$A$3</c:f>
              <c:strCache>
                <c:ptCount val="2"/>
                <c:pt idx="0">
                  <c:v>LBC</c:v>
                </c:pt>
                <c:pt idx="1">
                  <c:v>Croydon Pop.</c:v>
                </c:pt>
              </c:strCache>
            </c:strRef>
          </c:cat>
          <c:val>
            <c:numRef>
              <c:f>Sheet1!$B$2:$B$3</c:f>
              <c:numCache>
                <c:formatCode>0%</c:formatCode>
                <c:ptCount val="2"/>
                <c:pt idx="0">
                  <c:v>7.0000000000000007E-2</c:v>
                </c:pt>
                <c:pt idx="1">
                  <c:v>0.17</c:v>
                </c:pt>
              </c:numCache>
            </c:numRef>
          </c:val>
        </c:ser>
        <c:ser>
          <c:idx val="1"/>
          <c:order val="1"/>
          <c:tx>
            <c:strRef>
              <c:f>Sheet1!$C$1</c:f>
              <c:strCache>
                <c:ptCount val="1"/>
                <c:pt idx="0">
                  <c:v>No</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Pt>
            <c:idx val="1"/>
            <c:invertIfNegative val="0"/>
            <c:bubble3D val="0"/>
            <c:spPr>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Sheet1!$A$2:$A$3</c:f>
              <c:strCache>
                <c:ptCount val="2"/>
                <c:pt idx="0">
                  <c:v>LBC</c:v>
                </c:pt>
                <c:pt idx="1">
                  <c:v>Croydon Pop.</c:v>
                </c:pt>
              </c:strCache>
            </c:strRef>
          </c:cat>
          <c:val>
            <c:numRef>
              <c:f>Sheet1!$C$2:$C$3</c:f>
              <c:numCache>
                <c:formatCode>0%</c:formatCode>
                <c:ptCount val="2"/>
                <c:pt idx="0">
                  <c:v>0.63</c:v>
                </c:pt>
                <c:pt idx="1">
                  <c:v>0.83</c:v>
                </c:pt>
              </c:numCache>
            </c:numRef>
          </c:val>
        </c:ser>
        <c:ser>
          <c:idx val="2"/>
          <c:order val="2"/>
          <c:tx>
            <c:strRef>
              <c:f>Sheet1!$D$1</c:f>
              <c:strCache>
                <c:ptCount val="1"/>
                <c:pt idx="0">
                  <c:v>PFNTS</c:v>
                </c:pt>
              </c:strCache>
            </c:strRef>
          </c:tx>
          <c:spPr>
            <a:solidFill>
              <a:schemeClr val="accent4">
                <a:lumMod val="20000"/>
                <a:lumOff val="8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Pt>
            <c:idx val="0"/>
            <c:invertIfNegative val="0"/>
            <c:bubble3D val="0"/>
            <c:spPr>
              <a:solidFill>
                <a:schemeClr val="accent4">
                  <a:lumMod val="20000"/>
                  <a:lumOff val="80000"/>
                </a:schemeClr>
              </a:solidFill>
              <a:ln>
                <a:noFill/>
              </a:ln>
              <a:effectLst>
                <a:outerShdw blurRad="40000" dist="23000" dir="5400000" rotWithShape="0">
                  <a:srgbClr val="000000">
                    <a:alpha val="35000"/>
                  </a:srgbClr>
                </a:outerShdw>
              </a:effectLst>
              <a:scene3d>
                <a:camera prst="orthographicFront"/>
                <a:lightRig rig="threePt" dir="t"/>
              </a:scene3d>
              <a:sp3d>
                <a:bevelT/>
              </a:sp3d>
            </c:spPr>
          </c:dPt>
          <c:dLbls>
            <c:dLbl>
              <c:idx val="0"/>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c:f>
              <c:strCache>
                <c:ptCount val="2"/>
                <c:pt idx="0">
                  <c:v>LBC</c:v>
                </c:pt>
                <c:pt idx="1">
                  <c:v>Croydon Pop.</c:v>
                </c:pt>
              </c:strCache>
            </c:strRef>
          </c:cat>
          <c:val>
            <c:numRef>
              <c:f>Sheet1!$D$2:$D$3</c:f>
              <c:numCache>
                <c:formatCode>0%</c:formatCode>
                <c:ptCount val="2"/>
                <c:pt idx="0">
                  <c:v>0.3</c:v>
                </c:pt>
                <c:pt idx="1">
                  <c:v>0</c:v>
                </c:pt>
              </c:numCache>
            </c:numRef>
          </c:val>
        </c:ser>
        <c:dLbls>
          <c:showLegendKey val="0"/>
          <c:showVal val="0"/>
          <c:showCatName val="0"/>
          <c:showSerName val="0"/>
          <c:showPercent val="0"/>
          <c:showBubbleSize val="0"/>
        </c:dLbls>
        <c:gapWidth val="150"/>
        <c:overlap val="100"/>
        <c:axId val="294335432"/>
        <c:axId val="294330728"/>
      </c:barChart>
      <c:catAx>
        <c:axId val="29433543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0728"/>
        <c:crosses val="autoZero"/>
        <c:auto val="1"/>
        <c:lblAlgn val="ctr"/>
        <c:lblOffset val="100"/>
        <c:noMultiLvlLbl val="0"/>
      </c:catAx>
      <c:valAx>
        <c:axId val="294330728"/>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5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4"/>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People</a:t>
            </a:r>
          </a:p>
        </c:rich>
      </c:tx>
      <c:layout>
        <c:manualLayout>
          <c:xMode val="edge"/>
          <c:yMode val="edge"/>
          <c:x val="0.45903297808890953"/>
          <c:y val="4.72254194266375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87594358663"/>
          <c:y val="0.15970264728525588"/>
          <c:w val="0.80651215569870671"/>
          <c:h val="0.42751264638089198"/>
        </c:manualLayout>
      </c:layout>
      <c:barChart>
        <c:barDir val="col"/>
        <c:grouping val="percentStacked"/>
        <c:varyColors val="0"/>
        <c:ser>
          <c:idx val="0"/>
          <c:order val="0"/>
          <c:tx>
            <c:strRef>
              <c:f>Sheet1!$B$1</c:f>
              <c:strCache>
                <c:ptCount val="1"/>
                <c:pt idx="0">
                  <c:v>Below 36,000</c:v>
                </c:pt>
              </c:strCache>
            </c:strRef>
          </c:tx>
          <c:spPr>
            <a:solidFill>
              <a:schemeClr val="tx2">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tx2">
                  <a:lumMod val="75000"/>
                </a:schemeClr>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Sheet1!$B$2:$B$5</c:f>
              <c:numCache>
                <c:formatCode>0.00%</c:formatCode>
                <c:ptCount val="4"/>
                <c:pt idx="0">
                  <c:v>0.52173913043478259</c:v>
                </c:pt>
                <c:pt idx="1">
                  <c:v>0.64490861618798956</c:v>
                </c:pt>
                <c:pt idx="2">
                  <c:v>0.61363636363636365</c:v>
                </c:pt>
                <c:pt idx="3">
                  <c:v>0.6908212560386473</c:v>
                </c:pt>
              </c:numCache>
            </c:numRef>
          </c:val>
        </c:ser>
        <c:ser>
          <c:idx val="1"/>
          <c:order val="1"/>
          <c:tx>
            <c:strRef>
              <c:f>Sheet1!$C$1</c:f>
              <c:strCache>
                <c:ptCount val="1"/>
                <c:pt idx="0">
                  <c:v>36,000 - 54,999</c:v>
                </c:pt>
              </c:strCache>
            </c:strRef>
          </c:tx>
          <c:spPr>
            <a:solidFill>
              <a:srgbClr val="0070C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0070C0"/>
              </a:solidFill>
              <a:ln w="19050">
                <a:solidFill>
                  <a:schemeClr val="lt1"/>
                </a:solidFill>
              </a:ln>
              <a:effectLst/>
              <a:scene3d>
                <a:camera prst="orthographicFront"/>
                <a:lightRig rig="threePt" dir="t"/>
              </a:scene3d>
              <a:sp3d>
                <a:bevelT/>
              </a:sp3d>
            </c:spPr>
          </c:dPt>
          <c:dPt>
            <c:idx val="3"/>
            <c:invertIfNegative val="0"/>
            <c:bubble3D val="0"/>
            <c:spPr>
              <a:solidFill>
                <a:srgbClr val="0070C0"/>
              </a:solidFill>
              <a:ln w="19050">
                <a:solidFill>
                  <a:schemeClr val="lt1"/>
                </a:solidFill>
              </a:ln>
              <a:effectLst/>
              <a:scene3d>
                <a:camera prst="orthographicFront"/>
                <a:lightRig rig="threePt" dir="t"/>
              </a:scene3d>
              <a:sp3d>
                <a:bevelT/>
              </a:sp3d>
            </c:spPr>
          </c:dPt>
          <c:dPt>
            <c:idx val="4"/>
            <c:invertIfNegative val="0"/>
            <c:bubble3D val="0"/>
            <c:spPr>
              <a:solidFill>
                <a:srgbClr val="0070C0"/>
              </a:solidFill>
              <a:ln w="19050">
                <a:solidFill>
                  <a:schemeClr val="lt1"/>
                </a:solidFill>
              </a:ln>
              <a:effectLst/>
              <a:scene3d>
                <a:camera prst="orthographicFront"/>
                <a:lightRig rig="threePt" dir="t"/>
              </a:scene3d>
              <a:sp3d>
                <a:bevelT/>
              </a:sp3d>
            </c:spPr>
          </c:dPt>
          <c:dPt>
            <c:idx val="5"/>
            <c:invertIfNegative val="0"/>
            <c:bubble3D val="0"/>
            <c:spPr>
              <a:solidFill>
                <a:srgbClr val="0070C0"/>
              </a:solidFill>
              <a:ln w="19050">
                <a:solidFill>
                  <a:schemeClr val="lt1"/>
                </a:solidFill>
              </a:ln>
              <a:effectLst/>
              <a:scene3d>
                <a:camera prst="orthographicFront"/>
                <a:lightRig rig="threePt" dir="t"/>
              </a:scene3d>
              <a:sp3d>
                <a:bevelT/>
              </a:sp3d>
            </c:spPr>
          </c:dPt>
          <c:dPt>
            <c:idx val="6"/>
            <c:invertIfNegative val="0"/>
            <c:bubble3D val="0"/>
            <c:spPr>
              <a:solidFill>
                <a:srgbClr val="0070C0"/>
              </a:solidFill>
              <a:ln w="19050">
                <a:solidFill>
                  <a:schemeClr val="lt1"/>
                </a:solidFill>
              </a:ln>
              <a:effectLst/>
              <a:scene3d>
                <a:camera prst="orthographicFront"/>
                <a:lightRig rig="threePt" dir="t"/>
              </a:scene3d>
              <a:sp3d>
                <a:bevelT/>
              </a:sp3d>
            </c:spPr>
          </c:dPt>
          <c:dPt>
            <c:idx val="7"/>
            <c:invertIfNegative val="0"/>
            <c:bubble3D val="0"/>
            <c:spPr>
              <a:solidFill>
                <a:srgbClr val="0070C0"/>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Sheet1!$C$2:$C$5</c:f>
              <c:numCache>
                <c:formatCode>0.00%</c:formatCode>
                <c:ptCount val="4"/>
                <c:pt idx="0">
                  <c:v>0.43478260869565216</c:v>
                </c:pt>
                <c:pt idx="1">
                  <c:v>0.32245430809399478</c:v>
                </c:pt>
                <c:pt idx="2">
                  <c:v>0.29545454545454547</c:v>
                </c:pt>
                <c:pt idx="3">
                  <c:v>0.29468599033816423</c:v>
                </c:pt>
              </c:numCache>
            </c:numRef>
          </c:val>
        </c:ser>
        <c:ser>
          <c:idx val="2"/>
          <c:order val="2"/>
          <c:tx>
            <c:strRef>
              <c:f>Sheet1!$D$1</c:f>
              <c:strCache>
                <c:ptCount val="1"/>
                <c:pt idx="0">
                  <c:v>55,000 - 94,999</c:v>
                </c:pt>
              </c:strCache>
            </c:strRef>
          </c:tx>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Sheet1!$D$2:$D$5</c:f>
              <c:numCache>
                <c:formatCode>0.00%</c:formatCode>
                <c:ptCount val="4"/>
                <c:pt idx="0">
                  <c:v>4.3478260869565216E-2</c:v>
                </c:pt>
                <c:pt idx="1">
                  <c:v>2.6109660574412531E-2</c:v>
                </c:pt>
                <c:pt idx="2">
                  <c:v>9.0909090909090912E-2</c:v>
                </c:pt>
                <c:pt idx="3">
                  <c:v>1.4492753623188406E-2</c:v>
                </c:pt>
              </c:numCache>
            </c:numRef>
          </c:val>
        </c:ser>
        <c:ser>
          <c:idx val="3"/>
          <c:order val="3"/>
          <c:tx>
            <c:strRef>
              <c:f>Sheet1!$E$1</c:f>
              <c:strCache>
                <c:ptCount val="1"/>
                <c:pt idx="0">
                  <c:v>95,000+</c:v>
                </c:pt>
              </c:strCache>
            </c:strRef>
          </c:tx>
          <c:spPr>
            <a:solidFill>
              <a:schemeClr val="accent1">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Sheet1!$E$2:$E$5</c:f>
              <c:numCache>
                <c:formatCode>0.00%</c:formatCode>
                <c:ptCount val="4"/>
                <c:pt idx="0">
                  <c:v>0</c:v>
                </c:pt>
                <c:pt idx="1">
                  <c:v>6.5274151436031328E-3</c:v>
                </c:pt>
                <c:pt idx="2">
                  <c:v>0</c:v>
                </c:pt>
                <c:pt idx="3">
                  <c:v>0</c:v>
                </c:pt>
              </c:numCache>
            </c:numRef>
          </c:val>
        </c:ser>
        <c:dLbls>
          <c:showLegendKey val="0"/>
          <c:showVal val="0"/>
          <c:showCatName val="0"/>
          <c:showSerName val="0"/>
          <c:showPercent val="0"/>
          <c:showBubbleSize val="0"/>
        </c:dLbls>
        <c:gapWidth val="150"/>
        <c:overlap val="100"/>
        <c:axId val="467706056"/>
        <c:axId val="467709976"/>
      </c:barChart>
      <c:valAx>
        <c:axId val="46770997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06056"/>
        <c:crosses val="autoZero"/>
        <c:crossBetween val="between"/>
      </c:valAx>
      <c:catAx>
        <c:axId val="467706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0997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Place</a:t>
            </a:r>
          </a:p>
        </c:rich>
      </c:tx>
      <c:layout>
        <c:manualLayout>
          <c:xMode val="edge"/>
          <c:yMode val="edge"/>
          <c:x val="0.45712026775341608"/>
          <c:y val="4.31209428585880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90204503125"/>
          <c:y val="0.13120875415198369"/>
          <c:w val="0.80651215569870671"/>
          <c:h val="0.42751264638089198"/>
        </c:manualLayout>
      </c:layout>
      <c:barChart>
        <c:barDir val="col"/>
        <c:grouping val="percentStacked"/>
        <c:varyColors val="0"/>
        <c:ser>
          <c:idx val="0"/>
          <c:order val="0"/>
          <c:tx>
            <c:strRef>
              <c:f>Sheet1!$B$1</c:f>
              <c:strCache>
                <c:ptCount val="1"/>
                <c:pt idx="0">
                  <c:v>Below 36,000</c:v>
                </c:pt>
              </c:strCache>
            </c:strRef>
          </c:tx>
          <c:spPr>
            <a:solidFill>
              <a:schemeClr val="accent2">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Sheet1!$B$2:$B$5</c:f>
              <c:numCache>
                <c:formatCode>0.00%</c:formatCode>
                <c:ptCount val="4"/>
                <c:pt idx="0">
                  <c:v>0.4</c:v>
                </c:pt>
                <c:pt idx="1">
                  <c:v>0.62460567823343849</c:v>
                </c:pt>
                <c:pt idx="2">
                  <c:v>0.8571428571428571</c:v>
                </c:pt>
                <c:pt idx="3">
                  <c:v>0.71951219512195119</c:v>
                </c:pt>
              </c:numCache>
            </c:numRef>
          </c:val>
        </c:ser>
        <c:ser>
          <c:idx val="1"/>
          <c:order val="1"/>
          <c:tx>
            <c:strRef>
              <c:f>Sheet1!$C$1</c:f>
              <c:strCache>
                <c:ptCount val="1"/>
                <c:pt idx="0">
                  <c:v>36,000 - 54,999</c:v>
                </c:pt>
              </c:strCache>
            </c:strRef>
          </c:tx>
          <c:spPr>
            <a:solidFill>
              <a:srgbClr val="FF000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FF000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rgbClr val="FF0000"/>
              </a:solidFill>
              <a:ln w="19050">
                <a:solidFill>
                  <a:schemeClr val="lt1"/>
                </a:solidFill>
              </a:ln>
              <a:effectLst/>
              <a:scene3d>
                <a:camera prst="orthographicFront"/>
                <a:lightRig rig="threePt" dir="t"/>
              </a:scene3d>
              <a:sp3d>
                <a:bevelT/>
              </a:sp3d>
            </c:spPr>
          </c:dPt>
          <c:dPt>
            <c:idx val="5"/>
            <c:invertIfNegative val="0"/>
            <c:bubble3D val="0"/>
            <c:spPr>
              <a:solidFill>
                <a:srgbClr val="FF0000"/>
              </a:solidFill>
              <a:ln w="19050">
                <a:solidFill>
                  <a:schemeClr val="lt1"/>
                </a:solidFill>
              </a:ln>
              <a:effectLst/>
              <a:scene3d>
                <a:camera prst="orthographicFront"/>
                <a:lightRig rig="threePt" dir="t"/>
              </a:scene3d>
              <a:sp3d>
                <a:bevelT/>
              </a:sp3d>
            </c:spPr>
          </c:dPt>
          <c:dPt>
            <c:idx val="6"/>
            <c:invertIfNegative val="0"/>
            <c:bubble3D val="0"/>
            <c:spPr>
              <a:solidFill>
                <a:srgbClr val="FF0000"/>
              </a:solidFill>
              <a:ln w="19050">
                <a:solidFill>
                  <a:schemeClr val="lt1"/>
                </a:solidFill>
              </a:ln>
              <a:effectLst/>
              <a:scene3d>
                <a:camera prst="orthographicFront"/>
                <a:lightRig rig="threePt" dir="t"/>
              </a:scene3d>
              <a:sp3d>
                <a:bevelT/>
              </a:sp3d>
            </c:spPr>
          </c:dPt>
          <c:dPt>
            <c:idx val="7"/>
            <c:invertIfNegative val="0"/>
            <c:bubble3D val="0"/>
            <c:spPr>
              <a:solidFill>
                <a:srgbClr val="FF0000"/>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Sheet1!$C$2:$C$5</c:f>
              <c:numCache>
                <c:formatCode>0.00%</c:formatCode>
                <c:ptCount val="4"/>
                <c:pt idx="0">
                  <c:v>0.6</c:v>
                </c:pt>
                <c:pt idx="1">
                  <c:v>0.33123028391167192</c:v>
                </c:pt>
                <c:pt idx="2">
                  <c:v>0</c:v>
                </c:pt>
                <c:pt idx="3">
                  <c:v>0.25609756097560976</c:v>
                </c:pt>
              </c:numCache>
            </c:numRef>
          </c:val>
        </c:ser>
        <c:ser>
          <c:idx val="2"/>
          <c:order val="2"/>
          <c:tx>
            <c:strRef>
              <c:f>Sheet1!$D$1</c:f>
              <c:strCache>
                <c:ptCount val="1"/>
                <c:pt idx="0">
                  <c:v>55,000 - 94,999</c:v>
                </c:pt>
              </c:strCache>
            </c:strRef>
          </c:tx>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Sheet1!$D$2:$D$5</c:f>
              <c:numCache>
                <c:formatCode>0.00%</c:formatCode>
                <c:ptCount val="4"/>
                <c:pt idx="0">
                  <c:v>0</c:v>
                </c:pt>
                <c:pt idx="1">
                  <c:v>3.4700315457413249E-2</c:v>
                </c:pt>
                <c:pt idx="2">
                  <c:v>0</c:v>
                </c:pt>
                <c:pt idx="3">
                  <c:v>2.4390243902439025E-2</c:v>
                </c:pt>
              </c:numCache>
            </c:numRef>
          </c:val>
        </c:ser>
        <c:ser>
          <c:idx val="3"/>
          <c:order val="3"/>
          <c:tx>
            <c:strRef>
              <c:f>Sheet1!$E$1</c:f>
              <c:strCache>
                <c:ptCount val="1"/>
                <c:pt idx="0">
                  <c:v>95,000+</c:v>
                </c:pt>
              </c:strCache>
            </c:strRef>
          </c:tx>
          <c:spPr>
            <a:solidFill>
              <a:schemeClr val="accent2">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Sheet1!$E$2:$E$5</c:f>
              <c:numCache>
                <c:formatCode>0.00%</c:formatCode>
                <c:ptCount val="4"/>
                <c:pt idx="0">
                  <c:v>0</c:v>
                </c:pt>
                <c:pt idx="1">
                  <c:v>9.4637223974763408E-3</c:v>
                </c:pt>
                <c:pt idx="2">
                  <c:v>0.14285714285714285</c:v>
                </c:pt>
                <c:pt idx="3">
                  <c:v>0</c:v>
                </c:pt>
              </c:numCache>
            </c:numRef>
          </c:val>
        </c:ser>
        <c:dLbls>
          <c:showLegendKey val="0"/>
          <c:showVal val="0"/>
          <c:showCatName val="0"/>
          <c:showSerName val="0"/>
          <c:showPercent val="0"/>
          <c:showBubbleSize val="0"/>
        </c:dLbls>
        <c:gapWidth val="150"/>
        <c:overlap val="100"/>
        <c:axId val="467712328"/>
        <c:axId val="467707232"/>
      </c:barChart>
      <c:valAx>
        <c:axId val="4677072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12328"/>
        <c:crosses val="autoZero"/>
        <c:crossBetween val="between"/>
      </c:valAx>
      <c:catAx>
        <c:axId val="467712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0723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Resources</a:t>
            </a:r>
          </a:p>
        </c:rich>
      </c:tx>
      <c:layout>
        <c:manualLayout>
          <c:xMode val="edge"/>
          <c:yMode val="edge"/>
          <c:x val="0.46668408749977408"/>
          <c:y val="8.59474953211148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87594358663"/>
          <c:y val="0.22970977467524337"/>
          <c:w val="0.80651215569870671"/>
          <c:h val="0.42751264638089198"/>
        </c:manualLayout>
      </c:layout>
      <c:barChart>
        <c:barDir val="col"/>
        <c:grouping val="percentStacked"/>
        <c:varyColors val="0"/>
        <c:ser>
          <c:idx val="0"/>
          <c:order val="0"/>
          <c:tx>
            <c:strRef>
              <c:f>Sheet1!$B$1</c:f>
              <c:strCache>
                <c:ptCount val="1"/>
                <c:pt idx="0">
                  <c:v>Below 36,000</c:v>
                </c:pt>
              </c:strCache>
            </c:strRef>
          </c:tx>
          <c:spPr>
            <a:solidFill>
              <a:schemeClr val="accent6">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Sheet1!$B$2:$B$5</c:f>
              <c:numCache>
                <c:formatCode>0.00%</c:formatCode>
                <c:ptCount val="4"/>
                <c:pt idx="0">
                  <c:v>0.75</c:v>
                </c:pt>
                <c:pt idx="1">
                  <c:v>0.68451242829827919</c:v>
                </c:pt>
                <c:pt idx="2">
                  <c:v>0.73333333333333328</c:v>
                </c:pt>
                <c:pt idx="3">
                  <c:v>0.75490196078431371</c:v>
                </c:pt>
              </c:numCache>
            </c:numRef>
          </c:val>
        </c:ser>
        <c:ser>
          <c:idx val="1"/>
          <c:order val="1"/>
          <c:tx>
            <c:strRef>
              <c:f>Sheet1!$C$1</c:f>
              <c:strCache>
                <c:ptCount val="1"/>
                <c:pt idx="0">
                  <c:v>36,000 - 54,999</c:v>
                </c:pt>
              </c:strCache>
            </c:strRef>
          </c:tx>
          <c:spPr>
            <a:solidFill>
              <a:schemeClr val="accent6"/>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solidFill>
              <a:ln w="19050">
                <a:solidFill>
                  <a:schemeClr val="lt1"/>
                </a:solidFill>
              </a:ln>
              <a:effectLst/>
              <a:scene3d>
                <a:camera prst="orthographicFront"/>
                <a:lightRig rig="threePt" dir="t"/>
              </a:scene3d>
              <a:sp3d>
                <a:bevelT/>
              </a:sp3d>
            </c:spPr>
          </c:dPt>
          <c:dPt>
            <c:idx val="1"/>
            <c:invertIfNegative val="0"/>
            <c:bubble3D val="0"/>
            <c:spPr>
              <a:solidFill>
                <a:schemeClr val="accent6"/>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Pt>
            <c:idx val="3"/>
            <c:invertIfNegative val="0"/>
            <c:bubble3D val="0"/>
            <c:spPr>
              <a:solidFill>
                <a:schemeClr val="accent6"/>
              </a:solidFill>
              <a:ln w="19050">
                <a:solidFill>
                  <a:schemeClr val="lt1"/>
                </a:solidFill>
              </a:ln>
              <a:effectLst/>
              <a:scene3d>
                <a:camera prst="orthographicFront"/>
                <a:lightRig rig="threePt" dir="t"/>
              </a:scene3d>
              <a:sp3d>
                <a:bevelT/>
              </a:sp3d>
            </c:spPr>
          </c:dPt>
          <c:dPt>
            <c:idx val="4"/>
            <c:invertIfNegative val="0"/>
            <c:bubble3D val="0"/>
            <c:spPr>
              <a:solidFill>
                <a:schemeClr val="accent6"/>
              </a:solidFill>
              <a:ln w="19050">
                <a:solidFill>
                  <a:schemeClr val="lt1"/>
                </a:solidFill>
              </a:ln>
              <a:effectLst/>
              <a:scene3d>
                <a:camera prst="orthographicFront"/>
                <a:lightRig rig="threePt" dir="t"/>
              </a:scene3d>
              <a:sp3d>
                <a:bevelT/>
              </a:sp3d>
            </c:spPr>
          </c:dPt>
          <c:dPt>
            <c:idx val="5"/>
            <c:invertIfNegative val="0"/>
            <c:bubble3D val="0"/>
            <c:spPr>
              <a:solidFill>
                <a:schemeClr val="accent6"/>
              </a:solidFill>
              <a:ln w="19050">
                <a:solidFill>
                  <a:schemeClr val="lt1"/>
                </a:solidFill>
              </a:ln>
              <a:effectLst/>
              <a:scene3d>
                <a:camera prst="orthographicFront"/>
                <a:lightRig rig="threePt" dir="t"/>
              </a:scene3d>
              <a:sp3d>
                <a:bevelT/>
              </a:sp3d>
            </c:spPr>
          </c:dPt>
          <c:dPt>
            <c:idx val="6"/>
            <c:invertIfNegative val="0"/>
            <c:bubble3D val="0"/>
            <c:spPr>
              <a:solidFill>
                <a:schemeClr val="accent6"/>
              </a:solidFill>
              <a:ln w="19050">
                <a:solidFill>
                  <a:schemeClr val="lt1"/>
                </a:solidFill>
              </a:ln>
              <a:effectLst/>
              <a:scene3d>
                <a:camera prst="orthographicFront"/>
                <a:lightRig rig="threePt" dir="t"/>
              </a:scene3d>
              <a:sp3d>
                <a:bevelT/>
              </a:sp3d>
            </c:spPr>
          </c:dPt>
          <c:dPt>
            <c:idx val="7"/>
            <c:invertIfNegative val="0"/>
            <c:bubble3D val="0"/>
            <c:spPr>
              <a:solidFill>
                <a:schemeClr val="accent6"/>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Sheet1!$C$2:$C$5</c:f>
              <c:numCache>
                <c:formatCode>0.00%</c:formatCode>
                <c:ptCount val="4"/>
                <c:pt idx="0">
                  <c:v>0.25</c:v>
                </c:pt>
                <c:pt idx="1">
                  <c:v>0.27151051625239003</c:v>
                </c:pt>
                <c:pt idx="2">
                  <c:v>0.2</c:v>
                </c:pt>
                <c:pt idx="3">
                  <c:v>0.23529411764705882</c:v>
                </c:pt>
              </c:numCache>
            </c:numRef>
          </c:val>
        </c:ser>
        <c:ser>
          <c:idx val="2"/>
          <c:order val="2"/>
          <c:tx>
            <c:strRef>
              <c:f>Sheet1!$D$1</c:f>
              <c:strCache>
                <c:ptCount val="1"/>
                <c:pt idx="0">
                  <c:v>55,000 - 94,999</c:v>
                </c:pt>
              </c:strCache>
            </c:strRef>
          </c:tx>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Sheet1!$D$2:$D$5</c:f>
              <c:numCache>
                <c:formatCode>0.00%</c:formatCode>
                <c:ptCount val="4"/>
                <c:pt idx="0">
                  <c:v>0</c:v>
                </c:pt>
                <c:pt idx="1">
                  <c:v>3.2504780114722756E-2</c:v>
                </c:pt>
                <c:pt idx="2">
                  <c:v>6.6666666666666666E-2</c:v>
                </c:pt>
                <c:pt idx="3">
                  <c:v>9.8039215686274508E-3</c:v>
                </c:pt>
              </c:numCache>
            </c:numRef>
          </c:val>
        </c:ser>
        <c:ser>
          <c:idx val="3"/>
          <c:order val="3"/>
          <c:tx>
            <c:strRef>
              <c:f>Sheet1!$E$1</c:f>
              <c:strCache>
                <c:ptCount val="1"/>
                <c:pt idx="0">
                  <c:v>95,000+</c:v>
                </c:pt>
              </c:strCache>
            </c:strRef>
          </c:tx>
          <c:spPr>
            <a:solidFill>
              <a:schemeClr val="accent6">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Sheet1!$E$2:$E$5</c:f>
              <c:numCache>
                <c:formatCode>0.00%</c:formatCode>
                <c:ptCount val="4"/>
                <c:pt idx="0">
                  <c:v>0</c:v>
                </c:pt>
                <c:pt idx="1">
                  <c:v>1.1472275334608031E-2</c:v>
                </c:pt>
                <c:pt idx="2">
                  <c:v>0</c:v>
                </c:pt>
                <c:pt idx="3">
                  <c:v>0</c:v>
                </c:pt>
              </c:numCache>
            </c:numRef>
          </c:val>
        </c:ser>
        <c:dLbls>
          <c:showLegendKey val="0"/>
          <c:showVal val="0"/>
          <c:showCatName val="0"/>
          <c:showSerName val="0"/>
          <c:showPercent val="0"/>
          <c:showBubbleSize val="0"/>
        </c:dLbls>
        <c:gapWidth val="150"/>
        <c:overlap val="100"/>
        <c:axId val="467706448"/>
        <c:axId val="467713112"/>
      </c:barChart>
      <c:valAx>
        <c:axId val="4677131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06448"/>
        <c:crosses val="autoZero"/>
        <c:crossBetween val="between"/>
      </c:valAx>
      <c:catAx>
        <c:axId val="467706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1311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LBC</a:t>
            </a:r>
          </a:p>
        </c:rich>
      </c:tx>
      <c:layout>
        <c:manualLayout>
          <c:xMode val="edge"/>
          <c:yMode val="edge"/>
          <c:x val="0.46668408749977408"/>
          <c:y val="8.59474953211148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87594358663"/>
          <c:y val="0.22970977467524337"/>
          <c:w val="0.80651215569870671"/>
          <c:h val="0.42751264638089198"/>
        </c:manualLayout>
      </c:layout>
      <c:barChart>
        <c:barDir val="col"/>
        <c:grouping val="percentStacked"/>
        <c:varyColors val="0"/>
        <c:ser>
          <c:idx val="0"/>
          <c:order val="0"/>
          <c:tx>
            <c:strRef>
              <c:f>Sheet1!$B$1</c:f>
              <c:strCache>
                <c:ptCount val="1"/>
                <c:pt idx="0">
                  <c:v>Below 36,000</c:v>
                </c:pt>
              </c:strCache>
            </c:strRef>
          </c:tx>
          <c:spPr>
            <a:solidFill>
              <a:schemeClr val="accent4">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Sheet1!$B$2:$B$5</c:f>
              <c:numCache>
                <c:formatCode>0.00%</c:formatCode>
                <c:ptCount val="4"/>
                <c:pt idx="0">
                  <c:v>0.55555555555555558</c:v>
                </c:pt>
                <c:pt idx="1">
                  <c:v>0.65379825653798251</c:v>
                </c:pt>
                <c:pt idx="2">
                  <c:v>0.66666666666666663</c:v>
                </c:pt>
                <c:pt idx="3">
                  <c:v>0.71355498721227617</c:v>
                </c:pt>
              </c:numCache>
            </c:numRef>
          </c:val>
        </c:ser>
        <c:ser>
          <c:idx val="1"/>
          <c:order val="1"/>
          <c:tx>
            <c:strRef>
              <c:f>Sheet1!$C$1</c:f>
              <c:strCache>
                <c:ptCount val="1"/>
                <c:pt idx="0">
                  <c:v>36,000 - 54,999</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7030A0"/>
              </a:solidFill>
              <a:ln w="19050">
                <a:solidFill>
                  <a:schemeClr val="lt1"/>
                </a:solidFill>
              </a:ln>
              <a:effectLst/>
              <a:scene3d>
                <a:camera prst="orthographicFront"/>
                <a:lightRig rig="threePt" dir="t"/>
              </a:scene3d>
              <a:sp3d>
                <a:bevelT/>
              </a:sp3d>
            </c:spPr>
          </c:dPt>
          <c:dPt>
            <c:idx val="1"/>
            <c:invertIfNegative val="0"/>
            <c:bubble3D val="0"/>
            <c:spPr>
              <a:solidFill>
                <a:srgbClr val="7030A0"/>
              </a:solidFill>
              <a:ln w="19050">
                <a:solidFill>
                  <a:schemeClr val="lt1"/>
                </a:solidFill>
              </a:ln>
              <a:effectLst/>
              <a:scene3d>
                <a:camera prst="orthographicFront"/>
                <a:lightRig rig="threePt" dir="t"/>
              </a:scene3d>
              <a:sp3d>
                <a:bevelT/>
              </a:sp3d>
            </c:spPr>
          </c:dPt>
          <c:dPt>
            <c:idx val="2"/>
            <c:invertIfNegative val="0"/>
            <c:bubble3D val="0"/>
            <c:spPr>
              <a:solidFill>
                <a:srgbClr val="7030A0"/>
              </a:solidFill>
              <a:ln w="19050">
                <a:solidFill>
                  <a:schemeClr val="lt1"/>
                </a:solidFill>
              </a:ln>
              <a:effectLst/>
              <a:scene3d>
                <a:camera prst="orthographicFront"/>
                <a:lightRig rig="threePt" dir="t"/>
              </a:scene3d>
              <a:sp3d>
                <a:bevelT/>
              </a:sp3d>
            </c:spPr>
          </c:dPt>
          <c:dPt>
            <c:idx val="3"/>
            <c:invertIfNegative val="0"/>
            <c:bubble3D val="0"/>
            <c:spPr>
              <a:solidFill>
                <a:srgbClr val="7030A0"/>
              </a:solidFill>
              <a:ln w="19050">
                <a:solidFill>
                  <a:schemeClr val="lt1"/>
                </a:solidFill>
              </a:ln>
              <a:effectLst/>
              <a:scene3d>
                <a:camera prst="orthographicFront"/>
                <a:lightRig rig="threePt" dir="t"/>
              </a:scene3d>
              <a:sp3d>
                <a:bevelT/>
              </a:sp3d>
            </c:spPr>
          </c:dPt>
          <c:dPt>
            <c:idx val="4"/>
            <c:invertIfNegative val="0"/>
            <c:bubble3D val="0"/>
            <c:spPr>
              <a:solidFill>
                <a:srgbClr val="7030A0"/>
              </a:solidFill>
              <a:ln w="19050">
                <a:solidFill>
                  <a:schemeClr val="lt1"/>
                </a:solidFill>
              </a:ln>
              <a:effectLst/>
              <a:scene3d>
                <a:camera prst="orthographicFront"/>
                <a:lightRig rig="threePt" dir="t"/>
              </a:scene3d>
              <a:sp3d>
                <a:bevelT/>
              </a:sp3d>
            </c:spPr>
          </c:dPt>
          <c:dPt>
            <c:idx val="5"/>
            <c:invertIfNegative val="0"/>
            <c:bubble3D val="0"/>
            <c:spPr>
              <a:solidFill>
                <a:srgbClr val="7030A0"/>
              </a:solidFill>
              <a:ln w="19050">
                <a:solidFill>
                  <a:schemeClr val="lt1"/>
                </a:solidFill>
              </a:ln>
              <a:effectLst/>
              <a:scene3d>
                <a:camera prst="orthographicFront"/>
                <a:lightRig rig="threePt" dir="t"/>
              </a:scene3d>
              <a:sp3d>
                <a:bevelT/>
              </a:sp3d>
            </c:spPr>
          </c:dPt>
          <c:dPt>
            <c:idx val="6"/>
            <c:invertIfNegative val="0"/>
            <c:bubble3D val="0"/>
            <c:spPr>
              <a:solidFill>
                <a:srgbClr val="7030A0"/>
              </a:solidFill>
              <a:ln w="19050">
                <a:solidFill>
                  <a:schemeClr val="lt1"/>
                </a:solidFill>
              </a:ln>
              <a:effectLst/>
              <a:scene3d>
                <a:camera prst="orthographicFront"/>
                <a:lightRig rig="threePt" dir="t"/>
              </a:scene3d>
              <a:sp3d>
                <a:bevelT/>
              </a:sp3d>
            </c:spPr>
          </c:dPt>
          <c:dPt>
            <c:idx val="7"/>
            <c:invertIfNegative val="0"/>
            <c:bubble3D val="0"/>
            <c:spPr>
              <a:solidFill>
                <a:srgbClr val="7030A0"/>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Sheet1!$C$2:$C$5</c:f>
              <c:numCache>
                <c:formatCode>0.00%</c:formatCode>
                <c:ptCount val="4"/>
                <c:pt idx="0">
                  <c:v>0.42222222222222222</c:v>
                </c:pt>
                <c:pt idx="1">
                  <c:v>0.30759651307596514</c:v>
                </c:pt>
                <c:pt idx="2">
                  <c:v>0.24242424242424243</c:v>
                </c:pt>
                <c:pt idx="3">
                  <c:v>0.2710997442455243</c:v>
                </c:pt>
              </c:numCache>
            </c:numRef>
          </c:val>
        </c:ser>
        <c:ser>
          <c:idx val="2"/>
          <c:order val="2"/>
          <c:tx>
            <c:strRef>
              <c:f>Sheet1!$D$1</c:f>
              <c:strCache>
                <c:ptCount val="1"/>
                <c:pt idx="0">
                  <c:v>55,000 - 94,999</c:v>
                </c:pt>
              </c:strCache>
            </c:strRef>
          </c:tx>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Sheet1!$D$2:$D$5</c:f>
              <c:numCache>
                <c:formatCode>0.00%</c:formatCode>
                <c:ptCount val="4"/>
                <c:pt idx="0">
                  <c:v>2.2222222222222223E-2</c:v>
                </c:pt>
                <c:pt idx="1">
                  <c:v>2.9887920298879204E-2</c:v>
                </c:pt>
                <c:pt idx="2">
                  <c:v>7.575757575757576E-2</c:v>
                </c:pt>
                <c:pt idx="3">
                  <c:v>1.5345268542199489E-2</c:v>
                </c:pt>
              </c:numCache>
            </c:numRef>
          </c:val>
        </c:ser>
        <c:ser>
          <c:idx val="3"/>
          <c:order val="3"/>
          <c:tx>
            <c:strRef>
              <c:f>Sheet1!$E$1</c:f>
              <c:strCache>
                <c:ptCount val="1"/>
                <c:pt idx="0">
                  <c:v>95,000+</c:v>
                </c:pt>
              </c:strCache>
            </c:strRef>
          </c:tx>
          <c:spPr>
            <a:solidFill>
              <a:schemeClr val="accent4">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cat>
            <c:strRef>
              <c:f>Sheet1!$A$2:$A$5</c:f>
              <c:strCache>
                <c:ptCount val="4"/>
                <c:pt idx="0">
                  <c:v>LGBT</c:v>
                </c:pt>
                <c:pt idx="1">
                  <c:v>Heterosexual/Straight</c:v>
                </c:pt>
                <c:pt idx="2">
                  <c:v>Other</c:v>
                </c:pt>
                <c:pt idx="3">
                  <c:v>Prefer not to say</c:v>
                </c:pt>
              </c:strCache>
            </c:strRef>
          </c:cat>
          <c:val>
            <c:numRef>
              <c:f>Sheet1!$E$2:$E$5</c:f>
              <c:numCache>
                <c:formatCode>0.00%</c:formatCode>
                <c:ptCount val="4"/>
                <c:pt idx="0">
                  <c:v>0</c:v>
                </c:pt>
                <c:pt idx="1">
                  <c:v>8.717310087173101E-3</c:v>
                </c:pt>
                <c:pt idx="2">
                  <c:v>1.5151515151515152E-2</c:v>
                </c:pt>
                <c:pt idx="3">
                  <c:v>0</c:v>
                </c:pt>
              </c:numCache>
            </c:numRef>
          </c:val>
        </c:ser>
        <c:dLbls>
          <c:showLegendKey val="0"/>
          <c:showVal val="0"/>
          <c:showCatName val="0"/>
          <c:showSerName val="0"/>
          <c:showPercent val="0"/>
          <c:showBubbleSize val="0"/>
        </c:dLbls>
        <c:gapWidth val="150"/>
        <c:overlap val="100"/>
        <c:axId val="467710760"/>
        <c:axId val="467709192"/>
      </c:barChart>
      <c:valAx>
        <c:axId val="467709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10760"/>
        <c:crosses val="autoZero"/>
        <c:crossBetween val="between"/>
      </c:valAx>
      <c:catAx>
        <c:axId val="467710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0919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People</a:t>
            </a:r>
          </a:p>
        </c:rich>
      </c:tx>
      <c:layout>
        <c:manualLayout>
          <c:xMode val="edge"/>
          <c:yMode val="edge"/>
          <c:x val="0.45712020073619336"/>
          <c:y val="2.0020020020020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04065329630277"/>
          <c:y val="0.12235063268848581"/>
          <c:w val="0.80651215569870671"/>
          <c:h val="0.53826872279942639"/>
        </c:manualLayout>
      </c:layout>
      <c:barChart>
        <c:barDir val="col"/>
        <c:grouping val="percentStacked"/>
        <c:varyColors val="0"/>
        <c:ser>
          <c:idx val="0"/>
          <c:order val="0"/>
          <c:tx>
            <c:strRef>
              <c:f>Sheet1!$B$1</c:f>
              <c:strCache>
                <c:ptCount val="1"/>
                <c:pt idx="0">
                  <c:v>Below 36,000</c:v>
                </c:pt>
              </c:strCache>
            </c:strRef>
          </c:tx>
          <c:spPr>
            <a:solidFill>
              <a:schemeClr val="accent1">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1">
                  <a:lumMod val="75000"/>
                </a:schemeClr>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Prefer not to say</c:v>
                </c:pt>
              </c:strCache>
            </c:strRef>
          </c:cat>
          <c:val>
            <c:numRef>
              <c:f>Sheet1!$B$2:$B$4</c:f>
              <c:numCache>
                <c:formatCode>0.00%</c:formatCode>
                <c:ptCount val="3"/>
                <c:pt idx="0">
                  <c:v>0.65803108808290156</c:v>
                </c:pt>
                <c:pt idx="1">
                  <c:v>0.60784313725490191</c:v>
                </c:pt>
                <c:pt idx="2">
                  <c:v>0.67910447761194026</c:v>
                </c:pt>
              </c:numCache>
            </c:numRef>
          </c:val>
        </c:ser>
        <c:ser>
          <c:idx val="1"/>
          <c:order val="1"/>
          <c:tx>
            <c:strRef>
              <c:f>Sheet1!$C$1</c:f>
              <c:strCache>
                <c:ptCount val="1"/>
                <c:pt idx="0">
                  <c:v>36,000 - 54,999</c:v>
                </c:pt>
              </c:strCache>
            </c:strRef>
          </c:tx>
          <c:spPr>
            <a:solidFill>
              <a:srgbClr val="0070C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0070C0"/>
              </a:solidFill>
              <a:ln w="19050">
                <a:solidFill>
                  <a:schemeClr val="lt1"/>
                </a:solidFill>
              </a:ln>
              <a:effectLst/>
              <a:scene3d>
                <a:camera prst="orthographicFront"/>
                <a:lightRig rig="threePt" dir="t"/>
              </a:scene3d>
              <a:sp3d>
                <a:bevelT/>
              </a:sp3d>
            </c:spPr>
          </c:dPt>
          <c:dPt>
            <c:idx val="1"/>
            <c:invertIfNegative val="0"/>
            <c:bubble3D val="0"/>
            <c:spPr>
              <a:solidFill>
                <a:srgbClr val="0070C0"/>
              </a:solidFill>
              <a:ln w="19050">
                <a:solidFill>
                  <a:schemeClr val="lt1"/>
                </a:solidFill>
              </a:ln>
              <a:effectLst/>
              <a:scene3d>
                <a:camera prst="orthographicFront"/>
                <a:lightRig rig="threePt" dir="t"/>
              </a:scene3d>
              <a:sp3d>
                <a:bevelT/>
              </a:sp3d>
            </c:spPr>
          </c:dPt>
          <c:dPt>
            <c:idx val="2"/>
            <c:invertIfNegative val="0"/>
            <c:bubble3D val="0"/>
            <c:spPr>
              <a:solidFill>
                <a:srgbClr val="0070C0"/>
              </a:solidFill>
              <a:ln w="19050">
                <a:solidFill>
                  <a:schemeClr val="lt1"/>
                </a:solidFill>
              </a:ln>
              <a:effectLst/>
              <a:scene3d>
                <a:camera prst="orthographicFront"/>
                <a:lightRig rig="threePt" dir="t"/>
              </a:scene3d>
              <a:sp3d>
                <a:bevelT/>
              </a:sp3d>
            </c:spPr>
          </c:dPt>
          <c:dPt>
            <c:idx val="3"/>
            <c:invertIfNegative val="0"/>
            <c:bubble3D val="0"/>
            <c:spPr>
              <a:solidFill>
                <a:srgbClr val="0070C0"/>
              </a:solidFill>
              <a:ln w="19050">
                <a:solidFill>
                  <a:schemeClr val="lt1"/>
                </a:solidFill>
              </a:ln>
              <a:effectLst/>
              <a:scene3d>
                <a:camera prst="orthographicFront"/>
                <a:lightRig rig="threePt" dir="t"/>
              </a:scene3d>
              <a:sp3d>
                <a:bevelT/>
              </a:sp3d>
            </c:spPr>
          </c:dPt>
          <c:dPt>
            <c:idx val="4"/>
            <c:invertIfNegative val="0"/>
            <c:bubble3D val="0"/>
            <c:spPr>
              <a:solidFill>
                <a:srgbClr val="0070C0"/>
              </a:solidFill>
              <a:ln w="19050">
                <a:solidFill>
                  <a:schemeClr val="lt1"/>
                </a:solidFill>
              </a:ln>
              <a:effectLst/>
              <a:scene3d>
                <a:camera prst="orthographicFront"/>
                <a:lightRig rig="threePt" dir="t"/>
              </a:scene3d>
              <a:sp3d>
                <a:bevelT/>
              </a:sp3d>
            </c:spPr>
          </c:dPt>
          <c:dPt>
            <c:idx val="5"/>
            <c:invertIfNegative val="0"/>
            <c:bubble3D val="0"/>
            <c:spPr>
              <a:solidFill>
                <a:srgbClr val="0070C0"/>
              </a:solidFill>
              <a:ln w="19050">
                <a:solidFill>
                  <a:schemeClr val="lt1"/>
                </a:solidFill>
              </a:ln>
              <a:effectLst/>
              <a:scene3d>
                <a:camera prst="orthographicFront"/>
                <a:lightRig rig="threePt" dir="t"/>
              </a:scene3d>
              <a:sp3d>
                <a:bevelT/>
              </a:sp3d>
            </c:spPr>
          </c:dPt>
          <c:dPt>
            <c:idx val="6"/>
            <c:invertIfNegative val="0"/>
            <c:bubble3D val="0"/>
            <c:spPr>
              <a:solidFill>
                <a:srgbClr val="0070C0"/>
              </a:solidFill>
              <a:ln w="19050">
                <a:solidFill>
                  <a:schemeClr val="lt1"/>
                </a:solidFill>
              </a:ln>
              <a:effectLst/>
              <a:scene3d>
                <a:camera prst="orthographicFront"/>
                <a:lightRig rig="threePt" dir="t"/>
              </a:scene3d>
              <a:sp3d>
                <a:bevelT/>
              </a:sp3d>
            </c:spPr>
          </c:dPt>
          <c:dPt>
            <c:idx val="7"/>
            <c:invertIfNegative val="0"/>
            <c:bubble3D val="0"/>
            <c:spPr>
              <a:solidFill>
                <a:srgbClr val="0070C0"/>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Prefer not to say</c:v>
                </c:pt>
              </c:strCache>
            </c:strRef>
          </c:cat>
          <c:val>
            <c:numRef>
              <c:f>Sheet1!$C$2:$C$4</c:f>
              <c:numCache>
                <c:formatCode>0.00%</c:formatCode>
                <c:ptCount val="3"/>
                <c:pt idx="0">
                  <c:v>0.31433506044905007</c:v>
                </c:pt>
                <c:pt idx="1">
                  <c:v>0.33823529411764708</c:v>
                </c:pt>
                <c:pt idx="2">
                  <c:v>0.30597014925373134</c:v>
                </c:pt>
              </c:numCache>
            </c:numRef>
          </c:val>
        </c:ser>
        <c:ser>
          <c:idx val="2"/>
          <c:order val="2"/>
          <c:tx>
            <c:strRef>
              <c:f>Sheet1!$D$1</c:f>
              <c:strCache>
                <c:ptCount val="1"/>
                <c:pt idx="0">
                  <c:v>55,000 - 94,999</c:v>
                </c:pt>
              </c:strCache>
            </c:strRef>
          </c:tx>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tx2">
                  <a:lumMod val="40000"/>
                  <a:lumOff val="60000"/>
                </a:schemeClr>
              </a:solidFill>
              <a:ln w="19050">
                <a:solidFill>
                  <a:schemeClr val="accent1">
                    <a:lumMod val="20000"/>
                    <a:lumOff val="80000"/>
                  </a:schemeClr>
                </a:solidFill>
              </a:ln>
              <a:effectLst/>
              <a:scene3d>
                <a:camera prst="orthographicFront"/>
                <a:lightRig rig="threePt" dir="t"/>
              </a:scene3d>
              <a:sp3d>
                <a:bevelT/>
              </a:sp3d>
            </c:spPr>
          </c:dPt>
          <c:cat>
            <c:strRef>
              <c:f>Sheet1!$A$2:$A$4</c:f>
              <c:strCache>
                <c:ptCount val="3"/>
                <c:pt idx="0">
                  <c:v>Christian</c:v>
                </c:pt>
                <c:pt idx="1">
                  <c:v>No Religion</c:v>
                </c:pt>
                <c:pt idx="2">
                  <c:v>Prefer not to say</c:v>
                </c:pt>
              </c:strCache>
            </c:strRef>
          </c:cat>
          <c:val>
            <c:numRef>
              <c:f>Sheet1!$D$2:$D$4</c:f>
              <c:numCache>
                <c:formatCode>0.00%</c:formatCode>
                <c:ptCount val="3"/>
                <c:pt idx="0">
                  <c:v>2.4179620034542316E-2</c:v>
                </c:pt>
                <c:pt idx="1">
                  <c:v>3.9215686274509803E-2</c:v>
                </c:pt>
                <c:pt idx="2">
                  <c:v>1.4925373134328358E-2</c:v>
                </c:pt>
              </c:numCache>
            </c:numRef>
          </c:val>
        </c:ser>
        <c:ser>
          <c:idx val="3"/>
          <c:order val="3"/>
          <c:tx>
            <c:strRef>
              <c:f>Sheet1!$E$1</c:f>
              <c:strCache>
                <c:ptCount val="1"/>
                <c:pt idx="0">
                  <c:v>95,000+</c:v>
                </c:pt>
              </c:strCache>
            </c:strRef>
          </c:tx>
          <c:spPr>
            <a:solidFill>
              <a:schemeClr val="accent1">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1">
                  <a:lumMod val="20000"/>
                  <a:lumOff val="80000"/>
                </a:schemeClr>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Prefer not to say</c:v>
                </c:pt>
              </c:strCache>
            </c:strRef>
          </c:cat>
          <c:val>
            <c:numRef>
              <c:f>Sheet1!$E$2:$E$4</c:f>
              <c:numCache>
                <c:formatCode>0.00%</c:formatCode>
                <c:ptCount val="3"/>
                <c:pt idx="0">
                  <c:v>3.4542314335060447E-3</c:v>
                </c:pt>
                <c:pt idx="1">
                  <c:v>1.4705882352941176E-2</c:v>
                </c:pt>
                <c:pt idx="2">
                  <c:v>0</c:v>
                </c:pt>
              </c:numCache>
            </c:numRef>
          </c:val>
        </c:ser>
        <c:dLbls>
          <c:showLegendKey val="0"/>
          <c:showVal val="0"/>
          <c:showCatName val="0"/>
          <c:showSerName val="0"/>
          <c:showPercent val="0"/>
          <c:showBubbleSize val="0"/>
        </c:dLbls>
        <c:gapWidth val="150"/>
        <c:overlap val="100"/>
        <c:axId val="467949160"/>
        <c:axId val="467948376"/>
      </c:barChart>
      <c:valAx>
        <c:axId val="4679483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49160"/>
        <c:crosses val="autoZero"/>
        <c:crossBetween val="between"/>
      </c:valAx>
      <c:catAx>
        <c:axId val="467949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4837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Place</a:t>
            </a:r>
          </a:p>
        </c:rich>
      </c:tx>
      <c:layout>
        <c:manualLayout>
          <c:xMode val="edge"/>
          <c:yMode val="edge"/>
          <c:x val="0.4571202416053804"/>
          <c:y val="2.44511618078078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04091023772674"/>
          <c:y val="0.12654140519482904"/>
          <c:w val="0.80651215569870671"/>
          <c:h val="0.50219167761556061"/>
        </c:manualLayout>
      </c:layout>
      <c:barChart>
        <c:barDir val="col"/>
        <c:grouping val="percentStacked"/>
        <c:varyColors val="0"/>
        <c:ser>
          <c:idx val="0"/>
          <c:order val="0"/>
          <c:tx>
            <c:strRef>
              <c:f>Sheet1!$B$1</c:f>
              <c:strCache>
                <c:ptCount val="1"/>
                <c:pt idx="0">
                  <c:v>Below 36,000</c:v>
                </c:pt>
              </c:strCache>
            </c:strRef>
          </c:tx>
          <c:spPr>
            <a:solidFill>
              <a:schemeClr val="accent2">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2">
                  <a:lumMod val="75000"/>
                </a:schemeClr>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Sheet1!$B$2:$B$4</c:f>
              <c:numCache>
                <c:formatCode>0.00%</c:formatCode>
                <c:ptCount val="3"/>
                <c:pt idx="0">
                  <c:v>0.4</c:v>
                </c:pt>
                <c:pt idx="1">
                  <c:v>0.62460567823343849</c:v>
                </c:pt>
                <c:pt idx="2">
                  <c:v>0.8571428571428571</c:v>
                </c:pt>
              </c:numCache>
            </c:numRef>
          </c:val>
        </c:ser>
        <c:ser>
          <c:idx val="1"/>
          <c:order val="1"/>
          <c:tx>
            <c:strRef>
              <c:f>Sheet1!$C$1</c:f>
              <c:strCache>
                <c:ptCount val="1"/>
                <c:pt idx="0">
                  <c:v>36,000 - 54,999</c:v>
                </c:pt>
              </c:strCache>
            </c:strRef>
          </c:tx>
          <c:spPr>
            <a:solidFill>
              <a:srgbClr val="FF000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FF0000"/>
              </a:solidFill>
              <a:ln w="19050">
                <a:solidFill>
                  <a:schemeClr val="lt1"/>
                </a:solidFill>
              </a:ln>
              <a:effectLst/>
              <a:scene3d>
                <a:camera prst="orthographicFront"/>
                <a:lightRig rig="threePt" dir="t"/>
              </a:scene3d>
              <a:sp3d>
                <a:bevelT/>
              </a:sp3d>
            </c:spPr>
          </c:dPt>
          <c:dPt>
            <c:idx val="1"/>
            <c:invertIfNegative val="0"/>
            <c:bubble3D val="0"/>
            <c:spPr>
              <a:solidFill>
                <a:srgbClr val="FF0000"/>
              </a:solidFill>
              <a:ln w="19050">
                <a:solidFill>
                  <a:schemeClr val="lt1"/>
                </a:solidFill>
              </a:ln>
              <a:effectLst/>
              <a:scene3d>
                <a:camera prst="orthographicFront"/>
                <a:lightRig rig="threePt" dir="t"/>
              </a:scene3d>
              <a:sp3d>
                <a:bevelT/>
              </a:sp3d>
            </c:spPr>
          </c:dPt>
          <c:dPt>
            <c:idx val="2"/>
            <c:invertIfNegative val="0"/>
            <c:bubble3D val="0"/>
            <c:spPr>
              <a:solidFill>
                <a:srgbClr val="FF0000"/>
              </a:solidFill>
              <a:ln w="19050">
                <a:solidFill>
                  <a:schemeClr val="lt1"/>
                </a:solidFill>
              </a:ln>
              <a:effectLst/>
              <a:scene3d>
                <a:camera prst="orthographicFront"/>
                <a:lightRig rig="threePt" dir="t"/>
              </a:scene3d>
              <a:sp3d>
                <a:bevelT/>
              </a:sp3d>
            </c:spPr>
          </c:dPt>
          <c:dPt>
            <c:idx val="3"/>
            <c:invertIfNegative val="0"/>
            <c:bubble3D val="0"/>
            <c:spPr>
              <a:solidFill>
                <a:srgbClr val="FF0000"/>
              </a:solidFill>
              <a:ln w="19050">
                <a:solidFill>
                  <a:schemeClr val="lt1"/>
                </a:solidFill>
              </a:ln>
              <a:effectLst/>
              <a:scene3d>
                <a:camera prst="orthographicFront"/>
                <a:lightRig rig="threePt" dir="t"/>
              </a:scene3d>
              <a:sp3d>
                <a:bevelT/>
              </a:sp3d>
            </c:spPr>
          </c:dPt>
          <c:dPt>
            <c:idx val="4"/>
            <c:invertIfNegative val="0"/>
            <c:bubble3D val="0"/>
            <c:spPr>
              <a:solidFill>
                <a:srgbClr val="FF0000"/>
              </a:solidFill>
              <a:ln w="19050">
                <a:solidFill>
                  <a:schemeClr val="lt1"/>
                </a:solidFill>
              </a:ln>
              <a:effectLst/>
              <a:scene3d>
                <a:camera prst="orthographicFront"/>
                <a:lightRig rig="threePt" dir="t"/>
              </a:scene3d>
              <a:sp3d>
                <a:bevelT/>
              </a:sp3d>
            </c:spPr>
          </c:dPt>
          <c:dPt>
            <c:idx val="5"/>
            <c:invertIfNegative val="0"/>
            <c:bubble3D val="0"/>
            <c:spPr>
              <a:solidFill>
                <a:srgbClr val="FF0000"/>
              </a:solidFill>
              <a:ln w="19050">
                <a:solidFill>
                  <a:schemeClr val="lt1"/>
                </a:solidFill>
              </a:ln>
              <a:effectLst/>
              <a:scene3d>
                <a:camera prst="orthographicFront"/>
                <a:lightRig rig="threePt" dir="t"/>
              </a:scene3d>
              <a:sp3d>
                <a:bevelT/>
              </a:sp3d>
            </c:spPr>
          </c:dPt>
          <c:dPt>
            <c:idx val="6"/>
            <c:invertIfNegative val="0"/>
            <c:bubble3D val="0"/>
            <c:spPr>
              <a:solidFill>
                <a:srgbClr val="FF0000"/>
              </a:solidFill>
              <a:ln w="19050">
                <a:solidFill>
                  <a:schemeClr val="lt1"/>
                </a:solidFill>
              </a:ln>
              <a:effectLst/>
              <a:scene3d>
                <a:camera prst="orthographicFront"/>
                <a:lightRig rig="threePt" dir="t"/>
              </a:scene3d>
              <a:sp3d>
                <a:bevelT/>
              </a:sp3d>
            </c:spPr>
          </c:dPt>
          <c:dPt>
            <c:idx val="7"/>
            <c:invertIfNegative val="0"/>
            <c:bubble3D val="0"/>
            <c:spPr>
              <a:solidFill>
                <a:srgbClr val="FF0000"/>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Sheet1!$C$2:$C$4</c:f>
              <c:numCache>
                <c:formatCode>0.00%</c:formatCode>
                <c:ptCount val="3"/>
                <c:pt idx="0">
                  <c:v>0.6</c:v>
                </c:pt>
                <c:pt idx="1">
                  <c:v>0.33123028391167192</c:v>
                </c:pt>
                <c:pt idx="2">
                  <c:v>0</c:v>
                </c:pt>
              </c:numCache>
            </c:numRef>
          </c:val>
        </c:ser>
        <c:ser>
          <c:idx val="2"/>
          <c:order val="2"/>
          <c:tx>
            <c:strRef>
              <c:f>Sheet1!$D$1</c:f>
              <c:strCache>
                <c:ptCount val="1"/>
                <c:pt idx="0">
                  <c:v>55,000 - 94,999</c:v>
                </c:pt>
              </c:strCache>
            </c:strRef>
          </c:tx>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2">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Sheet1!$D$2:$D$4</c:f>
              <c:numCache>
                <c:formatCode>0.00%</c:formatCode>
                <c:ptCount val="3"/>
                <c:pt idx="0">
                  <c:v>0</c:v>
                </c:pt>
                <c:pt idx="1">
                  <c:v>3.4700315457413249E-2</c:v>
                </c:pt>
                <c:pt idx="2">
                  <c:v>0</c:v>
                </c:pt>
              </c:numCache>
            </c:numRef>
          </c:val>
        </c:ser>
        <c:ser>
          <c:idx val="3"/>
          <c:order val="3"/>
          <c:tx>
            <c:strRef>
              <c:f>Sheet1!$E$1</c:f>
              <c:strCache>
                <c:ptCount val="1"/>
                <c:pt idx="0">
                  <c:v>95,000+</c:v>
                </c:pt>
              </c:strCache>
            </c:strRef>
          </c:tx>
          <c:spPr>
            <a:solidFill>
              <a:schemeClr val="accent2">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2">
                  <a:lumMod val="20000"/>
                  <a:lumOff val="80000"/>
                </a:schemeClr>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Sheet1!$E$2:$E$4</c:f>
              <c:numCache>
                <c:formatCode>0.00%</c:formatCode>
                <c:ptCount val="3"/>
                <c:pt idx="0">
                  <c:v>0</c:v>
                </c:pt>
                <c:pt idx="1">
                  <c:v>9.4637223974763408E-3</c:v>
                </c:pt>
                <c:pt idx="2">
                  <c:v>0.14285714285714285</c:v>
                </c:pt>
              </c:numCache>
            </c:numRef>
          </c:val>
        </c:ser>
        <c:dLbls>
          <c:showLegendKey val="0"/>
          <c:showVal val="0"/>
          <c:showCatName val="0"/>
          <c:showSerName val="0"/>
          <c:showPercent val="0"/>
          <c:showBubbleSize val="0"/>
        </c:dLbls>
        <c:gapWidth val="150"/>
        <c:overlap val="100"/>
        <c:axId val="467944064"/>
        <c:axId val="467950336"/>
      </c:barChart>
      <c:valAx>
        <c:axId val="467950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44064"/>
        <c:crosses val="autoZero"/>
        <c:crossBetween val="between"/>
      </c:valAx>
      <c:catAx>
        <c:axId val="467944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503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Resources</a:t>
            </a:r>
          </a:p>
        </c:rich>
      </c:tx>
      <c:layout>
        <c:manualLayout>
          <c:xMode val="edge"/>
          <c:yMode val="edge"/>
          <c:x val="0.44368460171515456"/>
          <c:y val="2.19619542529761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0445502529721"/>
          <c:y val="0.12916120859664024"/>
          <c:w val="0.80651215569870671"/>
          <c:h val="0.523490693690711"/>
        </c:manualLayout>
      </c:layout>
      <c:barChart>
        <c:barDir val="col"/>
        <c:grouping val="percentStacked"/>
        <c:varyColors val="0"/>
        <c:ser>
          <c:idx val="0"/>
          <c:order val="0"/>
          <c:tx>
            <c:strRef>
              <c:f>Sheet1!$B$1</c:f>
              <c:strCache>
                <c:ptCount val="1"/>
                <c:pt idx="0">
                  <c:v>Below 36,000</c:v>
                </c:pt>
              </c:strCache>
            </c:strRef>
          </c:tx>
          <c:spPr>
            <a:solidFill>
              <a:schemeClr val="accent6">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6">
                  <a:lumMod val="75000"/>
                </a:schemeClr>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Sheet1!$B$2:$B$4</c:f>
              <c:numCache>
                <c:formatCode>0.00%</c:formatCode>
                <c:ptCount val="3"/>
                <c:pt idx="0">
                  <c:v>0.75</c:v>
                </c:pt>
                <c:pt idx="1">
                  <c:v>0.68451242829827919</c:v>
                </c:pt>
                <c:pt idx="2">
                  <c:v>0.73333333333333328</c:v>
                </c:pt>
              </c:numCache>
            </c:numRef>
          </c:val>
        </c:ser>
        <c:ser>
          <c:idx val="1"/>
          <c:order val="1"/>
          <c:tx>
            <c:strRef>
              <c:f>Sheet1!$C$1</c:f>
              <c:strCache>
                <c:ptCount val="1"/>
                <c:pt idx="0">
                  <c:v>36,000 - 54,999</c:v>
                </c:pt>
              </c:strCache>
            </c:strRef>
          </c:tx>
          <c:spPr>
            <a:solidFill>
              <a:schemeClr val="accent6"/>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solidFill>
              <a:ln w="19050">
                <a:solidFill>
                  <a:schemeClr val="lt1"/>
                </a:solidFill>
              </a:ln>
              <a:effectLst/>
              <a:scene3d>
                <a:camera prst="orthographicFront"/>
                <a:lightRig rig="threePt" dir="t"/>
              </a:scene3d>
              <a:sp3d>
                <a:bevelT/>
              </a:sp3d>
            </c:spPr>
          </c:dPt>
          <c:dPt>
            <c:idx val="1"/>
            <c:invertIfNegative val="0"/>
            <c:bubble3D val="0"/>
            <c:spPr>
              <a:solidFill>
                <a:schemeClr val="accent6"/>
              </a:solidFill>
              <a:ln w="19050">
                <a:solidFill>
                  <a:schemeClr val="lt1"/>
                </a:solidFill>
              </a:ln>
              <a:effectLst/>
              <a:scene3d>
                <a:camera prst="orthographicFront"/>
                <a:lightRig rig="threePt" dir="t"/>
              </a:scene3d>
              <a:sp3d>
                <a:bevelT/>
              </a:sp3d>
            </c:spPr>
          </c:dPt>
          <c:dPt>
            <c:idx val="2"/>
            <c:invertIfNegative val="0"/>
            <c:bubble3D val="0"/>
            <c:spPr>
              <a:solidFill>
                <a:schemeClr val="accent6"/>
              </a:solidFill>
              <a:ln w="19050">
                <a:solidFill>
                  <a:schemeClr val="lt1"/>
                </a:solidFill>
              </a:ln>
              <a:effectLst/>
              <a:scene3d>
                <a:camera prst="orthographicFront"/>
                <a:lightRig rig="threePt" dir="t"/>
              </a:scene3d>
              <a:sp3d>
                <a:bevelT/>
              </a:sp3d>
            </c:spPr>
          </c:dPt>
          <c:dPt>
            <c:idx val="3"/>
            <c:invertIfNegative val="0"/>
            <c:bubble3D val="0"/>
            <c:spPr>
              <a:solidFill>
                <a:schemeClr val="accent6"/>
              </a:solidFill>
              <a:ln w="19050">
                <a:solidFill>
                  <a:schemeClr val="lt1"/>
                </a:solidFill>
              </a:ln>
              <a:effectLst/>
              <a:scene3d>
                <a:camera prst="orthographicFront"/>
                <a:lightRig rig="threePt" dir="t"/>
              </a:scene3d>
              <a:sp3d>
                <a:bevelT/>
              </a:sp3d>
            </c:spPr>
          </c:dPt>
          <c:dPt>
            <c:idx val="4"/>
            <c:invertIfNegative val="0"/>
            <c:bubble3D val="0"/>
            <c:spPr>
              <a:solidFill>
                <a:schemeClr val="accent6"/>
              </a:solidFill>
              <a:ln w="19050">
                <a:solidFill>
                  <a:schemeClr val="lt1"/>
                </a:solidFill>
              </a:ln>
              <a:effectLst/>
              <a:scene3d>
                <a:camera prst="orthographicFront"/>
                <a:lightRig rig="threePt" dir="t"/>
              </a:scene3d>
              <a:sp3d>
                <a:bevelT/>
              </a:sp3d>
            </c:spPr>
          </c:dPt>
          <c:dPt>
            <c:idx val="5"/>
            <c:invertIfNegative val="0"/>
            <c:bubble3D val="0"/>
            <c:spPr>
              <a:solidFill>
                <a:schemeClr val="accent6"/>
              </a:solidFill>
              <a:ln w="19050">
                <a:solidFill>
                  <a:schemeClr val="lt1"/>
                </a:solidFill>
              </a:ln>
              <a:effectLst/>
              <a:scene3d>
                <a:camera prst="orthographicFront"/>
                <a:lightRig rig="threePt" dir="t"/>
              </a:scene3d>
              <a:sp3d>
                <a:bevelT/>
              </a:sp3d>
            </c:spPr>
          </c:dPt>
          <c:dPt>
            <c:idx val="6"/>
            <c:invertIfNegative val="0"/>
            <c:bubble3D val="0"/>
            <c:spPr>
              <a:solidFill>
                <a:schemeClr val="accent6"/>
              </a:solidFill>
              <a:ln w="19050">
                <a:solidFill>
                  <a:schemeClr val="lt1"/>
                </a:solidFill>
              </a:ln>
              <a:effectLst/>
              <a:scene3d>
                <a:camera prst="orthographicFront"/>
                <a:lightRig rig="threePt" dir="t"/>
              </a:scene3d>
              <a:sp3d>
                <a:bevelT/>
              </a:sp3d>
            </c:spPr>
          </c:dPt>
          <c:dPt>
            <c:idx val="7"/>
            <c:invertIfNegative val="0"/>
            <c:bubble3D val="0"/>
            <c:spPr>
              <a:solidFill>
                <a:schemeClr val="accent6"/>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Sheet1!$C$2:$C$4</c:f>
              <c:numCache>
                <c:formatCode>0.00%</c:formatCode>
                <c:ptCount val="3"/>
                <c:pt idx="0">
                  <c:v>0.25</c:v>
                </c:pt>
                <c:pt idx="1">
                  <c:v>0.27151051625239003</c:v>
                </c:pt>
                <c:pt idx="2">
                  <c:v>0.2</c:v>
                </c:pt>
              </c:numCache>
            </c:numRef>
          </c:val>
        </c:ser>
        <c:ser>
          <c:idx val="2"/>
          <c:order val="2"/>
          <c:tx>
            <c:strRef>
              <c:f>Sheet1!$D$1</c:f>
              <c:strCache>
                <c:ptCount val="1"/>
                <c:pt idx="0">
                  <c:v>55,000 - 94,999</c:v>
                </c:pt>
              </c:strCache>
            </c:strRef>
          </c:tx>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6">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Sheet1!$D$2:$D$4</c:f>
              <c:numCache>
                <c:formatCode>0.00%</c:formatCode>
                <c:ptCount val="3"/>
                <c:pt idx="0">
                  <c:v>0</c:v>
                </c:pt>
                <c:pt idx="1">
                  <c:v>3.2504780114722756E-2</c:v>
                </c:pt>
                <c:pt idx="2">
                  <c:v>6.6666666666666666E-2</c:v>
                </c:pt>
              </c:numCache>
            </c:numRef>
          </c:val>
        </c:ser>
        <c:ser>
          <c:idx val="3"/>
          <c:order val="3"/>
          <c:tx>
            <c:strRef>
              <c:f>Sheet1!$E$1</c:f>
              <c:strCache>
                <c:ptCount val="1"/>
                <c:pt idx="0">
                  <c:v>95,000+</c:v>
                </c:pt>
              </c:strCache>
            </c:strRef>
          </c:tx>
          <c:spPr>
            <a:solidFill>
              <a:schemeClr val="accent6">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6">
                  <a:lumMod val="20000"/>
                  <a:lumOff val="80000"/>
                </a:schemeClr>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Sheet1!$E$2:$E$4</c:f>
              <c:numCache>
                <c:formatCode>0.00%</c:formatCode>
                <c:ptCount val="3"/>
                <c:pt idx="0">
                  <c:v>0</c:v>
                </c:pt>
                <c:pt idx="1">
                  <c:v>1.1472275334608031E-2</c:v>
                </c:pt>
                <c:pt idx="2">
                  <c:v>0</c:v>
                </c:pt>
              </c:numCache>
            </c:numRef>
          </c:val>
        </c:ser>
        <c:dLbls>
          <c:showLegendKey val="0"/>
          <c:showVal val="0"/>
          <c:showCatName val="0"/>
          <c:showSerName val="0"/>
          <c:showPercent val="0"/>
          <c:showBubbleSize val="0"/>
        </c:dLbls>
        <c:gapWidth val="150"/>
        <c:overlap val="100"/>
        <c:axId val="467944848"/>
        <c:axId val="467945240"/>
      </c:barChart>
      <c:valAx>
        <c:axId val="4679452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44848"/>
        <c:crosses val="autoZero"/>
        <c:crossBetween val="between"/>
      </c:valAx>
      <c:catAx>
        <c:axId val="467944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4524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LBC</a:t>
            </a:r>
          </a:p>
        </c:rich>
      </c:tx>
      <c:layout>
        <c:manualLayout>
          <c:xMode val="edge"/>
          <c:yMode val="edge"/>
          <c:x val="0.46862001605137665"/>
          <c:y val="1.31423561348193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12787594358663"/>
          <c:y val="0.11407813316697298"/>
          <c:w val="0.80651215569870671"/>
          <c:h val="0.5431442108280361"/>
        </c:manualLayout>
      </c:layout>
      <c:barChart>
        <c:barDir val="col"/>
        <c:grouping val="percentStacked"/>
        <c:varyColors val="0"/>
        <c:ser>
          <c:idx val="0"/>
          <c:order val="0"/>
          <c:tx>
            <c:strRef>
              <c:f>Sheet1!$B$1</c:f>
              <c:strCache>
                <c:ptCount val="1"/>
                <c:pt idx="0">
                  <c:v>Below 36,000</c:v>
                </c:pt>
              </c:strCache>
            </c:strRef>
          </c:tx>
          <c:spPr>
            <a:solidFill>
              <a:schemeClr val="accent4">
                <a:lumMod val="75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75000"/>
                </a:schemeClr>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Sheet1!$B$2:$B$4</c:f>
              <c:numCache>
                <c:formatCode>0.00%</c:formatCode>
                <c:ptCount val="3"/>
                <c:pt idx="0">
                  <c:v>0.67397260273972603</c:v>
                </c:pt>
                <c:pt idx="1">
                  <c:v>0.62839248434237993</c:v>
                </c:pt>
                <c:pt idx="2">
                  <c:v>0.76190476190476186</c:v>
                </c:pt>
              </c:numCache>
            </c:numRef>
          </c:val>
        </c:ser>
        <c:ser>
          <c:idx val="1"/>
          <c:order val="1"/>
          <c:tx>
            <c:strRef>
              <c:f>Sheet1!$C$1</c:f>
              <c:strCache>
                <c:ptCount val="1"/>
                <c:pt idx="0">
                  <c:v>36,000 - 54,999</c:v>
                </c:pt>
              </c:strCache>
            </c:strRef>
          </c:tx>
          <c:spPr>
            <a:solidFill>
              <a:srgbClr val="7030A0"/>
            </a:solidFill>
            <a:ln w="19050">
              <a:solidFill>
                <a:schemeClr val="lt1"/>
              </a:solidFill>
            </a:ln>
            <a:effectLst/>
            <a:scene3d>
              <a:camera prst="orthographicFront"/>
              <a:lightRig rig="threePt" dir="t"/>
            </a:scene3d>
            <a:sp3d>
              <a:bevelT/>
            </a:sp3d>
          </c:spPr>
          <c:invertIfNegative val="0"/>
          <c:dPt>
            <c:idx val="0"/>
            <c:invertIfNegative val="0"/>
            <c:bubble3D val="0"/>
            <c:spPr>
              <a:solidFill>
                <a:srgbClr val="7030A0"/>
              </a:solidFill>
              <a:ln w="19050">
                <a:solidFill>
                  <a:schemeClr val="lt1"/>
                </a:solidFill>
              </a:ln>
              <a:effectLst/>
              <a:scene3d>
                <a:camera prst="orthographicFront"/>
                <a:lightRig rig="threePt" dir="t"/>
              </a:scene3d>
              <a:sp3d>
                <a:bevelT/>
              </a:sp3d>
            </c:spPr>
          </c:dPt>
          <c:dPt>
            <c:idx val="1"/>
            <c:invertIfNegative val="0"/>
            <c:bubble3D val="0"/>
            <c:spPr>
              <a:solidFill>
                <a:srgbClr val="7030A0"/>
              </a:solidFill>
              <a:ln w="19050">
                <a:solidFill>
                  <a:schemeClr val="lt1"/>
                </a:solidFill>
              </a:ln>
              <a:effectLst/>
              <a:scene3d>
                <a:camera prst="orthographicFront"/>
                <a:lightRig rig="threePt" dir="t"/>
              </a:scene3d>
              <a:sp3d>
                <a:bevelT/>
              </a:sp3d>
            </c:spPr>
          </c:dPt>
          <c:dPt>
            <c:idx val="2"/>
            <c:invertIfNegative val="0"/>
            <c:bubble3D val="0"/>
            <c:spPr>
              <a:solidFill>
                <a:srgbClr val="7030A0"/>
              </a:solidFill>
              <a:ln w="19050">
                <a:solidFill>
                  <a:schemeClr val="lt1"/>
                </a:solidFill>
              </a:ln>
              <a:effectLst/>
              <a:scene3d>
                <a:camera prst="orthographicFront"/>
                <a:lightRig rig="threePt" dir="t"/>
              </a:scene3d>
              <a:sp3d>
                <a:bevelT/>
              </a:sp3d>
            </c:spPr>
          </c:dPt>
          <c:dPt>
            <c:idx val="3"/>
            <c:invertIfNegative val="0"/>
            <c:bubble3D val="0"/>
            <c:spPr>
              <a:solidFill>
                <a:srgbClr val="7030A0"/>
              </a:solidFill>
              <a:ln w="19050">
                <a:solidFill>
                  <a:schemeClr val="lt1"/>
                </a:solidFill>
              </a:ln>
              <a:effectLst/>
              <a:scene3d>
                <a:camera prst="orthographicFront"/>
                <a:lightRig rig="threePt" dir="t"/>
              </a:scene3d>
              <a:sp3d>
                <a:bevelT/>
              </a:sp3d>
            </c:spPr>
          </c:dPt>
          <c:dPt>
            <c:idx val="4"/>
            <c:invertIfNegative val="0"/>
            <c:bubble3D val="0"/>
            <c:spPr>
              <a:solidFill>
                <a:srgbClr val="7030A0"/>
              </a:solidFill>
              <a:ln w="19050">
                <a:solidFill>
                  <a:schemeClr val="lt1"/>
                </a:solidFill>
              </a:ln>
              <a:effectLst/>
              <a:scene3d>
                <a:camera prst="orthographicFront"/>
                <a:lightRig rig="threePt" dir="t"/>
              </a:scene3d>
              <a:sp3d>
                <a:bevelT/>
              </a:sp3d>
            </c:spPr>
          </c:dPt>
          <c:dPt>
            <c:idx val="5"/>
            <c:invertIfNegative val="0"/>
            <c:bubble3D val="0"/>
            <c:spPr>
              <a:solidFill>
                <a:srgbClr val="7030A0"/>
              </a:solidFill>
              <a:ln w="19050">
                <a:solidFill>
                  <a:schemeClr val="lt1"/>
                </a:solidFill>
              </a:ln>
              <a:effectLst/>
              <a:scene3d>
                <a:camera prst="orthographicFront"/>
                <a:lightRig rig="threePt" dir="t"/>
              </a:scene3d>
              <a:sp3d>
                <a:bevelT/>
              </a:sp3d>
            </c:spPr>
          </c:dPt>
          <c:dPt>
            <c:idx val="6"/>
            <c:invertIfNegative val="0"/>
            <c:bubble3D val="0"/>
            <c:spPr>
              <a:solidFill>
                <a:srgbClr val="7030A0"/>
              </a:solidFill>
              <a:ln w="19050">
                <a:solidFill>
                  <a:schemeClr val="lt1"/>
                </a:solidFill>
              </a:ln>
              <a:effectLst/>
              <a:scene3d>
                <a:camera prst="orthographicFront"/>
                <a:lightRig rig="threePt" dir="t"/>
              </a:scene3d>
              <a:sp3d>
                <a:bevelT/>
              </a:sp3d>
            </c:spPr>
          </c:dPt>
          <c:dPt>
            <c:idx val="7"/>
            <c:invertIfNegative val="0"/>
            <c:bubble3D val="0"/>
            <c:spPr>
              <a:solidFill>
                <a:srgbClr val="7030A0"/>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Sheet1!$C$2:$C$4</c:f>
              <c:numCache>
                <c:formatCode>0.00%</c:formatCode>
                <c:ptCount val="3"/>
                <c:pt idx="0">
                  <c:v>0.30136986301369861</c:v>
                </c:pt>
                <c:pt idx="1">
                  <c:v>0.30271398747390399</c:v>
                </c:pt>
                <c:pt idx="2">
                  <c:v>0.23809523809523808</c:v>
                </c:pt>
              </c:numCache>
            </c:numRef>
          </c:val>
        </c:ser>
        <c:ser>
          <c:idx val="2"/>
          <c:order val="2"/>
          <c:tx>
            <c:strRef>
              <c:f>Sheet1!$D$1</c:f>
              <c:strCache>
                <c:ptCount val="1"/>
                <c:pt idx="0">
                  <c:v>55,000 - 94,999</c:v>
                </c:pt>
              </c:strCache>
            </c:strRef>
          </c:tx>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1"/>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2"/>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3"/>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4"/>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5"/>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6"/>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dPt>
            <c:idx val="7"/>
            <c:invertIfNegative val="0"/>
            <c:bubble3D val="0"/>
            <c:spPr>
              <a:solidFill>
                <a:schemeClr val="accent4">
                  <a:lumMod val="60000"/>
                  <a:lumOff val="40000"/>
                </a:schemeClr>
              </a:solidFill>
              <a:ln w="19050">
                <a:solidFill>
                  <a:schemeClr val="accent1">
                    <a:lumMod val="20000"/>
                    <a:lumOff val="80000"/>
                  </a:schemeClr>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Sheet1!$D$2:$D$4</c:f>
              <c:numCache>
                <c:formatCode>0.00%</c:formatCode>
                <c:ptCount val="3"/>
                <c:pt idx="0">
                  <c:v>2.1004566210045664E-2</c:v>
                </c:pt>
                <c:pt idx="1">
                  <c:v>5.4279749478079335E-2</c:v>
                </c:pt>
                <c:pt idx="2">
                  <c:v>0</c:v>
                </c:pt>
              </c:numCache>
            </c:numRef>
          </c:val>
        </c:ser>
        <c:ser>
          <c:idx val="3"/>
          <c:order val="3"/>
          <c:tx>
            <c:strRef>
              <c:f>Sheet1!$E$1</c:f>
              <c:strCache>
                <c:ptCount val="1"/>
                <c:pt idx="0">
                  <c:v>95,000+</c:v>
                </c:pt>
              </c:strCache>
            </c:strRef>
          </c:tx>
          <c:spPr>
            <a:solidFill>
              <a:schemeClr val="accent4">
                <a:lumMod val="20000"/>
                <a:lumOff val="80000"/>
              </a:schemeClr>
            </a:solidFill>
            <a:ln w="19050">
              <a:solidFill>
                <a:schemeClr val="lt1"/>
              </a:solidFill>
            </a:ln>
            <a:effectLst/>
            <a:scene3d>
              <a:camera prst="orthographicFront"/>
              <a:lightRig rig="threePt" dir="t"/>
            </a:scene3d>
            <a:sp3d>
              <a:bevelT/>
            </a:sp3d>
          </c:spPr>
          <c:invertIfNegative val="0"/>
          <c:dPt>
            <c:idx val="0"/>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1"/>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2"/>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3"/>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4"/>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5"/>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6"/>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dPt>
            <c:idx val="7"/>
            <c:invertIfNegative val="0"/>
            <c:bubble3D val="0"/>
            <c:spPr>
              <a:solidFill>
                <a:schemeClr val="accent4">
                  <a:lumMod val="20000"/>
                  <a:lumOff val="80000"/>
                </a:schemeClr>
              </a:solidFill>
              <a:ln w="19050">
                <a:solidFill>
                  <a:schemeClr val="lt1"/>
                </a:solidFill>
              </a:ln>
              <a:effectLst/>
              <a:scene3d>
                <a:camera prst="orthographicFront"/>
                <a:lightRig rig="threePt" dir="t"/>
              </a:scene3d>
              <a:sp3d>
                <a:bevelT/>
              </a:sp3d>
            </c:spPr>
          </c:dPt>
          <c:cat>
            <c:strRef>
              <c:f>Sheet1!$A$2:$A$4</c:f>
              <c:strCache>
                <c:ptCount val="3"/>
                <c:pt idx="0">
                  <c:v>Christian</c:v>
                </c:pt>
                <c:pt idx="1">
                  <c:v>No Religion</c:v>
                </c:pt>
                <c:pt idx="2">
                  <c:v>Other</c:v>
                </c:pt>
              </c:strCache>
            </c:strRef>
          </c:cat>
          <c:val>
            <c:numRef>
              <c:f>Sheet1!$E$2:$E$4</c:f>
              <c:numCache>
                <c:formatCode>0.00%</c:formatCode>
                <c:ptCount val="3"/>
                <c:pt idx="0">
                  <c:v>3.6529680365296802E-3</c:v>
                </c:pt>
                <c:pt idx="1">
                  <c:v>1.4613778705636743E-2</c:v>
                </c:pt>
                <c:pt idx="2">
                  <c:v>0</c:v>
                </c:pt>
              </c:numCache>
            </c:numRef>
          </c:val>
        </c:ser>
        <c:dLbls>
          <c:showLegendKey val="0"/>
          <c:showVal val="0"/>
          <c:showCatName val="0"/>
          <c:showSerName val="0"/>
          <c:showPercent val="0"/>
          <c:showBubbleSize val="0"/>
        </c:dLbls>
        <c:gapWidth val="150"/>
        <c:overlap val="100"/>
        <c:axId val="467949944"/>
        <c:axId val="467949552"/>
      </c:barChart>
      <c:valAx>
        <c:axId val="467949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49944"/>
        <c:crosses val="autoZero"/>
        <c:crossBetween val="between"/>
      </c:valAx>
      <c:catAx>
        <c:axId val="467949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4955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679314208530948"/>
          <c:y val="3.7160789683898209E-2"/>
          <c:w val="0.77518359094002143"/>
          <c:h val="0.86667090000846669"/>
        </c:manualLayout>
      </c:layout>
      <c:barChart>
        <c:barDir val="bar"/>
        <c:grouping val="percentStacked"/>
        <c:varyColors val="0"/>
        <c:ser>
          <c:idx val="0"/>
          <c:order val="0"/>
          <c:tx>
            <c:strRef>
              <c:f>Sheet1!$A$2</c:f>
              <c:strCache>
                <c:ptCount val="1"/>
                <c:pt idx="0">
                  <c:v>People</c:v>
                </c:pt>
              </c:strCache>
            </c:strRef>
          </c:tx>
          <c:spPr>
            <a:solidFill>
              <a:srgbClr val="FF0000"/>
            </a:solidFill>
            <a:ln>
              <a:noFill/>
            </a:ln>
            <a:effectLst/>
            <a:scene3d>
              <a:camera prst="orthographicFront"/>
              <a:lightRig rig="threePt" dir="t"/>
            </a:scene3d>
            <a:sp3d>
              <a:bevelT/>
            </a:sp3d>
          </c:spPr>
          <c:invertIfNegative val="0"/>
          <c:dPt>
            <c:idx val="0"/>
            <c:invertIfNegative val="0"/>
            <c:bubble3D val="0"/>
            <c:spPr>
              <a:solidFill>
                <a:srgbClr val="FF0000"/>
              </a:solidFill>
              <a:ln>
                <a:noFill/>
              </a:ln>
              <a:effectLst/>
              <a:scene3d>
                <a:camera prst="orthographicFront"/>
                <a:lightRig rig="threePt" dir="t"/>
              </a:scene3d>
              <a:sp3d>
                <a:bevelT/>
              </a:sp3d>
            </c:spPr>
          </c:dPt>
          <c:dPt>
            <c:idx val="1"/>
            <c:invertIfNegative val="0"/>
            <c:bubble3D val="0"/>
            <c:spPr>
              <a:solidFill>
                <a:srgbClr val="FF0000"/>
              </a:solidFill>
              <a:ln>
                <a:noFill/>
              </a:ln>
              <a:effectLst/>
              <a:scene3d>
                <a:camera prst="orthographicFront"/>
                <a:lightRig rig="threePt" dir="t"/>
              </a:scene3d>
              <a:sp3d>
                <a:bevelT/>
              </a:sp3d>
            </c:spPr>
          </c:dPt>
          <c:dPt>
            <c:idx val="2"/>
            <c:invertIfNegative val="0"/>
            <c:bubble3D val="0"/>
            <c:spPr>
              <a:solidFill>
                <a:srgbClr val="FF0000"/>
              </a:solidFill>
              <a:ln>
                <a:no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Sheet1!$B$1:$C$1</c:f>
              <c:strCache>
                <c:ptCount val="2"/>
                <c:pt idx="0">
                  <c:v>Starters Headcount</c:v>
                </c:pt>
                <c:pt idx="1">
                  <c:v>Dept Headcount</c:v>
                </c:pt>
              </c:strCache>
            </c:strRef>
          </c:cat>
          <c:val>
            <c:numRef>
              <c:f>Sheet1!$B$2:$C$2</c:f>
              <c:numCache>
                <c:formatCode>0.00%</c:formatCode>
                <c:ptCount val="2"/>
                <c:pt idx="0">
                  <c:v>0.59797297297297303</c:v>
                </c:pt>
                <c:pt idx="1">
                  <c:v>0.51122807017543859</c:v>
                </c:pt>
              </c:numCache>
            </c:numRef>
          </c:val>
        </c:ser>
        <c:ser>
          <c:idx val="1"/>
          <c:order val="1"/>
          <c:tx>
            <c:strRef>
              <c:f>Sheet1!$A$3</c:f>
              <c:strCache>
                <c:ptCount val="1"/>
                <c:pt idx="0">
                  <c:v>Place</c:v>
                </c:pt>
              </c:strCache>
            </c:strRef>
          </c:tx>
          <c:spPr>
            <a:solidFill>
              <a:srgbClr val="0070C0"/>
            </a:solidFill>
            <a:ln>
              <a:noFill/>
            </a:ln>
            <a:effectLst/>
            <a:scene3d>
              <a:camera prst="orthographicFront"/>
              <a:lightRig rig="threePt" dir="t"/>
            </a:scene3d>
            <a:sp3d>
              <a:bevelT/>
            </a:sp3d>
          </c:spPr>
          <c:invertIfNegative val="0"/>
          <c:dPt>
            <c:idx val="0"/>
            <c:invertIfNegative val="0"/>
            <c:bubble3D val="0"/>
            <c:spPr>
              <a:solidFill>
                <a:srgbClr val="0070C0"/>
              </a:solidFill>
              <a:ln>
                <a:noFill/>
              </a:ln>
              <a:effectLst/>
              <a:scene3d>
                <a:camera prst="orthographicFront"/>
                <a:lightRig rig="threePt" dir="t"/>
              </a:scene3d>
              <a:sp3d>
                <a:bevelT/>
              </a:sp3d>
            </c:spPr>
          </c:dPt>
          <c:dPt>
            <c:idx val="1"/>
            <c:invertIfNegative val="0"/>
            <c:bubble3D val="0"/>
            <c:spPr>
              <a:solidFill>
                <a:srgbClr val="0070C0"/>
              </a:solidFill>
              <a:ln>
                <a:noFill/>
              </a:ln>
              <a:effectLst/>
              <a:scene3d>
                <a:camera prst="orthographicFront"/>
                <a:lightRig rig="threePt" dir="t"/>
              </a:scene3d>
              <a:sp3d>
                <a:bevelT/>
              </a:sp3d>
            </c:spPr>
          </c:dPt>
          <c:dPt>
            <c:idx val="2"/>
            <c:invertIfNegative val="0"/>
            <c:bubble3D val="0"/>
            <c:spPr>
              <a:solidFill>
                <a:srgbClr val="0070C0"/>
              </a:solidFill>
              <a:ln>
                <a:no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Sheet1!$B$1:$C$1</c:f>
              <c:strCache>
                <c:ptCount val="2"/>
                <c:pt idx="0">
                  <c:v>Starters Headcount</c:v>
                </c:pt>
                <c:pt idx="1">
                  <c:v>Dept Headcount</c:v>
                </c:pt>
              </c:strCache>
            </c:strRef>
          </c:cat>
          <c:val>
            <c:numRef>
              <c:f>Sheet1!$B$3:$C$3</c:f>
              <c:numCache>
                <c:formatCode>0.00%</c:formatCode>
                <c:ptCount val="2"/>
                <c:pt idx="0">
                  <c:v>0.13513513513513514</c:v>
                </c:pt>
                <c:pt idx="1">
                  <c:v>0.18350877192982457</c:v>
                </c:pt>
              </c:numCache>
            </c:numRef>
          </c:val>
        </c:ser>
        <c:ser>
          <c:idx val="2"/>
          <c:order val="2"/>
          <c:tx>
            <c:strRef>
              <c:f>Sheet1!$A$4</c:f>
              <c:strCache>
                <c:ptCount val="1"/>
                <c:pt idx="0">
                  <c:v>Resources</c:v>
                </c:pt>
              </c:strCache>
            </c:strRef>
          </c:tx>
          <c:spPr>
            <a:solidFill>
              <a:schemeClr val="accent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Sheet1!$B$1:$C$1</c:f>
              <c:strCache>
                <c:ptCount val="2"/>
                <c:pt idx="0">
                  <c:v>Starters Headcount</c:v>
                </c:pt>
                <c:pt idx="1">
                  <c:v>Dept Headcount</c:v>
                </c:pt>
              </c:strCache>
            </c:strRef>
          </c:cat>
          <c:val>
            <c:numRef>
              <c:f>Sheet1!$B$4:$C$4</c:f>
              <c:numCache>
                <c:formatCode>0.00%</c:formatCode>
                <c:ptCount val="2"/>
                <c:pt idx="0">
                  <c:v>0.26689189189189189</c:v>
                </c:pt>
                <c:pt idx="1">
                  <c:v>0.30526315789473685</c:v>
                </c:pt>
              </c:numCache>
            </c:numRef>
          </c:val>
        </c:ser>
        <c:dLbls>
          <c:showLegendKey val="0"/>
          <c:showVal val="0"/>
          <c:showCatName val="0"/>
          <c:showSerName val="0"/>
          <c:showPercent val="0"/>
          <c:showBubbleSize val="0"/>
        </c:dLbls>
        <c:gapWidth val="199"/>
        <c:overlap val="100"/>
        <c:axId val="467946416"/>
        <c:axId val="467947984"/>
      </c:barChart>
      <c:catAx>
        <c:axId val="46794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67947984"/>
        <c:crosses val="autoZero"/>
        <c:auto val="1"/>
        <c:lblAlgn val="ctr"/>
        <c:lblOffset val="100"/>
        <c:noMultiLvlLbl val="0"/>
      </c:catAx>
      <c:valAx>
        <c:axId val="467947984"/>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46416"/>
        <c:crosses val="autoZero"/>
        <c:crossBetween val="between"/>
      </c:valAx>
      <c:spPr>
        <a:solidFill>
          <a:schemeClr val="lt1"/>
        </a:solidFill>
        <a:ln w="25400" cap="flat" cmpd="sng" algn="ctr">
          <a:solidFill>
            <a:schemeClr val="accent4"/>
          </a:solidFill>
          <a:prstDash val="soli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922121675089115E-2"/>
          <c:y val="5.5055495955036483E-2"/>
          <c:w val="0.89992041789755362"/>
          <c:h val="0.76679105870060082"/>
        </c:manualLayout>
      </c:layout>
      <c:barChart>
        <c:barDir val="col"/>
        <c:grouping val="percentStacked"/>
        <c:varyColors val="0"/>
        <c:ser>
          <c:idx val="0"/>
          <c:order val="0"/>
          <c:tx>
            <c:strRef>
              <c:f>Sheet1!$B$1</c:f>
              <c:strCache>
                <c:ptCount val="1"/>
                <c:pt idx="0">
                  <c:v>Female</c:v>
                </c:pt>
              </c:strCache>
            </c:strRef>
          </c:tx>
          <c:spPr>
            <a:solidFill>
              <a:srgbClr val="7030A0"/>
            </a:solidFill>
          </c:spPr>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79646">
                  <a:lumMod val="75000"/>
                </a:srgbClr>
              </a:solidFill>
            </c:spPr>
          </c:dPt>
          <c:dPt>
            <c:idx val="5"/>
            <c:invertIfNegative val="0"/>
            <c:bubble3D val="0"/>
            <c:spPr>
              <a:solidFill>
                <a:srgbClr val="F79646">
                  <a:lumMod val="75000"/>
                </a:srgbClr>
              </a:solidFill>
            </c:spPr>
          </c:dPt>
          <c:dLbls>
            <c:dLbl>
              <c:idx val="4"/>
              <c:layout>
                <c:manualLayout>
                  <c:x val="1.989971402828378E-3"/>
                  <c:y val="1.579778830963665E-2"/>
                </c:manualLayout>
              </c:layout>
              <c:showLegendKey val="0"/>
              <c:showVal val="1"/>
              <c:showCatName val="0"/>
              <c:showSerName val="1"/>
              <c:showPercent val="0"/>
              <c:showBubbleSize val="0"/>
              <c:extLst>
                <c:ext xmlns:c15="http://schemas.microsoft.com/office/drawing/2012/chart" uri="{CE6537A1-D6FC-4f65-9D91-7224C49458BB}">
                  <c15:layout>
                    <c:manualLayout>
                      <c:w val="9.6726289810788554E-2"/>
                      <c:h val="0.1135270117301688"/>
                    </c:manualLayout>
                  </c15:layout>
                </c:ext>
              </c:extLst>
            </c:dLbl>
            <c:dLbl>
              <c:idx val="6"/>
              <c:layout>
                <c:manualLayout>
                  <c:x val="-9.9502487562189048E-4"/>
                  <c:y val="-7.240569331575352E-17"/>
                </c:manualLayout>
              </c:layout>
              <c:showLegendKey val="0"/>
              <c:showVal val="1"/>
              <c:showCatName val="0"/>
              <c:showSerName val="1"/>
              <c:showPercent val="0"/>
              <c:showBubbleSize val="0"/>
              <c:extLst>
                <c:ext xmlns:c15="http://schemas.microsoft.com/office/drawing/2012/chart" uri="{CE6537A1-D6FC-4f65-9D91-7224C49458BB}">
                  <c15:layout>
                    <c:manualLayout>
                      <c:w val="0.11065663806949505"/>
                      <c:h val="9.7729223420532155E-2"/>
                    </c:manualLayout>
                  </c15:layout>
                </c:ext>
              </c:extLst>
            </c:dLbl>
            <c:spPr>
              <a:noFill/>
              <a:ln w="22363">
                <a:noFill/>
              </a:ln>
            </c:spPr>
            <c:txPr>
              <a:bodyPr rot="5400000" vert="horz"/>
              <a:lstStyle/>
              <a:p>
                <a:pPr>
                  <a:defRPr sz="880" b="0" i="0" u="none" strike="noStrike" baseline="0">
                    <a:solidFill>
                      <a:srgbClr val="FFFFFF"/>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People Starters</c:v>
                </c:pt>
                <c:pt idx="1">
                  <c:v>People</c:v>
                </c:pt>
                <c:pt idx="2">
                  <c:v>Place Starters</c:v>
                </c:pt>
                <c:pt idx="3">
                  <c:v>Place</c:v>
                </c:pt>
                <c:pt idx="4">
                  <c:v>Resources Starters</c:v>
                </c:pt>
                <c:pt idx="5">
                  <c:v>Resources</c:v>
                </c:pt>
                <c:pt idx="6">
                  <c:v>LBC Starters</c:v>
                </c:pt>
                <c:pt idx="7">
                  <c:v>LBC</c:v>
                </c:pt>
              </c:strCache>
            </c:strRef>
          </c:cat>
          <c:val>
            <c:numRef>
              <c:f>Sheet1!$B$2:$B$9</c:f>
              <c:numCache>
                <c:formatCode>0.0%</c:formatCode>
                <c:ptCount val="8"/>
                <c:pt idx="0" formatCode="0.00%">
                  <c:v>0.72881355932203384</c:v>
                </c:pt>
                <c:pt idx="1">
                  <c:v>0.72340425531914898</c:v>
                </c:pt>
                <c:pt idx="2" formatCode="0.00%">
                  <c:v>0.42499999999999999</c:v>
                </c:pt>
                <c:pt idx="3">
                  <c:v>0.42447418738049714</c:v>
                </c:pt>
                <c:pt idx="4" formatCode="0.00%">
                  <c:v>0.46202531645569622</c:v>
                </c:pt>
                <c:pt idx="5">
                  <c:v>0.6827586206896552</c:v>
                </c:pt>
                <c:pt idx="6" formatCode="0.00%">
                  <c:v>0.61655405405405406</c:v>
                </c:pt>
                <c:pt idx="7">
                  <c:v>0.65614035087719302</c:v>
                </c:pt>
              </c:numCache>
            </c:numRef>
          </c:val>
        </c:ser>
        <c:ser>
          <c:idx val="1"/>
          <c:order val="1"/>
          <c:tx>
            <c:strRef>
              <c:f>Sheet1!$C$1</c:f>
              <c:strCache>
                <c:ptCount val="1"/>
                <c:pt idx="0">
                  <c:v>Male</c:v>
                </c:pt>
              </c:strCache>
            </c:strRef>
          </c:tx>
          <c:invertIfNegative val="0"/>
          <c:dPt>
            <c:idx val="0"/>
            <c:invertIfNegative val="0"/>
            <c:bubble3D val="0"/>
            <c:spPr>
              <a:solidFill>
                <a:srgbClr val="1F497D">
                  <a:lumMod val="40000"/>
                  <a:lumOff val="60000"/>
                </a:srgbClr>
              </a:solidFill>
            </c:spPr>
          </c:dPt>
          <c:dPt>
            <c:idx val="1"/>
            <c:invertIfNegative val="0"/>
            <c:bubble3D val="0"/>
            <c:spPr>
              <a:solidFill>
                <a:srgbClr val="1F497D">
                  <a:lumMod val="40000"/>
                  <a:lumOff val="60000"/>
                </a:srgbClr>
              </a:solidFill>
            </c:spPr>
          </c:dPt>
          <c:dPt>
            <c:idx val="2"/>
            <c:invertIfNegative val="0"/>
            <c:bubble3D val="0"/>
            <c:spPr>
              <a:solidFill>
                <a:srgbClr val="C0504D">
                  <a:lumMod val="40000"/>
                  <a:lumOff val="60000"/>
                </a:srgbClr>
              </a:solidFill>
            </c:spPr>
          </c:dPt>
          <c:dPt>
            <c:idx val="3"/>
            <c:invertIfNegative val="0"/>
            <c:bubble3D val="0"/>
            <c:spPr>
              <a:solidFill>
                <a:srgbClr val="C0504D">
                  <a:lumMod val="40000"/>
                  <a:lumOff val="60000"/>
                </a:srgbClr>
              </a:solidFill>
            </c:spPr>
          </c:dPt>
          <c:dPt>
            <c:idx val="4"/>
            <c:invertIfNegative val="0"/>
            <c:bubble3D val="0"/>
            <c:spPr>
              <a:solidFill>
                <a:srgbClr val="F79646">
                  <a:lumMod val="60000"/>
                  <a:lumOff val="40000"/>
                </a:srgbClr>
              </a:solidFill>
            </c:spPr>
          </c:dPt>
          <c:dPt>
            <c:idx val="5"/>
            <c:invertIfNegative val="0"/>
            <c:bubble3D val="0"/>
            <c:spPr>
              <a:solidFill>
                <a:srgbClr val="F79646">
                  <a:lumMod val="60000"/>
                  <a:lumOff val="40000"/>
                </a:srgbClr>
              </a:solidFill>
            </c:spPr>
          </c:dPt>
          <c:dLbls>
            <c:dLbl>
              <c:idx val="6"/>
              <c:spPr>
                <a:noFill/>
                <a:ln w="22363">
                  <a:noFill/>
                </a:ln>
              </c:spPr>
              <c:txPr>
                <a:bodyPr rot="5400000" vertOverflow="overflow" horzOverflow="overflow" vert="horz">
                  <a:noAutofit/>
                </a:bodyPr>
                <a:lstStyle/>
                <a:p>
                  <a:pPr>
                    <a:defRPr sz="880" b="0" i="0" u="none" strike="noStrike" baseline="0">
                      <a:solidFill>
                        <a:sysClr val="windowText" lastClr="000000"/>
                      </a:solidFill>
                      <a:latin typeface="Calibri"/>
                      <a:ea typeface="Calibri"/>
                      <a:cs typeface="Calibri"/>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w="22363">
                <a:noFill/>
              </a:ln>
            </c:spPr>
            <c:txPr>
              <a:bodyPr rot="5400000" vert="horz"/>
              <a:lstStyle/>
              <a:p>
                <a:pPr>
                  <a:defRPr sz="880" b="0" i="0" u="none" strike="noStrike" baseline="0">
                    <a:solidFill>
                      <a:sysClr val="windowText" lastClr="000000"/>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People Starters</c:v>
                </c:pt>
                <c:pt idx="1">
                  <c:v>People</c:v>
                </c:pt>
                <c:pt idx="2">
                  <c:v>Place Starters</c:v>
                </c:pt>
                <c:pt idx="3">
                  <c:v>Place</c:v>
                </c:pt>
                <c:pt idx="4">
                  <c:v>Resources Starters</c:v>
                </c:pt>
                <c:pt idx="5">
                  <c:v>Resources</c:v>
                </c:pt>
                <c:pt idx="6">
                  <c:v>LBC Starters</c:v>
                </c:pt>
                <c:pt idx="7">
                  <c:v>LBC</c:v>
                </c:pt>
              </c:strCache>
            </c:strRef>
          </c:cat>
          <c:val>
            <c:numRef>
              <c:f>Sheet1!$C$2:$C$9</c:f>
              <c:numCache>
                <c:formatCode>0.0%</c:formatCode>
                <c:ptCount val="8"/>
                <c:pt idx="0" formatCode="0.00%">
                  <c:v>0.2711864406779661</c:v>
                </c:pt>
                <c:pt idx="1">
                  <c:v>0.27659574468085107</c:v>
                </c:pt>
                <c:pt idx="2" formatCode="0.00%">
                  <c:v>0.57499999999999996</c:v>
                </c:pt>
                <c:pt idx="3">
                  <c:v>0.57552581261950286</c:v>
                </c:pt>
                <c:pt idx="4" formatCode="0.00%">
                  <c:v>0.53797468354430378</c:v>
                </c:pt>
                <c:pt idx="5">
                  <c:v>0.31724137931034485</c:v>
                </c:pt>
                <c:pt idx="6" formatCode="0.00%">
                  <c:v>0.38344594594594594</c:v>
                </c:pt>
                <c:pt idx="7">
                  <c:v>0.34385964912280703</c:v>
                </c:pt>
              </c:numCache>
            </c:numRef>
          </c:val>
        </c:ser>
        <c:dLbls>
          <c:showLegendKey val="0"/>
          <c:showVal val="0"/>
          <c:showCatName val="0"/>
          <c:showSerName val="0"/>
          <c:showPercent val="0"/>
          <c:showBubbleSize val="0"/>
        </c:dLbls>
        <c:gapWidth val="75"/>
        <c:overlap val="100"/>
        <c:axId val="467947200"/>
        <c:axId val="469237888"/>
      </c:barChart>
      <c:catAx>
        <c:axId val="467947200"/>
        <c:scaling>
          <c:orientation val="minMax"/>
        </c:scaling>
        <c:delete val="0"/>
        <c:axPos val="b"/>
        <c:numFmt formatCode="General" sourceLinked="1"/>
        <c:majorTickMark val="out"/>
        <c:minorTickMark val="none"/>
        <c:tickLblPos val="nextTo"/>
        <c:txPr>
          <a:bodyPr rot="0" vert="horz"/>
          <a:lstStyle/>
          <a:p>
            <a:pPr>
              <a:defRPr/>
            </a:pPr>
            <a:endParaRPr lang="en-US"/>
          </a:p>
        </c:txPr>
        <c:crossAx val="469237888"/>
        <c:crosses val="autoZero"/>
        <c:auto val="1"/>
        <c:lblAlgn val="ctr"/>
        <c:lblOffset val="100"/>
        <c:noMultiLvlLbl val="0"/>
      </c:catAx>
      <c:valAx>
        <c:axId val="469237888"/>
        <c:scaling>
          <c:orientation val="minMax"/>
        </c:scaling>
        <c:delete val="0"/>
        <c:axPos val="l"/>
        <c:majorGridlines/>
        <c:numFmt formatCode="0%" sourceLinked="1"/>
        <c:majorTickMark val="out"/>
        <c:minorTickMark val="none"/>
        <c:tickLblPos val="nextTo"/>
        <c:txPr>
          <a:bodyPr rot="0" vert="horz"/>
          <a:lstStyle/>
          <a:p>
            <a:pPr>
              <a:defRPr sz="880" b="0" i="0" u="none" strike="noStrike" baseline="0">
                <a:solidFill>
                  <a:srgbClr val="000000"/>
                </a:solidFill>
                <a:latin typeface="Calibri"/>
                <a:ea typeface="Calibri"/>
                <a:cs typeface="Calibri"/>
              </a:defRPr>
            </a:pPr>
            <a:endParaRPr lang="en-US"/>
          </a:p>
        </c:txPr>
        <c:crossAx val="467947200"/>
        <c:crosses val="autoZero"/>
        <c:crossBetween val="between"/>
      </c:valAx>
      <c:spPr>
        <a:solidFill>
          <a:sysClr val="window" lastClr="FFFFFF"/>
        </a:solidFill>
        <a:ln w="25400" cap="flat" cmpd="sng" algn="ctr">
          <a:solidFill>
            <a:srgbClr val="8064A2"/>
          </a:solidFill>
          <a:prstDash val="solid"/>
        </a:ln>
        <a:effectLst/>
      </c:spPr>
    </c:plotArea>
    <c:plotVisOnly val="1"/>
    <c:dispBlanksAs val="gap"/>
    <c:showDLblsOverMax val="0"/>
  </c:chart>
  <c:spPr>
    <a:effectLst>
      <a:glow rad="63500">
        <a:srgbClr val="8064A2">
          <a:satMod val="175000"/>
          <a:alpha val="40000"/>
        </a:srgbClr>
      </a:glow>
    </a:effectLst>
    <a:scene3d>
      <a:camera prst="orthographicFront"/>
      <a:lightRig rig="threePt" dir="t"/>
    </a:scene3d>
    <a:sp3d>
      <a:bevelT/>
    </a:sp3d>
  </c:spPr>
  <c:txPr>
    <a:bodyPr/>
    <a:lstStyle/>
    <a:p>
      <a:pPr>
        <a:defRPr sz="88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GB"/>
              <a:t>Religion</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LBC</c:v>
                </c:pt>
              </c:strCache>
            </c:strRef>
          </c:tx>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Sheet1!$B$1:$J$1</c:f>
              <c:strCache>
                <c:ptCount val="9"/>
                <c:pt idx="0">
                  <c:v>Christian</c:v>
                </c:pt>
                <c:pt idx="1">
                  <c:v>Buddhist</c:v>
                </c:pt>
                <c:pt idx="2">
                  <c:v>Hindu</c:v>
                </c:pt>
                <c:pt idx="3">
                  <c:v>Jewish</c:v>
                </c:pt>
                <c:pt idx="4">
                  <c:v>Muslim</c:v>
                </c:pt>
                <c:pt idx="5">
                  <c:v>Sikh</c:v>
                </c:pt>
                <c:pt idx="6">
                  <c:v>Other religion</c:v>
                </c:pt>
                <c:pt idx="7">
                  <c:v>No religion</c:v>
                </c:pt>
                <c:pt idx="8">
                  <c:v>PFNTS</c:v>
                </c:pt>
              </c:strCache>
            </c:strRef>
          </c:cat>
          <c:val>
            <c:numRef>
              <c:f>Sheet1!$B$2:$J$2</c:f>
              <c:numCache>
                <c:formatCode>0.00%</c:formatCode>
                <c:ptCount val="9"/>
                <c:pt idx="0" formatCode="0%">
                  <c:v>0.53</c:v>
                </c:pt>
                <c:pt idx="1">
                  <c:v>4.0000000000000001E-3</c:v>
                </c:pt>
                <c:pt idx="2">
                  <c:v>7.3999999999999996E-2</c:v>
                </c:pt>
                <c:pt idx="3">
                  <c:v>1E-4</c:v>
                </c:pt>
                <c:pt idx="4">
                  <c:v>7.1199999999999999E-2</c:v>
                </c:pt>
                <c:pt idx="5">
                  <c:v>5.0000000000000001E-3</c:v>
                </c:pt>
                <c:pt idx="6">
                  <c:v>7.0000000000000001E-3</c:v>
                </c:pt>
                <c:pt idx="7" formatCode="0%">
                  <c:v>0.1</c:v>
                </c:pt>
                <c:pt idx="8" formatCode="0%">
                  <c:v>0.3</c:v>
                </c:pt>
              </c:numCache>
            </c:numRef>
          </c:val>
        </c:ser>
        <c:ser>
          <c:idx val="1"/>
          <c:order val="1"/>
          <c:tx>
            <c:strRef>
              <c:f>Sheet1!$A$3</c:f>
              <c:strCache>
                <c:ptCount val="1"/>
                <c:pt idx="0">
                  <c:v>Croydon Pop.</c:v>
                </c:pt>
              </c:strCache>
            </c:strRef>
          </c:tx>
          <c:spPr>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Sheet1!$B$1:$J$1</c:f>
              <c:strCache>
                <c:ptCount val="9"/>
                <c:pt idx="0">
                  <c:v>Christian</c:v>
                </c:pt>
                <c:pt idx="1">
                  <c:v>Buddhist</c:v>
                </c:pt>
                <c:pt idx="2">
                  <c:v>Hindu</c:v>
                </c:pt>
                <c:pt idx="3">
                  <c:v>Jewish</c:v>
                </c:pt>
                <c:pt idx="4">
                  <c:v>Muslim</c:v>
                </c:pt>
                <c:pt idx="5">
                  <c:v>Sikh</c:v>
                </c:pt>
                <c:pt idx="6">
                  <c:v>Other religion</c:v>
                </c:pt>
                <c:pt idx="7">
                  <c:v>No religion</c:v>
                </c:pt>
                <c:pt idx="8">
                  <c:v>PFNTS</c:v>
                </c:pt>
              </c:strCache>
            </c:strRef>
          </c:cat>
          <c:val>
            <c:numRef>
              <c:f>Sheet1!$B$3:$J$3</c:f>
              <c:numCache>
                <c:formatCode>0.00%</c:formatCode>
                <c:ptCount val="9"/>
                <c:pt idx="0">
                  <c:v>0.56420000000000003</c:v>
                </c:pt>
                <c:pt idx="1">
                  <c:v>6.6E-3</c:v>
                </c:pt>
                <c:pt idx="2">
                  <c:v>5.9799999999999999E-2</c:v>
                </c:pt>
                <c:pt idx="3">
                  <c:v>2E-3</c:v>
                </c:pt>
                <c:pt idx="4">
                  <c:v>8.1199999999999994E-2</c:v>
                </c:pt>
                <c:pt idx="5">
                  <c:v>4.0000000000000001E-3</c:v>
                </c:pt>
                <c:pt idx="6">
                  <c:v>5.8999999999999999E-3</c:v>
                </c:pt>
                <c:pt idx="7">
                  <c:v>0.19989999999999999</c:v>
                </c:pt>
                <c:pt idx="8">
                  <c:v>7.6399999999999996E-2</c:v>
                </c:pt>
              </c:numCache>
            </c:numRef>
          </c:val>
        </c:ser>
        <c:dLbls>
          <c:showLegendKey val="0"/>
          <c:showVal val="0"/>
          <c:showCatName val="0"/>
          <c:showSerName val="0"/>
          <c:showPercent val="0"/>
          <c:showBubbleSize val="0"/>
        </c:dLbls>
        <c:gapWidth val="150"/>
        <c:axId val="294333080"/>
        <c:axId val="294334256"/>
      </c:barChart>
      <c:catAx>
        <c:axId val="2943330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4256"/>
        <c:crosses val="autoZero"/>
        <c:auto val="1"/>
        <c:lblAlgn val="ctr"/>
        <c:lblOffset val="100"/>
        <c:noMultiLvlLbl val="0"/>
      </c:catAx>
      <c:valAx>
        <c:axId val="29433425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308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25400" cap="flat" cmpd="sng" algn="ctr">
      <a:solidFill>
        <a:schemeClr val="accent4"/>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60603147172478"/>
          <c:y val="6.3681449508805832E-2"/>
          <c:w val="0.83146280923029414"/>
          <c:h val="0.68854123882370666"/>
        </c:manualLayout>
      </c:layout>
      <c:barChart>
        <c:barDir val="col"/>
        <c:grouping val="percentStacked"/>
        <c:varyColors val="0"/>
        <c:ser>
          <c:idx val="0"/>
          <c:order val="0"/>
          <c:tx>
            <c:strRef>
              <c:f>Sheet1!$B$1</c:f>
              <c:strCache>
                <c:ptCount val="1"/>
                <c:pt idx="0">
                  <c:v>BAME</c:v>
                </c:pt>
              </c:strCache>
            </c:strRef>
          </c:tx>
          <c:spPr>
            <a:solidFill>
              <a:srgbClr val="7030A0"/>
            </a:solidFill>
          </c:spPr>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79646">
                  <a:lumMod val="75000"/>
                </a:srgbClr>
              </a:solidFill>
            </c:spPr>
          </c:dPt>
          <c:dPt>
            <c:idx val="5"/>
            <c:invertIfNegative val="0"/>
            <c:bubble3D val="0"/>
            <c:spPr>
              <a:solidFill>
                <a:srgbClr val="F79646">
                  <a:lumMod val="75000"/>
                </a:srgbClr>
              </a:solidFill>
            </c:spPr>
          </c:dPt>
          <c:dLbls>
            <c:dLbl>
              <c:idx val="2"/>
              <c:layout>
                <c:manualLayout>
                  <c:x val="-3.9016777214202487E-3"/>
                  <c:y val="3.4626038781162801E-3"/>
                </c:manualLayout>
              </c:layout>
              <c:showLegendKey val="0"/>
              <c:showVal val="1"/>
              <c:showCatName val="0"/>
              <c:showSerName val="1"/>
              <c:showPercent val="0"/>
              <c:showBubbleSize val="0"/>
              <c:extLst>
                <c:ext xmlns:c15="http://schemas.microsoft.com/office/drawing/2012/chart" uri="{CE6537A1-D6FC-4f65-9D91-7224C49458BB}">
                  <c15:layout>
                    <c:manualLayout>
                      <c:w val="0.10582317719454011"/>
                      <c:h val="0.12879168756952472"/>
                    </c:manualLayout>
                  </c15:layout>
                </c:ext>
              </c:extLst>
            </c:dLbl>
            <c:spPr>
              <a:noFill/>
              <a:ln w="25384">
                <a:noFill/>
              </a:ln>
            </c:spPr>
            <c:txPr>
              <a:bodyPr rot="5400000" vert="horz"/>
              <a:lstStyle/>
              <a:p>
                <a:pPr>
                  <a:defRPr sz="999" b="0" i="0" u="none" strike="noStrike" baseline="0">
                    <a:solidFill>
                      <a:srgbClr val="FFFFFF"/>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  </c:v>
                </c:pt>
              </c:strCache>
            </c:strRef>
          </c:cat>
          <c:val>
            <c:numRef>
              <c:f>Sheet1!$B$2:$B$9</c:f>
              <c:numCache>
                <c:formatCode>0.0%</c:formatCode>
                <c:ptCount val="8"/>
                <c:pt idx="0">
                  <c:v>0.48979591836734693</c:v>
                </c:pt>
                <c:pt idx="1">
                  <c:v>0.47079337401918048</c:v>
                </c:pt>
                <c:pt idx="2">
                  <c:v>0.42105263157894735</c:v>
                </c:pt>
                <c:pt idx="3">
                  <c:v>0.31509846827133481</c:v>
                </c:pt>
                <c:pt idx="4">
                  <c:v>0.49367088607594939</c:v>
                </c:pt>
                <c:pt idx="5">
                  <c:v>0.38429172510518933</c:v>
                </c:pt>
                <c:pt idx="6">
                  <c:v>0.47703180212014135</c:v>
                </c:pt>
                <c:pt idx="7">
                  <c:v>0.41346568839015968</c:v>
                </c:pt>
              </c:numCache>
            </c:numRef>
          </c:val>
        </c:ser>
        <c:ser>
          <c:idx val="1"/>
          <c:order val="1"/>
          <c:tx>
            <c:strRef>
              <c:f>Sheet1!$C$1</c:f>
              <c:strCache>
                <c:ptCount val="1"/>
                <c:pt idx="0">
                  <c:v>White</c:v>
                </c:pt>
              </c:strCache>
            </c:strRef>
          </c:tx>
          <c:invertIfNegative val="0"/>
          <c:dPt>
            <c:idx val="0"/>
            <c:invertIfNegative val="0"/>
            <c:bubble3D val="0"/>
            <c:spPr>
              <a:solidFill>
                <a:srgbClr val="1F497D">
                  <a:lumMod val="40000"/>
                  <a:lumOff val="60000"/>
                </a:srgbClr>
              </a:solidFill>
            </c:spPr>
          </c:dPt>
          <c:dPt>
            <c:idx val="1"/>
            <c:invertIfNegative val="0"/>
            <c:bubble3D val="0"/>
            <c:spPr>
              <a:solidFill>
                <a:srgbClr val="1F497D">
                  <a:lumMod val="40000"/>
                  <a:lumOff val="60000"/>
                </a:srgbClr>
              </a:solidFill>
            </c:spPr>
          </c:dPt>
          <c:dPt>
            <c:idx val="2"/>
            <c:invertIfNegative val="0"/>
            <c:bubble3D val="0"/>
            <c:spPr>
              <a:solidFill>
                <a:srgbClr val="C0504D">
                  <a:lumMod val="40000"/>
                  <a:lumOff val="60000"/>
                </a:srgbClr>
              </a:solidFill>
            </c:spPr>
          </c:dPt>
          <c:dPt>
            <c:idx val="3"/>
            <c:invertIfNegative val="0"/>
            <c:bubble3D val="0"/>
            <c:spPr>
              <a:solidFill>
                <a:srgbClr val="C0504D">
                  <a:lumMod val="40000"/>
                  <a:lumOff val="60000"/>
                </a:srgbClr>
              </a:solidFill>
            </c:spPr>
          </c:dPt>
          <c:dPt>
            <c:idx val="4"/>
            <c:invertIfNegative val="0"/>
            <c:bubble3D val="0"/>
            <c:spPr>
              <a:solidFill>
                <a:srgbClr val="F79646">
                  <a:lumMod val="60000"/>
                  <a:lumOff val="40000"/>
                </a:srgbClr>
              </a:solidFill>
            </c:spPr>
          </c:dPt>
          <c:dPt>
            <c:idx val="5"/>
            <c:invertIfNegative val="0"/>
            <c:bubble3D val="0"/>
            <c:spPr>
              <a:solidFill>
                <a:srgbClr val="F79646">
                  <a:lumMod val="60000"/>
                  <a:lumOff val="40000"/>
                </a:srgbClr>
              </a:solidFill>
            </c:spPr>
          </c:dPt>
          <c:dLbls>
            <c:spPr>
              <a:noFill/>
              <a:ln w="25384">
                <a:noFill/>
              </a:ln>
            </c:spPr>
            <c:txPr>
              <a:bodyPr rot="5400000" vert="horz"/>
              <a:lstStyle/>
              <a:p>
                <a:pPr>
                  <a:defRPr sz="999" b="0" i="0" u="none" strike="noStrike" baseline="0">
                    <a:solidFill>
                      <a:sysClr val="windowText" lastClr="000000"/>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  </c:v>
                </c:pt>
              </c:strCache>
            </c:strRef>
          </c:cat>
          <c:val>
            <c:numRef>
              <c:f>Sheet1!$C$2:$C$9</c:f>
              <c:numCache>
                <c:formatCode>0.0%</c:formatCode>
                <c:ptCount val="8"/>
                <c:pt idx="0">
                  <c:v>0.51020408163265307</c:v>
                </c:pt>
                <c:pt idx="1">
                  <c:v>0.52920662598081958</c:v>
                </c:pt>
                <c:pt idx="2">
                  <c:v>0.57894736842105265</c:v>
                </c:pt>
                <c:pt idx="3">
                  <c:v>0.68490153172866519</c:v>
                </c:pt>
                <c:pt idx="4">
                  <c:v>0.50632911392405067</c:v>
                </c:pt>
                <c:pt idx="5">
                  <c:v>0.61570827489481061</c:v>
                </c:pt>
                <c:pt idx="6">
                  <c:v>0.52296819787985871</c:v>
                </c:pt>
                <c:pt idx="7">
                  <c:v>0.58653431160984026</c:v>
                </c:pt>
              </c:numCache>
            </c:numRef>
          </c:val>
        </c:ser>
        <c:dLbls>
          <c:showLegendKey val="0"/>
          <c:showVal val="0"/>
          <c:showCatName val="0"/>
          <c:showSerName val="0"/>
          <c:showPercent val="0"/>
          <c:showBubbleSize val="0"/>
        </c:dLbls>
        <c:gapWidth val="50"/>
        <c:overlap val="100"/>
        <c:axId val="469239064"/>
        <c:axId val="469241416"/>
      </c:barChart>
      <c:catAx>
        <c:axId val="469239064"/>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41416"/>
        <c:crosses val="autoZero"/>
        <c:auto val="1"/>
        <c:lblAlgn val="ctr"/>
        <c:lblOffset val="100"/>
        <c:noMultiLvlLbl val="0"/>
      </c:catAx>
      <c:valAx>
        <c:axId val="469241416"/>
        <c:scaling>
          <c:orientation val="minMax"/>
        </c:scaling>
        <c:delete val="0"/>
        <c:axPos val="l"/>
        <c:majorGridlines/>
        <c:numFmt formatCode="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39064"/>
        <c:crosses val="autoZero"/>
        <c:crossBetween val="between"/>
      </c:valAx>
      <c:spPr>
        <a:solidFill>
          <a:sysClr val="window" lastClr="FFFFFF"/>
        </a:solidFill>
        <a:ln w="25400" cap="flat" cmpd="sng" algn="ctr">
          <a:solidFill>
            <a:srgbClr val="8064A2"/>
          </a:solidFill>
          <a:prstDash val="solid"/>
        </a:ln>
        <a:effectLst/>
      </c:spPr>
    </c:plotArea>
    <c:plotVisOnly val="1"/>
    <c:dispBlanksAs val="gap"/>
    <c:showDLblsOverMax val="0"/>
  </c:chart>
  <c:spPr>
    <a:effectLst>
      <a:glow rad="63500">
        <a:srgbClr val="8064A2">
          <a:satMod val="175000"/>
          <a:alpha val="40000"/>
        </a:srgbClr>
      </a:glow>
    </a:effectLst>
    <a:scene3d>
      <a:camera prst="orthographicFront"/>
      <a:lightRig rig="threePt" dir="t"/>
    </a:scene3d>
    <a:sp3d>
      <a:bevelT/>
    </a:sp3d>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00280410099774E-2"/>
          <c:y val="8.1344897442051006E-2"/>
          <c:w val="0.84176270579813883"/>
          <c:h val="0.67424232876730694"/>
        </c:manualLayout>
      </c:layout>
      <c:barChart>
        <c:barDir val="col"/>
        <c:grouping val="percentStacked"/>
        <c:varyColors val="0"/>
        <c:ser>
          <c:idx val="0"/>
          <c:order val="0"/>
          <c:tx>
            <c:strRef>
              <c:f>Sheet1!$B$1</c:f>
              <c:strCache>
                <c:ptCount val="1"/>
                <c:pt idx="0">
                  <c:v>Not disabled</c:v>
                </c:pt>
              </c:strCache>
            </c:strRef>
          </c:tx>
          <c:spPr>
            <a:solidFill>
              <a:srgbClr val="7030A0"/>
            </a:solidFill>
          </c:spPr>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79646">
                  <a:lumMod val="75000"/>
                </a:srgbClr>
              </a:solidFill>
            </c:spPr>
          </c:dPt>
          <c:dPt>
            <c:idx val="5"/>
            <c:invertIfNegative val="0"/>
            <c:bubble3D val="0"/>
            <c:spPr>
              <a:solidFill>
                <a:srgbClr val="F79646">
                  <a:lumMod val="75000"/>
                </a:srgbClr>
              </a:solidFill>
            </c:spPr>
          </c:dPt>
          <c:dLbls>
            <c:spPr>
              <a:noFill/>
              <a:ln>
                <a:noFill/>
              </a:ln>
              <a:effectLst/>
            </c:spPr>
            <c:txPr>
              <a:bodyPr rot="5400000" vert="horz"/>
              <a:lstStyle/>
              <a:p>
                <a:pPr>
                  <a:defRPr sz="999" b="0" i="0" u="none" strike="noStrike" baseline="0">
                    <a:solidFill>
                      <a:schemeClr val="bg1"/>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Sheet1!$B$2:$B$9</c:f>
              <c:numCache>
                <c:formatCode>0.0%</c:formatCode>
                <c:ptCount val="8"/>
                <c:pt idx="0">
                  <c:v>0.875</c:v>
                </c:pt>
                <c:pt idx="1">
                  <c:v>0.89904357066950058</c:v>
                </c:pt>
                <c:pt idx="2">
                  <c:v>0.82352941176470584</c:v>
                </c:pt>
                <c:pt idx="3">
                  <c:v>0.92366412213740456</c:v>
                </c:pt>
                <c:pt idx="4">
                  <c:v>1</c:v>
                </c:pt>
                <c:pt idx="5">
                  <c:v>0.93289689034369883</c:v>
                </c:pt>
                <c:pt idx="6">
                  <c:v>0.90540540540540537</c:v>
                </c:pt>
                <c:pt idx="7">
                  <c:v>0.91465295629820054</c:v>
                </c:pt>
              </c:numCache>
            </c:numRef>
          </c:val>
        </c:ser>
        <c:ser>
          <c:idx val="1"/>
          <c:order val="1"/>
          <c:tx>
            <c:strRef>
              <c:f>Sheet1!$C$1</c:f>
              <c:strCache>
                <c:ptCount val="1"/>
                <c:pt idx="0">
                  <c:v>Disabled</c:v>
                </c:pt>
              </c:strCache>
            </c:strRef>
          </c:tx>
          <c:invertIfNegative val="0"/>
          <c:dPt>
            <c:idx val="0"/>
            <c:invertIfNegative val="0"/>
            <c:bubble3D val="0"/>
            <c:spPr>
              <a:solidFill>
                <a:srgbClr val="1F497D">
                  <a:lumMod val="40000"/>
                  <a:lumOff val="60000"/>
                </a:srgbClr>
              </a:solidFill>
            </c:spPr>
          </c:dPt>
          <c:dPt>
            <c:idx val="1"/>
            <c:invertIfNegative val="0"/>
            <c:bubble3D val="0"/>
            <c:spPr>
              <a:solidFill>
                <a:srgbClr val="1F497D">
                  <a:lumMod val="40000"/>
                  <a:lumOff val="60000"/>
                </a:srgbClr>
              </a:solidFill>
            </c:spPr>
          </c:dPt>
          <c:dPt>
            <c:idx val="2"/>
            <c:invertIfNegative val="0"/>
            <c:bubble3D val="0"/>
            <c:spPr>
              <a:solidFill>
                <a:srgbClr val="C0504D">
                  <a:lumMod val="40000"/>
                  <a:lumOff val="60000"/>
                </a:srgbClr>
              </a:solidFill>
            </c:spPr>
          </c:dPt>
          <c:dPt>
            <c:idx val="3"/>
            <c:invertIfNegative val="0"/>
            <c:bubble3D val="0"/>
            <c:spPr>
              <a:solidFill>
                <a:srgbClr val="C0504D">
                  <a:lumMod val="40000"/>
                  <a:lumOff val="60000"/>
                </a:srgbClr>
              </a:solidFill>
            </c:spPr>
          </c:dPt>
          <c:dPt>
            <c:idx val="5"/>
            <c:invertIfNegative val="0"/>
            <c:bubble3D val="0"/>
            <c:spPr>
              <a:solidFill>
                <a:srgbClr val="F79646">
                  <a:lumMod val="40000"/>
                  <a:lumOff val="60000"/>
                </a:srgbClr>
              </a:solidFill>
            </c:spPr>
          </c:dPt>
          <c:dLbls>
            <c:dLbl>
              <c:idx val="0"/>
              <c:layout>
                <c:manualLayout>
                  <c:x val="7.5202170674611435E-3"/>
                  <c:y val="-1.7137011628016261E-3"/>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w="25374">
                <a:noFill/>
              </a:ln>
            </c:spPr>
            <c:txPr>
              <a:bodyPr/>
              <a:lstStyle/>
              <a:p>
                <a:pPr>
                  <a:defRPr sz="999" b="0" i="0" u="none" strike="noStrike" baseline="0">
                    <a:solidFill>
                      <a:sysClr val="windowText" lastClr="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Sheet1!$C$2:$C$9</c:f>
              <c:numCache>
                <c:formatCode>0.0%</c:formatCode>
                <c:ptCount val="8"/>
                <c:pt idx="0">
                  <c:v>0.125</c:v>
                </c:pt>
                <c:pt idx="1">
                  <c:v>0.10095642933049948</c:v>
                </c:pt>
                <c:pt idx="2">
                  <c:v>0.17647058823529413</c:v>
                </c:pt>
                <c:pt idx="3">
                  <c:v>7.6335877862595422E-2</c:v>
                </c:pt>
                <c:pt idx="4">
                  <c:v>0</c:v>
                </c:pt>
                <c:pt idx="5">
                  <c:v>6.7103109656301146E-2</c:v>
                </c:pt>
                <c:pt idx="6">
                  <c:v>9.45945945945946E-2</c:v>
                </c:pt>
                <c:pt idx="7">
                  <c:v>8.5347043701799491E-2</c:v>
                </c:pt>
              </c:numCache>
            </c:numRef>
          </c:val>
        </c:ser>
        <c:dLbls>
          <c:showLegendKey val="0"/>
          <c:showVal val="0"/>
          <c:showCatName val="0"/>
          <c:showSerName val="0"/>
          <c:showPercent val="0"/>
          <c:showBubbleSize val="0"/>
        </c:dLbls>
        <c:gapWidth val="50"/>
        <c:overlap val="100"/>
        <c:axId val="469244944"/>
        <c:axId val="469243768"/>
      </c:barChart>
      <c:catAx>
        <c:axId val="469244944"/>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43768"/>
        <c:crosses val="autoZero"/>
        <c:auto val="1"/>
        <c:lblAlgn val="ctr"/>
        <c:lblOffset val="100"/>
        <c:noMultiLvlLbl val="0"/>
      </c:catAx>
      <c:valAx>
        <c:axId val="469243768"/>
        <c:scaling>
          <c:orientation val="minMax"/>
          <c:max val="1"/>
          <c:min val="0"/>
        </c:scaling>
        <c:delete val="0"/>
        <c:axPos val="l"/>
        <c:majorGridlines/>
        <c:numFmt formatCode="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44944"/>
        <c:crosses val="autoZero"/>
        <c:crossBetween val="between"/>
      </c:valAx>
      <c:spPr>
        <a:solidFill>
          <a:sysClr val="window" lastClr="FFFFFF"/>
        </a:solidFill>
        <a:ln w="25400" cap="flat" cmpd="sng" algn="ctr">
          <a:solidFill>
            <a:srgbClr val="8064A2"/>
          </a:solidFill>
          <a:prstDash val="solid"/>
        </a:ln>
        <a:effectLst/>
      </c:spPr>
    </c:plotArea>
    <c:legend>
      <c:legendPos val="b"/>
      <c:layout>
        <c:manualLayout>
          <c:xMode val="edge"/>
          <c:yMode val="edge"/>
          <c:x val="0.39104681227119736"/>
          <c:y val="0.86772664539655731"/>
          <c:w val="0.21514873183773642"/>
          <c:h val="4.980605514716565E-2"/>
        </c:manualLayout>
      </c:layout>
      <c:overlay val="0"/>
      <c:txPr>
        <a:bodyPr/>
        <a:lstStyle/>
        <a:p>
          <a:pPr>
            <a:defRPr sz="844"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a:scene3d>
      <a:camera prst="orthographicFront"/>
      <a:lightRig rig="threePt" dir="t"/>
    </a:scene3d>
    <a:sp3d>
      <a:bevelT/>
    </a:sp3d>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1293599362031E-2"/>
          <c:y val="4.0882348343121579E-2"/>
          <c:w val="0.90444500389246718"/>
          <c:h val="0.76489424631603853"/>
        </c:manualLayout>
      </c:layout>
      <c:barChart>
        <c:barDir val="col"/>
        <c:grouping val="clustered"/>
        <c:varyColors val="0"/>
        <c:ser>
          <c:idx val="0"/>
          <c:order val="0"/>
          <c:tx>
            <c:strRef>
              <c:f>Sheet1!$B$1</c:f>
              <c:strCache>
                <c:ptCount val="1"/>
                <c:pt idx="0">
                  <c:v>Starters</c:v>
                </c:pt>
              </c:strCache>
            </c:strRef>
          </c:tx>
          <c:spPr>
            <a:solidFill>
              <a:srgbClr val="7030A0"/>
            </a:solidFill>
          </c:spPr>
          <c:invertIfNegative val="0"/>
          <c:dLbls>
            <c:dLbl>
              <c:idx val="0"/>
              <c:spPr>
                <a:noFill/>
                <a:ln>
                  <a:noFill/>
                </a:ln>
                <a:effectLst/>
              </c:spPr>
              <c:txPr>
                <a:bodyPr wrap="square" lIns="38100" tIns="19050" rIns="38100" bIns="19050" anchor="ctr">
                  <a:spAutoFit/>
                </a:bodyPr>
                <a:lstStyle/>
                <a:p>
                  <a:pPr>
                    <a:defRPr>
                      <a:solidFill>
                        <a:schemeClr val="tx1"/>
                      </a:solidFill>
                    </a:defRPr>
                  </a:pPr>
                  <a:endParaRPr lang="en-US"/>
                </a:p>
              </c:txPr>
              <c:dLblPos val="in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name>Starters trend</c:name>
            <c:spPr>
              <a:ln w="38068">
                <a:solidFill>
                  <a:schemeClr val="accent4">
                    <a:lumMod val="75000"/>
                  </a:schemeClr>
                </a:solidFill>
                <a:headEnd type="oval"/>
                <a:tailEnd type="stealth" w="lg" len="lg"/>
              </a:ln>
              <a:effectLst>
                <a:outerShdw blurRad="50800" dist="38100" dir="2700000" algn="tl" rotWithShape="0">
                  <a:prstClr val="black">
                    <a:alpha val="40000"/>
                  </a:prstClr>
                </a:outerShdw>
              </a:effectLst>
            </c:spPr>
            <c:trendlineType val="poly"/>
            <c:order val="3"/>
            <c:dispRSqr val="0"/>
            <c:dispEq val="0"/>
          </c:trendline>
          <c:cat>
            <c:strRef>
              <c:f>Sheet1!$A$2:$A$7</c:f>
              <c:strCache>
                <c:ptCount val="6"/>
                <c:pt idx="0">
                  <c:v>&lt;= 20</c:v>
                </c:pt>
                <c:pt idx="1">
                  <c:v>21 - 30</c:v>
                </c:pt>
                <c:pt idx="2">
                  <c:v>31 -40</c:v>
                </c:pt>
                <c:pt idx="3">
                  <c:v>41 - 50</c:v>
                </c:pt>
                <c:pt idx="4">
                  <c:v>51 - 60</c:v>
                </c:pt>
                <c:pt idx="5">
                  <c:v>61+</c:v>
                </c:pt>
              </c:strCache>
            </c:strRef>
          </c:cat>
          <c:val>
            <c:numRef>
              <c:f>Sheet1!$B$2:$B$7</c:f>
              <c:numCache>
                <c:formatCode>0.0%</c:formatCode>
                <c:ptCount val="6"/>
                <c:pt idx="0">
                  <c:v>1.1673151750972763E-2</c:v>
                </c:pt>
                <c:pt idx="1">
                  <c:v>0.23540856031128404</c:v>
                </c:pt>
                <c:pt idx="2">
                  <c:v>0.26070038910505838</c:v>
                </c:pt>
                <c:pt idx="3">
                  <c:v>0.25097276264591439</c:v>
                </c:pt>
                <c:pt idx="4">
                  <c:v>0.20038910505836577</c:v>
                </c:pt>
                <c:pt idx="5">
                  <c:v>4.085603112840467E-2</c:v>
                </c:pt>
              </c:numCache>
            </c:numRef>
          </c:val>
        </c:ser>
        <c:ser>
          <c:idx val="1"/>
          <c:order val="1"/>
          <c:tx>
            <c:strRef>
              <c:f>Sheet1!$C$1</c:f>
              <c:strCache>
                <c:ptCount val="1"/>
                <c:pt idx="0">
                  <c:v>LBC</c:v>
                </c:pt>
              </c:strCache>
            </c:strRef>
          </c:tx>
          <c:invertIfNegative val="0"/>
          <c:dLbls>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name>LBC trend</c:name>
            <c:spPr>
              <a:ln w="38068">
                <a:solidFill>
                  <a:schemeClr val="accent4">
                    <a:lumMod val="60000"/>
                    <a:lumOff val="40000"/>
                  </a:schemeClr>
                </a:solidFill>
                <a:headEnd type="oval"/>
                <a:tailEnd type="stealth" w="lg" len="lg"/>
              </a:ln>
              <a:effectLst>
                <a:outerShdw blurRad="50800" dist="38100" dir="2700000" algn="tl" rotWithShape="0">
                  <a:prstClr val="black">
                    <a:alpha val="40000"/>
                  </a:prstClr>
                </a:outerShdw>
              </a:effectLst>
            </c:spPr>
            <c:trendlineType val="poly"/>
            <c:order val="3"/>
            <c:dispRSqr val="0"/>
            <c:dispEq val="0"/>
          </c:trendline>
          <c:cat>
            <c:strRef>
              <c:f>Sheet1!$A$2:$A$7</c:f>
              <c:strCache>
                <c:ptCount val="6"/>
                <c:pt idx="0">
                  <c:v>&lt;= 20</c:v>
                </c:pt>
                <c:pt idx="1">
                  <c:v>21 - 30</c:v>
                </c:pt>
                <c:pt idx="2">
                  <c:v>31 -40</c:v>
                </c:pt>
                <c:pt idx="3">
                  <c:v>41 - 50</c:v>
                </c:pt>
                <c:pt idx="4">
                  <c:v>51 - 60</c:v>
                </c:pt>
                <c:pt idx="5">
                  <c:v>61+</c:v>
                </c:pt>
              </c:strCache>
            </c:strRef>
          </c:cat>
          <c:val>
            <c:numRef>
              <c:f>Sheet1!$C$2:$C$7</c:f>
              <c:numCache>
                <c:formatCode>0.0%</c:formatCode>
                <c:ptCount val="6"/>
                <c:pt idx="0">
                  <c:v>2.4570024570024569E-3</c:v>
                </c:pt>
                <c:pt idx="1">
                  <c:v>0.10916110916110916</c:v>
                </c:pt>
                <c:pt idx="2">
                  <c:v>0.22955422955422955</c:v>
                </c:pt>
                <c:pt idx="3">
                  <c:v>0.26711126711126709</c:v>
                </c:pt>
                <c:pt idx="4">
                  <c:v>0.3092313092313092</c:v>
                </c:pt>
                <c:pt idx="5">
                  <c:v>8.2485082485082489E-2</c:v>
                </c:pt>
              </c:numCache>
            </c:numRef>
          </c:val>
        </c:ser>
        <c:dLbls>
          <c:showLegendKey val="0"/>
          <c:showVal val="0"/>
          <c:showCatName val="0"/>
          <c:showSerName val="0"/>
          <c:showPercent val="0"/>
          <c:showBubbleSize val="0"/>
        </c:dLbls>
        <c:gapWidth val="75"/>
        <c:axId val="469242200"/>
        <c:axId val="469238280"/>
      </c:barChart>
      <c:catAx>
        <c:axId val="469242200"/>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38280"/>
        <c:crosses val="autoZero"/>
        <c:auto val="1"/>
        <c:lblAlgn val="ctr"/>
        <c:lblOffset val="100"/>
        <c:noMultiLvlLbl val="0"/>
      </c:catAx>
      <c:valAx>
        <c:axId val="469238280"/>
        <c:scaling>
          <c:orientation val="minMax"/>
        </c:scaling>
        <c:delete val="0"/>
        <c:axPos val="l"/>
        <c:majorGridlines/>
        <c:numFmt formatCode="0.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42200"/>
        <c:crosses val="autoZero"/>
        <c:crossBetween val="between"/>
      </c:valAx>
      <c:spPr>
        <a:solidFill>
          <a:sysClr val="window" lastClr="FFFFFF"/>
        </a:solidFill>
        <a:ln w="25400" cap="flat" cmpd="sng" algn="ctr">
          <a:solidFill>
            <a:srgbClr val="8064A2"/>
          </a:solidFill>
          <a:prstDash val="solid"/>
        </a:ln>
        <a:effectLst/>
      </c:spPr>
    </c:plotArea>
    <c:legend>
      <c:legendPos val="b"/>
      <c:layout>
        <c:manualLayout>
          <c:xMode val="edge"/>
          <c:yMode val="edge"/>
          <c:x val="0.24629642533621351"/>
          <c:y val="0.87770501883823093"/>
          <c:w val="0.51134028600407255"/>
          <c:h val="4.2877376926163516E-2"/>
        </c:manualLayout>
      </c:layout>
      <c:overlay val="0"/>
      <c:txPr>
        <a:bodyPr/>
        <a:lstStyle/>
        <a:p>
          <a:pPr>
            <a:defRPr sz="844"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ysClr val="window" lastClr="FFFFFF"/>
    </a:solidFill>
    <a:ln>
      <a:solidFill>
        <a:sysClr val="window" lastClr="FFFFFF"/>
      </a:solidFill>
    </a:ln>
    <a:effectLst>
      <a:glow rad="63500">
        <a:srgbClr val="8064A2">
          <a:satMod val="175000"/>
          <a:alpha val="40000"/>
        </a:srgbClr>
      </a:glow>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00280410099774E-2"/>
          <c:y val="8.1344897442051006E-2"/>
          <c:w val="0.84176270579813883"/>
          <c:h val="0.67424232876730694"/>
        </c:manualLayout>
      </c:layout>
      <c:barChart>
        <c:barDir val="col"/>
        <c:grouping val="percentStacked"/>
        <c:varyColors val="0"/>
        <c:ser>
          <c:idx val="0"/>
          <c:order val="0"/>
          <c:tx>
            <c:strRef>
              <c:f>Sheet1!$B$1</c:f>
              <c:strCache>
                <c:ptCount val="1"/>
                <c:pt idx="0">
                  <c:v>LGBT</c:v>
                </c:pt>
              </c:strCache>
            </c:strRef>
          </c:tx>
          <c:spPr>
            <a:solidFill>
              <a:srgbClr val="7030A0"/>
            </a:solidFill>
          </c:spPr>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79646">
                  <a:lumMod val="75000"/>
                </a:srgbClr>
              </a:solidFill>
            </c:spPr>
          </c:dPt>
          <c:dPt>
            <c:idx val="5"/>
            <c:invertIfNegative val="0"/>
            <c:bubble3D val="0"/>
            <c:spPr>
              <a:solidFill>
                <a:srgbClr val="F79646">
                  <a:lumMod val="75000"/>
                </a:srgbClr>
              </a:solidFill>
            </c:spPr>
          </c:dPt>
          <c:dLbls>
            <c:spPr>
              <a:noFill/>
              <a:ln>
                <a:noFill/>
              </a:ln>
              <a:effectLst/>
            </c:spPr>
            <c:txPr>
              <a:bodyPr/>
              <a:lstStyle/>
              <a:p>
                <a:pPr>
                  <a:defRPr sz="999" b="0" i="0" u="none" strike="noStrike" baseline="0">
                    <a:solidFill>
                      <a:schemeClr val="bg1"/>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Sheet1!$B$2:$B$9</c:f>
              <c:numCache>
                <c:formatCode>0%</c:formatCode>
                <c:ptCount val="8"/>
                <c:pt idx="0">
                  <c:v>0.125</c:v>
                </c:pt>
                <c:pt idx="1">
                  <c:v>2.7611044417767107E-2</c:v>
                </c:pt>
                <c:pt idx="2">
                  <c:v>0.17647058823529413</c:v>
                </c:pt>
                <c:pt idx="3">
                  <c:v>2.9940119760479042E-2</c:v>
                </c:pt>
                <c:pt idx="4">
                  <c:v>4.1666666666666664E-2</c:v>
                </c:pt>
                <c:pt idx="5">
                  <c:v>2.181818181818182E-2</c:v>
                </c:pt>
                <c:pt idx="6">
                  <c:v>0.1095890410958904</c:v>
                </c:pt>
                <c:pt idx="7">
                  <c:v>2.6208503203261502E-2</c:v>
                </c:pt>
              </c:numCache>
            </c:numRef>
          </c:val>
        </c:ser>
        <c:ser>
          <c:idx val="1"/>
          <c:order val="1"/>
          <c:tx>
            <c:strRef>
              <c:f>Sheet1!$C$1</c:f>
              <c:strCache>
                <c:ptCount val="1"/>
                <c:pt idx="0">
                  <c:v>Hetrosexual</c:v>
                </c:pt>
              </c:strCache>
            </c:strRef>
          </c:tx>
          <c:spPr>
            <a:solidFill>
              <a:srgbClr val="8064A2">
                <a:lumMod val="60000"/>
                <a:lumOff val="40000"/>
              </a:srgbClr>
            </a:solidFill>
          </c:spPr>
          <c:invertIfNegative val="0"/>
          <c:dPt>
            <c:idx val="0"/>
            <c:invertIfNegative val="0"/>
            <c:bubble3D val="0"/>
            <c:spPr>
              <a:solidFill>
                <a:srgbClr val="4F81BD">
                  <a:lumMod val="60000"/>
                  <a:lumOff val="40000"/>
                </a:srgbClr>
              </a:solidFill>
            </c:spPr>
          </c:dPt>
          <c:dPt>
            <c:idx val="1"/>
            <c:invertIfNegative val="0"/>
            <c:bubble3D val="0"/>
            <c:spPr>
              <a:solidFill>
                <a:srgbClr val="4F81BD">
                  <a:lumMod val="60000"/>
                  <a:lumOff val="40000"/>
                </a:srgbClr>
              </a:solidFill>
            </c:spPr>
          </c:dPt>
          <c:dPt>
            <c:idx val="2"/>
            <c:invertIfNegative val="0"/>
            <c:bubble3D val="0"/>
            <c:spPr>
              <a:solidFill>
                <a:srgbClr val="C0504D">
                  <a:lumMod val="40000"/>
                  <a:lumOff val="60000"/>
                </a:srgbClr>
              </a:solidFill>
            </c:spPr>
          </c:dPt>
          <c:dPt>
            <c:idx val="3"/>
            <c:invertIfNegative val="0"/>
            <c:bubble3D val="0"/>
            <c:spPr>
              <a:solidFill>
                <a:srgbClr val="C0504D">
                  <a:lumMod val="40000"/>
                  <a:lumOff val="60000"/>
                </a:srgbClr>
              </a:solidFill>
            </c:spPr>
          </c:dPt>
          <c:dPt>
            <c:idx val="4"/>
            <c:invertIfNegative val="0"/>
            <c:bubble3D val="0"/>
            <c:spPr>
              <a:solidFill>
                <a:srgbClr val="F79646">
                  <a:lumMod val="60000"/>
                  <a:lumOff val="40000"/>
                </a:srgbClr>
              </a:solidFill>
            </c:spPr>
          </c:dPt>
          <c:dPt>
            <c:idx val="5"/>
            <c:invertIfNegative val="0"/>
            <c:bubble3D val="0"/>
            <c:spPr>
              <a:solidFill>
                <a:srgbClr val="F79646">
                  <a:lumMod val="60000"/>
                  <a:lumOff val="40000"/>
                </a:srgbClr>
              </a:solidFill>
            </c:spPr>
          </c:dPt>
          <c:dLbls>
            <c:dLbl>
              <c:idx val="0"/>
              <c:layout>
                <c:manualLayout>
                  <c:x val="7.5202170674611435E-3"/>
                  <c:y val="-1.7137011628016261E-3"/>
                </c:manualLayout>
              </c:layout>
              <c:showLegendKey val="0"/>
              <c:showVal val="1"/>
              <c:showCatName val="0"/>
              <c:showSerName val="0"/>
              <c:showPercent val="0"/>
              <c:showBubbleSize val="0"/>
              <c:extLst>
                <c:ext xmlns:c15="http://schemas.microsoft.com/office/drawing/2012/chart" uri="{CE6537A1-D6FC-4f65-9D91-7224C49458BB}"/>
              </c:extLst>
            </c:dLbl>
            <c:spPr>
              <a:noFill/>
              <a:ln w="25374">
                <a:noFill/>
              </a:ln>
            </c:spPr>
            <c:txPr>
              <a:bodyPr/>
              <a:lstStyle/>
              <a:p>
                <a:pPr>
                  <a:defRPr sz="999" b="0" i="0" u="none" strike="noStrike" baseline="0">
                    <a:solidFill>
                      <a:schemeClr val="tx1"/>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Sheet1!$C$2:$C$9</c:f>
              <c:numCache>
                <c:formatCode>0%</c:formatCode>
                <c:ptCount val="8"/>
                <c:pt idx="0">
                  <c:v>0.875</c:v>
                </c:pt>
                <c:pt idx="1">
                  <c:v>0.91956782713085239</c:v>
                </c:pt>
                <c:pt idx="2">
                  <c:v>0.82352941176470584</c:v>
                </c:pt>
                <c:pt idx="3">
                  <c:v>0.94910179640718562</c:v>
                </c:pt>
                <c:pt idx="4">
                  <c:v>0.95833333333333337</c:v>
                </c:pt>
                <c:pt idx="5">
                  <c:v>0.95090909090909093</c:v>
                </c:pt>
                <c:pt idx="6">
                  <c:v>0.8904109589041096</c:v>
                </c:pt>
                <c:pt idx="7">
                  <c:v>0.93535235876528833</c:v>
                </c:pt>
              </c:numCache>
            </c:numRef>
          </c:val>
        </c:ser>
        <c:ser>
          <c:idx val="2"/>
          <c:order val="2"/>
          <c:tx>
            <c:strRef>
              <c:f>Sheet1!$D$1</c:f>
              <c:strCache>
                <c:ptCount val="1"/>
                <c:pt idx="0">
                  <c:v>Other</c:v>
                </c:pt>
              </c:strCache>
            </c:strRef>
          </c:tx>
          <c:spPr>
            <a:solidFill>
              <a:srgbClr val="8064A2">
                <a:lumMod val="20000"/>
                <a:lumOff val="80000"/>
              </a:srgbClr>
            </a:solidFill>
          </c:spPr>
          <c:invertIfNegative val="0"/>
          <c:dPt>
            <c:idx val="1"/>
            <c:invertIfNegative val="0"/>
            <c:bubble3D val="0"/>
            <c:spPr>
              <a:solidFill>
                <a:srgbClr val="4F81BD">
                  <a:lumMod val="20000"/>
                  <a:lumOff val="80000"/>
                </a:srgbClr>
              </a:solidFill>
            </c:spPr>
          </c:dPt>
          <c:dPt>
            <c:idx val="3"/>
            <c:invertIfNegative val="0"/>
            <c:bubble3D val="0"/>
            <c:spPr>
              <a:solidFill>
                <a:srgbClr val="C0504D">
                  <a:lumMod val="20000"/>
                  <a:lumOff val="80000"/>
                </a:srgbClr>
              </a:solidFill>
            </c:spPr>
          </c:dPt>
          <c:dPt>
            <c:idx val="5"/>
            <c:invertIfNegative val="0"/>
            <c:bubble3D val="0"/>
            <c:spPr>
              <a:solidFill>
                <a:srgbClr val="F79646">
                  <a:lumMod val="20000"/>
                  <a:lumOff val="80000"/>
                </a:srgbClr>
              </a:solidFill>
            </c:spPr>
          </c:dPt>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Sheet1!$D$2:$D$9</c:f>
              <c:numCache>
                <c:formatCode>0%</c:formatCode>
                <c:ptCount val="8"/>
                <c:pt idx="0">
                  <c:v>0</c:v>
                </c:pt>
                <c:pt idx="1">
                  <c:v>5.2821128451380553E-2</c:v>
                </c:pt>
                <c:pt idx="2">
                  <c:v>0</c:v>
                </c:pt>
                <c:pt idx="3">
                  <c:v>2.0958083832335328E-2</c:v>
                </c:pt>
                <c:pt idx="4">
                  <c:v>0</c:v>
                </c:pt>
                <c:pt idx="5">
                  <c:v>2.7272727272727271E-2</c:v>
                </c:pt>
                <c:pt idx="6">
                  <c:v>0</c:v>
                </c:pt>
                <c:pt idx="7">
                  <c:v>3.8439138031450201E-2</c:v>
                </c:pt>
              </c:numCache>
            </c:numRef>
          </c:val>
        </c:ser>
        <c:dLbls>
          <c:showLegendKey val="0"/>
          <c:showVal val="0"/>
          <c:showCatName val="0"/>
          <c:showSerName val="0"/>
          <c:showPercent val="0"/>
          <c:showBubbleSize val="0"/>
        </c:dLbls>
        <c:gapWidth val="50"/>
        <c:overlap val="100"/>
        <c:axId val="469241024"/>
        <c:axId val="469239456"/>
      </c:barChart>
      <c:catAx>
        <c:axId val="469241024"/>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39456"/>
        <c:crosses val="autoZero"/>
        <c:auto val="1"/>
        <c:lblAlgn val="ctr"/>
        <c:lblOffset val="100"/>
        <c:noMultiLvlLbl val="0"/>
      </c:catAx>
      <c:valAx>
        <c:axId val="469239456"/>
        <c:scaling>
          <c:orientation val="minMax"/>
          <c:max val="1"/>
          <c:min val="0"/>
        </c:scaling>
        <c:delete val="0"/>
        <c:axPos val="l"/>
        <c:majorGridlines/>
        <c:numFmt formatCode="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41024"/>
        <c:crosses val="autoZero"/>
        <c:crossBetween val="between"/>
      </c:valAx>
      <c:spPr>
        <a:solidFill>
          <a:sysClr val="window" lastClr="FFFFFF"/>
        </a:solidFill>
        <a:ln w="25400" cap="flat" cmpd="sng" algn="ctr">
          <a:solidFill>
            <a:srgbClr val="8064A2"/>
          </a:solidFill>
          <a:prstDash val="solid"/>
        </a:ln>
        <a:effectLst/>
      </c:spPr>
    </c:plotArea>
    <c:legend>
      <c:legendPos val="b"/>
      <c:layout>
        <c:manualLayout>
          <c:xMode val="edge"/>
          <c:yMode val="edge"/>
          <c:x val="0.39104681227119736"/>
          <c:y val="0.86772664539655731"/>
          <c:w val="0.25105541783731461"/>
          <c:h val="5.6881226106613766E-2"/>
        </c:manualLayout>
      </c:layout>
      <c:overlay val="0"/>
      <c:txPr>
        <a:bodyPr/>
        <a:lstStyle/>
        <a:p>
          <a:pPr>
            <a:defRPr sz="844"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a:scene3d>
      <a:camera prst="orthographicFront"/>
      <a:lightRig rig="threePt" dir="t"/>
    </a:scene3d>
    <a:sp3d>
      <a:bevelT/>
    </a:sp3d>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00280410099774E-2"/>
          <c:y val="8.1344897442051006E-2"/>
          <c:w val="0.84176270579813883"/>
          <c:h val="0.67424232876730694"/>
        </c:manualLayout>
      </c:layout>
      <c:barChart>
        <c:barDir val="col"/>
        <c:grouping val="percentStacked"/>
        <c:varyColors val="0"/>
        <c:ser>
          <c:idx val="0"/>
          <c:order val="0"/>
          <c:tx>
            <c:strRef>
              <c:f>Sheet1!$B$1</c:f>
              <c:strCache>
                <c:ptCount val="1"/>
                <c:pt idx="0">
                  <c:v>Christian</c:v>
                </c:pt>
              </c:strCache>
            </c:strRef>
          </c:tx>
          <c:spPr>
            <a:solidFill>
              <a:srgbClr val="7030A0"/>
            </a:solidFill>
          </c:spPr>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79646">
                  <a:lumMod val="75000"/>
                </a:srgbClr>
              </a:solidFill>
            </c:spPr>
          </c:dPt>
          <c:dPt>
            <c:idx val="5"/>
            <c:invertIfNegative val="0"/>
            <c:bubble3D val="0"/>
            <c:spPr>
              <a:solidFill>
                <a:srgbClr val="F79646">
                  <a:lumMod val="75000"/>
                </a:srgbClr>
              </a:solidFill>
            </c:spPr>
          </c:dPt>
          <c:dLbls>
            <c:spPr>
              <a:noFill/>
              <a:ln>
                <a:noFill/>
              </a:ln>
              <a:effectLst/>
            </c:spPr>
            <c:txPr>
              <a:bodyPr/>
              <a:lstStyle/>
              <a:p>
                <a:pPr>
                  <a:defRPr sz="999" b="0" i="0" u="none" strike="noStrike" baseline="0">
                    <a:solidFill>
                      <a:schemeClr val="bg1"/>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Sheet1!$B$2:$B$9</c:f>
              <c:numCache>
                <c:formatCode>0%</c:formatCode>
                <c:ptCount val="8"/>
                <c:pt idx="0" formatCode="0.0%">
                  <c:v>0.46879999999999999</c:v>
                </c:pt>
                <c:pt idx="1">
                  <c:v>0.6685912240184757</c:v>
                </c:pt>
                <c:pt idx="2">
                  <c:v>0.35289999999999999</c:v>
                </c:pt>
                <c:pt idx="3">
                  <c:v>0.56772334293948123</c:v>
                </c:pt>
                <c:pt idx="4">
                  <c:v>0.36</c:v>
                </c:pt>
                <c:pt idx="5">
                  <c:v>0.57168458781362008</c:v>
                </c:pt>
                <c:pt idx="6">
                  <c:v>0.40539999999999998</c:v>
                </c:pt>
                <c:pt idx="7">
                  <c:v>0.61829474872953138</c:v>
                </c:pt>
              </c:numCache>
            </c:numRef>
          </c:val>
        </c:ser>
        <c:ser>
          <c:idx val="1"/>
          <c:order val="1"/>
          <c:tx>
            <c:strRef>
              <c:f>Sheet1!$C$1</c:f>
              <c:strCache>
                <c:ptCount val="1"/>
                <c:pt idx="0">
                  <c:v>No Religion</c:v>
                </c:pt>
              </c:strCache>
            </c:strRef>
          </c:tx>
          <c:spPr>
            <a:solidFill>
              <a:srgbClr val="8064A2">
                <a:lumMod val="60000"/>
                <a:lumOff val="40000"/>
              </a:srgbClr>
            </a:solidFill>
          </c:spPr>
          <c:invertIfNegative val="0"/>
          <c:dPt>
            <c:idx val="0"/>
            <c:invertIfNegative val="0"/>
            <c:bubble3D val="0"/>
            <c:spPr>
              <a:solidFill>
                <a:srgbClr val="4F81BD">
                  <a:lumMod val="60000"/>
                  <a:lumOff val="40000"/>
                </a:srgbClr>
              </a:solidFill>
            </c:spPr>
          </c:dPt>
          <c:dPt>
            <c:idx val="1"/>
            <c:invertIfNegative val="0"/>
            <c:bubble3D val="0"/>
            <c:spPr>
              <a:solidFill>
                <a:srgbClr val="4F81BD">
                  <a:lumMod val="60000"/>
                  <a:lumOff val="40000"/>
                </a:srgbClr>
              </a:solidFill>
            </c:spPr>
          </c:dPt>
          <c:dPt>
            <c:idx val="2"/>
            <c:invertIfNegative val="0"/>
            <c:bubble3D val="0"/>
            <c:spPr>
              <a:solidFill>
                <a:srgbClr val="C0504D">
                  <a:lumMod val="40000"/>
                  <a:lumOff val="60000"/>
                </a:srgbClr>
              </a:solidFill>
            </c:spPr>
          </c:dPt>
          <c:dPt>
            <c:idx val="3"/>
            <c:invertIfNegative val="0"/>
            <c:bubble3D val="0"/>
            <c:spPr>
              <a:solidFill>
                <a:srgbClr val="C0504D">
                  <a:lumMod val="40000"/>
                  <a:lumOff val="60000"/>
                </a:srgbClr>
              </a:solidFill>
            </c:spPr>
          </c:dPt>
          <c:dPt>
            <c:idx val="4"/>
            <c:invertIfNegative val="0"/>
            <c:bubble3D val="0"/>
            <c:spPr>
              <a:solidFill>
                <a:srgbClr val="F79646">
                  <a:lumMod val="60000"/>
                  <a:lumOff val="40000"/>
                </a:srgbClr>
              </a:solidFill>
            </c:spPr>
          </c:dPt>
          <c:dPt>
            <c:idx val="5"/>
            <c:invertIfNegative val="0"/>
            <c:bubble3D val="0"/>
            <c:spPr>
              <a:solidFill>
                <a:srgbClr val="F79646">
                  <a:lumMod val="60000"/>
                  <a:lumOff val="40000"/>
                </a:srgbClr>
              </a:solidFill>
            </c:spPr>
          </c:dPt>
          <c:dLbls>
            <c:dLbl>
              <c:idx val="0"/>
              <c:layout>
                <c:manualLayout>
                  <c:x val="7.5202170674611435E-3"/>
                  <c:y val="-1.7137011628016261E-3"/>
                </c:manualLayout>
              </c:layout>
              <c:showLegendKey val="0"/>
              <c:showVal val="1"/>
              <c:showCatName val="0"/>
              <c:showSerName val="0"/>
              <c:showPercent val="0"/>
              <c:showBubbleSize val="0"/>
              <c:extLst>
                <c:ext xmlns:c15="http://schemas.microsoft.com/office/drawing/2012/chart" uri="{CE6537A1-D6FC-4f65-9D91-7224C49458BB}"/>
              </c:extLst>
            </c:dLbl>
            <c:spPr>
              <a:noFill/>
              <a:ln w="25374">
                <a:noFill/>
              </a:ln>
            </c:spPr>
            <c:txPr>
              <a:bodyPr/>
              <a:lstStyle/>
              <a:p>
                <a:pPr>
                  <a:defRPr sz="999" b="0" i="0" u="none" strike="noStrike" baseline="0">
                    <a:solidFill>
                      <a:schemeClr val="tx1"/>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Sheet1!$C$2:$C$9</c:f>
              <c:numCache>
                <c:formatCode>0%</c:formatCode>
                <c:ptCount val="8"/>
                <c:pt idx="0" formatCode="0.0%">
                  <c:v>0.40629999999999999</c:v>
                </c:pt>
                <c:pt idx="1">
                  <c:v>0.23556581986143188</c:v>
                </c:pt>
                <c:pt idx="2">
                  <c:v>0.47060000000000002</c:v>
                </c:pt>
                <c:pt idx="3">
                  <c:v>0.32276657060518732</c:v>
                </c:pt>
                <c:pt idx="4">
                  <c:v>0.36</c:v>
                </c:pt>
                <c:pt idx="5">
                  <c:v>0.29211469534050177</c:v>
                </c:pt>
                <c:pt idx="6">
                  <c:v>0.40539999999999998</c:v>
                </c:pt>
                <c:pt idx="7">
                  <c:v>0.2704686617730096</c:v>
                </c:pt>
              </c:numCache>
            </c:numRef>
          </c:val>
        </c:ser>
        <c:ser>
          <c:idx val="2"/>
          <c:order val="2"/>
          <c:tx>
            <c:strRef>
              <c:f>Sheet1!$D$1</c:f>
              <c:strCache>
                <c:ptCount val="1"/>
                <c:pt idx="0">
                  <c:v>Other</c:v>
                </c:pt>
              </c:strCache>
            </c:strRef>
          </c:tx>
          <c:spPr>
            <a:solidFill>
              <a:srgbClr val="8064A2">
                <a:lumMod val="20000"/>
                <a:lumOff val="80000"/>
              </a:srgbClr>
            </a:solidFill>
          </c:spPr>
          <c:invertIfNegative val="0"/>
          <c:dPt>
            <c:idx val="0"/>
            <c:invertIfNegative val="0"/>
            <c:bubble3D val="0"/>
            <c:spPr>
              <a:solidFill>
                <a:srgbClr val="4F81BD">
                  <a:lumMod val="20000"/>
                  <a:lumOff val="80000"/>
                </a:srgbClr>
              </a:solidFill>
            </c:spPr>
          </c:dPt>
          <c:dPt>
            <c:idx val="1"/>
            <c:invertIfNegative val="0"/>
            <c:bubble3D val="0"/>
            <c:spPr>
              <a:solidFill>
                <a:srgbClr val="4F81BD">
                  <a:lumMod val="20000"/>
                  <a:lumOff val="80000"/>
                </a:srgbClr>
              </a:solidFill>
            </c:spPr>
          </c:dPt>
          <c:dPt>
            <c:idx val="2"/>
            <c:invertIfNegative val="0"/>
            <c:bubble3D val="0"/>
            <c:spPr>
              <a:solidFill>
                <a:srgbClr val="C0504D">
                  <a:lumMod val="20000"/>
                  <a:lumOff val="80000"/>
                </a:srgbClr>
              </a:solidFill>
            </c:spPr>
          </c:dPt>
          <c:dPt>
            <c:idx val="3"/>
            <c:invertIfNegative val="0"/>
            <c:bubble3D val="0"/>
            <c:spPr>
              <a:solidFill>
                <a:srgbClr val="C0504D">
                  <a:lumMod val="20000"/>
                  <a:lumOff val="80000"/>
                </a:srgbClr>
              </a:solidFill>
            </c:spPr>
          </c:dPt>
          <c:dPt>
            <c:idx val="4"/>
            <c:invertIfNegative val="0"/>
            <c:bubble3D val="0"/>
            <c:spPr>
              <a:solidFill>
                <a:srgbClr val="F79646">
                  <a:lumMod val="20000"/>
                  <a:lumOff val="80000"/>
                </a:srgbClr>
              </a:solidFill>
            </c:spPr>
          </c:dPt>
          <c:dPt>
            <c:idx val="5"/>
            <c:invertIfNegative val="0"/>
            <c:bubble3D val="0"/>
            <c:spPr>
              <a:solidFill>
                <a:srgbClr val="F79646">
                  <a:lumMod val="20000"/>
                  <a:lumOff val="80000"/>
                </a:srgb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Sheet1!$D$2:$D$9</c:f>
              <c:numCache>
                <c:formatCode>0%</c:formatCode>
                <c:ptCount val="8"/>
                <c:pt idx="0" formatCode="0.0%">
                  <c:v>6.25E-2</c:v>
                </c:pt>
                <c:pt idx="1">
                  <c:v>4.2725173210161664E-2</c:v>
                </c:pt>
                <c:pt idx="2">
                  <c:v>0.1176</c:v>
                </c:pt>
                <c:pt idx="3">
                  <c:v>4.8991354466858789E-2</c:v>
                </c:pt>
                <c:pt idx="4">
                  <c:v>0.16</c:v>
                </c:pt>
                <c:pt idx="5">
                  <c:v>5.3763440860215055E-2</c:v>
                </c:pt>
                <c:pt idx="6">
                  <c:v>0.1081</c:v>
                </c:pt>
                <c:pt idx="7">
                  <c:v>4.7430830039525688E-2</c:v>
                </c:pt>
              </c:numCache>
            </c:numRef>
          </c:val>
        </c:ser>
        <c:dLbls>
          <c:showLegendKey val="0"/>
          <c:showVal val="0"/>
          <c:showCatName val="0"/>
          <c:showSerName val="0"/>
          <c:showPercent val="0"/>
          <c:showBubbleSize val="0"/>
        </c:dLbls>
        <c:gapWidth val="50"/>
        <c:overlap val="100"/>
        <c:axId val="469242984"/>
        <c:axId val="469240240"/>
      </c:barChart>
      <c:catAx>
        <c:axId val="469242984"/>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40240"/>
        <c:crosses val="autoZero"/>
        <c:auto val="1"/>
        <c:lblAlgn val="ctr"/>
        <c:lblOffset val="100"/>
        <c:noMultiLvlLbl val="0"/>
      </c:catAx>
      <c:valAx>
        <c:axId val="469240240"/>
        <c:scaling>
          <c:orientation val="minMax"/>
          <c:max val="1"/>
          <c:min val="0"/>
        </c:scaling>
        <c:delete val="0"/>
        <c:axPos val="l"/>
        <c:majorGridlines/>
        <c:numFmt formatCode="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69242984"/>
        <c:crosses val="autoZero"/>
        <c:crossBetween val="between"/>
      </c:valAx>
    </c:plotArea>
    <c:legend>
      <c:legendPos val="b"/>
      <c:layout>
        <c:manualLayout>
          <c:xMode val="edge"/>
          <c:yMode val="edge"/>
          <c:x val="0.39104681227119736"/>
          <c:y val="0.86772664539655731"/>
          <c:w val="0.25105541783731461"/>
          <c:h val="4.980605514716565E-2"/>
        </c:manualLayout>
      </c:layout>
      <c:overlay val="0"/>
      <c:txPr>
        <a:bodyPr/>
        <a:lstStyle/>
        <a:p>
          <a:pPr>
            <a:defRPr sz="844"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a:scene3d>
      <a:camera prst="orthographicFront"/>
      <a:lightRig rig="threePt" dir="t"/>
    </a:scene3d>
    <a:sp3d>
      <a:bevelT/>
    </a:sp3d>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3345063929799"/>
          <c:y val="3.3083279198613064E-2"/>
          <c:w val="0.84650973524750184"/>
          <c:h val="0.78977495127875175"/>
        </c:manualLayout>
      </c:layout>
      <c:barChart>
        <c:barDir val="col"/>
        <c:grouping val="percentStacked"/>
        <c:varyColors val="0"/>
        <c:ser>
          <c:idx val="0"/>
          <c:order val="0"/>
          <c:tx>
            <c:strRef>
              <c:f>Sheet1!$B$1</c:f>
              <c:strCache>
                <c:ptCount val="1"/>
                <c:pt idx="0">
                  <c:v>Full time</c:v>
                </c:pt>
              </c:strCache>
            </c:strRef>
          </c:tx>
          <c:spPr>
            <a:solidFill>
              <a:srgbClr val="7030A0"/>
            </a:solidFill>
          </c:spPr>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79646">
                  <a:lumMod val="75000"/>
                </a:srgbClr>
              </a:solidFill>
            </c:spPr>
          </c:dPt>
          <c:dPt>
            <c:idx val="5"/>
            <c:invertIfNegative val="0"/>
            <c:bubble3D val="0"/>
            <c:spPr>
              <a:solidFill>
                <a:srgbClr val="F79646">
                  <a:lumMod val="75000"/>
                </a:srgbClr>
              </a:solidFill>
            </c:spPr>
          </c:dPt>
          <c:dLbls>
            <c:spPr>
              <a:noFill/>
              <a:ln w="25393">
                <a:noFill/>
              </a:ln>
            </c:spPr>
            <c:txPr>
              <a:bodyPr rot="5400000" vert="horz"/>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Sheet1!$B$2:$B$9</c:f>
              <c:numCache>
                <c:formatCode>0%</c:formatCode>
                <c:ptCount val="8"/>
                <c:pt idx="0">
                  <c:v>0.85185185185185186</c:v>
                </c:pt>
                <c:pt idx="1">
                  <c:v>0.79890000000000005</c:v>
                </c:pt>
                <c:pt idx="2">
                  <c:v>1</c:v>
                </c:pt>
                <c:pt idx="3">
                  <c:v>0.93879999999999997</c:v>
                </c:pt>
                <c:pt idx="4">
                  <c:v>0.90604026845637586</c:v>
                </c:pt>
                <c:pt idx="5">
                  <c:v>0.79430000000000001</c:v>
                </c:pt>
                <c:pt idx="6">
                  <c:v>0.8911290322580645</c:v>
                </c:pt>
                <c:pt idx="7">
                  <c:v>0.82320000000000004</c:v>
                </c:pt>
              </c:numCache>
            </c:numRef>
          </c:val>
        </c:ser>
        <c:ser>
          <c:idx val="1"/>
          <c:order val="1"/>
          <c:tx>
            <c:strRef>
              <c:f>Sheet1!$C$1</c:f>
              <c:strCache>
                <c:ptCount val="1"/>
                <c:pt idx="0">
                  <c:v>Part time</c:v>
                </c:pt>
              </c:strCache>
            </c:strRef>
          </c:tx>
          <c:invertIfNegative val="0"/>
          <c:dPt>
            <c:idx val="0"/>
            <c:invertIfNegative val="0"/>
            <c:bubble3D val="0"/>
            <c:spPr>
              <a:solidFill>
                <a:srgbClr val="1F497D">
                  <a:lumMod val="40000"/>
                  <a:lumOff val="60000"/>
                </a:srgbClr>
              </a:solidFill>
            </c:spPr>
          </c:dPt>
          <c:dPt>
            <c:idx val="1"/>
            <c:invertIfNegative val="0"/>
            <c:bubble3D val="0"/>
            <c:spPr>
              <a:solidFill>
                <a:srgbClr val="1F497D">
                  <a:lumMod val="40000"/>
                  <a:lumOff val="60000"/>
                </a:srgbClr>
              </a:solidFill>
            </c:spPr>
          </c:dPt>
          <c:dPt>
            <c:idx val="3"/>
            <c:invertIfNegative val="0"/>
            <c:bubble3D val="0"/>
            <c:spPr>
              <a:solidFill>
                <a:srgbClr val="C0504D">
                  <a:lumMod val="40000"/>
                  <a:lumOff val="60000"/>
                </a:srgbClr>
              </a:solidFill>
            </c:spPr>
          </c:dPt>
          <c:dPt>
            <c:idx val="4"/>
            <c:invertIfNegative val="0"/>
            <c:bubble3D val="0"/>
            <c:spPr>
              <a:solidFill>
                <a:srgbClr val="F79646">
                  <a:lumMod val="60000"/>
                  <a:lumOff val="40000"/>
                </a:srgbClr>
              </a:solidFill>
            </c:spPr>
          </c:dPt>
          <c:dPt>
            <c:idx val="5"/>
            <c:invertIfNegative val="0"/>
            <c:bubble3D val="0"/>
            <c:spPr>
              <a:solidFill>
                <a:srgbClr val="F79646">
                  <a:lumMod val="60000"/>
                  <a:lumOff val="40000"/>
                </a:srgbClr>
              </a:solidFill>
            </c:spPr>
          </c:dPt>
          <c:dLbls>
            <c:dLbl>
              <c:idx val="2"/>
              <c:delete val="1"/>
              <c:extLst>
                <c:ext xmlns:c15="http://schemas.microsoft.com/office/drawing/2012/chart" uri="{CE6537A1-D6FC-4f65-9D91-7224C49458BB}"/>
              </c:extLst>
            </c:dLbl>
            <c:spPr>
              <a:noFill/>
              <a:ln w="25393">
                <a:noFill/>
              </a:ln>
            </c:spPr>
            <c:txPr>
              <a:bodyPr rot="5400000" vert="horz"/>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Sheet1!$C$2:$C$9</c:f>
              <c:numCache>
                <c:formatCode>0%</c:formatCode>
                <c:ptCount val="8"/>
                <c:pt idx="0">
                  <c:v>0.14814814814814814</c:v>
                </c:pt>
                <c:pt idx="1">
                  <c:v>0.2011</c:v>
                </c:pt>
                <c:pt idx="2">
                  <c:v>0</c:v>
                </c:pt>
                <c:pt idx="3">
                  <c:v>6.1199999999999997E-2</c:v>
                </c:pt>
                <c:pt idx="4">
                  <c:v>9.3959731543624164E-2</c:v>
                </c:pt>
                <c:pt idx="5">
                  <c:v>0.20569999999999999</c:v>
                </c:pt>
                <c:pt idx="6">
                  <c:v>0.10887096774193548</c:v>
                </c:pt>
                <c:pt idx="7">
                  <c:v>0.17680000000000001</c:v>
                </c:pt>
              </c:numCache>
            </c:numRef>
          </c:val>
        </c:ser>
        <c:dLbls>
          <c:showLegendKey val="0"/>
          <c:showVal val="0"/>
          <c:showCatName val="0"/>
          <c:showSerName val="0"/>
          <c:showPercent val="0"/>
          <c:showBubbleSize val="0"/>
        </c:dLbls>
        <c:gapWidth val="50"/>
        <c:overlap val="100"/>
        <c:axId val="469244160"/>
        <c:axId val="469240632"/>
      </c:barChart>
      <c:catAx>
        <c:axId val="4692441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9240632"/>
        <c:crosses val="autoZero"/>
        <c:auto val="1"/>
        <c:lblAlgn val="ctr"/>
        <c:lblOffset val="100"/>
        <c:noMultiLvlLbl val="0"/>
      </c:catAx>
      <c:valAx>
        <c:axId val="469240632"/>
        <c:scaling>
          <c:orientation val="minMax"/>
          <c:max val="1"/>
          <c:min val="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9244160"/>
        <c:crosses val="autoZero"/>
        <c:crossBetween val="between"/>
      </c:valAx>
      <c:spPr>
        <a:solidFill>
          <a:sysClr val="window" lastClr="FFFFFF"/>
        </a:solidFill>
        <a:ln w="25400" cap="flat" cmpd="sng" algn="ctr">
          <a:solidFill>
            <a:srgbClr val="8064A2"/>
          </a:solidFill>
          <a:prstDash val="solid"/>
        </a:ln>
        <a:effectLst/>
      </c:spPr>
    </c:plotArea>
    <c:legend>
      <c:legendPos val="b"/>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41209511084603E-2"/>
          <c:y val="6.9396648780099129E-2"/>
          <c:w val="0.88034333692225852"/>
          <c:h val="0.73335943412156879"/>
        </c:manualLayout>
      </c:layout>
      <c:barChart>
        <c:barDir val="col"/>
        <c:grouping val="percentStacked"/>
        <c:varyColors val="0"/>
        <c:ser>
          <c:idx val="0"/>
          <c:order val="0"/>
          <c:tx>
            <c:strRef>
              <c:f>Sheet1!$B$1</c:f>
              <c:strCache>
                <c:ptCount val="1"/>
                <c:pt idx="0">
                  <c:v>Below 36,000</c:v>
                </c:pt>
              </c:strCache>
            </c:strRef>
          </c:tx>
          <c:invertIfNegative val="0"/>
          <c:dPt>
            <c:idx val="0"/>
            <c:invertIfNegative val="0"/>
            <c:bubble3D val="0"/>
            <c:spPr>
              <a:solidFill>
                <a:srgbClr val="4F81BD">
                  <a:lumMod val="75000"/>
                </a:srgbClr>
              </a:solidFill>
            </c:spPr>
          </c:dPt>
          <c:dPt>
            <c:idx val="1"/>
            <c:invertIfNegative val="0"/>
            <c:bubble3D val="0"/>
            <c:spPr>
              <a:solidFill>
                <a:srgbClr val="4F81BD">
                  <a:lumMod val="75000"/>
                </a:srgbClr>
              </a:solidFill>
            </c:spPr>
          </c:dPt>
          <c:dPt>
            <c:idx val="2"/>
            <c:invertIfNegative val="0"/>
            <c:bubble3D val="0"/>
            <c:spPr>
              <a:solidFill>
                <a:srgbClr val="C0504D"/>
              </a:solidFill>
            </c:spPr>
          </c:dPt>
          <c:dPt>
            <c:idx val="3"/>
            <c:invertIfNegative val="0"/>
            <c:bubble3D val="0"/>
            <c:spPr>
              <a:solidFill>
                <a:srgbClr val="C0504D"/>
              </a:solidFill>
            </c:spPr>
          </c:dPt>
          <c:dPt>
            <c:idx val="4"/>
            <c:invertIfNegative val="0"/>
            <c:bubble3D val="0"/>
            <c:spPr>
              <a:solidFill>
                <a:srgbClr val="F79646">
                  <a:lumMod val="75000"/>
                </a:srgbClr>
              </a:solidFill>
            </c:spPr>
          </c:dPt>
          <c:dPt>
            <c:idx val="5"/>
            <c:invertIfNegative val="0"/>
            <c:bubble3D val="0"/>
            <c:spPr>
              <a:solidFill>
                <a:srgbClr val="F79646">
                  <a:lumMod val="75000"/>
                </a:srgbClr>
              </a:solidFill>
            </c:spPr>
          </c:dPt>
          <c:dLbls>
            <c:numFmt formatCode="0%" sourceLinked="0"/>
            <c:spPr>
              <a:noFill/>
              <a:ln w="25419">
                <a:noFill/>
              </a:ln>
            </c:spPr>
            <c:txPr>
              <a:bodyPr/>
              <a:lstStyle/>
              <a:p>
                <a:pPr>
                  <a:defRPr sz="1001" b="0"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Sheet1!$B$2:$B$9</c:f>
              <c:numCache>
                <c:formatCode>0.00%</c:formatCode>
                <c:ptCount val="8"/>
                <c:pt idx="0">
                  <c:v>0.82078853046594979</c:v>
                </c:pt>
                <c:pt idx="1">
                  <c:v>0.67330130404941657</c:v>
                </c:pt>
                <c:pt idx="2">
                  <c:v>0.62666666666666671</c:v>
                </c:pt>
                <c:pt idx="3">
                  <c:v>0.64627151051625242</c:v>
                </c:pt>
                <c:pt idx="4">
                  <c:v>0.75</c:v>
                </c:pt>
                <c:pt idx="5">
                  <c:v>0.71494252873563213</c:v>
                </c:pt>
                <c:pt idx="6">
                  <c:v>0.77075098814229248</c:v>
                </c:pt>
                <c:pt idx="7">
                  <c:v>0.68105263157894735</c:v>
                </c:pt>
              </c:numCache>
            </c:numRef>
          </c:val>
        </c:ser>
        <c:ser>
          <c:idx val="1"/>
          <c:order val="1"/>
          <c:tx>
            <c:strRef>
              <c:f>Sheet1!$C$1</c:f>
              <c:strCache>
                <c:ptCount val="1"/>
                <c:pt idx="0">
                  <c:v>36,000 - 54,999</c:v>
                </c:pt>
              </c:strCache>
            </c:strRef>
          </c:tx>
          <c:spPr>
            <a:solidFill>
              <a:srgbClr val="7030A0"/>
            </a:solidFill>
          </c:spPr>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79646"/>
              </a:solidFill>
            </c:spPr>
          </c:dPt>
          <c:dPt>
            <c:idx val="5"/>
            <c:invertIfNegative val="0"/>
            <c:bubble3D val="0"/>
            <c:spPr>
              <a:solidFill>
                <a:srgbClr val="F79646"/>
              </a:solidFill>
            </c:spPr>
          </c:dPt>
          <c:dLbls>
            <c:numFmt formatCode="0%" sourceLinked="0"/>
            <c:spPr>
              <a:noFill/>
              <a:ln w="25419">
                <a:noFill/>
              </a:ln>
            </c:spPr>
            <c:txPr>
              <a:bodyPr/>
              <a:lstStyle/>
              <a:p>
                <a:pPr>
                  <a:defRPr sz="1001" b="0"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Sheet1!$C$2:$C$9</c:f>
              <c:numCache>
                <c:formatCode>0.00%</c:formatCode>
                <c:ptCount val="8"/>
                <c:pt idx="0">
                  <c:v>0.13978494623655913</c:v>
                </c:pt>
                <c:pt idx="1">
                  <c:v>0.29375428963623884</c:v>
                </c:pt>
                <c:pt idx="2">
                  <c:v>0.33333333333333331</c:v>
                </c:pt>
                <c:pt idx="3">
                  <c:v>0.31357552581261949</c:v>
                </c:pt>
                <c:pt idx="4">
                  <c:v>0.24342105263157895</c:v>
                </c:pt>
                <c:pt idx="5">
                  <c:v>0.25287356321839083</c:v>
                </c:pt>
                <c:pt idx="6">
                  <c:v>0.19960474308300397</c:v>
                </c:pt>
                <c:pt idx="7">
                  <c:v>0.28491228070175439</c:v>
                </c:pt>
              </c:numCache>
            </c:numRef>
          </c:val>
        </c:ser>
        <c:ser>
          <c:idx val="2"/>
          <c:order val="2"/>
          <c:tx>
            <c:strRef>
              <c:f>Sheet1!$D$1</c:f>
              <c:strCache>
                <c:ptCount val="1"/>
                <c:pt idx="0">
                  <c:v>55,000 - 94,999</c:v>
                </c:pt>
              </c:strCache>
            </c:strRef>
          </c:tx>
          <c:spPr>
            <a:solidFill>
              <a:srgbClr val="8064A2">
                <a:lumMod val="60000"/>
                <a:lumOff val="40000"/>
              </a:srgbClr>
            </a:solidFill>
          </c:spPr>
          <c:invertIfNegative val="0"/>
          <c:dPt>
            <c:idx val="0"/>
            <c:invertIfNegative val="0"/>
            <c:bubble3D val="0"/>
            <c:spPr>
              <a:solidFill>
                <a:srgbClr val="1F497D">
                  <a:lumMod val="40000"/>
                  <a:lumOff val="60000"/>
                </a:srgbClr>
              </a:solidFill>
            </c:spPr>
          </c:dPt>
          <c:dPt>
            <c:idx val="1"/>
            <c:invertIfNegative val="0"/>
            <c:bubble3D val="0"/>
            <c:spPr>
              <a:solidFill>
                <a:srgbClr val="1F497D">
                  <a:lumMod val="40000"/>
                  <a:lumOff val="60000"/>
                </a:srgbClr>
              </a:solidFill>
            </c:spPr>
          </c:dPt>
          <c:dPt>
            <c:idx val="2"/>
            <c:invertIfNegative val="0"/>
            <c:bubble3D val="0"/>
            <c:spPr>
              <a:solidFill>
                <a:srgbClr val="C0504D">
                  <a:lumMod val="40000"/>
                  <a:lumOff val="60000"/>
                </a:srgbClr>
              </a:solidFill>
            </c:spPr>
          </c:dPt>
          <c:dPt>
            <c:idx val="3"/>
            <c:invertIfNegative val="0"/>
            <c:bubble3D val="0"/>
            <c:spPr>
              <a:solidFill>
                <a:srgbClr val="C0504D">
                  <a:lumMod val="40000"/>
                  <a:lumOff val="60000"/>
                </a:srgbClr>
              </a:solidFill>
            </c:spPr>
          </c:dPt>
          <c:dPt>
            <c:idx val="4"/>
            <c:invertIfNegative val="0"/>
            <c:bubble3D val="0"/>
            <c:spPr>
              <a:solidFill>
                <a:srgbClr val="F79646">
                  <a:lumMod val="20000"/>
                  <a:lumOff val="80000"/>
                </a:srgbClr>
              </a:solidFill>
            </c:spPr>
          </c:dPt>
          <c:dPt>
            <c:idx val="5"/>
            <c:invertIfNegative val="0"/>
            <c:bubble3D val="0"/>
            <c:spPr>
              <a:solidFill>
                <a:srgbClr val="F79646">
                  <a:lumMod val="40000"/>
                  <a:lumOff val="60000"/>
                </a:srgbClr>
              </a:solidFill>
            </c:spPr>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Sheet1!$D$2:$D$9</c:f>
              <c:numCache>
                <c:formatCode>0.00%</c:formatCode>
                <c:ptCount val="8"/>
                <c:pt idx="0">
                  <c:v>3.5842293906810034E-2</c:v>
                </c:pt>
                <c:pt idx="1">
                  <c:v>2.8140013726835965E-2</c:v>
                </c:pt>
                <c:pt idx="2">
                  <c:v>2.6666666666666668E-2</c:v>
                </c:pt>
                <c:pt idx="3">
                  <c:v>2.676864244741874E-2</c:v>
                </c:pt>
                <c:pt idx="4">
                  <c:v>6.5789473684210523E-3</c:v>
                </c:pt>
                <c:pt idx="5">
                  <c:v>2.528735632183908E-2</c:v>
                </c:pt>
                <c:pt idx="6">
                  <c:v>2.5691699604743084E-2</c:v>
                </c:pt>
                <c:pt idx="7">
                  <c:v>2.7017543859649124E-2</c:v>
                </c:pt>
              </c:numCache>
            </c:numRef>
          </c:val>
        </c:ser>
        <c:ser>
          <c:idx val="3"/>
          <c:order val="3"/>
          <c:tx>
            <c:strRef>
              <c:f>Sheet1!$E$1</c:f>
              <c:strCache>
                <c:ptCount val="1"/>
                <c:pt idx="0">
                  <c:v>95,000+</c:v>
                </c:pt>
              </c:strCache>
            </c:strRef>
          </c:tx>
          <c:spPr>
            <a:solidFill>
              <a:srgbClr val="8064A2">
                <a:lumMod val="20000"/>
                <a:lumOff val="80000"/>
              </a:srgbClr>
            </a:solidFill>
          </c:spPr>
          <c:invertIfNegative val="0"/>
          <c:dPt>
            <c:idx val="0"/>
            <c:invertIfNegative val="0"/>
            <c:bubble3D val="0"/>
            <c:spPr>
              <a:solidFill>
                <a:srgbClr val="4F81BD">
                  <a:lumMod val="20000"/>
                  <a:lumOff val="80000"/>
                </a:srgbClr>
              </a:solidFill>
            </c:spPr>
          </c:dPt>
          <c:dPt>
            <c:idx val="1"/>
            <c:invertIfNegative val="0"/>
            <c:bubble3D val="0"/>
            <c:spPr>
              <a:solidFill>
                <a:srgbClr val="4F81BD">
                  <a:lumMod val="20000"/>
                  <a:lumOff val="80000"/>
                </a:srgbClr>
              </a:solidFill>
            </c:spPr>
          </c:dPt>
          <c:dPt>
            <c:idx val="2"/>
            <c:invertIfNegative val="0"/>
            <c:bubble3D val="0"/>
            <c:spPr>
              <a:solidFill>
                <a:srgbClr val="C0504D">
                  <a:lumMod val="20000"/>
                  <a:lumOff val="80000"/>
                </a:srgbClr>
              </a:solidFill>
            </c:spPr>
          </c:dPt>
          <c:dPt>
            <c:idx val="3"/>
            <c:invertIfNegative val="0"/>
            <c:bubble3D val="0"/>
            <c:spPr>
              <a:solidFill>
                <a:srgbClr val="C0504D">
                  <a:lumMod val="20000"/>
                  <a:lumOff val="80000"/>
                </a:srgbClr>
              </a:solidFill>
            </c:spPr>
          </c:dPt>
          <c:dPt>
            <c:idx val="4"/>
            <c:invertIfNegative val="0"/>
            <c:bubble3D val="0"/>
            <c:spPr>
              <a:solidFill>
                <a:srgbClr val="F79646">
                  <a:lumMod val="20000"/>
                  <a:lumOff val="80000"/>
                </a:srgbClr>
              </a:solidFill>
            </c:spPr>
          </c:dPt>
          <c:dPt>
            <c:idx val="5"/>
            <c:invertIfNegative val="0"/>
            <c:bubble3D val="0"/>
            <c:spPr>
              <a:solidFill>
                <a:srgbClr val="F79646">
                  <a:lumMod val="20000"/>
                  <a:lumOff val="80000"/>
                </a:srgbClr>
              </a:solidFill>
            </c:spPr>
          </c:dPt>
          <c:cat>
            <c:strRef>
              <c:f>Sheet1!$A$2:$A$9</c:f>
              <c:strCache>
                <c:ptCount val="8"/>
                <c:pt idx="0">
                  <c:v>People Starters</c:v>
                </c:pt>
                <c:pt idx="1">
                  <c:v>People  </c:v>
                </c:pt>
                <c:pt idx="2">
                  <c:v>Place Starters</c:v>
                </c:pt>
                <c:pt idx="3">
                  <c:v>Place  </c:v>
                </c:pt>
                <c:pt idx="4">
                  <c:v>Resources Starters</c:v>
                </c:pt>
                <c:pt idx="5">
                  <c:v>Resources </c:v>
                </c:pt>
                <c:pt idx="6">
                  <c:v>LBC Starters</c:v>
                </c:pt>
                <c:pt idx="7">
                  <c:v>LBC</c:v>
                </c:pt>
              </c:strCache>
            </c:strRef>
          </c:cat>
          <c:val>
            <c:numRef>
              <c:f>Sheet1!$E$2:$E$9</c:f>
              <c:numCache>
                <c:formatCode>0.00%</c:formatCode>
                <c:ptCount val="8"/>
                <c:pt idx="0">
                  <c:v>3.5842293906810036E-3</c:v>
                </c:pt>
                <c:pt idx="1">
                  <c:v>4.8043925875085793E-3</c:v>
                </c:pt>
                <c:pt idx="2">
                  <c:v>1.3333333333333334E-2</c:v>
                </c:pt>
                <c:pt idx="3">
                  <c:v>1.338432122370937E-2</c:v>
                </c:pt>
                <c:pt idx="4">
                  <c:v>0</c:v>
                </c:pt>
                <c:pt idx="5">
                  <c:v>6.8965517241379309E-3</c:v>
                </c:pt>
                <c:pt idx="6">
                  <c:v>3.952569169960474E-3</c:v>
                </c:pt>
                <c:pt idx="7">
                  <c:v>7.0175438596491229E-3</c:v>
                </c:pt>
              </c:numCache>
            </c:numRef>
          </c:val>
        </c:ser>
        <c:dLbls>
          <c:showLegendKey val="0"/>
          <c:showVal val="0"/>
          <c:showCatName val="0"/>
          <c:showSerName val="0"/>
          <c:showPercent val="0"/>
          <c:showBubbleSize val="0"/>
        </c:dLbls>
        <c:gapWidth val="50"/>
        <c:overlap val="100"/>
        <c:axId val="469928080"/>
        <c:axId val="469926904"/>
      </c:barChart>
      <c:catAx>
        <c:axId val="469928080"/>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469926904"/>
        <c:crosses val="autoZero"/>
        <c:auto val="1"/>
        <c:lblAlgn val="ctr"/>
        <c:lblOffset val="100"/>
        <c:noMultiLvlLbl val="0"/>
      </c:catAx>
      <c:valAx>
        <c:axId val="469926904"/>
        <c:scaling>
          <c:orientation val="minMax"/>
          <c:max val="1"/>
          <c:min val="0"/>
        </c:scaling>
        <c:delete val="0"/>
        <c:axPos val="l"/>
        <c:majorGridlines/>
        <c:numFmt formatCode="0%"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469928080"/>
        <c:crosses val="autoZero"/>
        <c:crossBetween val="between"/>
      </c:valAx>
      <c:spPr>
        <a:solidFill>
          <a:sysClr val="window" lastClr="FFFFFF"/>
        </a:solidFill>
        <a:ln w="25400" cap="flat" cmpd="sng" algn="ctr">
          <a:solidFill>
            <a:srgbClr val="8064A2"/>
          </a:solidFill>
          <a:prstDash val="solid"/>
        </a:ln>
        <a:effectLst/>
      </c:spPr>
    </c:plotArea>
    <c:legend>
      <c:legendPos val="b"/>
      <c:overlay val="0"/>
      <c:txPr>
        <a:bodyPr/>
        <a:lstStyle/>
        <a:p>
          <a:pPr>
            <a:defRPr sz="846"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9.1807560513269174E-2"/>
          <c:y val="0.12298006918746464"/>
          <c:w val="0.88041466170895299"/>
          <c:h val="0.71619747178245829"/>
        </c:manualLayout>
      </c:layout>
      <c:barChart>
        <c:barDir val="col"/>
        <c:grouping val="clustered"/>
        <c:varyColors val="0"/>
        <c:ser>
          <c:idx val="0"/>
          <c:order val="0"/>
          <c:tx>
            <c:strRef>
              <c:f>Sheet1!$A$2</c:f>
              <c:strCache>
                <c:ptCount val="1"/>
                <c:pt idx="0">
                  <c:v>Total Turnover</c:v>
                </c:pt>
              </c:strCache>
            </c:strRef>
          </c:tx>
          <c:spPr>
            <a:solidFill>
              <a:srgbClr val="7030A0"/>
            </a:solidFill>
            <a:scene3d>
              <a:camera prst="orthographicFront"/>
              <a:lightRig rig="threePt" dir="t"/>
            </a:scene3d>
            <a:sp3d>
              <a:bevelT/>
            </a:sp3d>
          </c:spPr>
          <c:invertIfNegative val="0"/>
          <c:dPt>
            <c:idx val="0"/>
            <c:invertIfNegative val="0"/>
            <c:bubble3D val="0"/>
            <c:spPr>
              <a:solidFill>
                <a:srgbClr val="0070C0"/>
              </a:solidFill>
              <a:ln>
                <a:solidFill>
                  <a:srgbClr val="7030A0"/>
                </a:solidFill>
              </a:ln>
              <a:scene3d>
                <a:camera prst="orthographicFront"/>
                <a:lightRig rig="threePt" dir="t"/>
              </a:scene3d>
              <a:sp3d>
                <a:bevelT/>
              </a:sp3d>
            </c:spPr>
          </c:dPt>
          <c:dPt>
            <c:idx val="1"/>
            <c:invertIfNegative val="0"/>
            <c:bubble3D val="0"/>
            <c:spPr>
              <a:solidFill>
                <a:srgbClr val="FF0000"/>
              </a:solidFill>
              <a:scene3d>
                <a:camera prst="orthographicFront"/>
                <a:lightRig rig="threePt" dir="t"/>
              </a:scene3d>
              <a:sp3d>
                <a:bevelT/>
              </a:sp3d>
            </c:spPr>
          </c:dPt>
          <c:dPt>
            <c:idx val="2"/>
            <c:invertIfNegative val="0"/>
            <c:bubble3D val="0"/>
            <c:spPr>
              <a:solidFill>
                <a:schemeClr val="accent6">
                  <a:lumMod val="75000"/>
                </a:schemeClr>
              </a:solidFill>
              <a:scene3d>
                <a:camera prst="orthographicFront"/>
                <a:lightRig rig="threePt" dir="t"/>
              </a:scene3d>
              <a:sp3d>
                <a:bevelT/>
              </a:sp3d>
            </c:spPr>
          </c:dPt>
          <c:dLbls>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People</c:v>
                </c:pt>
                <c:pt idx="1">
                  <c:v>Place</c:v>
                </c:pt>
                <c:pt idx="2">
                  <c:v>Resources</c:v>
                </c:pt>
                <c:pt idx="3">
                  <c:v>LBC</c:v>
                </c:pt>
              </c:strCache>
            </c:strRef>
          </c:cat>
          <c:val>
            <c:numRef>
              <c:f>Sheet1!$B$2:$E$2</c:f>
              <c:numCache>
                <c:formatCode>0.0%</c:formatCode>
                <c:ptCount val="4"/>
                <c:pt idx="0">
                  <c:v>0.11</c:v>
                </c:pt>
                <c:pt idx="1">
                  <c:v>9.6000000000000002E-2</c:v>
                </c:pt>
                <c:pt idx="2">
                  <c:v>0.105</c:v>
                </c:pt>
                <c:pt idx="3">
                  <c:v>0.105</c:v>
                </c:pt>
              </c:numCache>
            </c:numRef>
          </c:val>
        </c:ser>
        <c:ser>
          <c:idx val="1"/>
          <c:order val="1"/>
          <c:tx>
            <c:strRef>
              <c:f>Sheet1!$A$3</c:f>
              <c:strCache>
                <c:ptCount val="1"/>
                <c:pt idx="0">
                  <c:v>Voluntary Turnover</c:v>
                </c:pt>
              </c:strCache>
            </c:strRef>
          </c:tx>
          <c:spPr>
            <a:solidFill>
              <a:schemeClr val="accent4">
                <a:lumMod val="60000"/>
                <a:lumOff val="40000"/>
              </a:schemeClr>
            </a:solidFill>
            <a:scene3d>
              <a:camera prst="orthographicFront"/>
              <a:lightRig rig="threePt" dir="t"/>
            </a:scene3d>
            <a:sp3d>
              <a:bevelT/>
            </a:sp3d>
          </c:spPr>
          <c:invertIfNegative val="0"/>
          <c:dPt>
            <c:idx val="0"/>
            <c:invertIfNegative val="0"/>
            <c:bubble3D val="0"/>
            <c:spPr>
              <a:solidFill>
                <a:schemeClr val="tx2">
                  <a:lumMod val="40000"/>
                  <a:lumOff val="60000"/>
                </a:schemeClr>
              </a:solidFill>
              <a:scene3d>
                <a:camera prst="orthographicFront"/>
                <a:lightRig rig="threePt" dir="t"/>
              </a:scene3d>
              <a:sp3d>
                <a:bevelT/>
              </a:sp3d>
            </c:spPr>
          </c:dPt>
          <c:dPt>
            <c:idx val="1"/>
            <c:invertIfNegative val="0"/>
            <c:bubble3D val="0"/>
            <c:spPr>
              <a:solidFill>
                <a:schemeClr val="accent2">
                  <a:lumMod val="60000"/>
                  <a:lumOff val="40000"/>
                </a:schemeClr>
              </a:solidFill>
              <a:scene3d>
                <a:camera prst="orthographicFront"/>
                <a:lightRig rig="threePt" dir="t"/>
              </a:scene3d>
              <a:sp3d>
                <a:bevelT/>
              </a:sp3d>
            </c:spPr>
          </c:dPt>
          <c:dPt>
            <c:idx val="2"/>
            <c:invertIfNegative val="0"/>
            <c:bubble3D val="0"/>
            <c:spPr>
              <a:solidFill>
                <a:schemeClr val="accent6">
                  <a:lumMod val="60000"/>
                  <a:lumOff val="40000"/>
                </a:schemeClr>
              </a:solidFill>
              <a:scene3d>
                <a:camera prst="orthographicFront"/>
                <a:lightRig rig="threePt" dir="t"/>
              </a:scene3d>
              <a:sp3d>
                <a:bevelT/>
              </a:sp3d>
            </c:spPr>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People</c:v>
                </c:pt>
                <c:pt idx="1">
                  <c:v>Place</c:v>
                </c:pt>
                <c:pt idx="2">
                  <c:v>Resources</c:v>
                </c:pt>
                <c:pt idx="3">
                  <c:v>LBC</c:v>
                </c:pt>
              </c:strCache>
            </c:strRef>
          </c:cat>
          <c:val>
            <c:numRef>
              <c:f>Sheet1!$B$3:$E$3</c:f>
              <c:numCache>
                <c:formatCode>0.0%</c:formatCode>
                <c:ptCount val="4"/>
                <c:pt idx="0">
                  <c:v>7.0000000000000007E-2</c:v>
                </c:pt>
                <c:pt idx="1">
                  <c:v>5.5E-2</c:v>
                </c:pt>
                <c:pt idx="2">
                  <c:v>7.0000000000000007E-2</c:v>
                </c:pt>
                <c:pt idx="3">
                  <c:v>6.7000000000000004E-2</c:v>
                </c:pt>
              </c:numCache>
            </c:numRef>
          </c:val>
        </c:ser>
        <c:ser>
          <c:idx val="2"/>
          <c:order val="2"/>
          <c:tx>
            <c:strRef>
              <c:f>Sheet1!$A$4</c:f>
              <c:strCache>
                <c:ptCount val="1"/>
                <c:pt idx="0">
                  <c:v>Involuntary Turnover</c:v>
                </c:pt>
              </c:strCache>
            </c:strRef>
          </c:tx>
          <c:spPr>
            <a:solidFill>
              <a:schemeClr val="accent4">
                <a:lumMod val="20000"/>
                <a:lumOff val="80000"/>
              </a:schemeClr>
            </a:solidFill>
            <a:scene3d>
              <a:camera prst="orthographicFront"/>
              <a:lightRig rig="threePt" dir="t"/>
            </a:scene3d>
            <a:sp3d>
              <a:bevelT/>
            </a:sp3d>
          </c:spPr>
          <c:invertIfNegative val="0"/>
          <c:dPt>
            <c:idx val="0"/>
            <c:invertIfNegative val="0"/>
            <c:bubble3D val="0"/>
            <c:spPr>
              <a:solidFill>
                <a:schemeClr val="accent1">
                  <a:lumMod val="20000"/>
                  <a:lumOff val="80000"/>
                </a:schemeClr>
              </a:solidFill>
              <a:scene3d>
                <a:camera prst="orthographicFront"/>
                <a:lightRig rig="threePt" dir="t"/>
              </a:scene3d>
              <a:sp3d>
                <a:bevelT/>
              </a:sp3d>
            </c:spPr>
          </c:dPt>
          <c:dPt>
            <c:idx val="1"/>
            <c:invertIfNegative val="0"/>
            <c:bubble3D val="0"/>
            <c:spPr>
              <a:solidFill>
                <a:schemeClr val="accent2">
                  <a:lumMod val="20000"/>
                  <a:lumOff val="80000"/>
                </a:schemeClr>
              </a:solidFill>
              <a:scene3d>
                <a:camera prst="orthographicFront"/>
                <a:lightRig rig="threePt" dir="t"/>
              </a:scene3d>
              <a:sp3d>
                <a:bevelT/>
              </a:sp3d>
            </c:spPr>
          </c:dPt>
          <c:dPt>
            <c:idx val="2"/>
            <c:invertIfNegative val="0"/>
            <c:bubble3D val="0"/>
            <c:spPr>
              <a:solidFill>
                <a:schemeClr val="accent6">
                  <a:lumMod val="20000"/>
                  <a:lumOff val="80000"/>
                </a:schemeClr>
              </a:solidFill>
              <a:scene3d>
                <a:camera prst="orthographicFront"/>
                <a:lightRig rig="threePt" dir="t"/>
              </a:scene3d>
              <a:sp3d>
                <a:bevelT/>
              </a:sp3d>
            </c:spPr>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People</c:v>
                </c:pt>
                <c:pt idx="1">
                  <c:v>Place</c:v>
                </c:pt>
                <c:pt idx="2">
                  <c:v>Resources</c:v>
                </c:pt>
                <c:pt idx="3">
                  <c:v>LBC</c:v>
                </c:pt>
              </c:strCache>
            </c:strRef>
          </c:cat>
          <c:val>
            <c:numRef>
              <c:f>Sheet1!$B$4:$E$4</c:f>
              <c:numCache>
                <c:formatCode>0.0%</c:formatCode>
                <c:ptCount val="4"/>
                <c:pt idx="0">
                  <c:v>3.9E-2</c:v>
                </c:pt>
                <c:pt idx="1">
                  <c:v>4.1000000000000002E-2</c:v>
                </c:pt>
                <c:pt idx="2">
                  <c:v>3.5000000000000003E-2</c:v>
                </c:pt>
                <c:pt idx="3">
                  <c:v>3.7999999999999999E-2</c:v>
                </c:pt>
              </c:numCache>
            </c:numRef>
          </c:val>
        </c:ser>
        <c:dLbls>
          <c:dLblPos val="inEnd"/>
          <c:showLegendKey val="0"/>
          <c:showVal val="1"/>
          <c:showCatName val="0"/>
          <c:showSerName val="0"/>
          <c:showPercent val="0"/>
          <c:showBubbleSize val="0"/>
        </c:dLbls>
        <c:gapWidth val="150"/>
        <c:axId val="469931216"/>
        <c:axId val="469932000"/>
      </c:barChart>
      <c:catAx>
        <c:axId val="469931216"/>
        <c:scaling>
          <c:orientation val="minMax"/>
        </c:scaling>
        <c:delete val="0"/>
        <c:axPos val="b"/>
        <c:numFmt formatCode="General" sourceLinked="0"/>
        <c:majorTickMark val="out"/>
        <c:minorTickMark val="none"/>
        <c:tickLblPos val="nextTo"/>
        <c:crossAx val="469932000"/>
        <c:crosses val="autoZero"/>
        <c:auto val="1"/>
        <c:lblAlgn val="ctr"/>
        <c:lblOffset val="100"/>
        <c:noMultiLvlLbl val="0"/>
      </c:catAx>
      <c:valAx>
        <c:axId val="469932000"/>
        <c:scaling>
          <c:orientation val="minMax"/>
        </c:scaling>
        <c:delete val="0"/>
        <c:axPos val="l"/>
        <c:majorGridlines/>
        <c:numFmt formatCode="0.0%" sourceLinked="1"/>
        <c:majorTickMark val="out"/>
        <c:minorTickMark val="none"/>
        <c:tickLblPos val="nextTo"/>
        <c:crossAx val="469931216"/>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14846511373578306"/>
          <c:y val="0.92503731151253155"/>
          <c:w val="0.71695866141732278"/>
          <c:h val="7.1757592800899883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Total Turnover</c:v>
                </c:pt>
              </c:strCache>
            </c:strRef>
          </c:tx>
          <c:spPr>
            <a:solidFill>
              <a:srgbClr val="7030A0"/>
            </a:solidFill>
            <a:scene3d>
              <a:camera prst="orthographicFront"/>
              <a:lightRig rig="threePt" dir="t"/>
            </a:scene3d>
            <a:sp3d>
              <a:bevelT/>
            </a:sp3d>
          </c:spPr>
          <c:invertIfNegative val="0"/>
          <c:dPt>
            <c:idx val="0"/>
            <c:invertIfNegative val="0"/>
            <c:bubble3D val="0"/>
            <c:spPr>
              <a:solidFill>
                <a:srgbClr val="7030A0"/>
              </a:solidFill>
              <a:ln>
                <a:solidFill>
                  <a:srgbClr val="7030A0"/>
                </a:solidFill>
              </a:ln>
              <a:scene3d>
                <a:camera prst="orthographicFront"/>
                <a:lightRig rig="threePt" dir="t"/>
              </a:scene3d>
              <a:sp3d>
                <a:bevelT/>
              </a:sp3d>
            </c:spPr>
          </c:dPt>
          <c:dLbls>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Female</c:v>
                </c:pt>
                <c:pt idx="1">
                  <c:v>Male</c:v>
                </c:pt>
                <c:pt idx="2">
                  <c:v>LBC</c:v>
                </c:pt>
              </c:strCache>
            </c:strRef>
          </c:cat>
          <c:val>
            <c:numRef>
              <c:f>Sheet1!$B$2:$D$2</c:f>
              <c:numCache>
                <c:formatCode>0.0%</c:formatCode>
                <c:ptCount val="3"/>
                <c:pt idx="0">
                  <c:v>0.107</c:v>
                </c:pt>
                <c:pt idx="1">
                  <c:v>0.10199999999999999</c:v>
                </c:pt>
                <c:pt idx="2">
                  <c:v>0.105</c:v>
                </c:pt>
              </c:numCache>
            </c:numRef>
          </c:val>
        </c:ser>
        <c:ser>
          <c:idx val="1"/>
          <c:order val="1"/>
          <c:tx>
            <c:strRef>
              <c:f>Sheet1!$A$3</c:f>
              <c:strCache>
                <c:ptCount val="1"/>
                <c:pt idx="0">
                  <c:v>Voluntary Turnover</c:v>
                </c:pt>
              </c:strCache>
            </c:strRef>
          </c:tx>
          <c:spPr>
            <a:solidFill>
              <a:schemeClr val="accent4">
                <a:lumMod val="60000"/>
                <a:lumOff val="4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Female</c:v>
                </c:pt>
                <c:pt idx="1">
                  <c:v>Male</c:v>
                </c:pt>
                <c:pt idx="2">
                  <c:v>LBC</c:v>
                </c:pt>
              </c:strCache>
            </c:strRef>
          </c:cat>
          <c:val>
            <c:numRef>
              <c:f>Sheet1!$B$3:$D$3</c:f>
              <c:numCache>
                <c:formatCode>0.0%</c:formatCode>
                <c:ptCount val="3"/>
                <c:pt idx="0">
                  <c:v>6.9000000000000006E-2</c:v>
                </c:pt>
                <c:pt idx="1">
                  <c:v>6.4000000000000001E-2</c:v>
                </c:pt>
                <c:pt idx="2">
                  <c:v>6.7000000000000004E-2</c:v>
                </c:pt>
              </c:numCache>
            </c:numRef>
          </c:val>
        </c:ser>
        <c:ser>
          <c:idx val="2"/>
          <c:order val="2"/>
          <c:tx>
            <c:strRef>
              <c:f>Sheet1!$A$4</c:f>
              <c:strCache>
                <c:ptCount val="1"/>
                <c:pt idx="0">
                  <c:v>Involuntary Turnover</c:v>
                </c:pt>
              </c:strCache>
            </c:strRef>
          </c:tx>
          <c:spPr>
            <a:solidFill>
              <a:schemeClr val="accent4">
                <a:lumMod val="20000"/>
                <a:lumOff val="8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Female</c:v>
                </c:pt>
                <c:pt idx="1">
                  <c:v>Male</c:v>
                </c:pt>
                <c:pt idx="2">
                  <c:v>LBC</c:v>
                </c:pt>
              </c:strCache>
            </c:strRef>
          </c:cat>
          <c:val>
            <c:numRef>
              <c:f>Sheet1!$B$4:$D$4</c:f>
              <c:numCache>
                <c:formatCode>0.0%</c:formatCode>
                <c:ptCount val="3"/>
                <c:pt idx="0">
                  <c:v>3.9E-2</c:v>
                </c:pt>
                <c:pt idx="1">
                  <c:v>3.7999999999999999E-2</c:v>
                </c:pt>
                <c:pt idx="2">
                  <c:v>3.7999999999999999E-2</c:v>
                </c:pt>
              </c:numCache>
            </c:numRef>
          </c:val>
        </c:ser>
        <c:dLbls>
          <c:dLblPos val="inEnd"/>
          <c:showLegendKey val="0"/>
          <c:showVal val="1"/>
          <c:showCatName val="0"/>
          <c:showSerName val="0"/>
          <c:showPercent val="0"/>
          <c:showBubbleSize val="0"/>
        </c:dLbls>
        <c:gapWidth val="150"/>
        <c:axId val="469926512"/>
        <c:axId val="469934744"/>
      </c:barChart>
      <c:catAx>
        <c:axId val="469926512"/>
        <c:scaling>
          <c:orientation val="minMax"/>
        </c:scaling>
        <c:delete val="0"/>
        <c:axPos val="b"/>
        <c:majorGridlines/>
        <c:numFmt formatCode="General" sourceLinked="0"/>
        <c:majorTickMark val="out"/>
        <c:minorTickMark val="none"/>
        <c:tickLblPos val="nextTo"/>
        <c:crossAx val="469934744"/>
        <c:crosses val="autoZero"/>
        <c:auto val="1"/>
        <c:lblAlgn val="ctr"/>
        <c:lblOffset val="100"/>
        <c:noMultiLvlLbl val="0"/>
      </c:catAx>
      <c:valAx>
        <c:axId val="469934744"/>
        <c:scaling>
          <c:orientation val="minMax"/>
        </c:scaling>
        <c:delete val="0"/>
        <c:axPos val="l"/>
        <c:majorGridlines/>
        <c:numFmt formatCode="0.0%" sourceLinked="1"/>
        <c:majorTickMark val="out"/>
        <c:minorTickMark val="none"/>
        <c:tickLblPos val="nextTo"/>
        <c:crossAx val="469926512"/>
        <c:crosses val="autoZero"/>
        <c:crossBetween val="between"/>
      </c:valAx>
      <c:spPr>
        <a:solidFill>
          <a:schemeClr val="lt1"/>
        </a:solidFill>
        <a:ln w="25400" cap="flat" cmpd="sng" algn="ctr">
          <a:solidFill>
            <a:schemeClr val="accent4"/>
          </a:solidFill>
          <a:prstDash val="solid"/>
        </a:ln>
        <a:effectLst/>
      </c:spPr>
    </c:plotArea>
    <c:legend>
      <c:legendPos val="b"/>
      <c:overlay val="0"/>
    </c:legend>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Total Turnover</c:v>
                </c:pt>
              </c:strCache>
            </c:strRef>
          </c:tx>
          <c:spPr>
            <a:solidFill>
              <a:srgbClr val="7030A0"/>
            </a:solidFill>
            <a:scene3d>
              <a:camera prst="orthographicFront"/>
              <a:lightRig rig="threePt" dir="t"/>
            </a:scene3d>
            <a:sp3d>
              <a:bevelT/>
            </a:sp3d>
          </c:spPr>
          <c:invertIfNegative val="0"/>
          <c:dPt>
            <c:idx val="0"/>
            <c:invertIfNegative val="0"/>
            <c:bubble3D val="0"/>
            <c:spPr>
              <a:solidFill>
                <a:srgbClr val="7030A0"/>
              </a:solidFill>
              <a:ln>
                <a:solidFill>
                  <a:srgbClr val="7030A0"/>
                </a:solidFill>
              </a:ln>
              <a:scene3d>
                <a:camera prst="orthographicFront"/>
                <a:lightRig rig="threePt" dir="t"/>
              </a:scene3d>
              <a:sp3d>
                <a:bevelT/>
              </a:sp3d>
            </c:spPr>
          </c:dPt>
          <c:dLbls>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BAME</c:v>
                </c:pt>
                <c:pt idx="1">
                  <c:v>White</c:v>
                </c:pt>
                <c:pt idx="2">
                  <c:v>Not Specified</c:v>
                </c:pt>
                <c:pt idx="3">
                  <c:v>LBC</c:v>
                </c:pt>
              </c:strCache>
            </c:strRef>
          </c:cat>
          <c:val>
            <c:numRef>
              <c:f>Sheet1!$B$2:$E$2</c:f>
              <c:numCache>
                <c:formatCode>0.0%</c:formatCode>
                <c:ptCount val="4"/>
                <c:pt idx="0">
                  <c:v>0.113</c:v>
                </c:pt>
                <c:pt idx="1">
                  <c:v>0.115</c:v>
                </c:pt>
                <c:pt idx="2">
                  <c:v>6.2E-2</c:v>
                </c:pt>
                <c:pt idx="3">
                  <c:v>0.105</c:v>
                </c:pt>
              </c:numCache>
            </c:numRef>
          </c:val>
        </c:ser>
        <c:ser>
          <c:idx val="1"/>
          <c:order val="1"/>
          <c:tx>
            <c:strRef>
              <c:f>Sheet1!$A$3</c:f>
              <c:strCache>
                <c:ptCount val="1"/>
                <c:pt idx="0">
                  <c:v>Voluntary Turnover</c:v>
                </c:pt>
              </c:strCache>
            </c:strRef>
          </c:tx>
          <c:spPr>
            <a:solidFill>
              <a:schemeClr val="accent4">
                <a:lumMod val="60000"/>
                <a:lumOff val="4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BAME</c:v>
                </c:pt>
                <c:pt idx="1">
                  <c:v>White</c:v>
                </c:pt>
                <c:pt idx="2">
                  <c:v>Not Specified</c:v>
                </c:pt>
                <c:pt idx="3">
                  <c:v>LBC</c:v>
                </c:pt>
              </c:strCache>
            </c:strRef>
          </c:cat>
          <c:val>
            <c:numRef>
              <c:f>Sheet1!$B$3:$E$3</c:f>
              <c:numCache>
                <c:formatCode>0.0%</c:formatCode>
                <c:ptCount val="4"/>
                <c:pt idx="0">
                  <c:v>7.4999999999999997E-2</c:v>
                </c:pt>
                <c:pt idx="1">
                  <c:v>7.0000000000000007E-2</c:v>
                </c:pt>
                <c:pt idx="2">
                  <c:v>4.4999999999999998E-2</c:v>
                </c:pt>
                <c:pt idx="3">
                  <c:v>6.7000000000000004E-2</c:v>
                </c:pt>
              </c:numCache>
            </c:numRef>
          </c:val>
        </c:ser>
        <c:ser>
          <c:idx val="2"/>
          <c:order val="2"/>
          <c:tx>
            <c:strRef>
              <c:f>Sheet1!$A$4</c:f>
              <c:strCache>
                <c:ptCount val="1"/>
                <c:pt idx="0">
                  <c:v>Involuntary Turnover</c:v>
                </c:pt>
              </c:strCache>
            </c:strRef>
          </c:tx>
          <c:spPr>
            <a:solidFill>
              <a:schemeClr val="accent4">
                <a:lumMod val="20000"/>
                <a:lumOff val="8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BAME</c:v>
                </c:pt>
                <c:pt idx="1">
                  <c:v>White</c:v>
                </c:pt>
                <c:pt idx="2">
                  <c:v>Not Specified</c:v>
                </c:pt>
                <c:pt idx="3">
                  <c:v>LBC</c:v>
                </c:pt>
              </c:strCache>
            </c:strRef>
          </c:cat>
          <c:val>
            <c:numRef>
              <c:f>Sheet1!$B$4:$E$4</c:f>
              <c:numCache>
                <c:formatCode>0.0%</c:formatCode>
                <c:ptCount val="4"/>
                <c:pt idx="0">
                  <c:v>3.7999999999999999E-2</c:v>
                </c:pt>
                <c:pt idx="1">
                  <c:v>4.5999999999999999E-2</c:v>
                </c:pt>
                <c:pt idx="2">
                  <c:v>1.7000000000000001E-2</c:v>
                </c:pt>
                <c:pt idx="3">
                  <c:v>3.7999999999999999E-2</c:v>
                </c:pt>
              </c:numCache>
            </c:numRef>
          </c:val>
        </c:ser>
        <c:dLbls>
          <c:dLblPos val="outEnd"/>
          <c:showLegendKey val="0"/>
          <c:showVal val="1"/>
          <c:showCatName val="0"/>
          <c:showSerName val="0"/>
          <c:showPercent val="0"/>
          <c:showBubbleSize val="0"/>
        </c:dLbls>
        <c:gapWidth val="150"/>
        <c:axId val="469931608"/>
        <c:axId val="469932392"/>
      </c:barChart>
      <c:catAx>
        <c:axId val="469931608"/>
        <c:scaling>
          <c:orientation val="minMax"/>
        </c:scaling>
        <c:delete val="0"/>
        <c:axPos val="b"/>
        <c:numFmt formatCode="General" sourceLinked="0"/>
        <c:majorTickMark val="out"/>
        <c:minorTickMark val="none"/>
        <c:tickLblPos val="nextTo"/>
        <c:crossAx val="469932392"/>
        <c:crosses val="autoZero"/>
        <c:auto val="1"/>
        <c:lblAlgn val="ctr"/>
        <c:lblOffset val="100"/>
        <c:noMultiLvlLbl val="0"/>
      </c:catAx>
      <c:valAx>
        <c:axId val="469932392"/>
        <c:scaling>
          <c:orientation val="minMax"/>
        </c:scaling>
        <c:delete val="0"/>
        <c:axPos val="l"/>
        <c:majorGridlines/>
        <c:numFmt formatCode="0.0%" sourceLinked="1"/>
        <c:majorTickMark val="out"/>
        <c:minorTickMark val="none"/>
        <c:tickLblPos val="nextTo"/>
        <c:crossAx val="469931608"/>
        <c:crosses val="autoZero"/>
        <c:crossBetween val="between"/>
      </c:valAx>
      <c:spPr>
        <a:solidFill>
          <a:schemeClr val="lt1"/>
        </a:solidFill>
        <a:ln w="25400" cap="flat" cmpd="sng" algn="ctr">
          <a:solidFill>
            <a:schemeClr val="accent4"/>
          </a:solidFill>
          <a:prstDash val="solid"/>
        </a:ln>
        <a:effectLst/>
      </c:spPr>
    </c:plotArea>
    <c:legend>
      <c:legendPos val="b"/>
      <c:overlay val="0"/>
    </c:legend>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GB"/>
              <a:t>Age</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manualLayout>
          <c:layoutTarget val="inner"/>
          <c:xMode val="edge"/>
          <c:yMode val="edge"/>
          <c:x val="0.12098869320724222"/>
          <c:y val="0.22768569674647027"/>
          <c:w val="0.83236160365450507"/>
          <c:h val="0.48948197773620838"/>
        </c:manualLayout>
      </c:layout>
      <c:barChart>
        <c:barDir val="col"/>
        <c:grouping val="clustered"/>
        <c:varyColors val="0"/>
        <c:ser>
          <c:idx val="0"/>
          <c:order val="0"/>
          <c:tx>
            <c:strRef>
              <c:f>Sheet1!$A$2</c:f>
              <c:strCache>
                <c:ptCount val="1"/>
                <c:pt idx="0">
                  <c:v>LBC</c:v>
                </c:pt>
              </c:strCache>
            </c:strRef>
          </c:tx>
          <c:spPr>
            <a:solidFill>
              <a:srgbClr val="7030A0"/>
            </a:solidFill>
            <a:ln>
              <a:solidFill>
                <a:srgbClr val="7030A0"/>
              </a:solid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Sheet1!$B$1:$H$1</c:f>
              <c:strCache>
                <c:ptCount val="7"/>
                <c:pt idx="0">
                  <c:v>&lt;=20</c:v>
                </c:pt>
                <c:pt idx="1">
                  <c:v>21-30</c:v>
                </c:pt>
                <c:pt idx="2">
                  <c:v>31-40</c:v>
                </c:pt>
                <c:pt idx="3">
                  <c:v>41-50</c:v>
                </c:pt>
                <c:pt idx="4">
                  <c:v>51-60</c:v>
                </c:pt>
                <c:pt idx="5">
                  <c:v>61-70</c:v>
                </c:pt>
                <c:pt idx="6">
                  <c:v>70+</c:v>
                </c:pt>
              </c:strCache>
            </c:strRef>
          </c:cat>
          <c:val>
            <c:numRef>
              <c:f>Sheet1!$B$2:$H$2</c:f>
              <c:numCache>
                <c:formatCode>0%</c:formatCode>
                <c:ptCount val="7"/>
                <c:pt idx="0">
                  <c:v>0.02</c:v>
                </c:pt>
                <c:pt idx="1">
                  <c:v>0.1</c:v>
                </c:pt>
                <c:pt idx="2">
                  <c:v>0.3</c:v>
                </c:pt>
                <c:pt idx="3">
                  <c:v>0.4</c:v>
                </c:pt>
                <c:pt idx="4">
                  <c:v>0.1</c:v>
                </c:pt>
                <c:pt idx="5">
                  <c:v>0.05</c:v>
                </c:pt>
                <c:pt idx="6">
                  <c:v>0.03</c:v>
                </c:pt>
              </c:numCache>
            </c:numRef>
          </c:val>
        </c:ser>
        <c:ser>
          <c:idx val="1"/>
          <c:order val="1"/>
          <c:tx>
            <c:strRef>
              <c:f>Sheet1!$A$3</c:f>
              <c:strCache>
                <c:ptCount val="1"/>
                <c:pt idx="0">
                  <c:v>Croydon Pop.</c:v>
                </c:pt>
              </c:strCache>
            </c:strRef>
          </c:tx>
          <c:spPr>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Sheet1!$B$1:$H$1</c:f>
              <c:strCache>
                <c:ptCount val="7"/>
                <c:pt idx="0">
                  <c:v>&lt;=20</c:v>
                </c:pt>
                <c:pt idx="1">
                  <c:v>21-30</c:v>
                </c:pt>
                <c:pt idx="2">
                  <c:v>31-40</c:v>
                </c:pt>
                <c:pt idx="3">
                  <c:v>41-50</c:v>
                </c:pt>
                <c:pt idx="4">
                  <c:v>51-60</c:v>
                </c:pt>
                <c:pt idx="5">
                  <c:v>61-70</c:v>
                </c:pt>
                <c:pt idx="6">
                  <c:v>70+</c:v>
                </c:pt>
              </c:strCache>
            </c:strRef>
          </c:cat>
          <c:val>
            <c:numRef>
              <c:f>Sheet1!$B$3:$H$3</c:f>
              <c:numCache>
                <c:formatCode>0%</c:formatCode>
                <c:ptCount val="7"/>
                <c:pt idx="0">
                  <c:v>0.28000000000000003</c:v>
                </c:pt>
                <c:pt idx="1">
                  <c:v>0.15</c:v>
                </c:pt>
                <c:pt idx="2">
                  <c:v>0.15</c:v>
                </c:pt>
                <c:pt idx="3">
                  <c:v>0.15</c:v>
                </c:pt>
                <c:pt idx="4">
                  <c:v>0.11</c:v>
                </c:pt>
                <c:pt idx="5">
                  <c:v>0.08</c:v>
                </c:pt>
                <c:pt idx="6">
                  <c:v>0.08</c:v>
                </c:pt>
              </c:numCache>
            </c:numRef>
          </c:val>
        </c:ser>
        <c:dLbls>
          <c:showLegendKey val="0"/>
          <c:showVal val="0"/>
          <c:showCatName val="0"/>
          <c:showSerName val="0"/>
          <c:showPercent val="0"/>
          <c:showBubbleSize val="0"/>
        </c:dLbls>
        <c:gapWidth val="150"/>
        <c:axId val="294337000"/>
        <c:axId val="294337392"/>
      </c:barChart>
      <c:catAx>
        <c:axId val="29433700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7392"/>
        <c:crosses val="autoZero"/>
        <c:auto val="1"/>
        <c:lblAlgn val="ctr"/>
        <c:lblOffset val="100"/>
        <c:noMultiLvlLbl val="0"/>
      </c:catAx>
      <c:valAx>
        <c:axId val="294337392"/>
        <c:scaling>
          <c:orientation val="minMax"/>
          <c:max val="0.5"/>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94337000"/>
        <c:crosses val="autoZero"/>
        <c:crossBetween val="between"/>
        <c:majorUnit val="0.2"/>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25400" cap="flat" cmpd="sng" algn="ctr">
      <a:solidFill>
        <a:schemeClr val="accent4"/>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Sheet1!$B$1</c:f>
              <c:strCache>
                <c:ptCount val="1"/>
                <c:pt idx="0">
                  <c:v>No</c:v>
                </c:pt>
              </c:strCache>
            </c:strRef>
          </c:tx>
          <c:spPr>
            <a:solidFill>
              <a:srgbClr val="7030A0"/>
            </a:solidFill>
            <a:scene3d>
              <a:camera prst="orthographicFront"/>
              <a:lightRig rig="threePt" dir="t"/>
            </a:scene3d>
            <a:sp3d>
              <a:bevelT/>
            </a:sp3d>
          </c:spPr>
          <c:invertIfNegative val="0"/>
          <c:dPt>
            <c:idx val="0"/>
            <c:invertIfNegative val="0"/>
            <c:bubble3D val="0"/>
            <c:spPr>
              <a:solidFill>
                <a:srgbClr val="7030A0"/>
              </a:solidFill>
              <a:ln>
                <a:solidFill>
                  <a:srgbClr val="7030A0"/>
                </a:solidFill>
              </a:ln>
              <a:scene3d>
                <a:camera prst="orthographicFront"/>
                <a:lightRig rig="threePt" dir="t"/>
              </a:scene3d>
              <a:sp3d>
                <a:bevelT/>
              </a:sp3d>
            </c:spPr>
          </c:dPt>
          <c:dLbls>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Total Turnover</c:v>
                </c:pt>
                <c:pt idx="1">
                  <c:v>Voluntary Turnover</c:v>
                </c:pt>
                <c:pt idx="2">
                  <c:v>Involuntary Turnover</c:v>
                </c:pt>
              </c:strCache>
            </c:strRef>
          </c:cat>
          <c:val>
            <c:numRef>
              <c:f>Sheet1!$B$2:$B$4</c:f>
              <c:numCache>
                <c:formatCode>0.00%</c:formatCode>
                <c:ptCount val="3"/>
                <c:pt idx="0">
                  <c:v>0.18099999999999999</c:v>
                </c:pt>
                <c:pt idx="1">
                  <c:v>6.4000000000000001E-2</c:v>
                </c:pt>
                <c:pt idx="2">
                  <c:v>0.11700000000000001</c:v>
                </c:pt>
              </c:numCache>
            </c:numRef>
          </c:val>
        </c:ser>
        <c:ser>
          <c:idx val="1"/>
          <c:order val="1"/>
          <c:tx>
            <c:strRef>
              <c:f>Sheet1!$C$1</c:f>
              <c:strCache>
                <c:ptCount val="1"/>
                <c:pt idx="0">
                  <c:v>Yes</c:v>
                </c:pt>
              </c:strCache>
            </c:strRef>
          </c:tx>
          <c:spPr>
            <a:solidFill>
              <a:schemeClr val="accent4">
                <a:lumMod val="60000"/>
                <a:lumOff val="4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Total Turnover</c:v>
                </c:pt>
                <c:pt idx="1">
                  <c:v>Voluntary Turnover</c:v>
                </c:pt>
                <c:pt idx="2">
                  <c:v>Involuntary Turnover</c:v>
                </c:pt>
              </c:strCache>
            </c:strRef>
          </c:cat>
          <c:val>
            <c:numRef>
              <c:f>Sheet1!$C$2:$C$4</c:f>
              <c:numCache>
                <c:formatCode>0.00%</c:formatCode>
                <c:ptCount val="3"/>
                <c:pt idx="0">
                  <c:v>0.124</c:v>
                </c:pt>
                <c:pt idx="1">
                  <c:v>7.9000000000000001E-2</c:v>
                </c:pt>
                <c:pt idx="2">
                  <c:v>4.2999999999999997E-2</c:v>
                </c:pt>
              </c:numCache>
            </c:numRef>
          </c:val>
        </c:ser>
        <c:ser>
          <c:idx val="2"/>
          <c:order val="2"/>
          <c:tx>
            <c:strRef>
              <c:f>Sheet1!$D$1</c:f>
              <c:strCache>
                <c:ptCount val="1"/>
                <c:pt idx="0">
                  <c:v>Not Specified</c:v>
                </c:pt>
              </c:strCache>
            </c:strRef>
          </c:tx>
          <c:spPr>
            <a:solidFill>
              <a:schemeClr val="accent4">
                <a:lumMod val="20000"/>
                <a:lumOff val="8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Total Turnover</c:v>
                </c:pt>
                <c:pt idx="1">
                  <c:v>Voluntary Turnover</c:v>
                </c:pt>
                <c:pt idx="2">
                  <c:v>Involuntary Turnover</c:v>
                </c:pt>
              </c:strCache>
            </c:strRef>
          </c:cat>
          <c:val>
            <c:numRef>
              <c:f>Sheet1!$D$2:$D$4</c:f>
              <c:numCache>
                <c:formatCode>0%</c:formatCode>
                <c:ptCount val="3"/>
                <c:pt idx="0">
                  <c:v>0.05</c:v>
                </c:pt>
                <c:pt idx="1">
                  <c:v>0.04</c:v>
                </c:pt>
                <c:pt idx="2">
                  <c:v>0.01</c:v>
                </c:pt>
              </c:numCache>
            </c:numRef>
          </c:val>
        </c:ser>
        <c:dLbls>
          <c:dLblPos val="inEnd"/>
          <c:showLegendKey val="0"/>
          <c:showVal val="1"/>
          <c:showCatName val="0"/>
          <c:showSerName val="0"/>
          <c:showPercent val="0"/>
          <c:showBubbleSize val="0"/>
        </c:dLbls>
        <c:gapWidth val="150"/>
        <c:axId val="469935136"/>
        <c:axId val="469933568"/>
      </c:barChart>
      <c:catAx>
        <c:axId val="469935136"/>
        <c:scaling>
          <c:orientation val="minMax"/>
        </c:scaling>
        <c:delete val="0"/>
        <c:axPos val="b"/>
        <c:majorGridlines/>
        <c:numFmt formatCode="General" sourceLinked="0"/>
        <c:majorTickMark val="out"/>
        <c:minorTickMark val="none"/>
        <c:tickLblPos val="nextTo"/>
        <c:crossAx val="469933568"/>
        <c:crosses val="autoZero"/>
        <c:auto val="1"/>
        <c:lblAlgn val="ctr"/>
        <c:lblOffset val="100"/>
        <c:noMultiLvlLbl val="0"/>
      </c:catAx>
      <c:valAx>
        <c:axId val="469933568"/>
        <c:scaling>
          <c:orientation val="minMax"/>
        </c:scaling>
        <c:delete val="0"/>
        <c:axPos val="l"/>
        <c:majorGridlines/>
        <c:numFmt formatCode="0.00%" sourceLinked="1"/>
        <c:majorTickMark val="out"/>
        <c:minorTickMark val="none"/>
        <c:tickLblPos val="nextTo"/>
        <c:crossAx val="469935136"/>
        <c:crosses val="autoZero"/>
        <c:crossBetween val="between"/>
      </c:valAx>
      <c:spPr>
        <a:solidFill>
          <a:schemeClr val="lt1"/>
        </a:solidFill>
        <a:ln w="25400" cap="flat" cmpd="sng" algn="ctr">
          <a:solidFill>
            <a:schemeClr val="accent4"/>
          </a:solidFill>
          <a:prstDash val="solid"/>
        </a:ln>
        <a:effectLst/>
      </c:spPr>
    </c:plotArea>
    <c:legend>
      <c:legendPos val="b"/>
      <c:layout/>
      <c:overlay val="0"/>
    </c:legend>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Total Turnover</c:v>
                </c:pt>
              </c:strCache>
            </c:strRef>
          </c:tx>
          <c:spPr>
            <a:solidFill>
              <a:srgbClr val="7030A0"/>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21-30</c:v>
                </c:pt>
                <c:pt idx="1">
                  <c:v>31-40</c:v>
                </c:pt>
                <c:pt idx="2">
                  <c:v>41-50</c:v>
                </c:pt>
                <c:pt idx="3">
                  <c:v>51-60</c:v>
                </c:pt>
                <c:pt idx="4">
                  <c:v>60+</c:v>
                </c:pt>
                <c:pt idx="5">
                  <c:v>LBC</c:v>
                </c:pt>
              </c:strCache>
            </c:strRef>
          </c:cat>
          <c:val>
            <c:numRef>
              <c:f>Sheet1!$B$2:$G$2</c:f>
              <c:numCache>
                <c:formatCode>0.0%</c:formatCode>
                <c:ptCount val="6"/>
                <c:pt idx="0">
                  <c:v>7.5999999999999998E-2</c:v>
                </c:pt>
                <c:pt idx="1">
                  <c:v>8.7999999999999995E-2</c:v>
                </c:pt>
                <c:pt idx="2">
                  <c:v>9.2999999999999999E-2</c:v>
                </c:pt>
                <c:pt idx="3">
                  <c:v>0.104</c:v>
                </c:pt>
                <c:pt idx="4">
                  <c:v>0.24299999999999999</c:v>
                </c:pt>
                <c:pt idx="5">
                  <c:v>0.105</c:v>
                </c:pt>
              </c:numCache>
            </c:numRef>
          </c:val>
        </c:ser>
        <c:ser>
          <c:idx val="1"/>
          <c:order val="1"/>
          <c:tx>
            <c:strRef>
              <c:f>Sheet1!$A$3</c:f>
              <c:strCache>
                <c:ptCount val="1"/>
                <c:pt idx="0">
                  <c:v>Voluntary Leavers</c:v>
                </c:pt>
              </c:strCache>
            </c:strRef>
          </c:tx>
          <c:spPr>
            <a:solidFill>
              <a:schemeClr val="accent4">
                <a:lumMod val="60000"/>
                <a:lumOff val="40000"/>
              </a:schemeClr>
            </a:solidFill>
            <a:ln>
              <a:solidFill>
                <a:schemeClr val="accent4"/>
              </a:solidFill>
            </a:ln>
            <a:scene3d>
              <a:camera prst="orthographicFront"/>
              <a:lightRig rig="threePt" dir="t"/>
            </a:scene3d>
            <a:sp3d>
              <a:bevelT/>
            </a:sp3d>
          </c:spPr>
          <c:invertIfNegative val="0"/>
          <c:dLbls>
            <c:spPr>
              <a:noFill/>
              <a:ln>
                <a:noFill/>
              </a:ln>
              <a:effectLst/>
            </c:spPr>
            <c:txPr>
              <a:bodyPr rot="5400000" vert="horz" wrap="square" lIns="38100" tIns="19050" rIns="38100" bIns="19050" anchor="ctr">
                <a:spAutoFit/>
              </a:bodyPr>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21-30</c:v>
                </c:pt>
                <c:pt idx="1">
                  <c:v>31-40</c:v>
                </c:pt>
                <c:pt idx="2">
                  <c:v>41-50</c:v>
                </c:pt>
                <c:pt idx="3">
                  <c:v>51-60</c:v>
                </c:pt>
                <c:pt idx="4">
                  <c:v>60+</c:v>
                </c:pt>
                <c:pt idx="5">
                  <c:v>LBC</c:v>
                </c:pt>
              </c:strCache>
            </c:strRef>
          </c:cat>
          <c:val>
            <c:numRef>
              <c:f>Sheet1!$B$3:$G$3</c:f>
              <c:numCache>
                <c:formatCode>0.0%</c:formatCode>
                <c:ptCount val="6"/>
                <c:pt idx="0">
                  <c:v>6.5000000000000002E-2</c:v>
                </c:pt>
                <c:pt idx="1">
                  <c:v>7.1999999999999995E-2</c:v>
                </c:pt>
                <c:pt idx="2">
                  <c:v>4.9000000000000002E-2</c:v>
                </c:pt>
                <c:pt idx="3">
                  <c:v>4.8000000000000001E-2</c:v>
                </c:pt>
                <c:pt idx="4">
                  <c:v>0.14599999999999999</c:v>
                </c:pt>
                <c:pt idx="5">
                  <c:v>6.7000000000000004E-2</c:v>
                </c:pt>
              </c:numCache>
            </c:numRef>
          </c:val>
        </c:ser>
        <c:ser>
          <c:idx val="2"/>
          <c:order val="2"/>
          <c:tx>
            <c:strRef>
              <c:f>Sheet1!$A$4</c:f>
              <c:strCache>
                <c:ptCount val="1"/>
                <c:pt idx="0">
                  <c:v>Involuntary Leavers</c:v>
                </c:pt>
              </c:strCache>
            </c:strRef>
          </c:tx>
          <c:spPr>
            <a:solidFill>
              <a:schemeClr val="accent4">
                <a:lumMod val="20000"/>
                <a:lumOff val="80000"/>
              </a:schemeClr>
            </a:solidFill>
            <a:scene3d>
              <a:camera prst="orthographicFront"/>
              <a:lightRig rig="threePt" dir="t"/>
            </a:scene3d>
            <a:sp3d>
              <a:bevelT/>
            </a:sp3d>
          </c:spPr>
          <c:invertIfNegative val="0"/>
          <c:dLbls>
            <c:spPr>
              <a:noFill/>
              <a:ln>
                <a:noFill/>
              </a:ln>
              <a:effectLst/>
            </c:spPr>
            <c:txPr>
              <a:bodyPr rot="5400000" vert="horz" wrap="square" lIns="38100" tIns="19050" rIns="38100" bIns="19050" anchor="ctr">
                <a:spAutoFit/>
              </a:bodyPr>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21-30</c:v>
                </c:pt>
                <c:pt idx="1">
                  <c:v>31-40</c:v>
                </c:pt>
                <c:pt idx="2">
                  <c:v>41-50</c:v>
                </c:pt>
                <c:pt idx="3">
                  <c:v>51-60</c:v>
                </c:pt>
                <c:pt idx="4">
                  <c:v>60+</c:v>
                </c:pt>
                <c:pt idx="5">
                  <c:v>LBC</c:v>
                </c:pt>
              </c:strCache>
            </c:strRef>
          </c:cat>
          <c:val>
            <c:numRef>
              <c:f>Sheet1!$B$4:$G$4</c:f>
              <c:numCache>
                <c:formatCode>0.0%</c:formatCode>
                <c:ptCount val="6"/>
                <c:pt idx="0">
                  <c:v>0.01</c:v>
                </c:pt>
                <c:pt idx="1">
                  <c:v>3.4000000000000002E-2</c:v>
                </c:pt>
                <c:pt idx="2">
                  <c:v>3.1E-2</c:v>
                </c:pt>
                <c:pt idx="3">
                  <c:v>5.6000000000000001E-2</c:v>
                </c:pt>
                <c:pt idx="4">
                  <c:v>9.7000000000000003E-2</c:v>
                </c:pt>
                <c:pt idx="5">
                  <c:v>3.7999999999999999E-2</c:v>
                </c:pt>
              </c:numCache>
            </c:numRef>
          </c:val>
        </c:ser>
        <c:dLbls>
          <c:dLblPos val="outEnd"/>
          <c:showLegendKey val="0"/>
          <c:showVal val="1"/>
          <c:showCatName val="0"/>
          <c:showSerName val="0"/>
          <c:showPercent val="0"/>
          <c:showBubbleSize val="0"/>
        </c:dLbls>
        <c:gapWidth val="150"/>
        <c:axId val="469930040"/>
        <c:axId val="469937096"/>
      </c:barChart>
      <c:catAx>
        <c:axId val="469930040"/>
        <c:scaling>
          <c:orientation val="minMax"/>
        </c:scaling>
        <c:delete val="0"/>
        <c:axPos val="b"/>
        <c:majorGridlines/>
        <c:numFmt formatCode="General" sourceLinked="0"/>
        <c:majorTickMark val="out"/>
        <c:minorTickMark val="none"/>
        <c:tickLblPos val="nextTo"/>
        <c:crossAx val="469937096"/>
        <c:crosses val="autoZero"/>
        <c:auto val="1"/>
        <c:lblAlgn val="ctr"/>
        <c:lblOffset val="100"/>
        <c:noMultiLvlLbl val="0"/>
      </c:catAx>
      <c:valAx>
        <c:axId val="469937096"/>
        <c:scaling>
          <c:orientation val="minMax"/>
        </c:scaling>
        <c:delete val="0"/>
        <c:axPos val="l"/>
        <c:majorGridlines/>
        <c:numFmt formatCode="0%" sourceLinked="0"/>
        <c:majorTickMark val="out"/>
        <c:minorTickMark val="none"/>
        <c:tickLblPos val="nextTo"/>
        <c:crossAx val="469930040"/>
        <c:crosses val="autoZero"/>
        <c:crossBetween val="between"/>
      </c:valAx>
      <c:spPr>
        <a:solidFill>
          <a:schemeClr val="lt1"/>
        </a:solidFill>
        <a:ln w="25400" cap="flat" cmpd="sng" algn="ctr">
          <a:solidFill>
            <a:schemeClr val="accent4"/>
          </a:solidFill>
          <a:prstDash val="solid"/>
        </a:ln>
        <a:effectLst/>
      </c:spPr>
    </c:plotArea>
    <c:legend>
      <c:legendPos val="b"/>
      <c:layout/>
      <c:overlay val="0"/>
    </c:legend>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People</c:v>
                </c:pt>
              </c:strCache>
            </c:strRef>
          </c:tx>
          <c:spPr>
            <a:solidFill>
              <a:srgbClr val="0070C0"/>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8"/>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Sheet1!$B$2:$J$2</c:f>
              <c:numCache>
                <c:formatCode>0.0%</c:formatCode>
                <c:ptCount val="9"/>
                <c:pt idx="0">
                  <c:v>0.19286204529855869</c:v>
                </c:pt>
                <c:pt idx="1">
                  <c:v>7.2752230610844196E-2</c:v>
                </c:pt>
                <c:pt idx="2">
                  <c:v>0.16540837336993822</c:v>
                </c:pt>
                <c:pt idx="3">
                  <c:v>7.9615648592999314E-2</c:v>
                </c:pt>
                <c:pt idx="4">
                  <c:v>0.18874399450926563</c:v>
                </c:pt>
                <c:pt idx="5">
                  <c:v>0.14893617021276595</c:v>
                </c:pt>
                <c:pt idx="6">
                  <c:v>6.2457103637611533E-2</c:v>
                </c:pt>
                <c:pt idx="7">
                  <c:v>7.7556623198352784E-2</c:v>
                </c:pt>
                <c:pt idx="8">
                  <c:v>1.1667810569663692E-2</c:v>
                </c:pt>
              </c:numCache>
            </c:numRef>
          </c:val>
        </c:ser>
        <c:ser>
          <c:idx val="1"/>
          <c:order val="1"/>
          <c:tx>
            <c:strRef>
              <c:f>Sheet1!$A$3</c:f>
              <c:strCache>
                <c:ptCount val="1"/>
                <c:pt idx="0">
                  <c:v>Place</c:v>
                </c:pt>
              </c:strCache>
            </c:strRef>
          </c:tx>
          <c:spPr>
            <a:solidFill>
              <a:srgbClr val="FF0000"/>
            </a:solidFill>
            <a:ln>
              <a:solidFill>
                <a:schemeClr val="accent4"/>
              </a:solidFill>
            </a:ln>
            <a:scene3d>
              <a:camera prst="orthographicFront"/>
              <a:lightRig rig="threePt" dir="t"/>
            </a:scene3d>
            <a:sp3d>
              <a:bevelT/>
            </a:sp3d>
          </c:spPr>
          <c:invertIfNegative val="0"/>
          <c:dLbls>
            <c:dLbl>
              <c:idx val="8"/>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Sheet1!$B$3:$J$3</c:f>
              <c:numCache>
                <c:formatCode>0.0%</c:formatCode>
                <c:ptCount val="9"/>
                <c:pt idx="0">
                  <c:v>0.14531548757170173</c:v>
                </c:pt>
                <c:pt idx="1">
                  <c:v>5.3537284894837479E-2</c:v>
                </c:pt>
                <c:pt idx="2">
                  <c:v>0.124282982791587</c:v>
                </c:pt>
                <c:pt idx="3">
                  <c:v>5.9273422562141492E-2</c:v>
                </c:pt>
                <c:pt idx="4">
                  <c:v>0.16634799235181644</c:v>
                </c:pt>
                <c:pt idx="5">
                  <c:v>0.17399617590822181</c:v>
                </c:pt>
                <c:pt idx="6">
                  <c:v>0.10898661567877629</c:v>
                </c:pt>
                <c:pt idx="7">
                  <c:v>0.13001912045889102</c:v>
                </c:pt>
                <c:pt idx="8">
                  <c:v>3.8240917782026769E-2</c:v>
                </c:pt>
              </c:numCache>
            </c:numRef>
          </c:val>
        </c:ser>
        <c:ser>
          <c:idx val="2"/>
          <c:order val="2"/>
          <c:tx>
            <c:strRef>
              <c:f>Sheet1!$A$4</c:f>
              <c:strCache>
                <c:ptCount val="1"/>
                <c:pt idx="0">
                  <c:v>Resources</c:v>
                </c:pt>
              </c:strCache>
            </c:strRef>
          </c:tx>
          <c:spPr>
            <a:solidFill>
              <a:schemeClr val="accent6"/>
            </a:solidFill>
            <a:scene3d>
              <a:camera prst="orthographicFront"/>
              <a:lightRig rig="threePt" dir="t"/>
            </a:scene3d>
            <a:sp3d>
              <a:bevelT/>
            </a:sp3d>
          </c:spPr>
          <c:invertIfNegative val="0"/>
          <c:dLbls>
            <c:dLbl>
              <c:idx val="8"/>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Sheet1!$B$4:$J$4</c:f>
              <c:numCache>
                <c:formatCode>0.0%</c:formatCode>
                <c:ptCount val="9"/>
                <c:pt idx="0">
                  <c:v>0.18160919540229886</c:v>
                </c:pt>
                <c:pt idx="1">
                  <c:v>7.7011494252873569E-2</c:v>
                </c:pt>
                <c:pt idx="2">
                  <c:v>0.14712643678160919</c:v>
                </c:pt>
                <c:pt idx="3">
                  <c:v>6.3218390804597707E-2</c:v>
                </c:pt>
                <c:pt idx="4">
                  <c:v>0.17586206896551723</c:v>
                </c:pt>
                <c:pt idx="5">
                  <c:v>0.2413793103448276</c:v>
                </c:pt>
                <c:pt idx="6">
                  <c:v>5.1724137931034482E-2</c:v>
                </c:pt>
                <c:pt idx="7">
                  <c:v>5.057471264367816E-2</c:v>
                </c:pt>
                <c:pt idx="8">
                  <c:v>1.1494252873563218E-2</c:v>
                </c:pt>
              </c:numCache>
            </c:numRef>
          </c:val>
        </c:ser>
        <c:ser>
          <c:idx val="3"/>
          <c:order val="3"/>
          <c:tx>
            <c:strRef>
              <c:f>Sheet1!$A$5</c:f>
              <c:strCache>
                <c:ptCount val="1"/>
                <c:pt idx="0">
                  <c:v>LBC</c:v>
                </c:pt>
              </c:strCache>
            </c:strRef>
          </c:tx>
          <c:spPr>
            <a:solidFill>
              <a:srgbClr val="7030A0"/>
            </a:solidFill>
            <a:scene3d>
              <a:camera prst="orthographicFront"/>
              <a:lightRig rig="threePt" dir="t"/>
            </a:scene3d>
            <a:sp3d>
              <a:bevelT/>
            </a:sp3d>
          </c:spPr>
          <c:invertIfNegative val="0"/>
          <c:dLbls>
            <c:dLbl>
              <c:idx val="8"/>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Sheet1!$B$5:$J$5</c:f>
              <c:numCache>
                <c:formatCode>0.0%</c:formatCode>
                <c:ptCount val="9"/>
                <c:pt idx="0">
                  <c:v>0.18070175438596492</c:v>
                </c:pt>
                <c:pt idx="1">
                  <c:v>7.0526315789473687E-2</c:v>
                </c:pt>
                <c:pt idx="2">
                  <c:v>0.15228070175438596</c:v>
                </c:pt>
                <c:pt idx="3">
                  <c:v>7.0877192982456136E-2</c:v>
                </c:pt>
                <c:pt idx="4">
                  <c:v>0.18070175438596492</c:v>
                </c:pt>
                <c:pt idx="5">
                  <c:v>0.18175438596491228</c:v>
                </c:pt>
                <c:pt idx="6">
                  <c:v>6.771929824561404E-2</c:v>
                </c:pt>
                <c:pt idx="7">
                  <c:v>7.8947368421052627E-2</c:v>
                </c:pt>
                <c:pt idx="8">
                  <c:v>1.6491228070175439E-2</c:v>
                </c:pt>
              </c:numCache>
            </c:numRef>
          </c:val>
        </c:ser>
        <c:dLbls>
          <c:dLblPos val="outEnd"/>
          <c:showLegendKey val="0"/>
          <c:showVal val="1"/>
          <c:showCatName val="0"/>
          <c:showSerName val="0"/>
          <c:showPercent val="0"/>
          <c:showBubbleSize val="0"/>
        </c:dLbls>
        <c:gapWidth val="150"/>
        <c:axId val="469933176"/>
        <c:axId val="469926120"/>
      </c:barChart>
      <c:catAx>
        <c:axId val="469933176"/>
        <c:scaling>
          <c:orientation val="minMax"/>
        </c:scaling>
        <c:delete val="0"/>
        <c:axPos val="b"/>
        <c:majorGridlines/>
        <c:numFmt formatCode="General" sourceLinked="0"/>
        <c:majorTickMark val="out"/>
        <c:minorTickMark val="none"/>
        <c:tickLblPos val="nextTo"/>
        <c:crossAx val="469926120"/>
        <c:crosses val="autoZero"/>
        <c:auto val="1"/>
        <c:lblAlgn val="ctr"/>
        <c:lblOffset val="100"/>
        <c:noMultiLvlLbl val="0"/>
      </c:catAx>
      <c:valAx>
        <c:axId val="469926120"/>
        <c:scaling>
          <c:orientation val="minMax"/>
        </c:scaling>
        <c:delete val="0"/>
        <c:axPos val="l"/>
        <c:majorGridlines/>
        <c:numFmt formatCode="0%" sourceLinked="0"/>
        <c:majorTickMark val="out"/>
        <c:minorTickMark val="none"/>
        <c:tickLblPos val="nextTo"/>
        <c:crossAx val="469933176"/>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32027274780563414"/>
          <c:y val="0.91910206088287305"/>
          <c:w val="0.35549802565480504"/>
          <c:h val="5.9532225138524353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Female</c:v>
                </c:pt>
              </c:strCache>
            </c:strRef>
          </c:tx>
          <c:spPr>
            <a:solidFill>
              <a:schemeClr val="accent4">
                <a:lumMod val="20000"/>
                <a:lumOff val="80000"/>
              </a:schemeClr>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8"/>
              <c:layout>
                <c:manualLayout>
                  <c:x val="0"/>
                  <c:y val="2.353054016396086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Sheet1!$B$2:$J$2</c:f>
              <c:numCache>
                <c:formatCode>0.0%</c:formatCode>
                <c:ptCount val="9"/>
                <c:pt idx="0">
                  <c:v>0.17058823529411765</c:v>
                </c:pt>
                <c:pt idx="1">
                  <c:v>7.0588235294117646E-2</c:v>
                </c:pt>
                <c:pt idx="2">
                  <c:v>0.15989304812834224</c:v>
                </c:pt>
                <c:pt idx="3">
                  <c:v>6.7914438502673799E-2</c:v>
                </c:pt>
                <c:pt idx="4">
                  <c:v>0.17807486631016042</c:v>
                </c:pt>
                <c:pt idx="5">
                  <c:v>0.18823529411764706</c:v>
                </c:pt>
                <c:pt idx="6">
                  <c:v>7.1657754010695185E-2</c:v>
                </c:pt>
                <c:pt idx="7">
                  <c:v>7.6470588235294124E-2</c:v>
                </c:pt>
                <c:pt idx="8">
                  <c:v>1.6577540106951873E-2</c:v>
                </c:pt>
              </c:numCache>
            </c:numRef>
          </c:val>
        </c:ser>
        <c:ser>
          <c:idx val="1"/>
          <c:order val="1"/>
          <c:tx>
            <c:strRef>
              <c:f>Sheet1!$A$3</c:f>
              <c:strCache>
                <c:ptCount val="1"/>
                <c:pt idx="0">
                  <c:v>Male</c:v>
                </c:pt>
              </c:strCache>
            </c:strRef>
          </c:tx>
          <c:spPr>
            <a:solidFill>
              <a:schemeClr val="accent4">
                <a:lumMod val="60000"/>
                <a:lumOff val="40000"/>
              </a:schemeClr>
            </a:solidFill>
            <a:ln>
              <a:solidFill>
                <a:schemeClr val="accent4"/>
              </a:solidFill>
            </a:ln>
            <a:scene3d>
              <a:camera prst="orthographicFront"/>
              <a:lightRig rig="threePt" dir="t"/>
            </a:scene3d>
            <a:sp3d>
              <a:bevelT/>
            </a:sp3d>
          </c:spPr>
          <c:invertIfNegative val="0"/>
          <c:dLbls>
            <c:dLbl>
              <c:idx val="8"/>
              <c:layout>
                <c:manualLayout>
                  <c:x val="1.9782393669632576E-3"/>
                  <c:y val="1.284909756650789E-2"/>
                </c:manualLayout>
              </c:layout>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Sheet1!$B$3:$J$3</c:f>
              <c:numCache>
                <c:formatCode>0.0%</c:formatCode>
                <c:ptCount val="9"/>
                <c:pt idx="0">
                  <c:v>0.2</c:v>
                </c:pt>
                <c:pt idx="1">
                  <c:v>7.040816326530612E-2</c:v>
                </c:pt>
                <c:pt idx="2">
                  <c:v>0.13775510204081631</c:v>
                </c:pt>
                <c:pt idx="3">
                  <c:v>7.6530612244897961E-2</c:v>
                </c:pt>
                <c:pt idx="4">
                  <c:v>0.18571428571428572</c:v>
                </c:pt>
                <c:pt idx="5">
                  <c:v>0.16938775510204082</c:v>
                </c:pt>
                <c:pt idx="6">
                  <c:v>6.0204081632653061E-2</c:v>
                </c:pt>
                <c:pt idx="7">
                  <c:v>8.3673469387755106E-2</c:v>
                </c:pt>
                <c:pt idx="8">
                  <c:v>1.6326530612244899E-2</c:v>
                </c:pt>
              </c:numCache>
            </c:numRef>
          </c:val>
        </c:ser>
        <c:ser>
          <c:idx val="2"/>
          <c:order val="2"/>
          <c:tx>
            <c:strRef>
              <c:f>Sheet1!$A$4</c:f>
              <c:strCache>
                <c:ptCount val="1"/>
                <c:pt idx="0">
                  <c:v>LBC</c:v>
                </c:pt>
              </c:strCache>
            </c:strRef>
          </c:tx>
          <c:spPr>
            <a:solidFill>
              <a:srgbClr val="7030A0"/>
            </a:solidFill>
            <a:scene3d>
              <a:camera prst="orthographicFront"/>
              <a:lightRig rig="threePt" dir="t"/>
            </a:scene3d>
            <a:sp3d>
              <a:bevelT/>
            </a:sp3d>
          </c:spPr>
          <c:invertIfNegative val="0"/>
          <c:dLbls>
            <c:dLbl>
              <c:idx val="8"/>
              <c:layout>
                <c:manualLayout>
                  <c:x val="-1.4506921105874413E-16"/>
                  <c:y val="1.9961504811898394E-2"/>
                </c:manualLayout>
              </c:layout>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Sheet1!$B$4:$J$4</c:f>
              <c:numCache>
                <c:formatCode>0.0%</c:formatCode>
                <c:ptCount val="9"/>
                <c:pt idx="0">
                  <c:v>0.18070175438596492</c:v>
                </c:pt>
                <c:pt idx="1">
                  <c:v>7.0526315789473687E-2</c:v>
                </c:pt>
                <c:pt idx="2">
                  <c:v>0.15228070175438596</c:v>
                </c:pt>
                <c:pt idx="3">
                  <c:v>7.0877192982456136E-2</c:v>
                </c:pt>
                <c:pt idx="4">
                  <c:v>0.18070175438596492</c:v>
                </c:pt>
                <c:pt idx="5">
                  <c:v>0.18175438596491228</c:v>
                </c:pt>
                <c:pt idx="6">
                  <c:v>6.771929824561404E-2</c:v>
                </c:pt>
                <c:pt idx="7">
                  <c:v>7.8947368421052627E-2</c:v>
                </c:pt>
                <c:pt idx="8">
                  <c:v>1.6491228070175439E-2</c:v>
                </c:pt>
              </c:numCache>
            </c:numRef>
          </c:val>
        </c:ser>
        <c:dLbls>
          <c:dLblPos val="outEnd"/>
          <c:showLegendKey val="0"/>
          <c:showVal val="1"/>
          <c:showCatName val="0"/>
          <c:showSerName val="0"/>
          <c:showPercent val="0"/>
          <c:showBubbleSize val="0"/>
        </c:dLbls>
        <c:gapWidth val="150"/>
        <c:axId val="469929648"/>
        <c:axId val="469934352"/>
      </c:barChart>
      <c:catAx>
        <c:axId val="469929648"/>
        <c:scaling>
          <c:orientation val="minMax"/>
        </c:scaling>
        <c:delete val="0"/>
        <c:axPos val="b"/>
        <c:majorGridlines/>
        <c:numFmt formatCode="General" sourceLinked="0"/>
        <c:majorTickMark val="out"/>
        <c:minorTickMark val="none"/>
        <c:tickLblPos val="nextTo"/>
        <c:crossAx val="469934352"/>
        <c:crosses val="autoZero"/>
        <c:auto val="1"/>
        <c:lblAlgn val="ctr"/>
        <c:lblOffset val="100"/>
        <c:noMultiLvlLbl val="0"/>
      </c:catAx>
      <c:valAx>
        <c:axId val="469934352"/>
        <c:scaling>
          <c:orientation val="minMax"/>
        </c:scaling>
        <c:delete val="0"/>
        <c:axPos val="l"/>
        <c:majorGridlines/>
        <c:numFmt formatCode="0%" sourceLinked="0"/>
        <c:majorTickMark val="out"/>
        <c:minorTickMark val="none"/>
        <c:tickLblPos val="nextTo"/>
        <c:crossAx val="469929648"/>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37566345008060936"/>
          <c:y val="0.92239421924111331"/>
          <c:w val="0.23301774963589492"/>
          <c:h val="5.9532225138524353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BAME</c:v>
                </c:pt>
              </c:strCache>
            </c:strRef>
          </c:tx>
          <c:spPr>
            <a:solidFill>
              <a:schemeClr val="accent4">
                <a:lumMod val="20000"/>
                <a:lumOff val="80000"/>
              </a:schemeClr>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Sheet1!$B$2:$J$2</c:f>
              <c:numCache>
                <c:formatCode>0.0%</c:formatCode>
                <c:ptCount val="9"/>
                <c:pt idx="0">
                  <c:v>0.13778705636743216</c:v>
                </c:pt>
                <c:pt idx="1">
                  <c:v>4.2797494780793317E-2</c:v>
                </c:pt>
                <c:pt idx="2">
                  <c:v>0.13256784968684759</c:v>
                </c:pt>
                <c:pt idx="3">
                  <c:v>8.663883089770355E-2</c:v>
                </c:pt>
                <c:pt idx="4">
                  <c:v>0.23903966597077245</c:v>
                </c:pt>
                <c:pt idx="5">
                  <c:v>0.21607515657620041</c:v>
                </c:pt>
                <c:pt idx="6">
                  <c:v>6.7849686847599164E-2</c:v>
                </c:pt>
                <c:pt idx="7">
                  <c:v>6.9937369519832981E-2</c:v>
                </c:pt>
                <c:pt idx="8">
                  <c:v>7.3068893528183713E-3</c:v>
                </c:pt>
              </c:numCache>
            </c:numRef>
          </c:val>
        </c:ser>
        <c:ser>
          <c:idx val="1"/>
          <c:order val="1"/>
          <c:tx>
            <c:strRef>
              <c:f>Sheet1!$A$3</c:f>
              <c:strCache>
                <c:ptCount val="1"/>
                <c:pt idx="0">
                  <c:v>White</c:v>
                </c:pt>
              </c:strCache>
            </c:strRef>
          </c:tx>
          <c:spPr>
            <a:solidFill>
              <a:schemeClr val="accent4">
                <a:lumMod val="60000"/>
                <a:lumOff val="40000"/>
              </a:schemeClr>
            </a:solidFill>
            <a:ln>
              <a:solidFill>
                <a:schemeClr val="accent4"/>
              </a:solidFill>
            </a:ln>
            <a:scene3d>
              <a:camera prst="orthographicFront"/>
              <a:lightRig rig="threePt" dir="t"/>
            </a:scene3d>
            <a:sp3d>
              <a:bevelT/>
            </a:sp3d>
          </c:spPr>
          <c:invertIfNegative val="0"/>
          <c:dLbls>
            <c:dLbl>
              <c:idx val="8"/>
              <c:layout>
                <c:manualLayout>
                  <c:x val="-1.4506921105874413E-16"/>
                  <c:y val="2.7884725996152243E-2"/>
                </c:manualLayout>
              </c:layout>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Sheet1!$B$3:$J$3</c:f>
              <c:numCache>
                <c:formatCode>0.0%</c:formatCode>
                <c:ptCount val="9"/>
                <c:pt idx="0">
                  <c:v>0.10890360559234731</c:v>
                </c:pt>
                <c:pt idx="1">
                  <c:v>5.2980132450331126E-2</c:v>
                </c:pt>
                <c:pt idx="2">
                  <c:v>0.10522442972774099</c:v>
                </c:pt>
                <c:pt idx="3">
                  <c:v>7.1376011773362766E-2</c:v>
                </c:pt>
                <c:pt idx="4">
                  <c:v>0.1949963208241354</c:v>
                </c:pt>
                <c:pt idx="5">
                  <c:v>0.22737306843267108</c:v>
                </c:pt>
                <c:pt idx="6">
                  <c:v>9.3451066961000737E-2</c:v>
                </c:pt>
                <c:pt idx="7">
                  <c:v>0.11626195732155997</c:v>
                </c:pt>
                <c:pt idx="8">
                  <c:v>2.9433406916850625E-2</c:v>
                </c:pt>
              </c:numCache>
            </c:numRef>
          </c:val>
        </c:ser>
        <c:ser>
          <c:idx val="2"/>
          <c:order val="2"/>
          <c:tx>
            <c:strRef>
              <c:f>Sheet1!$A$4</c:f>
              <c:strCache>
                <c:ptCount val="1"/>
                <c:pt idx="0">
                  <c:v>LBC</c:v>
                </c:pt>
              </c:strCache>
            </c:strRef>
          </c:tx>
          <c:spPr>
            <a:solidFill>
              <a:srgbClr val="7030A0"/>
            </a:solidFill>
            <a:scene3d>
              <a:camera prst="orthographicFront"/>
              <a:lightRig rig="threePt" dir="t"/>
            </a:scene3d>
            <a:sp3d>
              <a:bevelT/>
            </a:sp3d>
          </c:spPr>
          <c:invertIfNegative val="0"/>
          <c:dLbls>
            <c:dLbl>
              <c:idx val="8"/>
              <c:layout>
                <c:manualLayout>
                  <c:x val="-1.4506921105874413E-16"/>
                  <c:y val="1.6981693409230648E-2"/>
                </c:manualLayout>
              </c:layout>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Sheet1!$B$4:$J$4</c:f>
              <c:numCache>
                <c:formatCode>0.0%</c:formatCode>
                <c:ptCount val="9"/>
                <c:pt idx="0">
                  <c:v>0.18070175438596492</c:v>
                </c:pt>
                <c:pt idx="1">
                  <c:v>7.0526315789473687E-2</c:v>
                </c:pt>
                <c:pt idx="2">
                  <c:v>0.15228070175438596</c:v>
                </c:pt>
                <c:pt idx="3">
                  <c:v>7.0877192982456136E-2</c:v>
                </c:pt>
                <c:pt idx="4">
                  <c:v>0.18070175438596492</c:v>
                </c:pt>
                <c:pt idx="5">
                  <c:v>0.18175438596491228</c:v>
                </c:pt>
                <c:pt idx="6">
                  <c:v>6.771929824561404E-2</c:v>
                </c:pt>
                <c:pt idx="7">
                  <c:v>7.8947368421052627E-2</c:v>
                </c:pt>
                <c:pt idx="8">
                  <c:v>1.6491228070175439E-2</c:v>
                </c:pt>
              </c:numCache>
            </c:numRef>
          </c:val>
        </c:ser>
        <c:dLbls>
          <c:dLblPos val="outEnd"/>
          <c:showLegendKey val="0"/>
          <c:showVal val="1"/>
          <c:showCatName val="0"/>
          <c:showSerName val="0"/>
          <c:showPercent val="0"/>
          <c:showBubbleSize val="0"/>
        </c:dLbls>
        <c:gapWidth val="150"/>
        <c:axId val="469927688"/>
        <c:axId val="469935920"/>
      </c:barChart>
      <c:catAx>
        <c:axId val="469927688"/>
        <c:scaling>
          <c:orientation val="minMax"/>
        </c:scaling>
        <c:delete val="0"/>
        <c:axPos val="b"/>
        <c:majorGridlines/>
        <c:numFmt formatCode="General" sourceLinked="0"/>
        <c:majorTickMark val="out"/>
        <c:minorTickMark val="none"/>
        <c:tickLblPos val="nextTo"/>
        <c:crossAx val="469935920"/>
        <c:crosses val="autoZero"/>
        <c:auto val="1"/>
        <c:lblAlgn val="ctr"/>
        <c:lblOffset val="100"/>
        <c:noMultiLvlLbl val="0"/>
      </c:catAx>
      <c:valAx>
        <c:axId val="469935920"/>
        <c:scaling>
          <c:orientation val="minMax"/>
        </c:scaling>
        <c:delete val="0"/>
        <c:axPos val="l"/>
        <c:majorGridlines/>
        <c:numFmt formatCode="0%" sourceLinked="0"/>
        <c:majorTickMark val="out"/>
        <c:minorTickMark val="none"/>
        <c:tickLblPos val="nextTo"/>
        <c:crossAx val="469927688"/>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37566345008060936"/>
          <c:y val="0.92239421924111331"/>
          <c:w val="0.23301774963589492"/>
          <c:h val="5.9532225138524353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Disabled</c:v>
                </c:pt>
              </c:strCache>
            </c:strRef>
          </c:tx>
          <c:spPr>
            <a:solidFill>
              <a:schemeClr val="accent4">
                <a:lumMod val="20000"/>
                <a:lumOff val="80000"/>
              </a:schemeClr>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8"/>
              <c:layout>
                <c:manualLayout>
                  <c:x val="1.9782393669634025E-3"/>
                  <c:y val="1.62777259895409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Sheet1!$B$2:$J$2</c:f>
              <c:numCache>
                <c:formatCode>0.0%</c:formatCode>
                <c:ptCount val="9"/>
                <c:pt idx="0">
                  <c:v>4.2168674698795178E-2</c:v>
                </c:pt>
                <c:pt idx="1">
                  <c:v>1.8072289156626505E-2</c:v>
                </c:pt>
                <c:pt idx="2">
                  <c:v>0.12048192771084337</c:v>
                </c:pt>
                <c:pt idx="3">
                  <c:v>7.2289156626506021E-2</c:v>
                </c:pt>
                <c:pt idx="4">
                  <c:v>0.19277108433734941</c:v>
                </c:pt>
                <c:pt idx="5">
                  <c:v>0.25301204819277107</c:v>
                </c:pt>
                <c:pt idx="6">
                  <c:v>0.13253012048192772</c:v>
                </c:pt>
                <c:pt idx="7">
                  <c:v>0.13855421686746988</c:v>
                </c:pt>
                <c:pt idx="8">
                  <c:v>3.0120481927710843E-2</c:v>
                </c:pt>
              </c:numCache>
            </c:numRef>
          </c:val>
        </c:ser>
        <c:ser>
          <c:idx val="1"/>
          <c:order val="1"/>
          <c:tx>
            <c:strRef>
              <c:f>Sheet1!$A$3</c:f>
              <c:strCache>
                <c:ptCount val="1"/>
                <c:pt idx="0">
                  <c:v>Not Disabled</c:v>
                </c:pt>
              </c:strCache>
            </c:strRef>
          </c:tx>
          <c:spPr>
            <a:solidFill>
              <a:schemeClr val="accent4">
                <a:lumMod val="60000"/>
                <a:lumOff val="40000"/>
              </a:schemeClr>
            </a:solidFill>
            <a:ln>
              <a:solidFill>
                <a:schemeClr val="accent4"/>
              </a:solidFill>
            </a:ln>
            <a:scene3d>
              <a:camera prst="orthographicFront"/>
              <a:lightRig rig="threePt" dir="t"/>
            </a:scene3d>
            <a:sp3d>
              <a:bevelT/>
            </a:sp3d>
          </c:spPr>
          <c:invertIfNegative val="0"/>
          <c:dLbls>
            <c:dLbl>
              <c:idx val="1"/>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dLbl>
              <c:idx val="8"/>
              <c:layout>
                <c:manualLayout>
                  <c:x val="-1.4506921105874413E-16"/>
                  <c:y val="2.7695379387400253E-2"/>
                </c:manualLayout>
              </c:layout>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Sheet1!$B$3:$J$3</c:f>
              <c:numCache>
                <c:formatCode>0.0%</c:formatCode>
                <c:ptCount val="9"/>
                <c:pt idx="0">
                  <c:v>3.7099494097807759E-2</c:v>
                </c:pt>
                <c:pt idx="1">
                  <c:v>2.0236087689713321E-2</c:v>
                </c:pt>
                <c:pt idx="2">
                  <c:v>0.11298482293423272</c:v>
                </c:pt>
                <c:pt idx="3">
                  <c:v>8.4317032040472181E-2</c:v>
                </c:pt>
                <c:pt idx="4">
                  <c:v>0.25238898257448006</c:v>
                </c:pt>
                <c:pt idx="5">
                  <c:v>0.26531759415401912</c:v>
                </c:pt>
                <c:pt idx="6">
                  <c:v>9.3310848791455875E-2</c:v>
                </c:pt>
                <c:pt idx="7">
                  <c:v>0.11129848229342328</c:v>
                </c:pt>
                <c:pt idx="8">
                  <c:v>2.304665542439573E-2</c:v>
                </c:pt>
              </c:numCache>
            </c:numRef>
          </c:val>
        </c:ser>
        <c:ser>
          <c:idx val="2"/>
          <c:order val="2"/>
          <c:tx>
            <c:strRef>
              <c:f>Sheet1!$A$4</c:f>
              <c:strCache>
                <c:ptCount val="1"/>
                <c:pt idx="0">
                  <c:v>LBC</c:v>
                </c:pt>
              </c:strCache>
            </c:strRef>
          </c:tx>
          <c:spPr>
            <a:solidFill>
              <a:srgbClr val="7030A0"/>
            </a:solidFill>
            <a:scene3d>
              <a:camera prst="orthographicFront"/>
              <a:lightRig rig="threePt" dir="t"/>
            </a:scene3d>
            <a:sp3d>
              <a:bevelT/>
            </a:sp3d>
          </c:spPr>
          <c:invertIfNegative val="0"/>
          <c:dLbls>
            <c:dLbl>
              <c:idx val="8"/>
              <c:layout>
                <c:manualLayout>
                  <c:x val="-1.9782393669634025E-3"/>
                  <c:y val="1.0264648908810832E-2"/>
                </c:manualLayout>
              </c:layout>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Sheet1!$B$4:$J$4</c:f>
              <c:numCache>
                <c:formatCode>0.0%</c:formatCode>
                <c:ptCount val="9"/>
                <c:pt idx="0">
                  <c:v>0.18070175438596492</c:v>
                </c:pt>
                <c:pt idx="1">
                  <c:v>7.0526315789473687E-2</c:v>
                </c:pt>
                <c:pt idx="2">
                  <c:v>0.15228070175438596</c:v>
                </c:pt>
                <c:pt idx="3">
                  <c:v>7.0877192982456136E-2</c:v>
                </c:pt>
                <c:pt idx="4">
                  <c:v>0.18070175438596492</c:v>
                </c:pt>
                <c:pt idx="5">
                  <c:v>0.18175438596491228</c:v>
                </c:pt>
                <c:pt idx="6">
                  <c:v>6.771929824561404E-2</c:v>
                </c:pt>
                <c:pt idx="7">
                  <c:v>7.8947368421052627E-2</c:v>
                </c:pt>
                <c:pt idx="8">
                  <c:v>1.6491228070175439E-2</c:v>
                </c:pt>
              </c:numCache>
            </c:numRef>
          </c:val>
        </c:ser>
        <c:dLbls>
          <c:dLblPos val="outEnd"/>
          <c:showLegendKey val="0"/>
          <c:showVal val="1"/>
          <c:showCatName val="0"/>
          <c:showSerName val="0"/>
          <c:showPercent val="0"/>
          <c:showBubbleSize val="0"/>
        </c:dLbls>
        <c:gapWidth val="150"/>
        <c:axId val="469927296"/>
        <c:axId val="469936312"/>
      </c:barChart>
      <c:catAx>
        <c:axId val="469927296"/>
        <c:scaling>
          <c:orientation val="minMax"/>
        </c:scaling>
        <c:delete val="0"/>
        <c:axPos val="b"/>
        <c:majorGridlines/>
        <c:numFmt formatCode="General" sourceLinked="0"/>
        <c:majorTickMark val="out"/>
        <c:minorTickMark val="none"/>
        <c:tickLblPos val="nextTo"/>
        <c:crossAx val="469936312"/>
        <c:crosses val="autoZero"/>
        <c:auto val="1"/>
        <c:lblAlgn val="ctr"/>
        <c:lblOffset val="100"/>
        <c:noMultiLvlLbl val="0"/>
      </c:catAx>
      <c:valAx>
        <c:axId val="469936312"/>
        <c:scaling>
          <c:orientation val="minMax"/>
        </c:scaling>
        <c:delete val="0"/>
        <c:axPos val="l"/>
        <c:majorGridlines/>
        <c:numFmt formatCode="0%" sourceLinked="0"/>
        <c:majorTickMark val="out"/>
        <c:minorTickMark val="none"/>
        <c:tickLblPos val="nextTo"/>
        <c:crossAx val="469927296"/>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32422922653956088"/>
          <c:y val="0.9223943354687717"/>
          <c:w val="0.41501577139652795"/>
          <c:h val="5.9532225138524353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5.947740211998722E-2"/>
          <c:y val="5.0722148396437849E-2"/>
          <c:w val="0.91282724674252513"/>
          <c:h val="0.79769240431847788"/>
        </c:manualLayout>
      </c:layout>
      <c:barChart>
        <c:barDir val="col"/>
        <c:grouping val="clustered"/>
        <c:varyColors val="0"/>
        <c:ser>
          <c:idx val="0"/>
          <c:order val="0"/>
          <c:tx>
            <c:strRef>
              <c:f>Sheet1!$A$2</c:f>
              <c:strCache>
                <c:ptCount val="1"/>
                <c:pt idx="0">
                  <c:v>&lt;=20</c:v>
                </c:pt>
              </c:strCache>
            </c:strRef>
          </c:tx>
          <c:spPr>
            <a:solidFill>
              <a:schemeClr val="accent4">
                <a:lumMod val="50000"/>
              </a:schemeClr>
            </a:solidFill>
            <a:ln>
              <a:solidFill>
                <a:schemeClr val="accent4">
                  <a:lumMod val="50000"/>
                </a:schemeClr>
              </a:solidFill>
            </a:ln>
            <a:scene3d>
              <a:camera prst="orthographicFront"/>
              <a:lightRig rig="threePt" dir="t"/>
            </a:scene3d>
            <a:sp3d>
              <a:bevelT/>
            </a:sp3d>
          </c:spPr>
          <c:invertIfNegative val="0"/>
          <c:dPt>
            <c:idx val="0"/>
            <c:invertIfNegative val="0"/>
            <c:bubble3D val="0"/>
          </c:dPt>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Sheet1!$B$2:$J$2</c:f>
              <c:numCache>
                <c:formatCode>0.0%</c:formatCode>
                <c:ptCount val="9"/>
                <c:pt idx="0">
                  <c:v>0.5714285714285714</c:v>
                </c:pt>
                <c:pt idx="1">
                  <c:v>0.14285714285714285</c:v>
                </c:pt>
                <c:pt idx="2">
                  <c:v>0.2857142857142857</c:v>
                </c:pt>
                <c:pt idx="3">
                  <c:v>0</c:v>
                </c:pt>
                <c:pt idx="4">
                  <c:v>0</c:v>
                </c:pt>
                <c:pt idx="5">
                  <c:v>0</c:v>
                </c:pt>
                <c:pt idx="6">
                  <c:v>0</c:v>
                </c:pt>
                <c:pt idx="7">
                  <c:v>0</c:v>
                </c:pt>
                <c:pt idx="8">
                  <c:v>0</c:v>
                </c:pt>
              </c:numCache>
            </c:numRef>
          </c:val>
        </c:ser>
        <c:ser>
          <c:idx val="1"/>
          <c:order val="1"/>
          <c:tx>
            <c:strRef>
              <c:f>Sheet1!$A$3</c:f>
              <c:strCache>
                <c:ptCount val="1"/>
                <c:pt idx="0">
                  <c:v>21-30</c:v>
                </c:pt>
              </c:strCache>
            </c:strRef>
          </c:tx>
          <c:spPr>
            <a:solidFill>
              <a:schemeClr val="accent4">
                <a:lumMod val="75000"/>
              </a:schemeClr>
            </a:solidFill>
            <a:ln>
              <a:solidFill>
                <a:schemeClr val="accent4"/>
              </a:solidFill>
            </a:ln>
            <a:scene3d>
              <a:camera prst="orthographicFront"/>
              <a:lightRig rig="threePt" dir="t"/>
            </a:scene3d>
            <a:sp3d>
              <a:bevelT/>
            </a:sp3d>
          </c:spPr>
          <c:invertIfNegative val="0"/>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Sheet1!$B$3:$J$3</c:f>
              <c:numCache>
                <c:formatCode>0.0%</c:formatCode>
                <c:ptCount val="9"/>
                <c:pt idx="0">
                  <c:v>0.38585209003215432</c:v>
                </c:pt>
                <c:pt idx="1">
                  <c:v>0.16077170418006431</c:v>
                </c:pt>
                <c:pt idx="2">
                  <c:v>0.22829581993569131</c:v>
                </c:pt>
                <c:pt idx="3">
                  <c:v>0.10610932475884244</c:v>
                </c:pt>
                <c:pt idx="4">
                  <c:v>0.10289389067524116</c:v>
                </c:pt>
                <c:pt idx="5">
                  <c:v>1.607717041800643E-2</c:v>
                </c:pt>
                <c:pt idx="6">
                  <c:v>0</c:v>
                </c:pt>
                <c:pt idx="7">
                  <c:v>0</c:v>
                </c:pt>
                <c:pt idx="8">
                  <c:v>0</c:v>
                </c:pt>
              </c:numCache>
            </c:numRef>
          </c:val>
        </c:ser>
        <c:ser>
          <c:idx val="2"/>
          <c:order val="2"/>
          <c:tx>
            <c:strRef>
              <c:f>Sheet1!$A$4</c:f>
              <c:strCache>
                <c:ptCount val="1"/>
                <c:pt idx="0">
                  <c:v>31-40</c:v>
                </c:pt>
              </c:strCache>
            </c:strRef>
          </c:tx>
          <c:spPr>
            <a:solidFill>
              <a:srgbClr val="7030A0"/>
            </a:solidFill>
            <a:scene3d>
              <a:camera prst="orthographicFront"/>
              <a:lightRig rig="threePt" dir="t"/>
            </a:scene3d>
            <a:sp3d>
              <a:bevelT/>
            </a:sp3d>
          </c:spPr>
          <c:invertIfNegative val="0"/>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Sheet1!$B$4:$J$4</c:f>
              <c:numCache>
                <c:formatCode>0.0%</c:formatCode>
                <c:ptCount val="9"/>
                <c:pt idx="0">
                  <c:v>0.20489296636085627</c:v>
                </c:pt>
                <c:pt idx="1">
                  <c:v>7.64525993883792E-2</c:v>
                </c:pt>
                <c:pt idx="2">
                  <c:v>0.19266055045871561</c:v>
                </c:pt>
                <c:pt idx="3">
                  <c:v>8.2568807339449546E-2</c:v>
                </c:pt>
                <c:pt idx="4">
                  <c:v>0.26452599388379205</c:v>
                </c:pt>
                <c:pt idx="5">
                  <c:v>0.16055045871559634</c:v>
                </c:pt>
                <c:pt idx="6">
                  <c:v>1.834862385321101E-2</c:v>
                </c:pt>
                <c:pt idx="7">
                  <c:v>0</c:v>
                </c:pt>
                <c:pt idx="8">
                  <c:v>0</c:v>
                </c:pt>
              </c:numCache>
            </c:numRef>
          </c:val>
        </c:ser>
        <c:ser>
          <c:idx val="3"/>
          <c:order val="3"/>
          <c:tx>
            <c:strRef>
              <c:f>Sheet1!$A$5</c:f>
              <c:strCache>
                <c:ptCount val="1"/>
                <c:pt idx="0">
                  <c:v>41-50</c:v>
                </c:pt>
              </c:strCache>
            </c:strRef>
          </c:tx>
          <c:spPr>
            <a:solidFill>
              <a:schemeClr val="accent4">
                <a:lumMod val="60000"/>
                <a:lumOff val="40000"/>
              </a:schemeClr>
            </a:solidFill>
            <a:scene3d>
              <a:camera prst="orthographicFront"/>
              <a:lightRig rig="threePt" dir="t"/>
            </a:scene3d>
            <a:sp3d>
              <a:bevelT/>
            </a:sp3d>
          </c:spPr>
          <c:invertIfNegative val="0"/>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Sheet1!$B$5:$J$5</c:f>
              <c:numCache>
                <c:formatCode>0.0%</c:formatCode>
                <c:ptCount val="9"/>
                <c:pt idx="0">
                  <c:v>0.17082785808147175</c:v>
                </c:pt>
                <c:pt idx="1">
                  <c:v>5.6504599211563734E-2</c:v>
                </c:pt>
                <c:pt idx="2">
                  <c:v>0.16557161629434955</c:v>
                </c:pt>
                <c:pt idx="3">
                  <c:v>5.9132720105124839E-2</c:v>
                </c:pt>
                <c:pt idx="4">
                  <c:v>0.17477003942181341</c:v>
                </c:pt>
                <c:pt idx="5">
                  <c:v>0.22207621550591328</c:v>
                </c:pt>
                <c:pt idx="6">
                  <c:v>8.6727989487516421E-2</c:v>
                </c:pt>
                <c:pt idx="7">
                  <c:v>6.0446780551905388E-2</c:v>
                </c:pt>
                <c:pt idx="8">
                  <c:v>3.9421813403416554E-3</c:v>
                </c:pt>
              </c:numCache>
            </c:numRef>
          </c:val>
        </c:ser>
        <c:ser>
          <c:idx val="4"/>
          <c:order val="4"/>
          <c:tx>
            <c:strRef>
              <c:f>Sheet1!$A$6</c:f>
              <c:strCache>
                <c:ptCount val="1"/>
                <c:pt idx="0">
                  <c:v>51-60</c:v>
                </c:pt>
              </c:strCache>
            </c:strRef>
          </c:tx>
          <c:spPr>
            <a:solidFill>
              <a:schemeClr val="accent4">
                <a:lumMod val="40000"/>
                <a:lumOff val="60000"/>
              </a:schemeClr>
            </a:solidFill>
            <a:scene3d>
              <a:camera prst="orthographicFront"/>
              <a:lightRig rig="threePt" dir="t"/>
            </a:scene3d>
            <a:sp3d>
              <a:bevelT/>
            </a:sp3d>
          </c:spPr>
          <c:invertIfNegative val="0"/>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Sheet1!$B$6:$J$6</c:f>
              <c:numCache>
                <c:formatCode>0.0%</c:formatCode>
                <c:ptCount val="9"/>
                <c:pt idx="0">
                  <c:v>0.11804767309875142</c:v>
                </c:pt>
                <c:pt idx="1">
                  <c:v>4.8808172531214528E-2</c:v>
                </c:pt>
                <c:pt idx="2">
                  <c:v>0.10669693530079455</c:v>
                </c:pt>
                <c:pt idx="3">
                  <c:v>6.6969353007945515E-2</c:v>
                </c:pt>
                <c:pt idx="4">
                  <c:v>0.16004540295119182</c:v>
                </c:pt>
                <c:pt idx="5">
                  <c:v>0.2133938706015891</c:v>
                </c:pt>
                <c:pt idx="6">
                  <c:v>9.6481271282633368E-2</c:v>
                </c:pt>
                <c:pt idx="7">
                  <c:v>0.14755959137343927</c:v>
                </c:pt>
                <c:pt idx="8">
                  <c:v>4.1997729852440407E-2</c:v>
                </c:pt>
              </c:numCache>
            </c:numRef>
          </c:val>
        </c:ser>
        <c:ser>
          <c:idx val="5"/>
          <c:order val="5"/>
          <c:tx>
            <c:strRef>
              <c:f>Sheet1!$A$7</c:f>
              <c:strCache>
                <c:ptCount val="1"/>
                <c:pt idx="0">
                  <c:v>61+</c:v>
                </c:pt>
              </c:strCache>
            </c:strRef>
          </c:tx>
          <c:spPr>
            <a:solidFill>
              <a:schemeClr val="accent4">
                <a:lumMod val="20000"/>
                <a:lumOff val="80000"/>
              </a:schemeClr>
            </a:solidFill>
            <a:scene3d>
              <a:camera prst="orthographicFront"/>
              <a:lightRig rig="threePt" dir="t"/>
            </a:scene3d>
            <a:sp3d>
              <a:bevelT/>
            </a:sp3d>
          </c:spPr>
          <c:invertIfNegative val="0"/>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Sheet1!$B$7:$J$7</c:f>
              <c:numCache>
                <c:formatCode>0.0%</c:formatCode>
                <c:ptCount val="9"/>
                <c:pt idx="0">
                  <c:v>9.3617021276595741E-2</c:v>
                </c:pt>
                <c:pt idx="1">
                  <c:v>5.9574468085106386E-2</c:v>
                </c:pt>
                <c:pt idx="2">
                  <c:v>6.3829787234042548E-2</c:v>
                </c:pt>
                <c:pt idx="3">
                  <c:v>4.6808510638297871E-2</c:v>
                </c:pt>
                <c:pt idx="4">
                  <c:v>0.15319148936170213</c:v>
                </c:pt>
                <c:pt idx="5">
                  <c:v>0.21702127659574469</c:v>
                </c:pt>
                <c:pt idx="6">
                  <c:v>0.1276595744680851</c:v>
                </c:pt>
                <c:pt idx="7">
                  <c:v>0.20851063829787234</c:v>
                </c:pt>
                <c:pt idx="8">
                  <c:v>2.9787234042553193E-2</c:v>
                </c:pt>
              </c:numCache>
            </c:numRef>
          </c:val>
        </c:ser>
        <c:dLbls>
          <c:showLegendKey val="0"/>
          <c:showVal val="0"/>
          <c:showCatName val="0"/>
          <c:showSerName val="0"/>
          <c:showPercent val="0"/>
          <c:showBubbleSize val="0"/>
        </c:dLbls>
        <c:gapWidth val="150"/>
        <c:axId val="469936704"/>
        <c:axId val="469938272"/>
      </c:barChart>
      <c:lineChart>
        <c:grouping val="standard"/>
        <c:varyColors val="0"/>
        <c:ser>
          <c:idx val="6"/>
          <c:order val="6"/>
          <c:tx>
            <c:strRef>
              <c:f>Sheet1!$A$8</c:f>
              <c:strCache>
                <c:ptCount val="1"/>
                <c:pt idx="0">
                  <c:v>LBC</c:v>
                </c:pt>
              </c:strCache>
            </c:strRef>
          </c:tx>
          <c:spPr>
            <a:ln>
              <a:solidFill>
                <a:srgbClr val="FF0000"/>
              </a:solidFill>
            </a:ln>
          </c:spPr>
          <c:marker>
            <c:symbol val="none"/>
          </c:marker>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Sheet1!$B$8:$J$8</c:f>
              <c:numCache>
                <c:formatCode>0.0%</c:formatCode>
                <c:ptCount val="9"/>
                <c:pt idx="0">
                  <c:v>0.18070175438596492</c:v>
                </c:pt>
                <c:pt idx="1">
                  <c:v>7.0526315789473687E-2</c:v>
                </c:pt>
                <c:pt idx="2">
                  <c:v>0.15228070175438596</c:v>
                </c:pt>
                <c:pt idx="3">
                  <c:v>7.0877192982456136E-2</c:v>
                </c:pt>
                <c:pt idx="4">
                  <c:v>0.18070175438596492</c:v>
                </c:pt>
                <c:pt idx="5">
                  <c:v>0.18175438596491228</c:v>
                </c:pt>
                <c:pt idx="6">
                  <c:v>6.771929824561404E-2</c:v>
                </c:pt>
                <c:pt idx="7">
                  <c:v>7.8947368421052627E-2</c:v>
                </c:pt>
                <c:pt idx="8">
                  <c:v>1.6491228070175439E-2</c:v>
                </c:pt>
              </c:numCache>
            </c:numRef>
          </c:val>
          <c:smooth val="0"/>
        </c:ser>
        <c:dLbls>
          <c:showLegendKey val="0"/>
          <c:showVal val="0"/>
          <c:showCatName val="0"/>
          <c:showSerName val="0"/>
          <c:showPercent val="0"/>
          <c:showBubbleSize val="0"/>
        </c:dLbls>
        <c:marker val="1"/>
        <c:smooth val="0"/>
        <c:axId val="469936704"/>
        <c:axId val="469938272"/>
      </c:lineChart>
      <c:catAx>
        <c:axId val="469936704"/>
        <c:scaling>
          <c:orientation val="minMax"/>
        </c:scaling>
        <c:delete val="0"/>
        <c:axPos val="b"/>
        <c:majorGridlines/>
        <c:numFmt formatCode="General" sourceLinked="0"/>
        <c:majorTickMark val="out"/>
        <c:minorTickMark val="none"/>
        <c:tickLblPos val="nextTo"/>
        <c:crossAx val="469938272"/>
        <c:crosses val="autoZero"/>
        <c:auto val="1"/>
        <c:lblAlgn val="ctr"/>
        <c:lblOffset val="100"/>
        <c:noMultiLvlLbl val="0"/>
      </c:catAx>
      <c:valAx>
        <c:axId val="469938272"/>
        <c:scaling>
          <c:orientation val="minMax"/>
        </c:scaling>
        <c:delete val="0"/>
        <c:axPos val="l"/>
        <c:majorGridlines/>
        <c:numFmt formatCode="0%" sourceLinked="0"/>
        <c:majorTickMark val="out"/>
        <c:minorTickMark val="none"/>
        <c:tickLblPos val="nextTo"/>
        <c:crossAx val="469936704"/>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14223120477892787"/>
          <c:y val="0.92852469303406038"/>
          <c:w val="0.73959640801576365"/>
          <c:h val="5.5426554439315774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FT</c:v>
                </c:pt>
              </c:strCache>
            </c:strRef>
          </c:tx>
          <c:spPr>
            <a:solidFill>
              <a:schemeClr val="accent4">
                <a:lumMod val="20000"/>
                <a:lumOff val="80000"/>
              </a:schemeClr>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8"/>
              <c:layout>
                <c:manualLayout>
                  <c:x val="-1.9782393669634025E-3"/>
                  <c:y val="1.963624823975088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tx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Sheet1!$B$2:$J$2</c:f>
              <c:numCache>
                <c:formatCode>0.0%</c:formatCode>
                <c:ptCount val="9"/>
                <c:pt idx="0">
                  <c:v>0.19522591645353793</c:v>
                </c:pt>
                <c:pt idx="1">
                  <c:v>6.9479965899403237E-2</c:v>
                </c:pt>
                <c:pt idx="2">
                  <c:v>0.16197783461210571</c:v>
                </c:pt>
                <c:pt idx="3">
                  <c:v>7.2037510656436488E-2</c:v>
                </c:pt>
                <c:pt idx="4">
                  <c:v>0.17817561807331628</c:v>
                </c:pt>
                <c:pt idx="5">
                  <c:v>0.17348678601875533</c:v>
                </c:pt>
                <c:pt idx="6">
                  <c:v>6.436487638533675E-2</c:v>
                </c:pt>
                <c:pt idx="7">
                  <c:v>7.0758738277919869E-2</c:v>
                </c:pt>
                <c:pt idx="8">
                  <c:v>1.4492753623188406E-2</c:v>
                </c:pt>
              </c:numCache>
            </c:numRef>
          </c:val>
        </c:ser>
        <c:ser>
          <c:idx val="1"/>
          <c:order val="1"/>
          <c:tx>
            <c:strRef>
              <c:f>Sheet1!$A$3</c:f>
              <c:strCache>
                <c:ptCount val="1"/>
                <c:pt idx="0">
                  <c:v>PT</c:v>
                </c:pt>
              </c:strCache>
            </c:strRef>
          </c:tx>
          <c:spPr>
            <a:solidFill>
              <a:schemeClr val="accent4">
                <a:lumMod val="60000"/>
                <a:lumOff val="40000"/>
              </a:schemeClr>
            </a:solidFill>
            <a:ln>
              <a:solidFill>
                <a:schemeClr val="accent4"/>
              </a:solidFill>
            </a:ln>
            <a:scene3d>
              <a:camera prst="orthographicFront"/>
              <a:lightRig rig="threePt" dir="t"/>
            </a:scene3d>
            <a:sp3d>
              <a:bevelT/>
            </a:sp3d>
          </c:spPr>
          <c:invertIfNegative val="0"/>
          <c:dLbls>
            <c:dLbl>
              <c:idx val="1"/>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dLbl>
              <c:idx val="8"/>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Sheet1!$B$3:$J$3</c:f>
              <c:numCache>
                <c:formatCode>0.0%</c:formatCode>
                <c:ptCount val="9"/>
                <c:pt idx="0">
                  <c:v>0.1130952380952381</c:v>
                </c:pt>
                <c:pt idx="1">
                  <c:v>7.5396825396825393E-2</c:v>
                </c:pt>
                <c:pt idx="2">
                  <c:v>0.10714285714285714</c:v>
                </c:pt>
                <c:pt idx="3">
                  <c:v>6.5476190476190479E-2</c:v>
                </c:pt>
                <c:pt idx="4">
                  <c:v>0.19246031746031747</c:v>
                </c:pt>
                <c:pt idx="5">
                  <c:v>0.22023809523809523</c:v>
                </c:pt>
                <c:pt idx="6">
                  <c:v>8.3333333333333329E-2</c:v>
                </c:pt>
                <c:pt idx="7">
                  <c:v>0.11706349206349206</c:v>
                </c:pt>
                <c:pt idx="8">
                  <c:v>2.5793650793650792E-2</c:v>
                </c:pt>
              </c:numCache>
            </c:numRef>
          </c:val>
        </c:ser>
        <c:ser>
          <c:idx val="2"/>
          <c:order val="2"/>
          <c:tx>
            <c:strRef>
              <c:f>Sheet1!$A$4</c:f>
              <c:strCache>
                <c:ptCount val="1"/>
                <c:pt idx="0">
                  <c:v>LBC</c:v>
                </c:pt>
              </c:strCache>
            </c:strRef>
          </c:tx>
          <c:spPr>
            <a:solidFill>
              <a:srgbClr val="7030A0"/>
            </a:solidFill>
            <a:scene3d>
              <a:camera prst="orthographicFront"/>
              <a:lightRig rig="threePt" dir="t"/>
            </a:scene3d>
            <a:sp3d>
              <a:bevelT/>
            </a:sp3d>
          </c:spPr>
          <c:invertIfNegative val="0"/>
          <c:dLbls>
            <c:dLbl>
              <c:idx val="8"/>
              <c:layout>
                <c:manualLayout>
                  <c:x val="-1.4506921105874413E-16"/>
                  <c:y val="5.6002697395823005E-3"/>
                </c:manualLayout>
              </c:layout>
              <c:spPr>
                <a:noFill/>
                <a:ln>
                  <a:noFill/>
                </a:ln>
                <a:effectLst/>
              </c:spPr>
              <c:txPr>
                <a:bodyPr rot="5400000" vert="horz"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Sheet1!$B$4:$J$4</c:f>
              <c:numCache>
                <c:formatCode>0.0%</c:formatCode>
                <c:ptCount val="9"/>
                <c:pt idx="0">
                  <c:v>0.18070175438596492</c:v>
                </c:pt>
                <c:pt idx="1">
                  <c:v>7.0526315789473687E-2</c:v>
                </c:pt>
                <c:pt idx="2">
                  <c:v>0.15228070175438596</c:v>
                </c:pt>
                <c:pt idx="3">
                  <c:v>7.0877192982456136E-2</c:v>
                </c:pt>
                <c:pt idx="4">
                  <c:v>0.18070175438596492</c:v>
                </c:pt>
                <c:pt idx="5">
                  <c:v>0.18175438596491228</c:v>
                </c:pt>
                <c:pt idx="6">
                  <c:v>6.771929824561404E-2</c:v>
                </c:pt>
                <c:pt idx="7">
                  <c:v>7.8947368421052627E-2</c:v>
                </c:pt>
                <c:pt idx="8">
                  <c:v>1.6491228070175439E-2</c:v>
                </c:pt>
              </c:numCache>
            </c:numRef>
          </c:val>
        </c:ser>
        <c:dLbls>
          <c:dLblPos val="outEnd"/>
          <c:showLegendKey val="0"/>
          <c:showVal val="1"/>
          <c:showCatName val="0"/>
          <c:showSerName val="0"/>
          <c:showPercent val="0"/>
          <c:showBubbleSize val="0"/>
        </c:dLbls>
        <c:gapWidth val="150"/>
        <c:axId val="469941408"/>
        <c:axId val="469941016"/>
      </c:barChart>
      <c:catAx>
        <c:axId val="469941408"/>
        <c:scaling>
          <c:orientation val="minMax"/>
        </c:scaling>
        <c:delete val="0"/>
        <c:axPos val="b"/>
        <c:majorGridlines/>
        <c:numFmt formatCode="General" sourceLinked="0"/>
        <c:majorTickMark val="out"/>
        <c:minorTickMark val="none"/>
        <c:tickLblPos val="nextTo"/>
        <c:crossAx val="469941016"/>
        <c:crosses val="autoZero"/>
        <c:auto val="1"/>
        <c:lblAlgn val="ctr"/>
        <c:lblOffset val="100"/>
        <c:noMultiLvlLbl val="0"/>
      </c:catAx>
      <c:valAx>
        <c:axId val="469941016"/>
        <c:scaling>
          <c:orientation val="minMax"/>
        </c:scaling>
        <c:delete val="0"/>
        <c:axPos val="l"/>
        <c:majorGridlines/>
        <c:numFmt formatCode="0%" sourceLinked="0"/>
        <c:majorTickMark val="out"/>
        <c:minorTickMark val="none"/>
        <c:tickLblPos val="nextTo"/>
        <c:crossAx val="469941408"/>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32422922653956088"/>
          <c:y val="0.9223943354687717"/>
          <c:w val="0.41501577139652795"/>
          <c:h val="5.9532225138524353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9368598954804225E-2"/>
          <c:y val="3.7288059395598219E-2"/>
          <c:w val="0.91282724674252513"/>
          <c:h val="0.79769240431847788"/>
        </c:manualLayout>
      </c:layout>
      <c:barChart>
        <c:barDir val="col"/>
        <c:grouping val="clustered"/>
        <c:varyColors val="0"/>
        <c:ser>
          <c:idx val="0"/>
          <c:order val="0"/>
          <c:tx>
            <c:strRef>
              <c:f>Sheet1!$A$2</c:f>
              <c:strCache>
                <c:ptCount val="1"/>
                <c:pt idx="0">
                  <c:v>Below 36,000 </c:v>
                </c:pt>
              </c:strCache>
            </c:strRef>
          </c:tx>
          <c:spPr>
            <a:solidFill>
              <a:schemeClr val="accent4">
                <a:lumMod val="50000"/>
              </a:schemeClr>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1"/>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dLbl>
              <c:idx val="8"/>
              <c:layout>
                <c:manualLayout>
                  <c:x val="-1.9782393669634025E-3"/>
                  <c:y val="8.68066932439490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Sheet1!$B$2:$J$2</c:f>
              <c:numCache>
                <c:formatCode>0.0%</c:formatCode>
                <c:ptCount val="9"/>
                <c:pt idx="0">
                  <c:v>0.20453374549201442</c:v>
                </c:pt>
                <c:pt idx="1">
                  <c:v>6.5945388974755284E-2</c:v>
                </c:pt>
                <c:pt idx="2">
                  <c:v>0.13601236476043277</c:v>
                </c:pt>
                <c:pt idx="3">
                  <c:v>6.4914992272024727E-2</c:v>
                </c:pt>
                <c:pt idx="4">
                  <c:v>0.17053065430190623</c:v>
                </c:pt>
                <c:pt idx="5">
                  <c:v>0.20092735703245751</c:v>
                </c:pt>
                <c:pt idx="6">
                  <c:v>6.5430190623390005E-2</c:v>
                </c:pt>
                <c:pt idx="7">
                  <c:v>7.62493560020608E-2</c:v>
                </c:pt>
                <c:pt idx="8">
                  <c:v>1.5455950540958269E-2</c:v>
                </c:pt>
              </c:numCache>
            </c:numRef>
          </c:val>
        </c:ser>
        <c:ser>
          <c:idx val="1"/>
          <c:order val="1"/>
          <c:tx>
            <c:strRef>
              <c:f>Sheet1!$A$3</c:f>
              <c:strCache>
                <c:ptCount val="1"/>
                <c:pt idx="0">
                  <c:v>36,000,54,999</c:v>
                </c:pt>
              </c:strCache>
            </c:strRef>
          </c:tx>
          <c:spPr>
            <a:solidFill>
              <a:srgbClr val="7030A0"/>
            </a:solidFill>
            <a:ln>
              <a:solidFill>
                <a:schemeClr val="accent4"/>
              </a:solidFill>
            </a:ln>
            <a:scene3d>
              <a:camera prst="orthographicFront"/>
              <a:lightRig rig="threePt" dir="t"/>
            </a:scene3d>
            <a:sp3d>
              <a:bevelT/>
            </a:sp3d>
          </c:spPr>
          <c:invertIfNegative val="0"/>
          <c:dLbls>
            <c:dLbl>
              <c:idx val="1"/>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dLbl>
              <c:idx val="8"/>
              <c:spPr>
                <a:noFill/>
                <a:ln>
                  <a:noFill/>
                </a:ln>
                <a:effectLst/>
              </c:spPr>
              <c:txPr>
                <a:bodyPr rot="5400000" vert="horz"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Sheet1!$B$3:$J$3</c:f>
              <c:numCache>
                <c:formatCode>0.0%</c:formatCode>
                <c:ptCount val="9"/>
                <c:pt idx="0">
                  <c:v>0.1268472906403941</c:v>
                </c:pt>
                <c:pt idx="1">
                  <c:v>8.1280788177339899E-2</c:v>
                </c:pt>
                <c:pt idx="2">
                  <c:v>0.18349753694581281</c:v>
                </c:pt>
                <c:pt idx="3">
                  <c:v>8.4975369458128072E-2</c:v>
                </c:pt>
                <c:pt idx="4">
                  <c:v>0.2105911330049261</c:v>
                </c:pt>
                <c:pt idx="5">
                  <c:v>0.14285714285714285</c:v>
                </c:pt>
                <c:pt idx="6">
                  <c:v>6.7733990147783252E-2</c:v>
                </c:pt>
                <c:pt idx="7">
                  <c:v>8.4975369458128072E-2</c:v>
                </c:pt>
                <c:pt idx="8">
                  <c:v>1.7241379310344827E-2</c:v>
                </c:pt>
              </c:numCache>
            </c:numRef>
          </c:val>
        </c:ser>
        <c:ser>
          <c:idx val="2"/>
          <c:order val="2"/>
          <c:tx>
            <c:strRef>
              <c:f>Sheet1!$A$4</c:f>
              <c:strCache>
                <c:ptCount val="1"/>
                <c:pt idx="0">
                  <c:v>55,000-94,999</c:v>
                </c:pt>
              </c:strCache>
            </c:strRef>
          </c:tx>
          <c:spPr>
            <a:solidFill>
              <a:schemeClr val="accent4">
                <a:lumMod val="60000"/>
                <a:lumOff val="40000"/>
              </a:schemeClr>
            </a:solidFill>
            <a:scene3d>
              <a:camera prst="orthographicFront"/>
              <a:lightRig rig="threePt" dir="t"/>
            </a:scene3d>
            <a:sp3d>
              <a:bevelT/>
            </a:sp3d>
          </c:spPr>
          <c:invertIfNegative val="0"/>
          <c:dLbls>
            <c:spPr>
              <a:noFill/>
              <a:ln>
                <a:noFill/>
              </a:ln>
              <a:effectLst/>
            </c:spPr>
            <c:txPr>
              <a:bodyPr rot="5400000" vert="horz"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Sheet1!$B$4:$J$4</c:f>
              <c:numCache>
                <c:formatCode>0.0%</c:formatCode>
                <c:ptCount val="9"/>
                <c:pt idx="0">
                  <c:v>0.16883116883116883</c:v>
                </c:pt>
                <c:pt idx="1">
                  <c:v>2.5974025974025976E-2</c:v>
                </c:pt>
                <c:pt idx="2">
                  <c:v>0.23376623376623376</c:v>
                </c:pt>
                <c:pt idx="3">
                  <c:v>9.0909090909090912E-2</c:v>
                </c:pt>
                <c:pt idx="4">
                  <c:v>0.15584415584415584</c:v>
                </c:pt>
                <c:pt idx="5">
                  <c:v>0.1038961038961039</c:v>
                </c:pt>
                <c:pt idx="6">
                  <c:v>0.11688311688311688</c:v>
                </c:pt>
                <c:pt idx="7">
                  <c:v>6.4935064935064929E-2</c:v>
                </c:pt>
                <c:pt idx="8">
                  <c:v>3.896103896103896E-2</c:v>
                </c:pt>
              </c:numCache>
            </c:numRef>
          </c:val>
        </c:ser>
        <c:ser>
          <c:idx val="3"/>
          <c:order val="3"/>
          <c:tx>
            <c:strRef>
              <c:f>Sheet1!$A$5</c:f>
              <c:strCache>
                <c:ptCount val="1"/>
                <c:pt idx="0">
                  <c:v>95,000+</c:v>
                </c:pt>
              </c:strCache>
            </c:strRef>
          </c:tx>
          <c:spPr>
            <a:solidFill>
              <a:schemeClr val="accent4">
                <a:lumMod val="20000"/>
                <a:lumOff val="80000"/>
              </a:schemeClr>
            </a:solidFill>
            <a:scene3d>
              <a:camera prst="orthographicFront"/>
              <a:lightRig rig="threePt" dir="t"/>
            </a:scene3d>
            <a:sp3d>
              <a:bevelT/>
            </a:sp3d>
          </c:spPr>
          <c:invertIfNegative val="0"/>
          <c:dLbls>
            <c:spPr>
              <a:noFill/>
              <a:ln>
                <a:noFill/>
              </a:ln>
              <a:effectLst/>
            </c:spPr>
            <c:txPr>
              <a:bodyPr rot="5400000" vert="horz" wrap="square" lIns="38100" tIns="19050" rIns="38100" bIns="19050" anchor="ctr">
                <a:spAutoFit/>
              </a:bodyPr>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Sheet1!$B$5:$J$5</c:f>
              <c:numCache>
                <c:formatCode>0.0%</c:formatCode>
                <c:ptCount val="9"/>
                <c:pt idx="0">
                  <c:v>0.1</c:v>
                </c:pt>
                <c:pt idx="1">
                  <c:v>0.25</c:v>
                </c:pt>
                <c:pt idx="2">
                  <c:v>0.15</c:v>
                </c:pt>
                <c:pt idx="3">
                  <c:v>0</c:v>
                </c:pt>
                <c:pt idx="4">
                  <c:v>0.05</c:v>
                </c:pt>
                <c:pt idx="5">
                  <c:v>0.2</c:v>
                </c:pt>
                <c:pt idx="6">
                  <c:v>0.1</c:v>
                </c:pt>
                <c:pt idx="7">
                  <c:v>0.15</c:v>
                </c:pt>
                <c:pt idx="8">
                  <c:v>0</c:v>
                </c:pt>
              </c:numCache>
            </c:numRef>
          </c:val>
        </c:ser>
        <c:dLbls>
          <c:showLegendKey val="0"/>
          <c:showVal val="0"/>
          <c:showCatName val="0"/>
          <c:showSerName val="0"/>
          <c:showPercent val="0"/>
          <c:showBubbleSize val="0"/>
        </c:dLbls>
        <c:gapWidth val="150"/>
        <c:axId val="469939056"/>
        <c:axId val="469940624"/>
      </c:barChart>
      <c:lineChart>
        <c:grouping val="standard"/>
        <c:varyColors val="0"/>
        <c:ser>
          <c:idx val="4"/>
          <c:order val="4"/>
          <c:tx>
            <c:strRef>
              <c:f>Sheet1!$A$6</c:f>
              <c:strCache>
                <c:ptCount val="1"/>
                <c:pt idx="0">
                  <c:v>LBC</c:v>
                </c:pt>
              </c:strCache>
            </c:strRef>
          </c:tx>
          <c:spPr>
            <a:ln>
              <a:solidFill>
                <a:srgbClr val="FF0000"/>
              </a:solidFill>
            </a:ln>
          </c:spPr>
          <c:marker>
            <c:symbol val="none"/>
          </c:marker>
          <c:cat>
            <c:strRef>
              <c:f>Sheet1!$B$1:$J$1</c:f>
              <c:strCache>
                <c:ptCount val="9"/>
                <c:pt idx="0">
                  <c:v>&lt;0</c:v>
                </c:pt>
                <c:pt idx="1">
                  <c:v>1</c:v>
                </c:pt>
                <c:pt idx="2">
                  <c:v>2-3</c:v>
                </c:pt>
                <c:pt idx="3">
                  <c:v>4-5</c:v>
                </c:pt>
                <c:pt idx="4">
                  <c:v>6-10</c:v>
                </c:pt>
                <c:pt idx="5">
                  <c:v>11-15</c:v>
                </c:pt>
                <c:pt idx="6">
                  <c:v>16-20</c:v>
                </c:pt>
                <c:pt idx="7">
                  <c:v>21-30</c:v>
                </c:pt>
                <c:pt idx="8">
                  <c:v>31+</c:v>
                </c:pt>
              </c:strCache>
            </c:strRef>
          </c:cat>
          <c:val>
            <c:numRef>
              <c:f>Sheet1!$B$6:$J$6</c:f>
              <c:numCache>
                <c:formatCode>0.0%</c:formatCode>
                <c:ptCount val="9"/>
                <c:pt idx="0">
                  <c:v>0.18070175438596492</c:v>
                </c:pt>
                <c:pt idx="1">
                  <c:v>7.0526315789473687E-2</c:v>
                </c:pt>
                <c:pt idx="2">
                  <c:v>0.15228070175438596</c:v>
                </c:pt>
                <c:pt idx="3">
                  <c:v>7.0877192982456136E-2</c:v>
                </c:pt>
                <c:pt idx="4">
                  <c:v>0.18070175438596492</c:v>
                </c:pt>
                <c:pt idx="5">
                  <c:v>0.18175438596491228</c:v>
                </c:pt>
                <c:pt idx="6">
                  <c:v>6.771929824561404E-2</c:v>
                </c:pt>
                <c:pt idx="7">
                  <c:v>7.8947368421052627E-2</c:v>
                </c:pt>
                <c:pt idx="8">
                  <c:v>1.6491228070175439E-2</c:v>
                </c:pt>
              </c:numCache>
            </c:numRef>
          </c:val>
          <c:smooth val="0"/>
        </c:ser>
        <c:dLbls>
          <c:showLegendKey val="0"/>
          <c:showVal val="0"/>
          <c:showCatName val="0"/>
          <c:showSerName val="0"/>
          <c:showPercent val="0"/>
          <c:showBubbleSize val="0"/>
        </c:dLbls>
        <c:marker val="1"/>
        <c:smooth val="0"/>
        <c:axId val="469939056"/>
        <c:axId val="469940624"/>
      </c:lineChart>
      <c:catAx>
        <c:axId val="469939056"/>
        <c:scaling>
          <c:orientation val="minMax"/>
        </c:scaling>
        <c:delete val="0"/>
        <c:axPos val="b"/>
        <c:majorGridlines/>
        <c:numFmt formatCode="General" sourceLinked="0"/>
        <c:majorTickMark val="out"/>
        <c:minorTickMark val="none"/>
        <c:tickLblPos val="nextTo"/>
        <c:crossAx val="469940624"/>
        <c:crosses val="autoZero"/>
        <c:auto val="1"/>
        <c:lblAlgn val="ctr"/>
        <c:lblOffset val="100"/>
        <c:noMultiLvlLbl val="0"/>
      </c:catAx>
      <c:valAx>
        <c:axId val="469940624"/>
        <c:scaling>
          <c:orientation val="minMax"/>
        </c:scaling>
        <c:delete val="0"/>
        <c:axPos val="l"/>
        <c:majorGridlines/>
        <c:numFmt formatCode="0%" sourceLinked="0"/>
        <c:majorTickMark val="out"/>
        <c:minorTickMark val="none"/>
        <c:tickLblPos val="nextTo"/>
        <c:crossAx val="469939056"/>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6.9036348201281988E-2"/>
          <c:y val="0.91567729096835193"/>
          <c:w val="0.90129006129426703"/>
          <c:h val="6.0731866954917786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9368598954804225E-2"/>
          <c:y val="3.7288059395598219E-2"/>
          <c:w val="0.91282724674252513"/>
          <c:h val="0.89965323452215551"/>
        </c:manualLayout>
      </c:layout>
      <c:barChart>
        <c:barDir val="col"/>
        <c:grouping val="clustered"/>
        <c:varyColors val="0"/>
        <c:ser>
          <c:idx val="0"/>
          <c:order val="0"/>
          <c:tx>
            <c:strRef>
              <c:f>Sheet1!$A$2</c:f>
              <c:strCache>
                <c:ptCount val="1"/>
                <c:pt idx="0">
                  <c:v>Female</c:v>
                </c:pt>
              </c:strCache>
            </c:strRef>
          </c:tx>
          <c:spPr>
            <a:solidFill>
              <a:srgbClr val="7030A0"/>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0"/>
              <c:layout>
                <c:manualLayout>
                  <c:x val="-3.6267302764686032E-17"/>
                  <c:y val="0.41581863979848871"/>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dLbl>
              <c:idx val="1"/>
              <c:spPr>
                <a:noFill/>
                <a:ln>
                  <a:noFill/>
                </a:ln>
                <a:effectLst/>
              </c:spPr>
              <c:txPr>
                <a:bodyPr rot="5400000" vert="horz" wrap="square" lIns="38100" tIns="19050" rIns="38100" bIns="19050" anchor="ctr">
                  <a:spAutoFit/>
                </a:bodyPr>
                <a:lstStyle/>
                <a:p>
                  <a:pPr>
                    <a:defRPr sz="1600">
                      <a:solidFill>
                        <a:sysClr val="windowText" lastClr="000000"/>
                      </a:solidFill>
                    </a:defRPr>
                  </a:pPr>
                  <a:endParaRPr lang="en-US"/>
                </a:p>
              </c:txPr>
              <c:dLblPos val="inEnd"/>
              <c:showLegendKey val="0"/>
              <c:showVal val="1"/>
              <c:showCatName val="0"/>
              <c:showSerName val="1"/>
              <c:showPercent val="0"/>
              <c:showBubbleSize val="0"/>
            </c:dLbl>
            <c:dLbl>
              <c:idx val="8"/>
              <c:layout>
                <c:manualLayout>
                  <c:x val="-1.9782393669634025E-3"/>
                  <c:y val="8.6806693243949046E-2"/>
                </c:manualLayout>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1600">
                    <a:solidFill>
                      <a:schemeClr val="bg1"/>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Sheet1!$B$2</c:f>
              <c:numCache>
                <c:formatCode>0.0%</c:formatCode>
                <c:ptCount val="1"/>
                <c:pt idx="0">
                  <c:v>0.5746</c:v>
                </c:pt>
              </c:numCache>
            </c:numRef>
          </c:val>
        </c:ser>
        <c:ser>
          <c:idx val="1"/>
          <c:order val="1"/>
          <c:tx>
            <c:strRef>
              <c:f>Sheet1!$A$3</c:f>
              <c:strCache>
                <c:ptCount val="1"/>
                <c:pt idx="0">
                  <c:v>Male</c:v>
                </c:pt>
              </c:strCache>
            </c:strRef>
          </c:tx>
          <c:spPr>
            <a:solidFill>
              <a:schemeClr val="accent4">
                <a:lumMod val="60000"/>
                <a:lumOff val="40000"/>
              </a:schemeClr>
            </a:solidFill>
            <a:ln>
              <a:solidFill>
                <a:schemeClr val="accent4"/>
              </a:solidFill>
            </a:ln>
            <a:scene3d>
              <a:camera prst="orthographicFront"/>
              <a:lightRig rig="threePt" dir="t"/>
            </a:scene3d>
            <a:sp3d>
              <a:bevelT/>
            </a:sp3d>
          </c:spPr>
          <c:invertIfNegative val="0"/>
          <c:dLbls>
            <c:dLbl>
              <c:idx val="0"/>
              <c:layout>
                <c:manualLayout>
                  <c:x val="5.9347181008901351E-3"/>
                  <c:y val="0.44790729642715021"/>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dLbl>
              <c:idx val="1"/>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dLbl>
            <c:dLbl>
              <c:idx val="8"/>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dLbl>
            <c:spPr>
              <a:noFill/>
              <a:ln>
                <a:noFill/>
              </a:ln>
              <a:effectLst/>
            </c:spPr>
            <c:txPr>
              <a:bodyPr rot="5400000" vert="horz" wrap="square" lIns="38100" tIns="19050" rIns="38100" bIns="19050" anchor="ctr">
                <a:spAutoFit/>
              </a:bodyPr>
              <a:lstStyle/>
              <a:p>
                <a:pPr>
                  <a:defRPr sz="1400">
                    <a:solidFill>
                      <a:schemeClr val="bg1"/>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Sheet1!$B$3</c:f>
              <c:numCache>
                <c:formatCode>0.0%</c:formatCode>
                <c:ptCount val="1"/>
                <c:pt idx="0">
                  <c:v>0.4168</c:v>
                </c:pt>
              </c:numCache>
            </c:numRef>
          </c:val>
        </c:ser>
        <c:ser>
          <c:idx val="2"/>
          <c:order val="2"/>
          <c:tx>
            <c:strRef>
              <c:f>Sheet1!$A$4</c:f>
              <c:strCache>
                <c:ptCount val="1"/>
                <c:pt idx="0">
                  <c:v>PFNTS</c:v>
                </c:pt>
              </c:strCache>
            </c:strRef>
          </c:tx>
          <c:spPr>
            <a:solidFill>
              <a:schemeClr val="accent4">
                <a:lumMod val="20000"/>
                <a:lumOff val="80000"/>
              </a:schemeClr>
            </a:solidFill>
            <a:scene3d>
              <a:camera prst="orthographicFront"/>
              <a:lightRig rig="threePt" dir="t"/>
            </a:scene3d>
            <a:sp3d>
              <a:bevelT/>
            </a:sp3d>
          </c:spPr>
          <c:invertIfNegative val="0"/>
          <c:dLbls>
            <c:dLbl>
              <c:idx val="0"/>
              <c:layout>
                <c:manualLayout>
                  <c:x val="2.1760633036597428E-2"/>
                  <c:y val="3.0832292059210483E-3"/>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Sheet1!$B$4</c:f>
              <c:numCache>
                <c:formatCode>0.0%</c:formatCode>
                <c:ptCount val="1"/>
                <c:pt idx="0">
                  <c:v>8.6E-3</c:v>
                </c:pt>
              </c:numCache>
            </c:numRef>
          </c:val>
        </c:ser>
        <c:dLbls>
          <c:dLblPos val="outEnd"/>
          <c:showLegendKey val="0"/>
          <c:showVal val="1"/>
          <c:showCatName val="0"/>
          <c:showSerName val="0"/>
          <c:showPercent val="0"/>
          <c:showBubbleSize val="0"/>
        </c:dLbls>
        <c:gapWidth val="150"/>
        <c:axId val="469939448"/>
        <c:axId val="469939840"/>
      </c:barChart>
      <c:catAx>
        <c:axId val="469939448"/>
        <c:scaling>
          <c:orientation val="minMax"/>
        </c:scaling>
        <c:delete val="1"/>
        <c:axPos val="b"/>
        <c:majorGridlines/>
        <c:numFmt formatCode="General" sourceLinked="0"/>
        <c:majorTickMark val="out"/>
        <c:minorTickMark val="none"/>
        <c:tickLblPos val="nextTo"/>
        <c:crossAx val="469939840"/>
        <c:crosses val="autoZero"/>
        <c:auto val="1"/>
        <c:lblAlgn val="ctr"/>
        <c:lblOffset val="100"/>
        <c:noMultiLvlLbl val="0"/>
      </c:catAx>
      <c:valAx>
        <c:axId val="469939840"/>
        <c:scaling>
          <c:orientation val="minMax"/>
        </c:scaling>
        <c:delete val="0"/>
        <c:axPos val="l"/>
        <c:majorGridlines/>
        <c:numFmt formatCode="0%" sourceLinked="0"/>
        <c:majorTickMark val="out"/>
        <c:minorTickMark val="none"/>
        <c:tickLblPos val="nextTo"/>
        <c:crossAx val="469939448"/>
        <c:crosses val="autoZero"/>
        <c:crossBetween val="between"/>
      </c:valAx>
      <c:spPr>
        <a:solidFill>
          <a:schemeClr val="lt1"/>
        </a:solidFill>
        <a:ln w="25400" cap="flat" cmpd="sng" algn="ctr">
          <a:solidFill>
            <a:schemeClr val="accent4"/>
          </a:solidFill>
          <a:prstDash val="solid"/>
        </a:ln>
        <a:effectLst/>
      </c:spPr>
    </c:plotArea>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en-GB"/>
              <a:t>LBC Headcount and FTE</a:t>
            </a:r>
          </a:p>
        </c:rich>
      </c:tx>
      <c:layout/>
      <c:overlay val="0"/>
    </c:title>
    <c:autoTitleDeleted val="0"/>
    <c:plotArea>
      <c:layout/>
      <c:barChart>
        <c:barDir val="col"/>
        <c:grouping val="clustered"/>
        <c:varyColors val="0"/>
        <c:ser>
          <c:idx val="0"/>
          <c:order val="0"/>
          <c:tx>
            <c:strRef>
              <c:f>Sheet1!$A$2</c:f>
              <c:strCache>
                <c:ptCount val="1"/>
                <c:pt idx="0">
                  <c:v>People</c:v>
                </c:pt>
              </c:strCache>
            </c:strRef>
          </c:tx>
          <c:spPr>
            <a:solidFill>
              <a:srgbClr val="0070C0"/>
            </a:solidFill>
          </c:spPr>
          <c:invertIfNegative val="0"/>
          <c:cat>
            <c:strRef>
              <c:f>Sheet1!$B$1:$C$1</c:f>
              <c:strCache>
                <c:ptCount val="2"/>
                <c:pt idx="0">
                  <c:v>Headcount</c:v>
                </c:pt>
                <c:pt idx="1">
                  <c:v>FTE</c:v>
                </c:pt>
              </c:strCache>
            </c:strRef>
          </c:cat>
          <c:val>
            <c:numRef>
              <c:f>Sheet1!$B$2:$C$2</c:f>
              <c:numCache>
                <c:formatCode>General</c:formatCode>
                <c:ptCount val="2"/>
                <c:pt idx="0">
                  <c:v>1457</c:v>
                </c:pt>
                <c:pt idx="1">
                  <c:v>1346.8999999999994</c:v>
                </c:pt>
              </c:numCache>
            </c:numRef>
          </c:val>
        </c:ser>
        <c:ser>
          <c:idx val="1"/>
          <c:order val="1"/>
          <c:tx>
            <c:strRef>
              <c:f>Sheet1!$A$3</c:f>
              <c:strCache>
                <c:ptCount val="1"/>
                <c:pt idx="0">
                  <c:v>Place</c:v>
                </c:pt>
              </c:strCache>
            </c:strRef>
          </c:tx>
          <c:spPr>
            <a:solidFill>
              <a:srgbClr val="FF0000"/>
            </a:solidFill>
          </c:spPr>
          <c:invertIfNegative val="0"/>
          <c:cat>
            <c:strRef>
              <c:f>Sheet1!$B$1:$C$1</c:f>
              <c:strCache>
                <c:ptCount val="2"/>
                <c:pt idx="0">
                  <c:v>Headcount</c:v>
                </c:pt>
                <c:pt idx="1">
                  <c:v>FTE</c:v>
                </c:pt>
              </c:strCache>
            </c:strRef>
          </c:cat>
          <c:val>
            <c:numRef>
              <c:f>Sheet1!$B$3:$C$3</c:f>
              <c:numCache>
                <c:formatCode>General</c:formatCode>
                <c:ptCount val="2"/>
                <c:pt idx="0">
                  <c:v>523</c:v>
                </c:pt>
                <c:pt idx="1">
                  <c:v>511.66</c:v>
                </c:pt>
              </c:numCache>
            </c:numRef>
          </c:val>
        </c:ser>
        <c:ser>
          <c:idx val="2"/>
          <c:order val="2"/>
          <c:tx>
            <c:strRef>
              <c:f>Sheet1!$A$4</c:f>
              <c:strCache>
                <c:ptCount val="1"/>
                <c:pt idx="0">
                  <c:v>Resources</c:v>
                </c:pt>
              </c:strCache>
            </c:strRef>
          </c:tx>
          <c:spPr>
            <a:solidFill>
              <a:schemeClr val="accent6"/>
            </a:solidFill>
          </c:spPr>
          <c:invertIfNegative val="0"/>
          <c:cat>
            <c:strRef>
              <c:f>Sheet1!$B$1:$C$1</c:f>
              <c:strCache>
                <c:ptCount val="2"/>
                <c:pt idx="0">
                  <c:v>Headcount</c:v>
                </c:pt>
                <c:pt idx="1">
                  <c:v>FTE</c:v>
                </c:pt>
              </c:strCache>
            </c:strRef>
          </c:cat>
          <c:val>
            <c:numRef>
              <c:f>Sheet1!$B$4:$C$4</c:f>
              <c:numCache>
                <c:formatCode>General</c:formatCode>
                <c:ptCount val="2"/>
                <c:pt idx="0">
                  <c:v>870</c:v>
                </c:pt>
                <c:pt idx="1">
                  <c:v>806.46</c:v>
                </c:pt>
              </c:numCache>
            </c:numRef>
          </c:val>
        </c:ser>
        <c:ser>
          <c:idx val="3"/>
          <c:order val="3"/>
          <c:tx>
            <c:strRef>
              <c:f>Sheet1!$A$5</c:f>
              <c:strCache>
                <c:ptCount val="1"/>
                <c:pt idx="0">
                  <c:v>LBC</c:v>
                </c:pt>
              </c:strCache>
            </c:strRef>
          </c:tx>
          <c:spPr>
            <a:solidFill>
              <a:srgbClr val="7030A0"/>
            </a:solidFill>
          </c:spPr>
          <c:invertIfNegative val="0"/>
          <c:cat>
            <c:strRef>
              <c:f>Sheet1!$B$1:$C$1</c:f>
              <c:strCache>
                <c:ptCount val="2"/>
                <c:pt idx="0">
                  <c:v>Headcount</c:v>
                </c:pt>
                <c:pt idx="1">
                  <c:v>FTE</c:v>
                </c:pt>
              </c:strCache>
            </c:strRef>
          </c:cat>
          <c:val>
            <c:numRef>
              <c:f>Sheet1!$B$5:$C$5</c:f>
              <c:numCache>
                <c:formatCode>General</c:formatCode>
                <c:ptCount val="2"/>
                <c:pt idx="0">
                  <c:v>2850</c:v>
                </c:pt>
                <c:pt idx="1">
                  <c:v>2665.02</c:v>
                </c:pt>
              </c:numCache>
            </c:numRef>
          </c:val>
        </c:ser>
        <c:dLbls>
          <c:showLegendKey val="0"/>
          <c:showVal val="0"/>
          <c:showCatName val="0"/>
          <c:showSerName val="0"/>
          <c:showPercent val="0"/>
          <c:showBubbleSize val="0"/>
        </c:dLbls>
        <c:gapWidth val="150"/>
        <c:axId val="464286432"/>
        <c:axId val="464283296"/>
      </c:barChart>
      <c:catAx>
        <c:axId val="464286432"/>
        <c:scaling>
          <c:orientation val="minMax"/>
        </c:scaling>
        <c:delete val="0"/>
        <c:axPos val="b"/>
        <c:majorGridlines/>
        <c:numFmt formatCode="General" sourceLinked="0"/>
        <c:majorTickMark val="out"/>
        <c:minorTickMark val="none"/>
        <c:tickLblPos val="nextTo"/>
        <c:crossAx val="464283296"/>
        <c:crosses val="autoZero"/>
        <c:auto val="1"/>
        <c:lblAlgn val="ctr"/>
        <c:lblOffset val="100"/>
        <c:noMultiLvlLbl val="0"/>
      </c:catAx>
      <c:valAx>
        <c:axId val="464283296"/>
        <c:scaling>
          <c:orientation val="minMax"/>
        </c:scaling>
        <c:delete val="0"/>
        <c:axPos val="l"/>
        <c:majorGridlines/>
        <c:numFmt formatCode="General" sourceLinked="1"/>
        <c:majorTickMark val="out"/>
        <c:minorTickMark val="none"/>
        <c:tickLblPos val="nextTo"/>
        <c:crossAx val="464286432"/>
        <c:crosses val="autoZero"/>
        <c:crossBetween val="between"/>
      </c:valAx>
      <c:dTable>
        <c:showHorzBorder val="1"/>
        <c:showVertBorder val="1"/>
        <c:showOutline val="1"/>
        <c:showKeys val="1"/>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lt1"/>
    </a:solidFill>
    <a:ln w="25400" cap="flat" cmpd="sng" algn="ctr">
      <a:solidFill>
        <a:schemeClr val="accent4"/>
      </a:solidFill>
      <a:prstDash val="soli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9368598954804225E-2"/>
          <c:y val="3.7288059395598219E-2"/>
          <c:w val="0.91282724674252513"/>
          <c:h val="0.9019753955336588"/>
        </c:manualLayout>
      </c:layout>
      <c:barChart>
        <c:barDir val="col"/>
        <c:grouping val="clustered"/>
        <c:varyColors val="0"/>
        <c:ser>
          <c:idx val="0"/>
          <c:order val="0"/>
          <c:tx>
            <c:strRef>
              <c:f>Sheet1!$A$2</c:f>
              <c:strCache>
                <c:ptCount val="1"/>
                <c:pt idx="0">
                  <c:v>BAME</c:v>
                </c:pt>
              </c:strCache>
            </c:strRef>
          </c:tx>
          <c:spPr>
            <a:solidFill>
              <a:srgbClr val="7030A0"/>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0"/>
              <c:layout>
                <c:manualLayout>
                  <c:x val="-3.6267302764686032E-17"/>
                  <c:y val="0.41581863979848871"/>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dLbl>
              <c:idx val="1"/>
              <c:spPr>
                <a:noFill/>
                <a:ln>
                  <a:noFill/>
                </a:ln>
                <a:effectLst/>
              </c:spPr>
              <c:txPr>
                <a:bodyPr rot="5400000" vert="horz" wrap="square" lIns="38100" tIns="19050" rIns="38100" bIns="19050" anchor="ctr">
                  <a:spAutoFit/>
                </a:bodyPr>
                <a:lstStyle/>
                <a:p>
                  <a:pPr>
                    <a:defRPr sz="1600">
                      <a:solidFill>
                        <a:sysClr val="windowText" lastClr="000000"/>
                      </a:solidFill>
                    </a:defRPr>
                  </a:pPr>
                  <a:endParaRPr lang="en-US"/>
                </a:p>
              </c:txPr>
              <c:dLblPos val="inEnd"/>
              <c:showLegendKey val="0"/>
              <c:showVal val="1"/>
              <c:showCatName val="0"/>
              <c:showSerName val="1"/>
              <c:showPercent val="0"/>
              <c:showBubbleSize val="0"/>
            </c:dLbl>
            <c:dLbl>
              <c:idx val="8"/>
              <c:layout>
                <c:manualLayout>
                  <c:x val="-1.9782393669634025E-3"/>
                  <c:y val="8.6806693243949046E-2"/>
                </c:manualLayout>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1600">
                    <a:solidFill>
                      <a:schemeClr val="bg1"/>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Sheet1!$B$2</c:f>
              <c:numCache>
                <c:formatCode>0.0%</c:formatCode>
                <c:ptCount val="1"/>
                <c:pt idx="0">
                  <c:v>0.59289449400184557</c:v>
                </c:pt>
              </c:numCache>
            </c:numRef>
          </c:val>
        </c:ser>
        <c:ser>
          <c:idx val="1"/>
          <c:order val="1"/>
          <c:tx>
            <c:strRef>
              <c:f>Sheet1!$A$3</c:f>
              <c:strCache>
                <c:ptCount val="1"/>
                <c:pt idx="0">
                  <c:v>White</c:v>
                </c:pt>
              </c:strCache>
            </c:strRef>
          </c:tx>
          <c:spPr>
            <a:solidFill>
              <a:schemeClr val="accent4">
                <a:lumMod val="60000"/>
                <a:lumOff val="40000"/>
              </a:schemeClr>
            </a:solidFill>
            <a:ln>
              <a:solidFill>
                <a:schemeClr val="accent4"/>
              </a:solidFill>
            </a:ln>
            <a:scene3d>
              <a:camera prst="orthographicFront"/>
              <a:lightRig rig="threePt" dir="t"/>
            </a:scene3d>
            <a:sp3d>
              <a:bevelT/>
            </a:sp3d>
          </c:spPr>
          <c:invertIfNegative val="0"/>
          <c:dLbls>
            <c:dLbl>
              <c:idx val="0"/>
              <c:layout>
                <c:manualLayout>
                  <c:x val="9.8911968348169409E-3"/>
                  <c:y val="0.49357120010536315"/>
                </c:manualLayout>
              </c:layout>
              <c:spPr>
                <a:noFill/>
                <a:ln>
                  <a:noFill/>
                </a:ln>
                <a:effectLst/>
              </c:spPr>
              <c:txPr>
                <a:bodyPr rot="5400000" vert="horz" wrap="square" lIns="38100" tIns="19050" rIns="38100" bIns="19050" anchor="ctr">
                  <a:noAutofit/>
                </a:bodyPr>
                <a:lstStyle/>
                <a:p>
                  <a:pPr>
                    <a:defRPr sz="1400">
                      <a:solidFill>
                        <a:schemeClr val="bg1"/>
                      </a:solidFill>
                    </a:defRPr>
                  </a:pPr>
                  <a:endParaRPr lang="en-US"/>
                </a:p>
              </c:txPr>
              <c:dLblPos val="outEnd"/>
              <c:showLegendKey val="0"/>
              <c:showVal val="1"/>
              <c:showCatName val="0"/>
              <c:showSerName val="1"/>
              <c:showPercent val="0"/>
              <c:showBubbleSize val="0"/>
              <c:extLst>
                <c:ext xmlns:c15="http://schemas.microsoft.com/office/drawing/2012/chart" uri="{CE6537A1-D6FC-4f65-9D91-7224C49458BB}">
                  <c15:layout>
                    <c:manualLayout>
                      <c:w val="0.11095944609297725"/>
                      <c:h val="0.4541218637992831"/>
                    </c:manualLayout>
                  </c15:layout>
                </c:ext>
              </c:extLst>
            </c:dLbl>
            <c:dLbl>
              <c:idx val="1"/>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dLbl>
            <c:dLbl>
              <c:idx val="8"/>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dLbl>
            <c:spPr>
              <a:noFill/>
              <a:ln>
                <a:noFill/>
              </a:ln>
              <a:effectLst/>
            </c:spPr>
            <c:txPr>
              <a:bodyPr rot="5400000" vert="horz" wrap="square" lIns="38100" tIns="19050" rIns="38100" bIns="19050" anchor="ctr">
                <a:spAutoFit/>
              </a:bodyPr>
              <a:lstStyle/>
              <a:p>
                <a:pPr>
                  <a:defRPr sz="1400">
                    <a:solidFill>
                      <a:schemeClr val="bg1"/>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Sheet1!$B$3</c:f>
              <c:numCache>
                <c:formatCode>0.0%</c:formatCode>
                <c:ptCount val="1"/>
                <c:pt idx="0">
                  <c:v>0.376</c:v>
                </c:pt>
              </c:numCache>
            </c:numRef>
          </c:val>
        </c:ser>
        <c:ser>
          <c:idx val="2"/>
          <c:order val="2"/>
          <c:tx>
            <c:strRef>
              <c:f>Sheet1!$A$4</c:f>
              <c:strCache>
                <c:ptCount val="1"/>
                <c:pt idx="0">
                  <c:v>PFNTS</c:v>
                </c:pt>
              </c:strCache>
            </c:strRef>
          </c:tx>
          <c:spPr>
            <a:solidFill>
              <a:schemeClr val="accent4">
                <a:lumMod val="20000"/>
                <a:lumOff val="80000"/>
              </a:schemeClr>
            </a:solidFill>
            <a:scene3d>
              <a:camera prst="orthographicFront"/>
              <a:lightRig rig="threePt" dir="t"/>
            </a:scene3d>
            <a:sp3d>
              <a:bevelT/>
            </a:sp3d>
          </c:spPr>
          <c:invertIfNegative val="0"/>
          <c:dLbls>
            <c:dLbl>
              <c:idx val="0"/>
              <c:layout>
                <c:manualLayout>
                  <c:x val="2.1760633036597428E-2"/>
                  <c:y val="3.0832292059210483E-3"/>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Sheet1!$B$4</c:f>
              <c:numCache>
                <c:formatCode>0.0%</c:formatCode>
                <c:ptCount val="1"/>
                <c:pt idx="0">
                  <c:v>3.1099999999999999E-2</c:v>
                </c:pt>
              </c:numCache>
            </c:numRef>
          </c:val>
        </c:ser>
        <c:dLbls>
          <c:dLblPos val="outEnd"/>
          <c:showLegendKey val="0"/>
          <c:showVal val="1"/>
          <c:showCatName val="0"/>
          <c:showSerName val="0"/>
          <c:showPercent val="0"/>
          <c:showBubbleSize val="0"/>
        </c:dLbls>
        <c:gapWidth val="150"/>
        <c:axId val="471223072"/>
        <c:axId val="471213664"/>
      </c:barChart>
      <c:catAx>
        <c:axId val="471223072"/>
        <c:scaling>
          <c:orientation val="minMax"/>
        </c:scaling>
        <c:delete val="1"/>
        <c:axPos val="b"/>
        <c:majorGridlines/>
        <c:numFmt formatCode="General" sourceLinked="0"/>
        <c:majorTickMark val="out"/>
        <c:minorTickMark val="none"/>
        <c:tickLblPos val="nextTo"/>
        <c:crossAx val="471213664"/>
        <c:crosses val="autoZero"/>
        <c:auto val="1"/>
        <c:lblAlgn val="ctr"/>
        <c:lblOffset val="100"/>
        <c:noMultiLvlLbl val="0"/>
      </c:catAx>
      <c:valAx>
        <c:axId val="471213664"/>
        <c:scaling>
          <c:orientation val="minMax"/>
        </c:scaling>
        <c:delete val="0"/>
        <c:axPos val="l"/>
        <c:majorGridlines/>
        <c:numFmt formatCode="0%" sourceLinked="0"/>
        <c:majorTickMark val="out"/>
        <c:minorTickMark val="none"/>
        <c:tickLblPos val="nextTo"/>
        <c:crossAx val="471223072"/>
        <c:crosses val="autoZero"/>
        <c:crossBetween val="between"/>
      </c:valAx>
      <c:spPr>
        <a:solidFill>
          <a:schemeClr val="lt1"/>
        </a:solidFill>
        <a:ln w="25400" cap="flat" cmpd="sng" algn="ctr">
          <a:solidFill>
            <a:schemeClr val="accent4"/>
          </a:solidFill>
          <a:prstDash val="solid"/>
        </a:ln>
        <a:effectLst/>
      </c:spPr>
    </c:plotArea>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7281556422657841E-2"/>
          <c:y val="5.8810868980360503E-2"/>
          <c:w val="0.91282724674252513"/>
          <c:h val="0.87302180447783007"/>
        </c:manualLayout>
      </c:layout>
      <c:barChart>
        <c:barDir val="col"/>
        <c:grouping val="clustered"/>
        <c:varyColors val="0"/>
        <c:ser>
          <c:idx val="0"/>
          <c:order val="0"/>
          <c:tx>
            <c:strRef>
              <c:f>Sheet1!$A$2</c:f>
              <c:strCache>
                <c:ptCount val="1"/>
                <c:pt idx="0">
                  <c:v>Disabled</c:v>
                </c:pt>
              </c:strCache>
            </c:strRef>
          </c:tx>
          <c:spPr>
            <a:solidFill>
              <a:srgbClr val="7030A0"/>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0"/>
              <c:layout>
                <c:manualLayout>
                  <c:x val="1.9782393669633301E-3"/>
                  <c:y val="1.5850672297247761E-2"/>
                </c:manualLayout>
              </c:layout>
              <c:spPr>
                <a:noFill/>
                <a:ln>
                  <a:noFill/>
                </a:ln>
                <a:effectLst/>
              </c:spPr>
              <c:txPr>
                <a:bodyPr rot="5400000" vert="horz" wrap="square" lIns="38100" tIns="19050" rIns="38100" bIns="19050" anchor="ctr">
                  <a:spAutoFit/>
                </a:bodyPr>
                <a:lstStyle/>
                <a:p>
                  <a:pPr>
                    <a:defRPr sz="1600">
                      <a:solidFill>
                        <a:sysClr val="windowText" lastClr="000000"/>
                      </a:solidFill>
                    </a:defRPr>
                  </a:pPr>
                  <a:endParaRPr lang="en-US"/>
                </a:p>
              </c:txPr>
              <c:dLblPos val="outEnd"/>
              <c:showLegendKey val="0"/>
              <c:showVal val="1"/>
              <c:showCatName val="0"/>
              <c:showSerName val="1"/>
              <c:showPercent val="0"/>
              <c:showBubbleSize val="0"/>
              <c:extLst>
                <c:ext xmlns:c15="http://schemas.microsoft.com/office/drawing/2012/chart" uri="{CE6537A1-D6FC-4f65-9D91-7224C49458BB}"/>
              </c:extLst>
            </c:dLbl>
            <c:dLbl>
              <c:idx val="1"/>
              <c:spPr>
                <a:noFill/>
                <a:ln>
                  <a:noFill/>
                </a:ln>
                <a:effectLst/>
              </c:spPr>
              <c:txPr>
                <a:bodyPr rot="5400000" vert="horz" wrap="square" lIns="38100" tIns="19050" rIns="38100" bIns="19050" anchor="ctr">
                  <a:spAutoFit/>
                </a:bodyPr>
                <a:lstStyle/>
                <a:p>
                  <a:pPr>
                    <a:defRPr sz="1600">
                      <a:solidFill>
                        <a:sysClr val="windowText" lastClr="000000"/>
                      </a:solidFill>
                    </a:defRPr>
                  </a:pPr>
                  <a:endParaRPr lang="en-US"/>
                </a:p>
              </c:txPr>
              <c:dLblPos val="inEnd"/>
              <c:showLegendKey val="0"/>
              <c:showVal val="1"/>
              <c:showCatName val="0"/>
              <c:showSerName val="1"/>
              <c:showPercent val="0"/>
              <c:showBubbleSize val="0"/>
            </c:dLbl>
            <c:dLbl>
              <c:idx val="8"/>
              <c:layout>
                <c:manualLayout>
                  <c:x val="-1.9782393669634025E-3"/>
                  <c:y val="8.6806693243949046E-2"/>
                </c:manualLayout>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1600">
                    <a:solidFill>
                      <a:schemeClr val="bg1"/>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Sheet1!$B$2</c:f>
              <c:numCache>
                <c:formatCode>0.0%</c:formatCode>
                <c:ptCount val="1"/>
                <c:pt idx="0">
                  <c:v>4.6447247000922794E-2</c:v>
                </c:pt>
              </c:numCache>
            </c:numRef>
          </c:val>
        </c:ser>
        <c:ser>
          <c:idx val="1"/>
          <c:order val="1"/>
          <c:tx>
            <c:strRef>
              <c:f>Sheet1!$A$3</c:f>
              <c:strCache>
                <c:ptCount val="1"/>
                <c:pt idx="0">
                  <c:v>Not Disabled</c:v>
                </c:pt>
              </c:strCache>
            </c:strRef>
          </c:tx>
          <c:spPr>
            <a:solidFill>
              <a:schemeClr val="accent4">
                <a:lumMod val="60000"/>
                <a:lumOff val="40000"/>
              </a:schemeClr>
            </a:solidFill>
            <a:ln>
              <a:solidFill>
                <a:schemeClr val="accent4"/>
              </a:solidFill>
            </a:ln>
            <a:scene3d>
              <a:camera prst="orthographicFront"/>
              <a:lightRig rig="threePt" dir="t"/>
            </a:scene3d>
            <a:sp3d>
              <a:bevelT/>
            </a:sp3d>
          </c:spPr>
          <c:invertIfNegative val="0"/>
          <c:dLbls>
            <c:dLbl>
              <c:idx val="0"/>
              <c:layout>
                <c:manualLayout>
                  <c:x val="-5.9347181008902799E-3"/>
                  <c:y val="0.2615909324183639"/>
                </c:manualLayout>
              </c:layout>
              <c:dLblPos val="outEnd"/>
              <c:showLegendKey val="0"/>
              <c:showVal val="1"/>
              <c:showCatName val="0"/>
              <c:showSerName val="1"/>
              <c:showPercent val="0"/>
              <c:showBubbleSize val="0"/>
              <c:extLst>
                <c:ext xmlns:c15="http://schemas.microsoft.com/office/drawing/2012/chart" uri="{CE6537A1-D6FC-4f65-9D91-7224C49458BB}"/>
              </c:extLst>
            </c:dLbl>
            <c:dLbl>
              <c:idx val="1"/>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dLbl>
            <c:dLbl>
              <c:idx val="8"/>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dLbl>
            <c:spPr>
              <a:noFill/>
              <a:ln>
                <a:noFill/>
              </a:ln>
              <a:effectLst/>
            </c:spPr>
            <c:txPr>
              <a:bodyPr rot="5400000" vert="horz" wrap="square" lIns="38100" tIns="19050" rIns="38100" bIns="19050" anchor="ctr">
                <a:spAutoFit/>
              </a:bodyPr>
              <a:lstStyle/>
              <a:p>
                <a:pPr>
                  <a:defRPr sz="1400">
                    <a:solidFill>
                      <a:schemeClr val="bg1"/>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Sheet1!$B$3</c:f>
              <c:numCache>
                <c:formatCode>0.0%</c:formatCode>
                <c:ptCount val="1"/>
                <c:pt idx="0">
                  <c:v>0.93863426637957548</c:v>
                </c:pt>
              </c:numCache>
            </c:numRef>
          </c:val>
        </c:ser>
        <c:ser>
          <c:idx val="2"/>
          <c:order val="2"/>
          <c:tx>
            <c:strRef>
              <c:f>Sheet1!$A$4</c:f>
              <c:strCache>
                <c:ptCount val="1"/>
                <c:pt idx="0">
                  <c:v>PFNTS</c:v>
                </c:pt>
              </c:strCache>
            </c:strRef>
          </c:tx>
          <c:spPr>
            <a:solidFill>
              <a:schemeClr val="accent4">
                <a:lumMod val="20000"/>
                <a:lumOff val="80000"/>
              </a:schemeClr>
            </a:solidFill>
            <a:scene3d>
              <a:camera prst="orthographicFront"/>
              <a:lightRig rig="threePt" dir="t"/>
            </a:scene3d>
            <a:sp3d>
              <a:bevelT/>
            </a:sp3d>
          </c:spPr>
          <c:invertIfNegative val="0"/>
          <c:dLbls>
            <c:dLbl>
              <c:idx val="0"/>
              <c:layout>
                <c:manualLayout>
                  <c:x val="2.1760633036597428E-2"/>
                  <c:y val="3.0832292059210483E-3"/>
                </c:manualLayout>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1400">
                    <a:solidFill>
                      <a:sysClr val="windowText" lastClr="000000"/>
                    </a:solidFill>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Sheet1!$B$4</c:f>
              <c:numCache>
                <c:formatCode>0.0%</c:formatCode>
                <c:ptCount val="1"/>
                <c:pt idx="0">
                  <c:v>1.4918486619501691E-2</c:v>
                </c:pt>
              </c:numCache>
            </c:numRef>
          </c:val>
        </c:ser>
        <c:dLbls>
          <c:dLblPos val="outEnd"/>
          <c:showLegendKey val="0"/>
          <c:showVal val="1"/>
          <c:showCatName val="0"/>
          <c:showSerName val="0"/>
          <c:showPercent val="0"/>
          <c:showBubbleSize val="0"/>
        </c:dLbls>
        <c:gapWidth val="150"/>
        <c:axId val="471220720"/>
        <c:axId val="471225032"/>
      </c:barChart>
      <c:catAx>
        <c:axId val="471220720"/>
        <c:scaling>
          <c:orientation val="minMax"/>
        </c:scaling>
        <c:delete val="1"/>
        <c:axPos val="b"/>
        <c:majorGridlines/>
        <c:numFmt formatCode="General" sourceLinked="0"/>
        <c:majorTickMark val="out"/>
        <c:minorTickMark val="none"/>
        <c:tickLblPos val="nextTo"/>
        <c:crossAx val="471225032"/>
        <c:crosses val="autoZero"/>
        <c:auto val="1"/>
        <c:lblAlgn val="ctr"/>
        <c:lblOffset val="100"/>
        <c:noMultiLvlLbl val="0"/>
      </c:catAx>
      <c:valAx>
        <c:axId val="471225032"/>
        <c:scaling>
          <c:orientation val="minMax"/>
        </c:scaling>
        <c:delete val="0"/>
        <c:axPos val="l"/>
        <c:majorGridlines/>
        <c:numFmt formatCode="0%" sourceLinked="0"/>
        <c:majorTickMark val="out"/>
        <c:minorTickMark val="none"/>
        <c:tickLblPos val="nextTo"/>
        <c:crossAx val="471220720"/>
        <c:crosses val="autoZero"/>
        <c:crossBetween val="between"/>
      </c:valAx>
      <c:spPr>
        <a:solidFill>
          <a:schemeClr val="lt1"/>
        </a:solidFill>
        <a:ln w="25400" cap="flat" cmpd="sng" algn="ctr">
          <a:solidFill>
            <a:schemeClr val="accent4"/>
          </a:solidFill>
          <a:prstDash val="solid"/>
        </a:ln>
        <a:effectLst/>
      </c:spPr>
    </c:plotArea>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588328331922678E-2"/>
          <c:y val="3.7287936773266479E-2"/>
          <c:w val="0.91282724674252513"/>
          <c:h val="0.79769240431847788"/>
        </c:manualLayout>
      </c:layout>
      <c:barChart>
        <c:barDir val="col"/>
        <c:grouping val="clustered"/>
        <c:varyColors val="0"/>
        <c:ser>
          <c:idx val="0"/>
          <c:order val="0"/>
          <c:tx>
            <c:strRef>
              <c:f>Sheet1!$A$2</c:f>
              <c:strCache>
                <c:ptCount val="1"/>
                <c:pt idx="0">
                  <c:v>&lt;= 20</c:v>
                </c:pt>
              </c:strCache>
            </c:strRef>
          </c:tx>
          <c:spPr>
            <a:solidFill>
              <a:schemeClr val="accent4">
                <a:lumMod val="50000"/>
              </a:schemeClr>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0"/>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dLbl>
            <c:dLbl>
              <c:idx val="1"/>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0" vert="horz" wrap="square" lIns="38100" tIns="19050" rIns="38100" bIns="19050" anchor="ctr">
                <a:spAutoFit/>
              </a:bodyPr>
              <a:lstStyle/>
              <a:p>
                <a:pPr>
                  <a:defRPr sz="1100">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Sheet1!$B$2</c:f>
              <c:numCache>
                <c:formatCode>0.0%</c:formatCode>
                <c:ptCount val="1"/>
                <c:pt idx="0">
                  <c:v>1.3380498308212857E-2</c:v>
                </c:pt>
              </c:numCache>
            </c:numRef>
          </c:val>
        </c:ser>
        <c:ser>
          <c:idx val="1"/>
          <c:order val="1"/>
          <c:tx>
            <c:strRef>
              <c:f>Sheet1!$A$3</c:f>
              <c:strCache>
                <c:ptCount val="1"/>
                <c:pt idx="0">
                  <c:v>21-30</c:v>
                </c:pt>
              </c:strCache>
            </c:strRef>
          </c:tx>
          <c:spPr>
            <a:solidFill>
              <a:schemeClr val="accent4">
                <a:lumMod val="75000"/>
              </a:schemeClr>
            </a:solidFill>
            <a:ln>
              <a:solidFill>
                <a:schemeClr val="accent4"/>
              </a:solidFill>
            </a:ln>
            <a:scene3d>
              <a:camera prst="orthographicFront"/>
              <a:lightRig rig="threePt" dir="t"/>
            </a:scene3d>
            <a:sp3d>
              <a:bevelT/>
            </a:sp3d>
          </c:spPr>
          <c:invertIfNegative val="0"/>
          <c:dLbls>
            <c:dLbl>
              <c:idx val="1"/>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dLbl>
            <c:dLbl>
              <c:idx val="8"/>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0" vert="horz" wrap="square" lIns="38100" tIns="19050" rIns="38100" bIns="19050" anchor="ctr">
                <a:spAutoFit/>
              </a:bodyPr>
              <a:lstStyle/>
              <a:p>
                <a:pPr>
                  <a:defRPr sz="1100">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Sheet1!$B$3</c:f>
              <c:numCache>
                <c:formatCode>0.0%</c:formatCode>
                <c:ptCount val="1"/>
                <c:pt idx="0">
                  <c:v>0.35112273146724082</c:v>
                </c:pt>
              </c:numCache>
            </c:numRef>
          </c:val>
        </c:ser>
        <c:ser>
          <c:idx val="2"/>
          <c:order val="2"/>
          <c:tx>
            <c:strRef>
              <c:f>Sheet1!$A$4</c:f>
              <c:strCache>
                <c:ptCount val="1"/>
                <c:pt idx="0">
                  <c:v>31-40</c:v>
                </c:pt>
              </c:strCache>
            </c:strRef>
          </c:tx>
          <c:spPr>
            <a:solidFill>
              <a:srgbClr val="7030A0"/>
            </a:soli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Sheet1!$B$4</c:f>
              <c:numCache>
                <c:formatCode>0.0%</c:formatCode>
                <c:ptCount val="1"/>
                <c:pt idx="0">
                  <c:v>0.29037219317133189</c:v>
                </c:pt>
              </c:numCache>
            </c:numRef>
          </c:val>
        </c:ser>
        <c:ser>
          <c:idx val="3"/>
          <c:order val="3"/>
          <c:tx>
            <c:strRef>
              <c:f>Sheet1!$A$5</c:f>
              <c:strCache>
                <c:ptCount val="1"/>
                <c:pt idx="0">
                  <c:v>41-50</c:v>
                </c:pt>
              </c:strCache>
            </c:strRef>
          </c:tx>
          <c:spPr>
            <a:solidFill>
              <a:schemeClr val="accent4">
                <a:lumMod val="60000"/>
                <a:lumOff val="4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Sheet1!$B$5</c:f>
              <c:numCache>
                <c:formatCode>0.0%</c:formatCode>
                <c:ptCount val="1"/>
                <c:pt idx="0">
                  <c:v>0.19670870501384188</c:v>
                </c:pt>
              </c:numCache>
            </c:numRef>
          </c:val>
        </c:ser>
        <c:ser>
          <c:idx val="4"/>
          <c:order val="4"/>
          <c:tx>
            <c:strRef>
              <c:f>Sheet1!$A$6</c:f>
              <c:strCache>
                <c:ptCount val="1"/>
                <c:pt idx="0">
                  <c:v>51-60</c:v>
                </c:pt>
              </c:strCache>
            </c:strRef>
          </c:tx>
          <c:spPr>
            <a:solidFill>
              <a:schemeClr val="accent4">
                <a:lumMod val="40000"/>
                <a:lumOff val="6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Sheet1!$B$6</c:f>
              <c:numCache>
                <c:formatCode>0.0%</c:formatCode>
                <c:ptCount val="1"/>
                <c:pt idx="0">
                  <c:v>0.10888957243924946</c:v>
                </c:pt>
              </c:numCache>
            </c:numRef>
          </c:val>
        </c:ser>
        <c:ser>
          <c:idx val="5"/>
          <c:order val="5"/>
          <c:tx>
            <c:strRef>
              <c:f>Sheet1!$A$7</c:f>
              <c:strCache>
                <c:ptCount val="1"/>
                <c:pt idx="0">
                  <c:v>61+</c:v>
                </c:pt>
              </c:strCache>
            </c:strRef>
          </c:tx>
          <c:spPr>
            <a:solidFill>
              <a:schemeClr val="accent4">
                <a:lumMod val="40000"/>
                <a:lumOff val="6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Sheet1!$B$7</c:f>
              <c:numCache>
                <c:formatCode>0.0%</c:formatCode>
                <c:ptCount val="1"/>
                <c:pt idx="0">
                  <c:v>8.9203322054752388E-3</c:v>
                </c:pt>
              </c:numCache>
            </c:numRef>
          </c:val>
        </c:ser>
        <c:ser>
          <c:idx val="6"/>
          <c:order val="6"/>
          <c:tx>
            <c:strRef>
              <c:f>Sheet1!$A$8</c:f>
              <c:strCache>
                <c:ptCount val="1"/>
                <c:pt idx="0">
                  <c:v>PFNTS</c:v>
                </c:pt>
              </c:strCache>
            </c:strRef>
          </c:tx>
          <c:spPr>
            <a:solidFill>
              <a:schemeClr val="accent4">
                <a:lumMod val="20000"/>
                <a:lumOff val="80000"/>
              </a:schemeClr>
            </a:solidFill>
            <a:scene3d>
              <a:camera prst="orthographicFront"/>
              <a:lightRig rig="threePt" dir="t"/>
            </a:scene3d>
            <a:sp3d>
              <a:bevelT/>
            </a:sp3d>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Sheet1!$B$8</c:f>
              <c:numCache>
                <c:formatCode>0.0%</c:formatCode>
                <c:ptCount val="1"/>
                <c:pt idx="0">
                  <c:v>3.0605967394647802E-2</c:v>
                </c:pt>
              </c:numCache>
            </c:numRef>
          </c:val>
        </c:ser>
        <c:dLbls>
          <c:dLblPos val="inEnd"/>
          <c:showLegendKey val="0"/>
          <c:showVal val="1"/>
          <c:showCatName val="0"/>
          <c:showSerName val="0"/>
          <c:showPercent val="0"/>
          <c:showBubbleSize val="0"/>
        </c:dLbls>
        <c:gapWidth val="150"/>
        <c:axId val="471225816"/>
        <c:axId val="471222288"/>
      </c:barChart>
      <c:catAx>
        <c:axId val="471225816"/>
        <c:scaling>
          <c:orientation val="minMax"/>
        </c:scaling>
        <c:delete val="1"/>
        <c:axPos val="b"/>
        <c:majorGridlines/>
        <c:numFmt formatCode="General" sourceLinked="0"/>
        <c:majorTickMark val="out"/>
        <c:minorTickMark val="none"/>
        <c:tickLblPos val="nextTo"/>
        <c:crossAx val="471222288"/>
        <c:crosses val="autoZero"/>
        <c:auto val="1"/>
        <c:lblAlgn val="ctr"/>
        <c:lblOffset val="100"/>
        <c:noMultiLvlLbl val="0"/>
      </c:catAx>
      <c:valAx>
        <c:axId val="471222288"/>
        <c:scaling>
          <c:orientation val="minMax"/>
        </c:scaling>
        <c:delete val="0"/>
        <c:axPos val="l"/>
        <c:majorGridlines/>
        <c:numFmt formatCode="0%" sourceLinked="0"/>
        <c:majorTickMark val="out"/>
        <c:minorTickMark val="none"/>
        <c:tickLblPos val="nextTo"/>
        <c:crossAx val="471225816"/>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13964725093402411"/>
          <c:y val="0.88887491018929898"/>
          <c:w val="0.80369146853385998"/>
          <c:h val="6.7347908327101566E-2"/>
        </c:manualLayout>
      </c:layout>
      <c:overlay val="0"/>
    </c:legend>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8328331922678E-2"/>
          <c:y val="3.7287936773266479E-2"/>
          <c:w val="0.91282724674252513"/>
          <c:h val="0.79769240431847788"/>
        </c:manualLayout>
      </c:layout>
      <c:barChart>
        <c:barDir val="col"/>
        <c:grouping val="clustered"/>
        <c:varyColors val="0"/>
        <c:ser>
          <c:idx val="0"/>
          <c:order val="0"/>
          <c:tx>
            <c:strRef>
              <c:f>Sheet1!$A$2</c:f>
              <c:strCache>
                <c:ptCount val="1"/>
                <c:pt idx="0">
                  <c:v>LGBT</c:v>
                </c:pt>
              </c:strCache>
            </c:strRef>
          </c:tx>
          <c:spPr>
            <a:solidFill>
              <a:srgbClr val="7030A0"/>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0"/>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dLbl>
            <c:dLbl>
              <c:idx val="1"/>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0" vert="horz" wrap="square" lIns="38100" tIns="19050" rIns="38100" bIns="19050" anchor="ctr">
                <a:spAutoFit/>
              </a:bodyPr>
              <a:lstStyle/>
              <a:p>
                <a:pPr>
                  <a:defRPr sz="1100">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Sheet1!$B$2</c:f>
              <c:numCache>
                <c:formatCode>0.0%</c:formatCode>
                <c:ptCount val="1"/>
                <c:pt idx="0">
                  <c:v>3.1528760381421099E-2</c:v>
                </c:pt>
              </c:numCache>
            </c:numRef>
          </c:val>
        </c:ser>
        <c:ser>
          <c:idx val="1"/>
          <c:order val="1"/>
          <c:tx>
            <c:strRef>
              <c:f>Sheet1!$A$3</c:f>
              <c:strCache>
                <c:ptCount val="1"/>
                <c:pt idx="0">
                  <c:v>Heterosexual/straight</c:v>
                </c:pt>
              </c:strCache>
            </c:strRef>
          </c:tx>
          <c:spPr>
            <a:solidFill>
              <a:srgbClr val="8064A2">
                <a:lumMod val="40000"/>
                <a:lumOff val="60000"/>
              </a:srgbClr>
            </a:solidFill>
            <a:ln>
              <a:solidFill>
                <a:schemeClr val="accent4"/>
              </a:solidFill>
            </a:ln>
            <a:scene3d>
              <a:camera prst="orthographicFront"/>
              <a:lightRig rig="threePt" dir="t"/>
            </a:scene3d>
            <a:sp3d>
              <a:bevelT/>
            </a:sp3d>
          </c:spPr>
          <c:invertIfNegative val="0"/>
          <c:dLbls>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c:f>
              <c:strCache>
                <c:ptCount val="1"/>
                <c:pt idx="0">
                  <c:v>Column1</c:v>
                </c:pt>
              </c:strCache>
            </c:strRef>
          </c:cat>
          <c:val>
            <c:numRef>
              <c:f>Sheet1!$B$3</c:f>
              <c:numCache>
                <c:formatCode>0.0%</c:formatCode>
                <c:ptCount val="1"/>
                <c:pt idx="0">
                  <c:v>0.90556751768686561</c:v>
                </c:pt>
              </c:numCache>
            </c:numRef>
          </c:val>
        </c:ser>
        <c:ser>
          <c:idx val="2"/>
          <c:order val="2"/>
          <c:tx>
            <c:strRef>
              <c:f>Sheet1!$A$4</c:f>
              <c:strCache>
                <c:ptCount val="1"/>
                <c:pt idx="0">
                  <c:v>Prefer not to say</c:v>
                </c:pt>
              </c:strCache>
            </c:strRef>
          </c:tx>
          <c:spPr>
            <a:solidFill>
              <a:srgbClr val="8064A2">
                <a:lumMod val="20000"/>
                <a:lumOff val="80000"/>
              </a:srgbClr>
            </a:soli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c:f>
              <c:strCache>
                <c:ptCount val="1"/>
                <c:pt idx="0">
                  <c:v>Column1</c:v>
                </c:pt>
              </c:strCache>
            </c:strRef>
          </c:cat>
          <c:val>
            <c:numRef>
              <c:f>Sheet1!$B$4</c:f>
              <c:numCache>
                <c:formatCode>0.0%</c:formatCode>
                <c:ptCount val="1"/>
                <c:pt idx="0">
                  <c:v>6.2903721931713313E-2</c:v>
                </c:pt>
              </c:numCache>
            </c:numRef>
          </c:val>
        </c:ser>
        <c:dLbls>
          <c:dLblPos val="inEnd"/>
          <c:showLegendKey val="0"/>
          <c:showVal val="1"/>
          <c:showCatName val="0"/>
          <c:showSerName val="0"/>
          <c:showPercent val="0"/>
          <c:showBubbleSize val="0"/>
        </c:dLbls>
        <c:gapWidth val="150"/>
        <c:axId val="471223856"/>
        <c:axId val="471218368"/>
      </c:barChart>
      <c:catAx>
        <c:axId val="471223856"/>
        <c:scaling>
          <c:orientation val="minMax"/>
        </c:scaling>
        <c:delete val="1"/>
        <c:axPos val="b"/>
        <c:majorGridlines/>
        <c:numFmt formatCode="General" sourceLinked="0"/>
        <c:majorTickMark val="out"/>
        <c:minorTickMark val="none"/>
        <c:tickLblPos val="nextTo"/>
        <c:crossAx val="471218368"/>
        <c:crosses val="autoZero"/>
        <c:auto val="1"/>
        <c:lblAlgn val="ctr"/>
        <c:lblOffset val="100"/>
        <c:noMultiLvlLbl val="0"/>
      </c:catAx>
      <c:valAx>
        <c:axId val="471218368"/>
        <c:scaling>
          <c:orientation val="minMax"/>
        </c:scaling>
        <c:delete val="0"/>
        <c:axPos val="l"/>
        <c:majorGridlines/>
        <c:numFmt formatCode="0%" sourceLinked="0"/>
        <c:majorTickMark val="out"/>
        <c:minorTickMark val="none"/>
        <c:tickLblPos val="nextTo"/>
        <c:crossAx val="471223856"/>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1237031021346547"/>
          <c:y val="0.90377248933268817"/>
          <c:w val="0.83956592869837454"/>
          <c:h val="6.7347908327101566E-2"/>
        </c:manualLayout>
      </c:layout>
      <c:overlay val="0"/>
    </c:legend>
    <c:plotVisOnly val="1"/>
    <c:dispBlanksAs val="gap"/>
    <c:showDLblsOverMax val="0"/>
  </c:chart>
  <c:spPr>
    <a:effectLst>
      <a:glow rad="63500">
        <a:schemeClr val="accent4">
          <a:satMod val="175000"/>
          <a:alpha val="40000"/>
        </a:schemeClr>
      </a:glow>
    </a:effectLst>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8328331922678E-2"/>
          <c:y val="3.7287936773266479E-2"/>
          <c:w val="0.91282724674252513"/>
          <c:h val="0.79769240431847788"/>
        </c:manualLayout>
      </c:layout>
      <c:barChart>
        <c:barDir val="col"/>
        <c:grouping val="clustered"/>
        <c:varyColors val="0"/>
        <c:ser>
          <c:idx val="0"/>
          <c:order val="0"/>
          <c:tx>
            <c:strRef>
              <c:f>Sheet1!$A$2</c:f>
              <c:strCache>
                <c:ptCount val="1"/>
                <c:pt idx="0">
                  <c:v>Christian</c:v>
                </c:pt>
              </c:strCache>
            </c:strRef>
          </c:tx>
          <c:spPr>
            <a:solidFill>
              <a:srgbClr val="7030A0"/>
            </a:solidFill>
            <a:ln>
              <a:solidFill>
                <a:schemeClr val="accent4">
                  <a:lumMod val="50000"/>
                </a:schemeClr>
              </a:solidFill>
            </a:ln>
            <a:scene3d>
              <a:camera prst="orthographicFront"/>
              <a:lightRig rig="threePt" dir="t"/>
            </a:scene3d>
            <a:sp3d>
              <a:bevelT/>
            </a:sp3d>
          </c:spPr>
          <c:invertIfNegative val="0"/>
          <c:dPt>
            <c:idx val="0"/>
            <c:invertIfNegative val="0"/>
            <c:bubble3D val="0"/>
          </c:dPt>
          <c:dLbls>
            <c:dLbl>
              <c:idx val="0"/>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dLbl>
            <c:dLbl>
              <c:idx val="1"/>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rot="0" vert="horz" wrap="square" lIns="38100" tIns="19050" rIns="38100" bIns="19050" anchor="ctr">
                <a:spAutoFit/>
              </a:bodyPr>
              <a:lstStyle/>
              <a:p>
                <a:pPr>
                  <a:defRPr sz="1100">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f>
              <c:strCache>
                <c:ptCount val="1"/>
                <c:pt idx="0">
                  <c:v>Column1</c:v>
                </c:pt>
              </c:strCache>
            </c:strRef>
          </c:cat>
          <c:val>
            <c:numRef>
              <c:f>Sheet1!$B$2</c:f>
              <c:numCache>
                <c:formatCode>0.0%</c:formatCode>
                <c:ptCount val="1"/>
                <c:pt idx="0">
                  <c:v>0.52230083051368814</c:v>
                </c:pt>
              </c:numCache>
            </c:numRef>
          </c:val>
        </c:ser>
        <c:ser>
          <c:idx val="1"/>
          <c:order val="1"/>
          <c:tx>
            <c:strRef>
              <c:f>Sheet1!$A$3</c:f>
              <c:strCache>
                <c:ptCount val="1"/>
                <c:pt idx="0">
                  <c:v>No Religion</c:v>
                </c:pt>
              </c:strCache>
            </c:strRef>
          </c:tx>
          <c:spPr>
            <a:solidFill>
              <a:srgbClr val="8064A2">
                <a:lumMod val="40000"/>
                <a:lumOff val="60000"/>
              </a:srgbClr>
            </a:solidFill>
            <a:ln>
              <a:solidFill>
                <a:schemeClr val="accent4"/>
              </a:solidFill>
            </a:ln>
            <a:scene3d>
              <a:camera prst="orthographicFront"/>
              <a:lightRig rig="threePt" dir="t"/>
            </a:scene3d>
            <a:sp3d>
              <a:bevelT/>
            </a:sp3d>
          </c:spPr>
          <c:invertIfNegative val="0"/>
          <c:dLbls>
            <c:spPr>
              <a:noFill/>
              <a:ln>
                <a:noFill/>
              </a:ln>
              <a:effectLst/>
            </c:spPr>
            <c:txPr>
              <a:bodyPr rot="0" vert="horz" wrap="square" lIns="38100" tIns="19050" rIns="38100" bIns="19050" anchor="ctr">
                <a:spAutoFit/>
              </a:bodyPr>
              <a:lstStyle/>
              <a:p>
                <a:pPr>
                  <a:defRPr sz="1100">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c:f>
              <c:strCache>
                <c:ptCount val="1"/>
                <c:pt idx="0">
                  <c:v>Column1</c:v>
                </c:pt>
              </c:strCache>
            </c:strRef>
          </c:cat>
          <c:val>
            <c:numRef>
              <c:f>Sheet1!$B$3</c:f>
              <c:numCache>
                <c:formatCode>0.0%</c:formatCode>
                <c:ptCount val="1"/>
                <c:pt idx="0">
                  <c:v>0.23777299292525378</c:v>
                </c:pt>
              </c:numCache>
            </c:numRef>
          </c:val>
        </c:ser>
        <c:ser>
          <c:idx val="2"/>
          <c:order val="2"/>
          <c:tx>
            <c:strRef>
              <c:f>Sheet1!$A$4</c:f>
              <c:strCache>
                <c:ptCount val="1"/>
                <c:pt idx="0">
                  <c:v>Other</c:v>
                </c:pt>
              </c:strCache>
            </c:strRef>
          </c:tx>
          <c:spPr>
            <a:solidFill>
              <a:srgbClr val="8064A2">
                <a:lumMod val="20000"/>
                <a:lumOff val="80000"/>
              </a:srgbClr>
            </a:soli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c:f>
              <c:strCache>
                <c:ptCount val="1"/>
                <c:pt idx="0">
                  <c:v>Column1</c:v>
                </c:pt>
              </c:strCache>
            </c:strRef>
          </c:cat>
          <c:val>
            <c:numRef>
              <c:f>Sheet1!$B$4</c:f>
              <c:numCache>
                <c:formatCode>0.0%</c:formatCode>
                <c:ptCount val="1"/>
                <c:pt idx="0">
                  <c:v>3.4297139341741001E-2</c:v>
                </c:pt>
              </c:numCache>
            </c:numRef>
          </c:val>
        </c:ser>
        <c:dLbls>
          <c:dLblPos val="inEnd"/>
          <c:showLegendKey val="0"/>
          <c:showVal val="1"/>
          <c:showCatName val="0"/>
          <c:showSerName val="0"/>
          <c:showPercent val="0"/>
          <c:showBubbleSize val="0"/>
        </c:dLbls>
        <c:gapWidth val="150"/>
        <c:axId val="471219152"/>
        <c:axId val="471214056"/>
      </c:barChart>
      <c:catAx>
        <c:axId val="471219152"/>
        <c:scaling>
          <c:orientation val="minMax"/>
        </c:scaling>
        <c:delete val="1"/>
        <c:axPos val="b"/>
        <c:majorGridlines/>
        <c:numFmt formatCode="General" sourceLinked="0"/>
        <c:majorTickMark val="out"/>
        <c:minorTickMark val="none"/>
        <c:tickLblPos val="nextTo"/>
        <c:crossAx val="471214056"/>
        <c:crosses val="autoZero"/>
        <c:auto val="1"/>
        <c:lblAlgn val="ctr"/>
        <c:lblOffset val="100"/>
        <c:noMultiLvlLbl val="0"/>
      </c:catAx>
      <c:valAx>
        <c:axId val="471214056"/>
        <c:scaling>
          <c:orientation val="minMax"/>
        </c:scaling>
        <c:delete val="0"/>
        <c:axPos val="l"/>
        <c:majorGridlines/>
        <c:numFmt formatCode="0%" sourceLinked="0"/>
        <c:majorTickMark val="out"/>
        <c:minorTickMark val="none"/>
        <c:tickLblPos val="nextTo"/>
        <c:crossAx val="471219152"/>
        <c:crosses val="autoZero"/>
        <c:crossBetween val="between"/>
      </c:valAx>
      <c:spPr>
        <a:solidFill>
          <a:schemeClr val="lt1"/>
        </a:solidFill>
        <a:ln w="25400" cap="flat" cmpd="sng" algn="ctr">
          <a:solidFill>
            <a:schemeClr val="accent4"/>
          </a:solidFill>
          <a:prstDash val="solid"/>
        </a:ln>
        <a:effectLst/>
      </c:spPr>
    </c:plotArea>
    <c:legend>
      <c:legendPos val="b"/>
      <c:layout>
        <c:manualLayout>
          <c:xMode val="edge"/>
          <c:yMode val="edge"/>
          <c:x val="0.1237031021346547"/>
          <c:y val="0.90377248933268817"/>
          <c:w val="0.83956592869837454"/>
          <c:h val="6.7347908327101566E-2"/>
        </c:manualLayout>
      </c:layout>
      <c:overlay val="0"/>
    </c:legend>
    <c:plotVisOnly val="1"/>
    <c:dispBlanksAs val="gap"/>
    <c:showDLblsOverMax val="0"/>
  </c:chart>
  <c:spPr>
    <a:effectLst>
      <a:glow rad="63500">
        <a:schemeClr val="accent4">
          <a:satMod val="175000"/>
          <a:alpha val="40000"/>
        </a:schemeClr>
      </a:glow>
    </a:effectLst>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Female</c:v>
                </c:pt>
              </c:strCache>
            </c:strRef>
          </c:tx>
          <c:spPr>
            <a:scene3d>
              <a:camera prst="orthographicFront"/>
              <a:lightRig rig="threePt" dir="t"/>
            </a:scene3d>
            <a:sp3d>
              <a:bevelT/>
            </a:sp3d>
          </c:spPr>
          <c:invertIfNegative val="0"/>
          <c:dPt>
            <c:idx val="0"/>
            <c:invertIfNegative val="0"/>
            <c:bubble3D val="0"/>
            <c:spPr>
              <a:solidFill>
                <a:schemeClr val="tx2">
                  <a:lumMod val="75000"/>
                </a:schemeClr>
              </a:solidFill>
              <a:scene3d>
                <a:camera prst="orthographicFront"/>
                <a:lightRig rig="threePt" dir="t"/>
              </a:scene3d>
              <a:sp3d>
                <a:bevelT/>
              </a:sp3d>
            </c:spPr>
          </c:dPt>
          <c:dPt>
            <c:idx val="1"/>
            <c:invertIfNegative val="0"/>
            <c:bubble3D val="0"/>
            <c:spPr>
              <a:solidFill>
                <a:schemeClr val="tx2">
                  <a:lumMod val="75000"/>
                </a:schemeClr>
              </a:solidFill>
              <a:scene3d>
                <a:camera prst="orthographicFront"/>
                <a:lightRig rig="threePt" dir="t"/>
              </a:scene3d>
              <a:sp3d>
                <a:bevelT/>
              </a:sp3d>
            </c:spPr>
          </c:dPt>
          <c:dPt>
            <c:idx val="2"/>
            <c:invertIfNegative val="0"/>
            <c:bubble3D val="0"/>
            <c:spPr>
              <a:solidFill>
                <a:schemeClr val="accent6">
                  <a:lumMod val="75000"/>
                </a:schemeClr>
              </a:solidFill>
              <a:scene3d>
                <a:camera prst="orthographicFront"/>
                <a:lightRig rig="threePt" dir="t"/>
              </a:scene3d>
              <a:sp3d>
                <a:bevelT/>
              </a:sp3d>
            </c:spPr>
          </c:dPt>
          <c:dPt>
            <c:idx val="3"/>
            <c:invertIfNegative val="0"/>
            <c:bubble3D val="0"/>
            <c:spPr>
              <a:solidFill>
                <a:schemeClr val="accent6">
                  <a:lumMod val="75000"/>
                </a:schemeClr>
              </a:solidFill>
              <a:scene3d>
                <a:camera prst="orthographicFront"/>
                <a:lightRig rig="threePt" dir="t"/>
              </a:scene3d>
              <a:sp3d>
                <a:bevelT/>
              </a:sp3d>
            </c:spPr>
          </c:dPt>
          <c:dPt>
            <c:idx val="4"/>
            <c:invertIfNegative val="0"/>
            <c:bubble3D val="0"/>
            <c:spPr>
              <a:solidFill>
                <a:schemeClr val="accent4">
                  <a:lumMod val="75000"/>
                </a:schemeClr>
              </a:solidFill>
              <a:scene3d>
                <a:camera prst="orthographicFront"/>
                <a:lightRig rig="threePt" dir="t"/>
              </a:scene3d>
              <a:sp3d>
                <a:bevelT/>
              </a:sp3d>
            </c:spPr>
          </c:dPt>
          <c:dPt>
            <c:idx val="5"/>
            <c:invertIfNegative val="0"/>
            <c:bubble3D val="0"/>
            <c:spPr>
              <a:solidFill>
                <a:schemeClr val="accent4">
                  <a:lumMod val="75000"/>
                </a:schemeClr>
              </a:solidFill>
              <a:scene3d>
                <a:camera prst="orthographicFront"/>
                <a:lightRig rig="threePt" dir="t"/>
              </a:scene3d>
              <a:sp3d>
                <a:bevelT/>
              </a:sp3d>
            </c:spPr>
          </c:dPt>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Sheet1!$B$2:$B$7</c:f>
              <c:numCache>
                <c:formatCode>0%</c:formatCode>
                <c:ptCount val="6"/>
                <c:pt idx="0" formatCode="0.00%">
                  <c:v>0.7046</c:v>
                </c:pt>
                <c:pt idx="1">
                  <c:v>0.66</c:v>
                </c:pt>
                <c:pt idx="2" formatCode="0.00%">
                  <c:v>0.71989999999999998</c:v>
                </c:pt>
                <c:pt idx="3">
                  <c:v>0.66</c:v>
                </c:pt>
                <c:pt idx="4">
                  <c:v>0.63</c:v>
                </c:pt>
                <c:pt idx="5">
                  <c:v>0.66</c:v>
                </c:pt>
              </c:numCache>
            </c:numRef>
          </c:val>
        </c:ser>
        <c:ser>
          <c:idx val="1"/>
          <c:order val="1"/>
          <c:tx>
            <c:strRef>
              <c:f>Sheet1!$C$1</c:f>
              <c:strCache>
                <c:ptCount val="1"/>
                <c:pt idx="0">
                  <c:v>Male</c:v>
                </c:pt>
              </c:strCache>
            </c:strRef>
          </c:tx>
          <c:spPr>
            <a:solidFill>
              <a:schemeClr val="accent4">
                <a:lumMod val="60000"/>
                <a:lumOff val="40000"/>
              </a:schemeClr>
            </a:solidFill>
            <a:scene3d>
              <a:camera prst="orthographicFront"/>
              <a:lightRig rig="threePt" dir="t"/>
            </a:scene3d>
            <a:sp3d>
              <a:bevelT/>
            </a:sp3d>
          </c:spPr>
          <c:invertIfNegative val="0"/>
          <c:dPt>
            <c:idx val="0"/>
            <c:invertIfNegative val="0"/>
            <c:bubble3D val="0"/>
            <c:spPr>
              <a:solidFill>
                <a:schemeClr val="tx2">
                  <a:lumMod val="60000"/>
                  <a:lumOff val="40000"/>
                </a:schemeClr>
              </a:solidFill>
              <a:scene3d>
                <a:camera prst="orthographicFront"/>
                <a:lightRig rig="threePt" dir="t"/>
              </a:scene3d>
              <a:sp3d>
                <a:bevelT/>
              </a:sp3d>
            </c:spPr>
          </c:dPt>
          <c:dPt>
            <c:idx val="1"/>
            <c:invertIfNegative val="0"/>
            <c:bubble3D val="0"/>
            <c:spPr>
              <a:solidFill>
                <a:schemeClr val="tx2">
                  <a:lumMod val="60000"/>
                  <a:lumOff val="40000"/>
                </a:schemeClr>
              </a:solidFill>
              <a:scene3d>
                <a:camera prst="orthographicFront"/>
                <a:lightRig rig="threePt" dir="t"/>
              </a:scene3d>
              <a:sp3d>
                <a:bevelT/>
              </a:sp3d>
            </c:spPr>
          </c:dPt>
          <c:dPt>
            <c:idx val="2"/>
            <c:invertIfNegative val="0"/>
            <c:bubble3D val="0"/>
            <c:spPr>
              <a:solidFill>
                <a:schemeClr val="accent6">
                  <a:lumMod val="60000"/>
                  <a:lumOff val="40000"/>
                </a:schemeClr>
              </a:solidFill>
              <a:scene3d>
                <a:camera prst="orthographicFront"/>
                <a:lightRig rig="threePt" dir="t"/>
              </a:scene3d>
              <a:sp3d>
                <a:bevelT/>
              </a:sp3d>
            </c:spPr>
          </c:dPt>
          <c:dPt>
            <c:idx val="3"/>
            <c:invertIfNegative val="0"/>
            <c:bubble3D val="0"/>
            <c:spPr>
              <a:solidFill>
                <a:schemeClr val="accent6">
                  <a:lumMod val="60000"/>
                  <a:lumOff val="40000"/>
                </a:schemeClr>
              </a:solidFill>
              <a:scene3d>
                <a:camera prst="orthographicFront"/>
                <a:lightRig rig="threePt" dir="t"/>
              </a:scene3d>
              <a:sp3d>
                <a:bevelT/>
              </a:sp3d>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Sheet1!$C$2:$C$7</c:f>
              <c:numCache>
                <c:formatCode>0%</c:formatCode>
                <c:ptCount val="6"/>
                <c:pt idx="0" formatCode="0.00%">
                  <c:v>0.2954</c:v>
                </c:pt>
                <c:pt idx="1">
                  <c:v>0.34</c:v>
                </c:pt>
                <c:pt idx="2" formatCode="0.00%">
                  <c:v>0.28010000000000002</c:v>
                </c:pt>
                <c:pt idx="3">
                  <c:v>0.34</c:v>
                </c:pt>
                <c:pt idx="4">
                  <c:v>0.37</c:v>
                </c:pt>
                <c:pt idx="5">
                  <c:v>0.34</c:v>
                </c:pt>
              </c:numCache>
            </c:numRef>
          </c:val>
        </c:ser>
        <c:dLbls>
          <c:showLegendKey val="0"/>
          <c:showVal val="0"/>
          <c:showCatName val="0"/>
          <c:showSerName val="0"/>
          <c:showPercent val="0"/>
          <c:showBubbleSize val="0"/>
        </c:dLbls>
        <c:gapWidth val="150"/>
        <c:overlap val="100"/>
        <c:axId val="471219544"/>
        <c:axId val="471225424"/>
      </c:barChart>
      <c:catAx>
        <c:axId val="471219544"/>
        <c:scaling>
          <c:orientation val="minMax"/>
        </c:scaling>
        <c:delete val="0"/>
        <c:axPos val="l"/>
        <c:numFmt formatCode="General" sourceLinked="0"/>
        <c:majorTickMark val="out"/>
        <c:minorTickMark val="none"/>
        <c:tickLblPos val="nextTo"/>
        <c:crossAx val="471225424"/>
        <c:crosses val="autoZero"/>
        <c:auto val="1"/>
        <c:lblAlgn val="ctr"/>
        <c:lblOffset val="100"/>
        <c:noMultiLvlLbl val="0"/>
      </c:catAx>
      <c:valAx>
        <c:axId val="471225424"/>
        <c:scaling>
          <c:orientation val="minMax"/>
        </c:scaling>
        <c:delete val="0"/>
        <c:axPos val="b"/>
        <c:majorGridlines/>
        <c:numFmt formatCode="0%" sourceLinked="1"/>
        <c:majorTickMark val="out"/>
        <c:minorTickMark val="none"/>
        <c:tickLblPos val="nextTo"/>
        <c:crossAx val="471219544"/>
        <c:crosses val="autoZero"/>
        <c:crossBetween val="between"/>
      </c:valAx>
    </c:plotArea>
    <c:legend>
      <c:legendPos val="b"/>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BME</c:v>
                </c:pt>
              </c:strCache>
            </c:strRef>
          </c:tx>
          <c:spPr>
            <a:scene3d>
              <a:camera prst="orthographicFront"/>
              <a:lightRig rig="threePt" dir="t"/>
            </a:scene3d>
            <a:sp3d>
              <a:bevelT/>
            </a:sp3d>
          </c:spPr>
          <c:invertIfNegative val="0"/>
          <c:dPt>
            <c:idx val="0"/>
            <c:invertIfNegative val="0"/>
            <c:bubble3D val="0"/>
            <c:spPr>
              <a:solidFill>
                <a:schemeClr val="tx2">
                  <a:lumMod val="75000"/>
                </a:schemeClr>
              </a:solidFill>
              <a:scene3d>
                <a:camera prst="orthographicFront"/>
                <a:lightRig rig="threePt" dir="t"/>
              </a:scene3d>
              <a:sp3d>
                <a:bevelT/>
              </a:sp3d>
            </c:spPr>
          </c:dPt>
          <c:dPt>
            <c:idx val="1"/>
            <c:invertIfNegative val="0"/>
            <c:bubble3D val="0"/>
            <c:spPr>
              <a:solidFill>
                <a:schemeClr val="tx2">
                  <a:lumMod val="75000"/>
                </a:schemeClr>
              </a:solidFill>
              <a:scene3d>
                <a:camera prst="orthographicFront"/>
                <a:lightRig rig="threePt" dir="t"/>
              </a:scene3d>
              <a:sp3d>
                <a:bevelT/>
              </a:sp3d>
            </c:spPr>
          </c:dPt>
          <c:dPt>
            <c:idx val="2"/>
            <c:invertIfNegative val="0"/>
            <c:bubble3D val="0"/>
            <c:spPr>
              <a:solidFill>
                <a:schemeClr val="accent6">
                  <a:lumMod val="75000"/>
                </a:schemeClr>
              </a:solidFill>
              <a:scene3d>
                <a:camera prst="orthographicFront"/>
                <a:lightRig rig="threePt" dir="t"/>
              </a:scene3d>
              <a:sp3d>
                <a:bevelT/>
              </a:sp3d>
            </c:spPr>
          </c:dPt>
          <c:dPt>
            <c:idx val="3"/>
            <c:invertIfNegative val="0"/>
            <c:bubble3D val="0"/>
            <c:spPr>
              <a:solidFill>
                <a:schemeClr val="accent6">
                  <a:lumMod val="75000"/>
                </a:schemeClr>
              </a:solidFill>
              <a:scene3d>
                <a:camera prst="orthographicFront"/>
                <a:lightRig rig="threePt" dir="t"/>
              </a:scene3d>
              <a:sp3d>
                <a:bevelT/>
              </a:sp3d>
            </c:spPr>
          </c:dPt>
          <c:dPt>
            <c:idx val="4"/>
            <c:invertIfNegative val="0"/>
            <c:bubble3D val="0"/>
            <c:spPr>
              <a:solidFill>
                <a:schemeClr val="accent4">
                  <a:lumMod val="75000"/>
                </a:schemeClr>
              </a:solidFill>
              <a:scene3d>
                <a:camera prst="orthographicFront"/>
                <a:lightRig rig="threePt" dir="t"/>
              </a:scene3d>
              <a:sp3d>
                <a:bevelT/>
              </a:sp3d>
            </c:spPr>
          </c:dPt>
          <c:dPt>
            <c:idx val="5"/>
            <c:invertIfNegative val="0"/>
            <c:bubble3D val="0"/>
            <c:spPr>
              <a:solidFill>
                <a:schemeClr val="accent4">
                  <a:lumMod val="75000"/>
                </a:schemeClr>
              </a:solidFill>
              <a:scene3d>
                <a:camera prst="orthographicFront"/>
                <a:lightRig rig="threePt" dir="t"/>
              </a:scene3d>
              <a:sp3d>
                <a:bevelT/>
              </a:sp3d>
            </c:spPr>
          </c:dPt>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Sheet1!$B$2:$B$7</c:f>
              <c:numCache>
                <c:formatCode>0.00%</c:formatCode>
                <c:ptCount val="6"/>
                <c:pt idx="0">
                  <c:v>0.32829999999999998</c:v>
                </c:pt>
                <c:pt idx="1">
                  <c:v>0.35299999999999998</c:v>
                </c:pt>
                <c:pt idx="2">
                  <c:v>0.31640000000000001</c:v>
                </c:pt>
                <c:pt idx="3">
                  <c:v>0.32829999999999998</c:v>
                </c:pt>
                <c:pt idx="4">
                  <c:v>0.40649999999999997</c:v>
                </c:pt>
                <c:pt idx="5">
                  <c:v>0.41080617495711835</c:v>
                </c:pt>
              </c:numCache>
            </c:numRef>
          </c:val>
        </c:ser>
        <c:ser>
          <c:idx val="1"/>
          <c:order val="1"/>
          <c:tx>
            <c:strRef>
              <c:f>Sheet1!$C$1</c:f>
              <c:strCache>
                <c:ptCount val="1"/>
                <c:pt idx="0">
                  <c:v>White</c:v>
                </c:pt>
              </c:strCache>
            </c:strRef>
          </c:tx>
          <c:spPr>
            <a:solidFill>
              <a:schemeClr val="accent4">
                <a:lumMod val="60000"/>
                <a:lumOff val="40000"/>
              </a:schemeClr>
            </a:solidFill>
            <a:scene3d>
              <a:camera prst="orthographicFront"/>
              <a:lightRig rig="threePt" dir="t"/>
            </a:scene3d>
            <a:sp3d>
              <a:bevelT/>
            </a:sp3d>
          </c:spPr>
          <c:invertIfNegative val="0"/>
          <c:dPt>
            <c:idx val="0"/>
            <c:invertIfNegative val="0"/>
            <c:bubble3D val="0"/>
            <c:spPr>
              <a:solidFill>
                <a:schemeClr val="tx2">
                  <a:lumMod val="60000"/>
                  <a:lumOff val="40000"/>
                </a:schemeClr>
              </a:solidFill>
              <a:scene3d>
                <a:camera prst="orthographicFront"/>
                <a:lightRig rig="threePt" dir="t"/>
              </a:scene3d>
              <a:sp3d>
                <a:bevelT/>
              </a:sp3d>
            </c:spPr>
          </c:dPt>
          <c:dPt>
            <c:idx val="1"/>
            <c:invertIfNegative val="0"/>
            <c:bubble3D val="0"/>
            <c:spPr>
              <a:solidFill>
                <a:schemeClr val="tx2">
                  <a:lumMod val="60000"/>
                  <a:lumOff val="40000"/>
                </a:schemeClr>
              </a:solidFill>
              <a:scene3d>
                <a:camera prst="orthographicFront"/>
                <a:lightRig rig="threePt" dir="t"/>
              </a:scene3d>
              <a:sp3d>
                <a:bevelT/>
              </a:sp3d>
            </c:spPr>
          </c:dPt>
          <c:dPt>
            <c:idx val="2"/>
            <c:invertIfNegative val="0"/>
            <c:bubble3D val="0"/>
            <c:spPr>
              <a:solidFill>
                <a:schemeClr val="accent6">
                  <a:lumMod val="60000"/>
                  <a:lumOff val="40000"/>
                </a:schemeClr>
              </a:solidFill>
              <a:scene3d>
                <a:camera prst="orthographicFront"/>
                <a:lightRig rig="threePt" dir="t"/>
              </a:scene3d>
              <a:sp3d>
                <a:bevelT/>
              </a:sp3d>
            </c:spPr>
          </c:dPt>
          <c:dPt>
            <c:idx val="3"/>
            <c:invertIfNegative val="0"/>
            <c:bubble3D val="0"/>
            <c:spPr>
              <a:solidFill>
                <a:schemeClr val="accent6">
                  <a:lumMod val="60000"/>
                  <a:lumOff val="40000"/>
                </a:schemeClr>
              </a:solidFill>
              <a:scene3d>
                <a:camera prst="orthographicFront"/>
                <a:lightRig rig="threePt" dir="t"/>
              </a:scene3d>
              <a:sp3d>
                <a:bevelT/>
              </a:sp3d>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Sheet1!$C$2:$C$7</c:f>
              <c:numCache>
                <c:formatCode>0%</c:formatCode>
                <c:ptCount val="6"/>
                <c:pt idx="0" formatCode="0.00%">
                  <c:v>0.51859999999999995</c:v>
                </c:pt>
                <c:pt idx="1">
                  <c:v>0.56000000000000005</c:v>
                </c:pt>
                <c:pt idx="2" formatCode="0.00%">
                  <c:v>0.5887</c:v>
                </c:pt>
                <c:pt idx="3">
                  <c:v>0.56000000000000005</c:v>
                </c:pt>
                <c:pt idx="4" formatCode="0.00%">
                  <c:v>0.57909999999999995</c:v>
                </c:pt>
                <c:pt idx="5" formatCode="0.00%">
                  <c:v>0.58276157804459694</c:v>
                </c:pt>
              </c:numCache>
            </c:numRef>
          </c:val>
        </c:ser>
        <c:ser>
          <c:idx val="2"/>
          <c:order val="2"/>
          <c:tx>
            <c:strRef>
              <c:f>Sheet1!$D$1</c:f>
              <c:strCache>
                <c:ptCount val="1"/>
                <c:pt idx="0">
                  <c:v>Prefer Not to say</c:v>
                </c:pt>
              </c:strCache>
            </c:strRef>
          </c:tx>
          <c:spPr>
            <a:scene3d>
              <a:camera prst="orthographicFront"/>
              <a:lightRig rig="threePt" dir="t"/>
            </a:scene3d>
            <a:sp3d>
              <a:bevelT/>
            </a:sp3d>
          </c:spPr>
          <c:invertIfNegative val="0"/>
          <c:dPt>
            <c:idx val="0"/>
            <c:invertIfNegative val="0"/>
            <c:bubble3D val="0"/>
            <c:spPr>
              <a:solidFill>
                <a:schemeClr val="accent1">
                  <a:lumMod val="40000"/>
                  <a:lumOff val="60000"/>
                </a:schemeClr>
              </a:solidFill>
              <a:scene3d>
                <a:camera prst="orthographicFront"/>
                <a:lightRig rig="threePt" dir="t"/>
              </a:scene3d>
              <a:sp3d>
                <a:bevelT/>
              </a:sp3d>
            </c:spPr>
          </c:dPt>
          <c:dPt>
            <c:idx val="1"/>
            <c:invertIfNegative val="0"/>
            <c:bubble3D val="0"/>
            <c:spPr>
              <a:solidFill>
                <a:schemeClr val="accent1">
                  <a:lumMod val="40000"/>
                  <a:lumOff val="60000"/>
                </a:schemeClr>
              </a:solidFill>
              <a:scene3d>
                <a:camera prst="orthographicFront"/>
                <a:lightRig rig="threePt" dir="t"/>
              </a:scene3d>
              <a:sp3d>
                <a:bevelT/>
              </a:sp3d>
            </c:spPr>
          </c:dPt>
          <c:dPt>
            <c:idx val="2"/>
            <c:invertIfNegative val="0"/>
            <c:bubble3D val="0"/>
            <c:spPr>
              <a:solidFill>
                <a:schemeClr val="accent6">
                  <a:lumMod val="20000"/>
                  <a:lumOff val="80000"/>
                </a:schemeClr>
              </a:solidFill>
              <a:scene3d>
                <a:camera prst="orthographicFront"/>
                <a:lightRig rig="threePt" dir="t"/>
              </a:scene3d>
              <a:sp3d>
                <a:bevelT/>
              </a:sp3d>
            </c:spPr>
          </c:dPt>
          <c:dPt>
            <c:idx val="3"/>
            <c:invertIfNegative val="0"/>
            <c:bubble3D val="0"/>
            <c:spPr>
              <a:solidFill>
                <a:schemeClr val="accent6">
                  <a:lumMod val="20000"/>
                  <a:lumOff val="80000"/>
                </a:schemeClr>
              </a:solidFill>
              <a:scene3d>
                <a:camera prst="orthographicFront"/>
                <a:lightRig rig="threePt" dir="t"/>
              </a:scene3d>
              <a:sp3d>
                <a:bevelT/>
              </a:sp3d>
            </c:spPr>
          </c:dPt>
          <c:dPt>
            <c:idx val="4"/>
            <c:invertIfNegative val="0"/>
            <c:bubble3D val="0"/>
            <c:spPr>
              <a:solidFill>
                <a:schemeClr val="accent4">
                  <a:lumMod val="40000"/>
                  <a:lumOff val="60000"/>
                </a:schemeClr>
              </a:solidFill>
              <a:scene3d>
                <a:camera prst="orthographicFront"/>
                <a:lightRig rig="threePt" dir="t"/>
              </a:scene3d>
              <a:sp3d>
                <a:bevelT/>
              </a:sp3d>
            </c:spPr>
          </c:dPt>
          <c:dPt>
            <c:idx val="5"/>
            <c:invertIfNegative val="0"/>
            <c:bubble3D val="0"/>
            <c:spPr>
              <a:solidFill>
                <a:schemeClr val="accent4">
                  <a:lumMod val="40000"/>
                  <a:lumOff val="60000"/>
                </a:schemeClr>
              </a:solidFill>
              <a:scene3d>
                <a:camera prst="orthographicFront"/>
                <a:lightRig rig="threePt" dir="t"/>
              </a:scene3d>
              <a:sp3d>
                <a:bevelT/>
              </a:sp3d>
            </c:spPr>
          </c:dPt>
          <c:dLbls>
            <c:dLbl>
              <c:idx val="4"/>
              <c:layout>
                <c:manualLayout>
                  <c:x val="1.198442025367022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Sheet1!$D$2:$D$7</c:f>
              <c:numCache>
                <c:formatCode>0%</c:formatCode>
                <c:ptCount val="6"/>
                <c:pt idx="0">
                  <c:v>0.15</c:v>
                </c:pt>
                <c:pt idx="1">
                  <c:v>0.09</c:v>
                </c:pt>
                <c:pt idx="2" formatCode="0.00%">
                  <c:v>6.2E-2</c:v>
                </c:pt>
                <c:pt idx="3" formatCode="0.00%">
                  <c:v>8.6999999999999994E-2</c:v>
                </c:pt>
                <c:pt idx="4" formatCode="0.00%">
                  <c:v>1.4500000000000001E-2</c:v>
                </c:pt>
                <c:pt idx="5" formatCode="0.00%">
                  <c:v>6.4322469982847344E-3</c:v>
                </c:pt>
              </c:numCache>
            </c:numRef>
          </c:val>
        </c:ser>
        <c:dLbls>
          <c:showLegendKey val="0"/>
          <c:showVal val="0"/>
          <c:showCatName val="0"/>
          <c:showSerName val="0"/>
          <c:showPercent val="0"/>
          <c:showBubbleSize val="0"/>
        </c:dLbls>
        <c:gapWidth val="150"/>
        <c:overlap val="100"/>
        <c:axId val="471216016"/>
        <c:axId val="471216408"/>
      </c:barChart>
      <c:catAx>
        <c:axId val="471216016"/>
        <c:scaling>
          <c:orientation val="minMax"/>
        </c:scaling>
        <c:delete val="0"/>
        <c:axPos val="l"/>
        <c:numFmt formatCode="General" sourceLinked="0"/>
        <c:majorTickMark val="out"/>
        <c:minorTickMark val="none"/>
        <c:tickLblPos val="nextTo"/>
        <c:crossAx val="471216408"/>
        <c:crosses val="autoZero"/>
        <c:auto val="1"/>
        <c:lblAlgn val="ctr"/>
        <c:lblOffset val="100"/>
        <c:noMultiLvlLbl val="0"/>
      </c:catAx>
      <c:valAx>
        <c:axId val="471216408"/>
        <c:scaling>
          <c:orientation val="minMax"/>
        </c:scaling>
        <c:delete val="0"/>
        <c:axPos val="b"/>
        <c:majorGridlines/>
        <c:numFmt formatCode="0%" sourceLinked="1"/>
        <c:majorTickMark val="out"/>
        <c:minorTickMark val="none"/>
        <c:tickLblPos val="nextTo"/>
        <c:crossAx val="471216016"/>
        <c:crosses val="autoZero"/>
        <c:crossBetween val="between"/>
      </c:valAx>
    </c:plotArea>
    <c:legend>
      <c:legendPos val="b"/>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72418454434431"/>
          <c:y val="4.9089793413786054E-2"/>
          <c:w val="0.75498639170652959"/>
          <c:h val="0.75400054436844399"/>
        </c:manualLayout>
      </c:layout>
      <c:barChart>
        <c:barDir val="bar"/>
        <c:grouping val="percentStacked"/>
        <c:varyColors val="0"/>
        <c:ser>
          <c:idx val="0"/>
          <c:order val="0"/>
          <c:tx>
            <c:strRef>
              <c:f>Sheet1!$B$1</c:f>
              <c:strCache>
                <c:ptCount val="1"/>
                <c:pt idx="0">
                  <c:v>Not Disabled</c:v>
                </c:pt>
              </c:strCache>
            </c:strRef>
          </c:tx>
          <c:spPr>
            <a:scene3d>
              <a:camera prst="orthographicFront"/>
              <a:lightRig rig="threePt" dir="t"/>
            </a:scene3d>
            <a:sp3d>
              <a:bevelT/>
            </a:sp3d>
          </c:spPr>
          <c:invertIfNegative val="0"/>
          <c:dPt>
            <c:idx val="0"/>
            <c:invertIfNegative val="0"/>
            <c:bubble3D val="0"/>
            <c:spPr>
              <a:solidFill>
                <a:schemeClr val="tx2">
                  <a:lumMod val="75000"/>
                </a:schemeClr>
              </a:solidFill>
              <a:scene3d>
                <a:camera prst="orthographicFront"/>
                <a:lightRig rig="threePt" dir="t"/>
              </a:scene3d>
              <a:sp3d>
                <a:bevelT/>
              </a:sp3d>
            </c:spPr>
          </c:dPt>
          <c:dPt>
            <c:idx val="1"/>
            <c:invertIfNegative val="0"/>
            <c:bubble3D val="0"/>
            <c:spPr>
              <a:solidFill>
                <a:schemeClr val="tx2">
                  <a:lumMod val="75000"/>
                </a:schemeClr>
              </a:solidFill>
              <a:scene3d>
                <a:camera prst="orthographicFront"/>
                <a:lightRig rig="threePt" dir="t"/>
              </a:scene3d>
              <a:sp3d>
                <a:bevelT/>
              </a:sp3d>
            </c:spPr>
          </c:dPt>
          <c:dPt>
            <c:idx val="2"/>
            <c:invertIfNegative val="0"/>
            <c:bubble3D val="0"/>
            <c:spPr>
              <a:solidFill>
                <a:schemeClr val="accent6">
                  <a:lumMod val="75000"/>
                </a:schemeClr>
              </a:solidFill>
              <a:scene3d>
                <a:camera prst="orthographicFront"/>
                <a:lightRig rig="threePt" dir="t"/>
              </a:scene3d>
              <a:sp3d>
                <a:bevelT/>
              </a:sp3d>
            </c:spPr>
          </c:dPt>
          <c:dPt>
            <c:idx val="3"/>
            <c:invertIfNegative val="0"/>
            <c:bubble3D val="0"/>
            <c:spPr>
              <a:solidFill>
                <a:schemeClr val="accent6">
                  <a:lumMod val="75000"/>
                </a:schemeClr>
              </a:solidFill>
              <a:scene3d>
                <a:camera prst="orthographicFront"/>
                <a:lightRig rig="threePt" dir="t"/>
              </a:scene3d>
              <a:sp3d>
                <a:bevelT/>
              </a:sp3d>
            </c:spPr>
          </c:dPt>
          <c:dPt>
            <c:idx val="4"/>
            <c:invertIfNegative val="0"/>
            <c:bubble3D val="0"/>
            <c:spPr>
              <a:solidFill>
                <a:schemeClr val="accent4">
                  <a:lumMod val="75000"/>
                </a:schemeClr>
              </a:solidFill>
              <a:scene3d>
                <a:camera prst="orthographicFront"/>
                <a:lightRig rig="threePt" dir="t"/>
              </a:scene3d>
              <a:sp3d>
                <a:bevelT/>
              </a:sp3d>
            </c:spPr>
          </c:dPt>
          <c:dPt>
            <c:idx val="5"/>
            <c:invertIfNegative val="0"/>
            <c:bubble3D val="0"/>
            <c:spPr>
              <a:solidFill>
                <a:schemeClr val="accent4">
                  <a:lumMod val="75000"/>
                </a:schemeClr>
              </a:solidFill>
              <a:scene3d>
                <a:camera prst="orthographicFront"/>
                <a:lightRig rig="threePt" dir="t"/>
              </a:scene3d>
              <a:sp3d>
                <a:bevelT/>
              </a:sp3d>
            </c:spPr>
          </c:dPt>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Sheet1!$B$2:$B$7</c:f>
              <c:numCache>
                <c:formatCode>0.00%</c:formatCode>
                <c:ptCount val="6"/>
                <c:pt idx="0">
                  <c:v>0.7177</c:v>
                </c:pt>
                <c:pt idx="1">
                  <c:v>0.79979999999999996</c:v>
                </c:pt>
                <c:pt idx="2">
                  <c:v>0.47510000000000002</c:v>
                </c:pt>
                <c:pt idx="3" formatCode="0%">
                  <c:v>0.7</c:v>
                </c:pt>
                <c:pt idx="4">
                  <c:v>0.89639999999999997</c:v>
                </c:pt>
                <c:pt idx="5">
                  <c:v>0.90121580547112456</c:v>
                </c:pt>
              </c:numCache>
            </c:numRef>
          </c:val>
        </c:ser>
        <c:ser>
          <c:idx val="1"/>
          <c:order val="1"/>
          <c:tx>
            <c:strRef>
              <c:f>Sheet1!$C$1</c:f>
              <c:strCache>
                <c:ptCount val="1"/>
                <c:pt idx="0">
                  <c:v>Disabled</c:v>
                </c:pt>
              </c:strCache>
            </c:strRef>
          </c:tx>
          <c:spPr>
            <a:solidFill>
              <a:schemeClr val="accent4">
                <a:lumMod val="60000"/>
                <a:lumOff val="40000"/>
              </a:schemeClr>
            </a:solidFill>
            <a:scene3d>
              <a:camera prst="orthographicFront"/>
              <a:lightRig rig="threePt" dir="t"/>
            </a:scene3d>
            <a:sp3d>
              <a:bevelT/>
            </a:sp3d>
          </c:spPr>
          <c:invertIfNegative val="0"/>
          <c:dPt>
            <c:idx val="0"/>
            <c:invertIfNegative val="0"/>
            <c:bubble3D val="0"/>
            <c:spPr>
              <a:solidFill>
                <a:schemeClr val="tx2">
                  <a:lumMod val="60000"/>
                  <a:lumOff val="40000"/>
                </a:schemeClr>
              </a:solidFill>
              <a:scene3d>
                <a:camera prst="orthographicFront"/>
                <a:lightRig rig="threePt" dir="t"/>
              </a:scene3d>
              <a:sp3d>
                <a:bevelT/>
              </a:sp3d>
            </c:spPr>
          </c:dPt>
          <c:dPt>
            <c:idx val="1"/>
            <c:invertIfNegative val="0"/>
            <c:bubble3D val="0"/>
            <c:spPr>
              <a:solidFill>
                <a:schemeClr val="tx2">
                  <a:lumMod val="60000"/>
                  <a:lumOff val="40000"/>
                </a:schemeClr>
              </a:solidFill>
              <a:scene3d>
                <a:camera prst="orthographicFront"/>
                <a:lightRig rig="threePt" dir="t"/>
              </a:scene3d>
              <a:sp3d>
                <a:bevelT/>
              </a:sp3d>
            </c:spPr>
          </c:dPt>
          <c:dPt>
            <c:idx val="2"/>
            <c:invertIfNegative val="0"/>
            <c:bubble3D val="0"/>
            <c:spPr>
              <a:solidFill>
                <a:schemeClr val="accent6">
                  <a:lumMod val="60000"/>
                  <a:lumOff val="40000"/>
                </a:schemeClr>
              </a:solidFill>
              <a:scene3d>
                <a:camera prst="orthographicFront"/>
                <a:lightRig rig="threePt" dir="t"/>
              </a:scene3d>
              <a:sp3d>
                <a:bevelT/>
              </a:sp3d>
            </c:spPr>
          </c:dPt>
          <c:dPt>
            <c:idx val="3"/>
            <c:invertIfNegative val="0"/>
            <c:bubble3D val="0"/>
            <c:spPr>
              <a:solidFill>
                <a:schemeClr val="accent6">
                  <a:lumMod val="60000"/>
                  <a:lumOff val="40000"/>
                </a:schemeClr>
              </a:solidFill>
              <a:scene3d>
                <a:camera prst="orthographicFront"/>
                <a:lightRig rig="threePt" dir="t"/>
              </a:scene3d>
              <a:sp3d>
                <a:bevelT/>
              </a:sp3d>
            </c:spPr>
          </c:dPt>
          <c:dLbls>
            <c:dLbl>
              <c:idx val="0"/>
              <c:layout>
                <c:manualLayout>
                  <c:x val="-1.996007984031936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96007984031936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dLbl>
            <c:spPr>
              <a:noFill/>
              <a:ln>
                <a:noFill/>
              </a:ln>
              <a:effectLst/>
            </c:spPr>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Sheet1!$C$2:$C$7</c:f>
              <c:numCache>
                <c:formatCode>0.00%</c:formatCode>
                <c:ptCount val="6"/>
                <c:pt idx="0">
                  <c:v>6.3799999999999996E-2</c:v>
                </c:pt>
                <c:pt idx="1">
                  <c:v>7.2499999999999995E-2</c:v>
                </c:pt>
                <c:pt idx="2">
                  <c:v>7.6100000000000001E-2</c:v>
                </c:pt>
                <c:pt idx="3" formatCode="0%">
                  <c:v>7.0000000000000007E-2</c:v>
                </c:pt>
                <c:pt idx="4">
                  <c:v>8.4400000000000003E-2</c:v>
                </c:pt>
                <c:pt idx="5">
                  <c:v>8.4093211752786223E-2</c:v>
                </c:pt>
              </c:numCache>
            </c:numRef>
          </c:val>
        </c:ser>
        <c:ser>
          <c:idx val="2"/>
          <c:order val="2"/>
          <c:tx>
            <c:strRef>
              <c:f>Sheet1!$D$1</c:f>
              <c:strCache>
                <c:ptCount val="1"/>
                <c:pt idx="0">
                  <c:v>Prefer Not to say</c:v>
                </c:pt>
              </c:strCache>
            </c:strRef>
          </c:tx>
          <c:spPr>
            <a:scene3d>
              <a:camera prst="orthographicFront"/>
              <a:lightRig rig="threePt" dir="t"/>
            </a:scene3d>
            <a:sp3d>
              <a:bevelT/>
            </a:sp3d>
          </c:spPr>
          <c:invertIfNegative val="0"/>
          <c:dPt>
            <c:idx val="0"/>
            <c:invertIfNegative val="0"/>
            <c:bubble3D val="0"/>
            <c:spPr>
              <a:solidFill>
                <a:schemeClr val="accent1">
                  <a:lumMod val="40000"/>
                  <a:lumOff val="60000"/>
                </a:schemeClr>
              </a:solidFill>
              <a:scene3d>
                <a:camera prst="orthographicFront"/>
                <a:lightRig rig="threePt" dir="t"/>
              </a:scene3d>
              <a:sp3d>
                <a:bevelT/>
              </a:sp3d>
            </c:spPr>
          </c:dPt>
          <c:dPt>
            <c:idx val="1"/>
            <c:invertIfNegative val="0"/>
            <c:bubble3D val="0"/>
            <c:spPr>
              <a:solidFill>
                <a:schemeClr val="accent1">
                  <a:lumMod val="40000"/>
                  <a:lumOff val="60000"/>
                </a:schemeClr>
              </a:solidFill>
              <a:scene3d>
                <a:camera prst="orthographicFront"/>
                <a:lightRig rig="threePt" dir="t"/>
              </a:scene3d>
              <a:sp3d>
                <a:bevelT/>
              </a:sp3d>
            </c:spPr>
          </c:dPt>
          <c:dPt>
            <c:idx val="2"/>
            <c:invertIfNegative val="0"/>
            <c:bubble3D val="0"/>
            <c:spPr>
              <a:solidFill>
                <a:schemeClr val="accent6">
                  <a:lumMod val="20000"/>
                  <a:lumOff val="80000"/>
                </a:schemeClr>
              </a:solidFill>
              <a:scene3d>
                <a:camera prst="orthographicFront"/>
                <a:lightRig rig="threePt" dir="t"/>
              </a:scene3d>
              <a:sp3d>
                <a:bevelT/>
              </a:sp3d>
            </c:spPr>
          </c:dPt>
          <c:dPt>
            <c:idx val="3"/>
            <c:invertIfNegative val="0"/>
            <c:bubble3D val="0"/>
            <c:spPr>
              <a:solidFill>
                <a:schemeClr val="accent6">
                  <a:lumMod val="20000"/>
                  <a:lumOff val="80000"/>
                </a:schemeClr>
              </a:solidFill>
              <a:scene3d>
                <a:camera prst="orthographicFront"/>
                <a:lightRig rig="threePt" dir="t"/>
              </a:scene3d>
              <a:sp3d>
                <a:bevelT/>
              </a:sp3d>
            </c:spPr>
          </c:dPt>
          <c:dPt>
            <c:idx val="4"/>
            <c:invertIfNegative val="0"/>
            <c:bubble3D val="0"/>
            <c:spPr>
              <a:solidFill>
                <a:schemeClr val="accent4">
                  <a:lumMod val="40000"/>
                  <a:lumOff val="60000"/>
                </a:schemeClr>
              </a:solidFill>
              <a:scene3d>
                <a:camera prst="orthographicFront"/>
                <a:lightRig rig="threePt" dir="t"/>
              </a:scene3d>
              <a:sp3d>
                <a:bevelT/>
              </a:sp3d>
            </c:spPr>
          </c:dPt>
          <c:dPt>
            <c:idx val="5"/>
            <c:invertIfNegative val="0"/>
            <c:bubble3D val="0"/>
            <c:spPr>
              <a:solidFill>
                <a:schemeClr val="accent4">
                  <a:lumMod val="40000"/>
                  <a:lumOff val="60000"/>
                </a:schemeClr>
              </a:solidFill>
              <a:scene3d>
                <a:camera prst="orthographicFront"/>
                <a:lightRig rig="threePt" dir="t"/>
              </a:scene3d>
              <a:sp3d>
                <a:bevelT/>
              </a:sp3d>
            </c:spPr>
          </c:dPt>
          <c:dLbls>
            <c:dLbl>
              <c:idx val="0"/>
              <c:layout>
                <c:manualLayout>
                  <c:x val="1.7964071856287425E-2"/>
                  <c:y val="0"/>
                </c:manualLayout>
              </c:layout>
              <c:spPr/>
              <c:txPr>
                <a:bodyPr/>
                <a:lstStyle/>
                <a:p>
                  <a:pPr>
                    <a:defRPr>
                      <a:solidFill>
                        <a:sysClr val="windowText" lastClr="000000"/>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880239520958087E-3"/>
                  <c:y val="-8.1799591002044997E-3"/>
                </c:manualLayout>
              </c:layout>
              <c:spPr/>
              <c:txPr>
                <a:bodyPr/>
                <a:lstStyle/>
                <a:p>
                  <a:pPr>
                    <a:defRPr>
                      <a:solidFill>
                        <a:sysClr val="windowText" lastClr="000000"/>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968840507340456E-2"/>
                  <c:y val="-3.7498714558291655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597922700489349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Sheet1!$D$2:$D$7</c:f>
              <c:numCache>
                <c:formatCode>0.00%</c:formatCode>
                <c:ptCount val="6"/>
                <c:pt idx="0">
                  <c:v>0.2185</c:v>
                </c:pt>
                <c:pt idx="1">
                  <c:v>0.12770000000000001</c:v>
                </c:pt>
                <c:pt idx="2">
                  <c:v>0.44879999999999998</c:v>
                </c:pt>
                <c:pt idx="3" formatCode="0%">
                  <c:v>0.23</c:v>
                </c:pt>
                <c:pt idx="4">
                  <c:v>1.9199999999999998E-2</c:v>
                </c:pt>
                <c:pt idx="5">
                  <c:v>1.4690982776089158E-2</c:v>
                </c:pt>
              </c:numCache>
            </c:numRef>
          </c:val>
        </c:ser>
        <c:dLbls>
          <c:showLegendKey val="0"/>
          <c:showVal val="0"/>
          <c:showCatName val="0"/>
          <c:showSerName val="0"/>
          <c:showPercent val="0"/>
          <c:showBubbleSize val="0"/>
        </c:dLbls>
        <c:gapWidth val="150"/>
        <c:overlap val="100"/>
        <c:axId val="471214840"/>
        <c:axId val="471216800"/>
      </c:barChart>
      <c:catAx>
        <c:axId val="471214840"/>
        <c:scaling>
          <c:orientation val="minMax"/>
        </c:scaling>
        <c:delete val="0"/>
        <c:axPos val="l"/>
        <c:numFmt formatCode="General" sourceLinked="0"/>
        <c:majorTickMark val="out"/>
        <c:minorTickMark val="none"/>
        <c:tickLblPos val="nextTo"/>
        <c:crossAx val="471216800"/>
        <c:crosses val="autoZero"/>
        <c:auto val="1"/>
        <c:lblAlgn val="ctr"/>
        <c:lblOffset val="100"/>
        <c:noMultiLvlLbl val="0"/>
      </c:catAx>
      <c:valAx>
        <c:axId val="471216800"/>
        <c:scaling>
          <c:orientation val="minMax"/>
        </c:scaling>
        <c:delete val="0"/>
        <c:axPos val="b"/>
        <c:majorGridlines/>
        <c:numFmt formatCode="0%" sourceLinked="1"/>
        <c:majorTickMark val="out"/>
        <c:minorTickMark val="none"/>
        <c:tickLblPos val="nextTo"/>
        <c:crossAx val="471214840"/>
        <c:crosses val="autoZero"/>
        <c:crossBetween val="between"/>
      </c:valAx>
    </c:plotArea>
    <c:legend>
      <c:legendPos val="b"/>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02211114395686E-2"/>
          <c:y val="4.4057617797775277E-2"/>
          <c:w val="0.89243294246922211"/>
          <c:h val="0.76096394200724904"/>
        </c:manualLayout>
      </c:layout>
      <c:barChart>
        <c:barDir val="col"/>
        <c:grouping val="clustered"/>
        <c:varyColors val="0"/>
        <c:ser>
          <c:idx val="0"/>
          <c:order val="0"/>
          <c:tx>
            <c:strRef>
              <c:f>Sheet1!$B$1</c:f>
              <c:strCache>
                <c:ptCount val="1"/>
                <c:pt idx="0">
                  <c:v>Participants</c:v>
                </c:pt>
              </c:strCache>
            </c:strRef>
          </c:tx>
          <c:spPr>
            <a:solidFill>
              <a:schemeClr val="accent4"/>
            </a:solidFill>
            <a:scene3d>
              <a:camera prst="orthographicFront"/>
              <a:lightRig rig="threePt" dir="t"/>
            </a:scene3d>
            <a:sp3d>
              <a:bevelT/>
            </a:sp3d>
          </c:spPr>
          <c:invertIfNegative val="0"/>
          <c:cat>
            <c:strRef>
              <c:f>Sheet1!$A$2:$A$11</c:f>
              <c:strCache>
                <c:ptCount val="10"/>
                <c:pt idx="0">
                  <c:v>&lt;=20</c:v>
                </c:pt>
                <c:pt idx="1">
                  <c:v>21 – 25</c:v>
                </c:pt>
                <c:pt idx="2">
                  <c:v>26 – 30</c:v>
                </c:pt>
                <c:pt idx="3">
                  <c:v>31 – 35</c:v>
                </c:pt>
                <c:pt idx="4">
                  <c:v>36 – 40</c:v>
                </c:pt>
                <c:pt idx="5">
                  <c:v>41 – 45</c:v>
                </c:pt>
                <c:pt idx="6">
                  <c:v>46 – 50</c:v>
                </c:pt>
                <c:pt idx="7">
                  <c:v>51 – 55</c:v>
                </c:pt>
                <c:pt idx="8">
                  <c:v>56 – 60</c:v>
                </c:pt>
                <c:pt idx="9">
                  <c:v>61+</c:v>
                </c:pt>
              </c:strCache>
            </c:strRef>
          </c:cat>
          <c:val>
            <c:numRef>
              <c:f>Sheet1!$B$2:$B$11</c:f>
              <c:numCache>
                <c:formatCode>0.00%</c:formatCode>
                <c:ptCount val="10"/>
                <c:pt idx="0">
                  <c:v>2.0819341840161182E-2</c:v>
                </c:pt>
                <c:pt idx="1">
                  <c:v>3.2907991940899932E-2</c:v>
                </c:pt>
                <c:pt idx="2">
                  <c:v>8.3277367360644727E-2</c:v>
                </c:pt>
                <c:pt idx="3">
                  <c:v>0.11148421759570182</c:v>
                </c:pt>
                <c:pt idx="4">
                  <c:v>0.11752854264607118</c:v>
                </c:pt>
                <c:pt idx="5">
                  <c:v>0.10678307588985897</c:v>
                </c:pt>
                <c:pt idx="6">
                  <c:v>0.16521155137676294</c:v>
                </c:pt>
                <c:pt idx="7">
                  <c:v>0.17662860980523842</c:v>
                </c:pt>
                <c:pt idx="8">
                  <c:v>0.1356615177971793</c:v>
                </c:pt>
                <c:pt idx="9">
                  <c:v>4.969778374748153E-2</c:v>
                </c:pt>
              </c:numCache>
            </c:numRef>
          </c:val>
        </c:ser>
        <c:ser>
          <c:idx val="1"/>
          <c:order val="1"/>
          <c:tx>
            <c:strRef>
              <c:f>Sheet1!$C$1</c:f>
              <c:strCache>
                <c:ptCount val="1"/>
                <c:pt idx="0">
                  <c:v>LBC</c:v>
                </c:pt>
              </c:strCache>
            </c:strRef>
          </c:tx>
          <c:spPr>
            <a:solidFill>
              <a:schemeClr val="accent4">
                <a:lumMod val="60000"/>
                <a:lumOff val="40000"/>
              </a:schemeClr>
            </a:solidFill>
            <a:scene3d>
              <a:camera prst="orthographicFront"/>
              <a:lightRig rig="threePt" dir="t"/>
            </a:scene3d>
            <a:sp3d>
              <a:bevelT/>
            </a:sp3d>
          </c:spPr>
          <c:invertIfNegative val="0"/>
          <c:cat>
            <c:strRef>
              <c:f>Sheet1!$A$2:$A$11</c:f>
              <c:strCache>
                <c:ptCount val="10"/>
                <c:pt idx="0">
                  <c:v>&lt;=20</c:v>
                </c:pt>
                <c:pt idx="1">
                  <c:v>21 – 25</c:v>
                </c:pt>
                <c:pt idx="2">
                  <c:v>26 – 30</c:v>
                </c:pt>
                <c:pt idx="3">
                  <c:v>31 – 35</c:v>
                </c:pt>
                <c:pt idx="4">
                  <c:v>36 – 40</c:v>
                </c:pt>
                <c:pt idx="5">
                  <c:v>41 – 45</c:v>
                </c:pt>
                <c:pt idx="6">
                  <c:v>46 – 50</c:v>
                </c:pt>
                <c:pt idx="7">
                  <c:v>51 – 55</c:v>
                </c:pt>
                <c:pt idx="8">
                  <c:v>56 – 60</c:v>
                </c:pt>
                <c:pt idx="9">
                  <c:v>61+</c:v>
                </c:pt>
              </c:strCache>
            </c:strRef>
          </c:cat>
          <c:val>
            <c:numRef>
              <c:f>Sheet1!$C$2:$C$11</c:f>
              <c:numCache>
                <c:formatCode>0.00%</c:formatCode>
                <c:ptCount val="10"/>
                <c:pt idx="0">
                  <c:v>2.4570024570024569E-3</c:v>
                </c:pt>
                <c:pt idx="1">
                  <c:v>2.9133029133029134E-2</c:v>
                </c:pt>
                <c:pt idx="2">
                  <c:v>8.0028080028080026E-2</c:v>
                </c:pt>
                <c:pt idx="3">
                  <c:v>0.11372411372411373</c:v>
                </c:pt>
                <c:pt idx="4">
                  <c:v>0.11583011583011583</c:v>
                </c:pt>
                <c:pt idx="5">
                  <c:v>0.11091611091611092</c:v>
                </c:pt>
                <c:pt idx="6">
                  <c:v>0.1561951561951562</c:v>
                </c:pt>
                <c:pt idx="7">
                  <c:v>0.1797121797121797</c:v>
                </c:pt>
                <c:pt idx="8">
                  <c:v>0.12951912951912953</c:v>
                </c:pt>
                <c:pt idx="9">
                  <c:v>8.2485082485082489E-2</c:v>
                </c:pt>
              </c:numCache>
            </c:numRef>
          </c:val>
        </c:ser>
        <c:dLbls>
          <c:showLegendKey val="0"/>
          <c:showVal val="0"/>
          <c:showCatName val="0"/>
          <c:showSerName val="0"/>
          <c:showPercent val="0"/>
          <c:showBubbleSize val="0"/>
        </c:dLbls>
        <c:gapWidth val="150"/>
        <c:axId val="471217584"/>
        <c:axId val="471221504"/>
      </c:barChart>
      <c:catAx>
        <c:axId val="471217584"/>
        <c:scaling>
          <c:orientation val="minMax"/>
        </c:scaling>
        <c:delete val="0"/>
        <c:axPos val="b"/>
        <c:numFmt formatCode="General" sourceLinked="0"/>
        <c:majorTickMark val="out"/>
        <c:minorTickMark val="none"/>
        <c:tickLblPos val="nextTo"/>
        <c:crossAx val="471221504"/>
        <c:crosses val="autoZero"/>
        <c:auto val="1"/>
        <c:lblAlgn val="ctr"/>
        <c:lblOffset val="100"/>
        <c:noMultiLvlLbl val="0"/>
      </c:catAx>
      <c:valAx>
        <c:axId val="471221504"/>
        <c:scaling>
          <c:orientation val="minMax"/>
        </c:scaling>
        <c:delete val="0"/>
        <c:axPos val="l"/>
        <c:majorGridlines/>
        <c:numFmt formatCode="0%" sourceLinked="0"/>
        <c:majorTickMark val="out"/>
        <c:minorTickMark val="none"/>
        <c:tickLblPos val="nextTo"/>
        <c:crossAx val="471217584"/>
        <c:crosses val="autoZero"/>
        <c:crossBetween val="between"/>
      </c:valAx>
    </c:plotArea>
    <c:legend>
      <c:legendPos val="b"/>
      <c:layout/>
      <c:overlay val="0"/>
    </c:legend>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Bisexual</c:v>
                </c:pt>
              </c:strCache>
            </c:strRef>
          </c:tx>
          <c:spPr>
            <a:solidFill>
              <a:schemeClr val="accent4">
                <a:lumMod val="50000"/>
              </a:schemeClr>
            </a:solidFill>
          </c:spPr>
          <c:invertIfNegative val="0"/>
          <c:dPt>
            <c:idx val="0"/>
            <c:invertIfNegative val="0"/>
            <c:bubble3D val="0"/>
          </c:dPt>
          <c:dPt>
            <c:idx val="1"/>
            <c:invertIfNegative val="0"/>
            <c:bubble3D val="0"/>
          </c:dPt>
          <c:dPt>
            <c:idx val="2"/>
            <c:invertIfNegative val="0"/>
            <c:bubble3D val="0"/>
            <c:spPr>
              <a:solidFill>
                <a:schemeClr val="accent6">
                  <a:lumMod val="50000"/>
                </a:schemeClr>
              </a:solidFill>
            </c:spPr>
          </c:dPt>
          <c:dPt>
            <c:idx val="3"/>
            <c:invertIfNegative val="0"/>
            <c:bubble3D val="0"/>
            <c:spPr>
              <a:solidFill>
                <a:schemeClr val="accent6">
                  <a:lumMod val="50000"/>
                </a:schemeClr>
              </a:solidFill>
            </c:spPr>
          </c:dPt>
          <c:dPt>
            <c:idx val="4"/>
            <c:invertIfNegative val="0"/>
            <c:bubble3D val="0"/>
          </c:dPt>
          <c:dPt>
            <c:idx val="5"/>
            <c:invertIfNegative val="0"/>
            <c:bubble3D val="0"/>
          </c:dPt>
          <c:dLbls>
            <c:dLbl>
              <c:idx val="0"/>
              <c:layout>
                <c:manualLayout>
                  <c:x val="3.395775378377104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9476008612695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96394612350102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93836578987577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936077842074763E-2"/>
                  <c:y val="3.752165408328995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948431251366198E-2"/>
                  <c:y val="4.093844097708645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2014 Participants</c:v>
                </c:pt>
                <c:pt idx="1">
                  <c:v>2014 LBC</c:v>
                </c:pt>
                <c:pt idx="2">
                  <c:v>2015/16 Participants</c:v>
                </c:pt>
                <c:pt idx="3">
                  <c:v>201/165 LBC</c:v>
                </c:pt>
                <c:pt idx="4">
                  <c:v>2016/17 Participants</c:v>
                </c:pt>
                <c:pt idx="5">
                  <c:v>2016/17 LBC</c:v>
                </c:pt>
              </c:strCache>
            </c:strRef>
          </c:cat>
          <c:val>
            <c:numRef>
              <c:f>Sheet1!$B$2:$B$7</c:f>
              <c:numCache>
                <c:formatCode>0.00%</c:formatCode>
                <c:ptCount val="6"/>
                <c:pt idx="0">
                  <c:v>5.0000000000000001E-3</c:v>
                </c:pt>
                <c:pt idx="1">
                  <c:v>3.0000000000000001E-3</c:v>
                </c:pt>
                <c:pt idx="2">
                  <c:v>5.1999999999999998E-3</c:v>
                </c:pt>
                <c:pt idx="3">
                  <c:v>1.5E-3</c:v>
                </c:pt>
                <c:pt idx="4">
                  <c:v>3.0999999999999999E-3</c:v>
                </c:pt>
                <c:pt idx="5">
                  <c:v>3.8E-3</c:v>
                </c:pt>
              </c:numCache>
            </c:numRef>
          </c:val>
        </c:ser>
        <c:ser>
          <c:idx val="1"/>
          <c:order val="1"/>
          <c:tx>
            <c:strRef>
              <c:f>Sheet1!$C$1</c:f>
              <c:strCache>
                <c:ptCount val="1"/>
                <c:pt idx="0">
                  <c:v>Hetrosexual</c:v>
                </c:pt>
              </c:strCache>
            </c:strRef>
          </c:tx>
          <c:spPr>
            <a:solidFill>
              <a:schemeClr val="accent4">
                <a:lumMod val="60000"/>
                <a:lumOff val="40000"/>
              </a:schemeClr>
            </a:solidFill>
            <a:scene3d>
              <a:camera prst="orthographicFront"/>
              <a:lightRig rig="threePt" dir="t"/>
            </a:scene3d>
            <a:sp3d>
              <a:bevelT/>
            </a:sp3d>
          </c:spPr>
          <c:invertIfNegative val="0"/>
          <c:dPt>
            <c:idx val="0"/>
            <c:invertIfNegative val="0"/>
            <c:bubble3D val="0"/>
            <c:spPr>
              <a:solidFill>
                <a:schemeClr val="tx2">
                  <a:lumMod val="60000"/>
                  <a:lumOff val="40000"/>
                </a:schemeClr>
              </a:solidFill>
              <a:ln>
                <a:noFill/>
              </a:ln>
              <a:scene3d>
                <a:camera prst="orthographicFront"/>
                <a:lightRig rig="threePt" dir="t"/>
              </a:scene3d>
              <a:sp3d>
                <a:bevelT/>
              </a:sp3d>
            </c:spPr>
          </c:dPt>
          <c:dPt>
            <c:idx val="1"/>
            <c:invertIfNegative val="0"/>
            <c:bubble3D val="0"/>
            <c:spPr>
              <a:solidFill>
                <a:schemeClr val="tx2">
                  <a:lumMod val="60000"/>
                  <a:lumOff val="40000"/>
                </a:schemeClr>
              </a:solidFill>
              <a:ln>
                <a:noFill/>
              </a:ln>
              <a:scene3d>
                <a:camera prst="orthographicFront"/>
                <a:lightRig rig="threePt" dir="t"/>
              </a:scene3d>
              <a:sp3d>
                <a:bevelT/>
              </a:sp3d>
            </c:spPr>
          </c:dPt>
          <c:dPt>
            <c:idx val="2"/>
            <c:invertIfNegative val="0"/>
            <c:bubble3D val="0"/>
            <c:spPr>
              <a:solidFill>
                <a:schemeClr val="accent6"/>
              </a:solidFill>
              <a:scene3d>
                <a:camera prst="orthographicFront"/>
                <a:lightRig rig="threePt" dir="t"/>
              </a:scene3d>
              <a:sp3d>
                <a:bevelT/>
              </a:sp3d>
            </c:spPr>
          </c:dPt>
          <c:dPt>
            <c:idx val="3"/>
            <c:invertIfNegative val="0"/>
            <c:bubble3D val="0"/>
            <c:spPr>
              <a:solidFill>
                <a:schemeClr val="accent6"/>
              </a:solidFill>
              <a:scene3d>
                <a:camera prst="orthographicFront"/>
                <a:lightRig rig="threePt" dir="t"/>
              </a:scene3d>
              <a:sp3d>
                <a:bevelT/>
              </a:sp3d>
            </c:spPr>
          </c:dPt>
          <c:dPt>
            <c:idx val="4"/>
            <c:invertIfNegative val="0"/>
            <c:bubble3D val="0"/>
            <c:spPr>
              <a:solidFill>
                <a:schemeClr val="accent4">
                  <a:lumMod val="75000"/>
                </a:schemeClr>
              </a:solidFill>
              <a:scene3d>
                <a:camera prst="orthographicFront"/>
                <a:lightRig rig="threePt" dir="t"/>
              </a:scene3d>
              <a:sp3d>
                <a:bevelT/>
              </a:sp3d>
            </c:spPr>
          </c:dPt>
          <c:dPt>
            <c:idx val="5"/>
            <c:invertIfNegative val="0"/>
            <c:bubble3D val="0"/>
            <c:spPr>
              <a:solidFill>
                <a:schemeClr val="accent4">
                  <a:lumMod val="75000"/>
                </a:schemeClr>
              </a:solidFill>
              <a:scene3d>
                <a:camera prst="orthographicFront"/>
                <a:lightRig rig="threePt" dir="t"/>
              </a:scene3d>
              <a:sp3d>
                <a:bevelT/>
              </a:sp3d>
            </c:spPr>
          </c:dPt>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201/165 LBC</c:v>
                </c:pt>
                <c:pt idx="4">
                  <c:v>2016/17 Participants</c:v>
                </c:pt>
                <c:pt idx="5">
                  <c:v>2016/17 LBC</c:v>
                </c:pt>
              </c:strCache>
            </c:strRef>
          </c:cat>
          <c:val>
            <c:numRef>
              <c:f>Sheet1!$C$2:$C$7</c:f>
              <c:numCache>
                <c:formatCode>0.00%</c:formatCode>
                <c:ptCount val="6"/>
                <c:pt idx="0">
                  <c:v>0.65239999999999998</c:v>
                </c:pt>
                <c:pt idx="1">
                  <c:v>0.71399999999999997</c:v>
                </c:pt>
                <c:pt idx="2">
                  <c:v>0.47120000000000001</c:v>
                </c:pt>
                <c:pt idx="3">
                  <c:v>0.63360000000000005</c:v>
                </c:pt>
                <c:pt idx="4">
                  <c:v>0.79120000000000001</c:v>
                </c:pt>
                <c:pt idx="5">
                  <c:v>0.76190000000000002</c:v>
                </c:pt>
              </c:numCache>
            </c:numRef>
          </c:val>
        </c:ser>
        <c:ser>
          <c:idx val="2"/>
          <c:order val="2"/>
          <c:tx>
            <c:strRef>
              <c:f>Sheet1!$D$1</c:f>
              <c:strCache>
                <c:ptCount val="1"/>
                <c:pt idx="0">
                  <c:v>Homosexual</c:v>
                </c:pt>
              </c:strCache>
            </c:strRef>
          </c:tx>
          <c:invertIfNegative val="0"/>
          <c:dPt>
            <c:idx val="0"/>
            <c:invertIfNegative val="0"/>
            <c:bubble3D val="0"/>
            <c:spPr>
              <a:solidFill>
                <a:schemeClr val="accent1">
                  <a:lumMod val="60000"/>
                  <a:lumOff val="40000"/>
                </a:schemeClr>
              </a:solidFill>
            </c:spPr>
          </c:dPt>
          <c:dPt>
            <c:idx val="1"/>
            <c:invertIfNegative val="0"/>
            <c:bubble3D val="0"/>
            <c:spPr>
              <a:solidFill>
                <a:schemeClr val="accent1">
                  <a:lumMod val="60000"/>
                  <a:lumOff val="40000"/>
                </a:schemeClr>
              </a:solidFill>
            </c:spPr>
          </c:dPt>
          <c:dPt>
            <c:idx val="2"/>
            <c:invertIfNegative val="0"/>
            <c:bubble3D val="0"/>
            <c:spPr>
              <a:solidFill>
                <a:schemeClr val="accent6">
                  <a:lumMod val="60000"/>
                  <a:lumOff val="40000"/>
                </a:schemeClr>
              </a:solidFill>
            </c:spPr>
          </c:dPt>
          <c:dPt>
            <c:idx val="3"/>
            <c:invertIfNegative val="0"/>
            <c:bubble3D val="0"/>
            <c:spPr>
              <a:solidFill>
                <a:schemeClr val="accent6">
                  <a:lumMod val="60000"/>
                  <a:lumOff val="40000"/>
                </a:schemeClr>
              </a:solidFill>
            </c:spPr>
          </c:dPt>
          <c:dPt>
            <c:idx val="4"/>
            <c:invertIfNegative val="0"/>
            <c:bubble3D val="0"/>
            <c:spPr>
              <a:solidFill>
                <a:schemeClr val="accent4">
                  <a:lumMod val="60000"/>
                  <a:lumOff val="40000"/>
                </a:schemeClr>
              </a:solidFill>
            </c:spPr>
          </c:dPt>
          <c:dPt>
            <c:idx val="5"/>
            <c:invertIfNegative val="0"/>
            <c:bubble3D val="0"/>
            <c:spPr>
              <a:solidFill>
                <a:schemeClr val="accent4">
                  <a:lumMod val="60000"/>
                  <a:lumOff val="40000"/>
                </a:schemeClr>
              </a:solidFill>
            </c:spPr>
          </c:dPt>
          <c:dLbls>
            <c:dLbl>
              <c:idx val="0"/>
              <c:layout>
                <c:manualLayout>
                  <c:x val="-3.992173134046867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9800399201596807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9600798403193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9600798403193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97112572553303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96007984031936E-3"/>
                  <c:y val="0"/>
                </c:manualLayout>
              </c:layout>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2014 Participants</c:v>
                </c:pt>
                <c:pt idx="1">
                  <c:v>2014 LBC</c:v>
                </c:pt>
                <c:pt idx="2">
                  <c:v>2015/16 Participants</c:v>
                </c:pt>
                <c:pt idx="3">
                  <c:v>201/165 LBC</c:v>
                </c:pt>
                <c:pt idx="4">
                  <c:v>2016/17 Participants</c:v>
                </c:pt>
                <c:pt idx="5">
                  <c:v>2016/17 LBC</c:v>
                </c:pt>
              </c:strCache>
            </c:strRef>
          </c:cat>
          <c:val>
            <c:numRef>
              <c:f>Sheet1!$D$2:$D$7</c:f>
              <c:numCache>
                <c:formatCode>0.00%</c:formatCode>
                <c:ptCount val="6"/>
                <c:pt idx="0">
                  <c:v>1.89E-2</c:v>
                </c:pt>
                <c:pt idx="1">
                  <c:v>1.2999999999999999E-2</c:v>
                </c:pt>
                <c:pt idx="2">
                  <c:v>1.3100000000000001E-2</c:v>
                </c:pt>
                <c:pt idx="3">
                  <c:v>1.04E-2</c:v>
                </c:pt>
                <c:pt idx="4">
                  <c:v>3.2599999999999997E-2</c:v>
                </c:pt>
                <c:pt idx="5">
                  <c:v>1.7600000000000001E-2</c:v>
                </c:pt>
              </c:numCache>
            </c:numRef>
          </c:val>
        </c:ser>
        <c:ser>
          <c:idx val="3"/>
          <c:order val="3"/>
          <c:tx>
            <c:strRef>
              <c:f>Sheet1!$E$1</c:f>
              <c:strCache>
                <c:ptCount val="1"/>
                <c:pt idx="0">
                  <c:v>Prefer Not to say</c:v>
                </c:pt>
              </c:strCache>
            </c:strRef>
          </c:tx>
          <c:spPr>
            <a:scene3d>
              <a:camera prst="orthographicFront"/>
              <a:lightRig rig="threePt" dir="t"/>
            </a:scene3d>
            <a:sp3d>
              <a:bevelT/>
            </a:sp3d>
          </c:spPr>
          <c:invertIfNegative val="0"/>
          <c:dPt>
            <c:idx val="0"/>
            <c:invertIfNegative val="0"/>
            <c:bubble3D val="0"/>
            <c:spPr>
              <a:solidFill>
                <a:schemeClr val="tx2">
                  <a:lumMod val="20000"/>
                  <a:lumOff val="80000"/>
                </a:schemeClr>
              </a:solidFill>
              <a:scene3d>
                <a:camera prst="orthographicFront"/>
                <a:lightRig rig="threePt" dir="t"/>
              </a:scene3d>
              <a:sp3d>
                <a:bevelT/>
              </a:sp3d>
            </c:spPr>
          </c:dPt>
          <c:dPt>
            <c:idx val="1"/>
            <c:invertIfNegative val="0"/>
            <c:bubble3D val="0"/>
            <c:spPr>
              <a:solidFill>
                <a:schemeClr val="tx2">
                  <a:lumMod val="20000"/>
                  <a:lumOff val="80000"/>
                </a:schemeClr>
              </a:solidFill>
              <a:scene3d>
                <a:camera prst="orthographicFront"/>
                <a:lightRig rig="threePt" dir="t"/>
              </a:scene3d>
              <a:sp3d>
                <a:bevelT/>
              </a:sp3d>
            </c:spPr>
          </c:dPt>
          <c:dPt>
            <c:idx val="2"/>
            <c:invertIfNegative val="0"/>
            <c:bubble3D val="0"/>
            <c:spPr>
              <a:solidFill>
                <a:schemeClr val="accent6">
                  <a:lumMod val="20000"/>
                  <a:lumOff val="80000"/>
                </a:schemeClr>
              </a:solidFill>
              <a:scene3d>
                <a:camera prst="orthographicFront"/>
                <a:lightRig rig="threePt" dir="t"/>
              </a:scene3d>
              <a:sp3d>
                <a:bevelT/>
              </a:sp3d>
            </c:spPr>
          </c:dPt>
          <c:dPt>
            <c:idx val="3"/>
            <c:invertIfNegative val="0"/>
            <c:bubble3D val="0"/>
            <c:spPr>
              <a:solidFill>
                <a:schemeClr val="accent6">
                  <a:lumMod val="20000"/>
                  <a:lumOff val="80000"/>
                </a:schemeClr>
              </a:solidFill>
              <a:scene3d>
                <a:camera prst="orthographicFront"/>
                <a:lightRig rig="threePt" dir="t"/>
              </a:scene3d>
              <a:sp3d>
                <a:bevelT/>
              </a:sp3d>
            </c:spPr>
          </c:dPt>
          <c:dPt>
            <c:idx val="4"/>
            <c:invertIfNegative val="0"/>
            <c:bubble3D val="0"/>
            <c:spPr>
              <a:solidFill>
                <a:schemeClr val="accent4">
                  <a:lumMod val="40000"/>
                  <a:lumOff val="60000"/>
                </a:schemeClr>
              </a:solidFill>
              <a:scene3d>
                <a:camera prst="orthographicFront"/>
                <a:lightRig rig="threePt" dir="t"/>
              </a:scene3d>
              <a:sp3d>
                <a:bevelT/>
              </a:sp3d>
            </c:spPr>
          </c:dPt>
          <c:dPt>
            <c:idx val="5"/>
            <c:invertIfNegative val="0"/>
            <c:bubble3D val="0"/>
            <c:spPr>
              <a:solidFill>
                <a:schemeClr val="accent4">
                  <a:lumMod val="40000"/>
                  <a:lumOff val="60000"/>
                </a:schemeClr>
              </a:solidFill>
              <a:scene3d>
                <a:camera prst="orthographicFront"/>
                <a:lightRig rig="threePt" dir="t"/>
              </a:scene3d>
              <a:sp3d>
                <a:bevelT/>
              </a:sp3d>
            </c:spPr>
          </c:dPt>
          <c:dLbls>
            <c:dLbl>
              <c:idx val="4"/>
              <c:layout>
                <c:manualLayout>
                  <c:x val="2.7963647258563866E-2"/>
                  <c:y val="4.090816117815466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201/165 LBC</c:v>
                </c:pt>
                <c:pt idx="4">
                  <c:v>2016/17 Participants</c:v>
                </c:pt>
                <c:pt idx="5">
                  <c:v>2016/17 LBC</c:v>
                </c:pt>
              </c:strCache>
            </c:strRef>
          </c:cat>
          <c:val>
            <c:numRef>
              <c:f>Sheet1!$E$2:$E$7</c:f>
              <c:numCache>
                <c:formatCode>0.00%</c:formatCode>
                <c:ptCount val="6"/>
                <c:pt idx="0">
                  <c:v>0.32369999999999999</c:v>
                </c:pt>
                <c:pt idx="1">
                  <c:v>0.27</c:v>
                </c:pt>
                <c:pt idx="2">
                  <c:v>0.4738</c:v>
                </c:pt>
                <c:pt idx="3">
                  <c:v>0.3231</c:v>
                </c:pt>
                <c:pt idx="4">
                  <c:v>0.13339999999999999</c:v>
                </c:pt>
                <c:pt idx="5">
                  <c:v>0.1855</c:v>
                </c:pt>
              </c:numCache>
            </c:numRef>
          </c:val>
        </c:ser>
        <c:dLbls>
          <c:showLegendKey val="0"/>
          <c:showVal val="0"/>
          <c:showCatName val="0"/>
          <c:showSerName val="0"/>
          <c:showPercent val="0"/>
          <c:showBubbleSize val="0"/>
        </c:dLbls>
        <c:gapWidth val="150"/>
        <c:overlap val="100"/>
        <c:axId val="471219936"/>
        <c:axId val="471220328"/>
      </c:barChart>
      <c:catAx>
        <c:axId val="471219936"/>
        <c:scaling>
          <c:orientation val="minMax"/>
        </c:scaling>
        <c:delete val="0"/>
        <c:axPos val="l"/>
        <c:numFmt formatCode="General" sourceLinked="0"/>
        <c:majorTickMark val="out"/>
        <c:minorTickMark val="none"/>
        <c:tickLblPos val="nextTo"/>
        <c:crossAx val="471220328"/>
        <c:crosses val="autoZero"/>
        <c:auto val="1"/>
        <c:lblAlgn val="ctr"/>
        <c:lblOffset val="100"/>
        <c:noMultiLvlLbl val="0"/>
      </c:catAx>
      <c:valAx>
        <c:axId val="471220328"/>
        <c:scaling>
          <c:orientation val="minMax"/>
        </c:scaling>
        <c:delete val="0"/>
        <c:axPos val="b"/>
        <c:majorGridlines/>
        <c:numFmt formatCode="0%" sourceLinked="1"/>
        <c:majorTickMark val="out"/>
        <c:minorTickMark val="none"/>
        <c:tickLblPos val="nextTo"/>
        <c:crossAx val="471219936"/>
        <c:crosses val="autoZero"/>
        <c:crossBetween val="between"/>
      </c:valAx>
    </c:plotArea>
    <c:legend>
      <c:legendPos val="b"/>
      <c:layout/>
      <c:overlay val="0"/>
    </c:legend>
    <c:plotVisOnly val="1"/>
    <c:dispBlanksAs val="gap"/>
    <c:showDLblsOverMax val="0"/>
  </c:chart>
  <c:spPr>
    <a:effectLst>
      <a:glow rad="63500">
        <a:schemeClr val="accent4">
          <a:satMod val="175000"/>
          <a:alpha val="40000"/>
        </a:schemeClr>
      </a:glow>
    </a:effectLst>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cap="none" spc="0" normalizeH="0" baseline="0">
                <a:solidFill>
                  <a:schemeClr val="dk1"/>
                </a:solidFill>
                <a:latin typeface="+mn-lt"/>
                <a:ea typeface="+mn-ea"/>
                <a:cs typeface="+mn-cs"/>
              </a:defRPr>
            </a:pPr>
            <a:r>
              <a:rPr lang="en-GB" sz="1800" b="1"/>
              <a:t>LBC Headcount and FTE over the last 4 years</a:t>
            </a:r>
          </a:p>
        </c:rich>
      </c:tx>
      <c:layout>
        <c:manualLayout>
          <c:xMode val="edge"/>
          <c:yMode val="edge"/>
          <c:x val="0.21026405560976352"/>
          <c:y val="5.0749711649365627E-2"/>
        </c:manualLayout>
      </c:layout>
      <c:overlay val="0"/>
      <c:spPr>
        <a:noFill/>
        <a:ln>
          <a:noFill/>
        </a:ln>
        <a:effectLst/>
      </c:spPr>
      <c:txPr>
        <a:bodyPr rot="0" spcFirstLastPara="1" vertOverflow="ellipsis" vert="horz" wrap="square" anchor="ctr" anchorCtr="1"/>
        <a:lstStyle/>
        <a:p>
          <a:pPr>
            <a:defRPr sz="1800" b="1" i="0" u="none" strike="noStrike" kern="1200" cap="none" spc="0" normalizeH="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2013</c:v>
                </c:pt>
              </c:strCache>
            </c:strRef>
          </c:tx>
          <c:spPr>
            <a:solidFill>
              <a:schemeClr val="accent4">
                <a:lumMod val="50000"/>
              </a:schemeClr>
            </a:solidFill>
            <a:ln>
              <a:noFill/>
            </a:ln>
            <a:effectLst/>
            <a:scene3d>
              <a:camera prst="orthographicFront"/>
              <a:lightRig rig="threePt" dir="t"/>
            </a:scene3d>
            <a:sp3d>
              <a:bevelT/>
            </a:sp3d>
          </c:spPr>
          <c:invertIfNegative val="0"/>
          <c:cat>
            <c:strRef>
              <c:f>Sheet1!$A$2:$A$3</c:f>
              <c:strCache>
                <c:ptCount val="2"/>
                <c:pt idx="0">
                  <c:v>Headcount</c:v>
                </c:pt>
                <c:pt idx="1">
                  <c:v>FTE</c:v>
                </c:pt>
              </c:strCache>
            </c:strRef>
          </c:cat>
          <c:val>
            <c:numRef>
              <c:f>Sheet1!$B$2:$B$3</c:f>
              <c:numCache>
                <c:formatCode>General</c:formatCode>
                <c:ptCount val="2"/>
                <c:pt idx="0">
                  <c:v>3177</c:v>
                </c:pt>
                <c:pt idx="1">
                  <c:v>2896</c:v>
                </c:pt>
              </c:numCache>
            </c:numRef>
          </c:val>
        </c:ser>
        <c:ser>
          <c:idx val="1"/>
          <c:order val="1"/>
          <c:tx>
            <c:strRef>
              <c:f>Sheet1!$C$1</c:f>
              <c:strCache>
                <c:ptCount val="1"/>
                <c:pt idx="0">
                  <c:v>2014</c:v>
                </c:pt>
              </c:strCache>
            </c:strRef>
          </c:tx>
          <c:spPr>
            <a:solidFill>
              <a:srgbClr val="7030A0"/>
            </a:solidFill>
            <a:ln>
              <a:noFill/>
            </a:ln>
            <a:effectLst/>
            <a:scene3d>
              <a:camera prst="orthographicFront"/>
              <a:lightRig rig="threePt" dir="t"/>
            </a:scene3d>
            <a:sp3d>
              <a:bevelT/>
            </a:sp3d>
          </c:spPr>
          <c:invertIfNegative val="0"/>
          <c:cat>
            <c:strRef>
              <c:f>Sheet1!$A$2:$A$3</c:f>
              <c:strCache>
                <c:ptCount val="2"/>
                <c:pt idx="0">
                  <c:v>Headcount</c:v>
                </c:pt>
                <c:pt idx="1">
                  <c:v>FTE</c:v>
                </c:pt>
              </c:strCache>
            </c:strRef>
          </c:cat>
          <c:val>
            <c:numRef>
              <c:f>Sheet1!$C$2:$C$3</c:f>
              <c:numCache>
                <c:formatCode>General</c:formatCode>
                <c:ptCount val="2"/>
                <c:pt idx="0">
                  <c:v>2967</c:v>
                </c:pt>
                <c:pt idx="1">
                  <c:v>2747</c:v>
                </c:pt>
              </c:numCache>
            </c:numRef>
          </c:val>
        </c:ser>
        <c:ser>
          <c:idx val="2"/>
          <c:order val="2"/>
          <c:tx>
            <c:strRef>
              <c:f>Sheet1!$D$1</c:f>
              <c:strCache>
                <c:ptCount val="1"/>
                <c:pt idx="0">
                  <c:v>2015/16</c:v>
                </c:pt>
              </c:strCache>
            </c:strRef>
          </c:tx>
          <c:spPr>
            <a:solidFill>
              <a:schemeClr val="accent4">
                <a:lumMod val="60000"/>
                <a:lumOff val="40000"/>
              </a:schemeClr>
            </a:solidFill>
            <a:ln>
              <a:noFill/>
            </a:ln>
            <a:effectLst/>
            <a:scene3d>
              <a:camera prst="orthographicFront"/>
              <a:lightRig rig="threePt" dir="t"/>
            </a:scene3d>
            <a:sp3d>
              <a:bevelT/>
            </a:sp3d>
          </c:spPr>
          <c:invertIfNegative val="0"/>
          <c:cat>
            <c:strRef>
              <c:f>Sheet1!$A$2:$A$3</c:f>
              <c:strCache>
                <c:ptCount val="2"/>
                <c:pt idx="0">
                  <c:v>Headcount</c:v>
                </c:pt>
                <c:pt idx="1">
                  <c:v>FTE</c:v>
                </c:pt>
              </c:strCache>
            </c:strRef>
          </c:cat>
          <c:val>
            <c:numRef>
              <c:f>Sheet1!$D$2:$D$3</c:f>
              <c:numCache>
                <c:formatCode>General</c:formatCode>
                <c:ptCount val="2"/>
                <c:pt idx="0">
                  <c:v>2705</c:v>
                </c:pt>
                <c:pt idx="1">
                  <c:v>2514.7800000000002</c:v>
                </c:pt>
              </c:numCache>
            </c:numRef>
          </c:val>
        </c:ser>
        <c:ser>
          <c:idx val="3"/>
          <c:order val="3"/>
          <c:tx>
            <c:strRef>
              <c:f>Sheet1!$E$1</c:f>
              <c:strCache>
                <c:ptCount val="1"/>
                <c:pt idx="0">
                  <c:v>2016/17</c:v>
                </c:pt>
              </c:strCache>
            </c:strRef>
          </c:tx>
          <c:spPr>
            <a:solidFill>
              <a:schemeClr val="accent4">
                <a:lumMod val="20000"/>
                <a:lumOff val="80000"/>
              </a:schemeClr>
            </a:solidFill>
            <a:ln>
              <a:noFill/>
            </a:ln>
            <a:effectLst/>
            <a:scene3d>
              <a:camera prst="orthographicFront"/>
              <a:lightRig rig="threePt" dir="t"/>
            </a:scene3d>
            <a:sp3d>
              <a:bevelT/>
            </a:sp3d>
          </c:spPr>
          <c:invertIfNegative val="0"/>
          <c:cat>
            <c:strRef>
              <c:f>Sheet1!$A$2:$A$3</c:f>
              <c:strCache>
                <c:ptCount val="2"/>
                <c:pt idx="0">
                  <c:v>Headcount</c:v>
                </c:pt>
                <c:pt idx="1">
                  <c:v>FTE</c:v>
                </c:pt>
              </c:strCache>
            </c:strRef>
          </c:cat>
          <c:val>
            <c:numRef>
              <c:f>Sheet1!$E$2:$E$3</c:f>
              <c:numCache>
                <c:formatCode>General</c:formatCode>
                <c:ptCount val="2"/>
                <c:pt idx="0">
                  <c:v>2850</c:v>
                </c:pt>
                <c:pt idx="1">
                  <c:v>2665.02</c:v>
                </c:pt>
              </c:numCache>
            </c:numRef>
          </c:val>
        </c:ser>
        <c:dLbls>
          <c:showLegendKey val="0"/>
          <c:showVal val="0"/>
          <c:showCatName val="0"/>
          <c:showSerName val="0"/>
          <c:showPercent val="0"/>
          <c:showBubbleSize val="0"/>
        </c:dLbls>
        <c:gapWidth val="199"/>
        <c:axId val="464288000"/>
        <c:axId val="464282904"/>
      </c:barChart>
      <c:catAx>
        <c:axId val="46428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n-US"/>
          </a:p>
        </c:txPr>
        <c:crossAx val="464282904"/>
        <c:crosses val="autoZero"/>
        <c:auto val="1"/>
        <c:lblAlgn val="ctr"/>
        <c:lblOffset val="100"/>
        <c:noMultiLvlLbl val="0"/>
      </c:catAx>
      <c:valAx>
        <c:axId val="464282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2880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lt1"/>
    </a:solidFill>
    <a:ln w="25400" cap="flat" cmpd="sng" algn="ctr">
      <a:solidFill>
        <a:schemeClr val="accent4"/>
      </a:solidFill>
      <a:prstDash val="solid"/>
      <a:roun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Christian</c:v>
                </c:pt>
              </c:strCache>
            </c:strRef>
          </c:tx>
          <c:spPr>
            <a:solidFill>
              <a:schemeClr val="accent4">
                <a:lumMod val="50000"/>
              </a:schemeClr>
            </a:solidFill>
            <a:scene3d>
              <a:camera prst="orthographicFront"/>
              <a:lightRig rig="threePt" dir="t"/>
            </a:scene3d>
            <a:sp3d>
              <a:bevelT/>
            </a:sp3d>
          </c:spPr>
          <c:invertIfNegative val="0"/>
          <c:dPt>
            <c:idx val="0"/>
            <c:invertIfNegative val="0"/>
            <c:bubble3D val="0"/>
            <c:spPr>
              <a:solidFill>
                <a:schemeClr val="accent1">
                  <a:lumMod val="50000"/>
                </a:schemeClr>
              </a:solidFill>
              <a:scene3d>
                <a:camera prst="orthographicFront"/>
                <a:lightRig rig="threePt" dir="t"/>
              </a:scene3d>
              <a:sp3d>
                <a:bevelT/>
              </a:sp3d>
            </c:spPr>
          </c:dPt>
          <c:dPt>
            <c:idx val="1"/>
            <c:invertIfNegative val="0"/>
            <c:bubble3D val="0"/>
            <c:spPr>
              <a:solidFill>
                <a:schemeClr val="accent1">
                  <a:lumMod val="50000"/>
                </a:schemeClr>
              </a:solidFill>
              <a:scene3d>
                <a:camera prst="orthographicFront"/>
                <a:lightRig rig="threePt" dir="t"/>
              </a:scene3d>
              <a:sp3d>
                <a:bevelT/>
              </a:sp3d>
            </c:spPr>
          </c:dPt>
          <c:dPt>
            <c:idx val="2"/>
            <c:invertIfNegative val="0"/>
            <c:bubble3D val="0"/>
            <c:spPr>
              <a:solidFill>
                <a:schemeClr val="accent6">
                  <a:lumMod val="50000"/>
                </a:schemeClr>
              </a:solidFill>
              <a:scene3d>
                <a:camera prst="orthographicFront"/>
                <a:lightRig rig="threePt" dir="t"/>
              </a:scene3d>
              <a:sp3d>
                <a:bevelT/>
              </a:sp3d>
            </c:spPr>
          </c:dPt>
          <c:dPt>
            <c:idx val="3"/>
            <c:invertIfNegative val="0"/>
            <c:bubble3D val="0"/>
            <c:spPr>
              <a:solidFill>
                <a:schemeClr val="accent6">
                  <a:lumMod val="50000"/>
                </a:schemeClr>
              </a:solidFill>
              <a:scene3d>
                <a:camera prst="orthographicFront"/>
                <a:lightRig rig="threePt" dir="t"/>
              </a:scene3d>
              <a:sp3d>
                <a:bevelT/>
              </a:sp3d>
            </c:spPr>
          </c:dPt>
          <c:dPt>
            <c:idx val="4"/>
            <c:invertIfNegative val="0"/>
            <c:bubble3D val="0"/>
          </c:dPt>
          <c:dPt>
            <c:idx val="5"/>
            <c:invertIfNegative val="0"/>
            <c:bubble3D val="0"/>
          </c:dPt>
          <c:dLbls>
            <c:dLbl>
              <c:idx val="0"/>
              <c:layout>
                <c:manualLayout>
                  <c:x val="3.395775378377104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9476008612695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96394612350102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93836578987577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936077842074763E-2"/>
                  <c:y val="3.752165408328995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948431251366198E-2"/>
                  <c:y val="4.093844097708645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Sheet1!$B$2:$B$7</c:f>
              <c:numCache>
                <c:formatCode>0%</c:formatCode>
                <c:ptCount val="6"/>
                <c:pt idx="0" formatCode="0.00%">
                  <c:v>0.4753</c:v>
                </c:pt>
                <c:pt idx="1">
                  <c:v>0.5</c:v>
                </c:pt>
                <c:pt idx="2" formatCode="0.00%">
                  <c:v>0.3115</c:v>
                </c:pt>
                <c:pt idx="3" formatCode="0.00%">
                  <c:v>0.441</c:v>
                </c:pt>
                <c:pt idx="4" formatCode="0.00%">
                  <c:v>0.57850000000000001</c:v>
                </c:pt>
                <c:pt idx="5" formatCode="0.00%">
                  <c:v>0.53490000000000004</c:v>
                </c:pt>
              </c:numCache>
            </c:numRef>
          </c:val>
        </c:ser>
        <c:ser>
          <c:idx val="1"/>
          <c:order val="1"/>
          <c:tx>
            <c:strRef>
              <c:f>Sheet1!$C$1</c:f>
              <c:strCache>
                <c:ptCount val="1"/>
                <c:pt idx="0">
                  <c:v>No Religion</c:v>
                </c:pt>
              </c:strCache>
            </c:strRef>
          </c:tx>
          <c:spPr>
            <a:solidFill>
              <a:schemeClr val="accent4">
                <a:lumMod val="75000"/>
              </a:schemeClr>
            </a:solidFill>
            <a:scene3d>
              <a:camera prst="orthographicFront"/>
              <a:lightRig rig="threePt" dir="t"/>
            </a:scene3d>
            <a:sp3d>
              <a:bevelT/>
            </a:sp3d>
          </c:spPr>
          <c:invertIfNegative val="0"/>
          <c:dPt>
            <c:idx val="0"/>
            <c:invertIfNegative val="0"/>
            <c:bubble3D val="0"/>
            <c:spPr>
              <a:solidFill>
                <a:schemeClr val="accent1"/>
              </a:solidFill>
              <a:ln>
                <a:noFill/>
              </a:ln>
              <a:scene3d>
                <a:camera prst="orthographicFront"/>
                <a:lightRig rig="threePt" dir="t"/>
              </a:scene3d>
              <a:sp3d>
                <a:bevelT/>
              </a:sp3d>
            </c:spPr>
          </c:dPt>
          <c:dPt>
            <c:idx val="1"/>
            <c:invertIfNegative val="0"/>
            <c:bubble3D val="0"/>
            <c:spPr>
              <a:solidFill>
                <a:schemeClr val="accent1"/>
              </a:solidFill>
              <a:ln>
                <a:noFill/>
              </a:ln>
              <a:scene3d>
                <a:camera prst="orthographicFront"/>
                <a:lightRig rig="threePt" dir="t"/>
              </a:scene3d>
              <a:sp3d>
                <a:bevelT/>
              </a:sp3d>
            </c:spPr>
          </c:dPt>
          <c:dPt>
            <c:idx val="2"/>
            <c:invertIfNegative val="0"/>
            <c:bubble3D val="0"/>
            <c:spPr>
              <a:solidFill>
                <a:schemeClr val="accent6">
                  <a:lumMod val="75000"/>
                </a:schemeClr>
              </a:solidFill>
              <a:scene3d>
                <a:camera prst="orthographicFront"/>
                <a:lightRig rig="threePt" dir="t"/>
              </a:scene3d>
              <a:sp3d>
                <a:bevelT/>
              </a:sp3d>
            </c:spPr>
          </c:dPt>
          <c:dPt>
            <c:idx val="3"/>
            <c:invertIfNegative val="0"/>
            <c:bubble3D val="0"/>
            <c:spPr>
              <a:solidFill>
                <a:schemeClr val="accent6">
                  <a:lumMod val="75000"/>
                </a:schemeClr>
              </a:solidFill>
              <a:scene3d>
                <a:camera prst="orthographicFront"/>
                <a:lightRig rig="threePt" dir="t"/>
              </a:scene3d>
              <a:sp3d>
                <a:bevelT/>
              </a:sp3d>
            </c:spPr>
          </c:dPt>
          <c:dPt>
            <c:idx val="4"/>
            <c:invertIfNegative val="0"/>
            <c:bubble3D val="0"/>
          </c:dPt>
          <c:dPt>
            <c:idx val="5"/>
            <c:invertIfNegative val="0"/>
            <c:bubble3D val="0"/>
          </c:dPt>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Sheet1!$C$2:$C$7</c:f>
              <c:numCache>
                <c:formatCode>0%</c:formatCode>
                <c:ptCount val="6"/>
                <c:pt idx="0" formatCode="0.00%">
                  <c:v>0.17829999999999999</c:v>
                </c:pt>
                <c:pt idx="1">
                  <c:v>0.21</c:v>
                </c:pt>
                <c:pt idx="2" formatCode="0.00%">
                  <c:v>0.1361</c:v>
                </c:pt>
                <c:pt idx="3" formatCode="0.00%">
                  <c:v>0.185</c:v>
                </c:pt>
                <c:pt idx="4" formatCode="0.00%">
                  <c:v>0.251</c:v>
                </c:pt>
                <c:pt idx="5" formatCode="0.00%">
                  <c:v>0.23400000000000001</c:v>
                </c:pt>
              </c:numCache>
            </c:numRef>
          </c:val>
        </c:ser>
        <c:ser>
          <c:idx val="2"/>
          <c:order val="2"/>
          <c:tx>
            <c:strRef>
              <c:f>Sheet1!$D$1</c:f>
              <c:strCache>
                <c:ptCount val="1"/>
                <c:pt idx="0">
                  <c:v>Other</c:v>
                </c:pt>
              </c:strCache>
            </c:strRef>
          </c:tx>
          <c:spPr>
            <a:solidFill>
              <a:schemeClr val="accent4">
                <a:lumMod val="60000"/>
                <a:lumOff val="40000"/>
              </a:schemeClr>
            </a:solidFill>
            <a:scene3d>
              <a:camera prst="orthographicFront"/>
              <a:lightRig rig="threePt" dir="t"/>
            </a:scene3d>
            <a:sp3d>
              <a:bevelT/>
            </a:sp3d>
          </c:spPr>
          <c:invertIfNegative val="0"/>
          <c:dPt>
            <c:idx val="0"/>
            <c:invertIfNegative val="0"/>
            <c:bubble3D val="0"/>
            <c:spPr>
              <a:solidFill>
                <a:schemeClr val="accent1">
                  <a:lumMod val="20000"/>
                  <a:lumOff val="80000"/>
                </a:schemeClr>
              </a:solidFill>
              <a:scene3d>
                <a:camera prst="orthographicFront"/>
                <a:lightRig rig="threePt" dir="t"/>
              </a:scene3d>
              <a:sp3d>
                <a:bevelT/>
              </a:sp3d>
            </c:spPr>
          </c:dPt>
          <c:dPt>
            <c:idx val="1"/>
            <c:invertIfNegative val="0"/>
            <c:bubble3D val="0"/>
            <c:spPr>
              <a:solidFill>
                <a:schemeClr val="accent1">
                  <a:lumMod val="20000"/>
                  <a:lumOff val="80000"/>
                </a:schemeClr>
              </a:solidFill>
              <a:scene3d>
                <a:camera prst="orthographicFront"/>
                <a:lightRig rig="threePt" dir="t"/>
              </a:scene3d>
              <a:sp3d>
                <a:bevelT/>
              </a:sp3d>
            </c:spPr>
          </c:dPt>
          <c:dPt>
            <c:idx val="2"/>
            <c:invertIfNegative val="0"/>
            <c:bubble3D val="0"/>
            <c:spPr>
              <a:solidFill>
                <a:schemeClr val="accent6">
                  <a:lumMod val="60000"/>
                  <a:lumOff val="40000"/>
                </a:schemeClr>
              </a:solidFill>
              <a:scene3d>
                <a:camera prst="orthographicFront"/>
                <a:lightRig rig="threePt" dir="t"/>
              </a:scene3d>
              <a:sp3d>
                <a:bevelT/>
              </a:sp3d>
            </c:spPr>
          </c:dPt>
          <c:dPt>
            <c:idx val="3"/>
            <c:invertIfNegative val="0"/>
            <c:bubble3D val="0"/>
            <c:spPr>
              <a:solidFill>
                <a:schemeClr val="accent6">
                  <a:lumMod val="60000"/>
                  <a:lumOff val="40000"/>
                </a:schemeClr>
              </a:solidFill>
              <a:scene3d>
                <a:camera prst="orthographicFront"/>
                <a:lightRig rig="threePt" dir="t"/>
              </a:scene3d>
              <a:sp3d>
                <a:bevelT/>
              </a:sp3d>
            </c:spPr>
          </c:dPt>
          <c:dPt>
            <c:idx val="4"/>
            <c:invertIfNegative val="0"/>
            <c:bubble3D val="0"/>
          </c:dPt>
          <c:dPt>
            <c:idx val="5"/>
            <c:invertIfNegative val="0"/>
            <c:bubble3D val="0"/>
          </c:dPt>
          <c:dLbls>
            <c:dLbl>
              <c:idx val="0"/>
              <c:layout>
                <c:manualLayout>
                  <c:x val="-3.992173134046867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9800399201596807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96222233930536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933912685162828E-3"/>
                  <c:y val="4.09081611781546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02908030583863E-3"/>
                  <c:y val="0"/>
                </c:manualLayout>
              </c:layout>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9962222339305362E-3"/>
                  <c:y val="0"/>
                </c:manualLayout>
              </c:layout>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Sheet1!$D$2:$D$7</c:f>
              <c:numCache>
                <c:formatCode>0%</c:formatCode>
                <c:ptCount val="6"/>
                <c:pt idx="0" formatCode="0.00%">
                  <c:v>0.26640000000000003</c:v>
                </c:pt>
                <c:pt idx="1">
                  <c:v>0.22</c:v>
                </c:pt>
                <c:pt idx="2" formatCode="0.00%">
                  <c:v>2.3599999999999999E-2</c:v>
                </c:pt>
                <c:pt idx="3" formatCode="0.00%">
                  <c:v>2.9000000000000001E-2</c:v>
                </c:pt>
                <c:pt idx="4" formatCode="0.00%">
                  <c:v>3.3500000000000002E-2</c:v>
                </c:pt>
                <c:pt idx="5" formatCode="0.00%">
                  <c:v>4.1000000000000002E-2</c:v>
                </c:pt>
              </c:numCache>
            </c:numRef>
          </c:val>
        </c:ser>
        <c:ser>
          <c:idx val="3"/>
          <c:order val="3"/>
          <c:tx>
            <c:strRef>
              <c:f>Sheet1!$E$1</c:f>
              <c:strCache>
                <c:ptCount val="1"/>
                <c:pt idx="0">
                  <c:v>Prefer Not to say</c:v>
                </c:pt>
              </c:strCache>
            </c:strRef>
          </c:tx>
          <c:spPr>
            <a:solidFill>
              <a:schemeClr val="accent4">
                <a:lumMod val="20000"/>
                <a:lumOff val="80000"/>
              </a:schemeClr>
            </a:solidFill>
            <a:scene3d>
              <a:camera prst="orthographicFront"/>
              <a:lightRig rig="threePt" dir="t"/>
            </a:scene3d>
            <a:sp3d>
              <a:bevelT/>
            </a:sp3d>
          </c:spPr>
          <c:invertIfNegative val="0"/>
          <c:dPt>
            <c:idx val="0"/>
            <c:invertIfNegative val="0"/>
            <c:bubble3D val="0"/>
          </c:dPt>
          <c:dPt>
            <c:idx val="1"/>
            <c:invertIfNegative val="0"/>
            <c:bubble3D val="0"/>
          </c:dPt>
          <c:dPt>
            <c:idx val="2"/>
            <c:invertIfNegative val="0"/>
            <c:bubble3D val="0"/>
            <c:spPr>
              <a:solidFill>
                <a:schemeClr val="accent6">
                  <a:lumMod val="20000"/>
                  <a:lumOff val="80000"/>
                </a:schemeClr>
              </a:solidFill>
              <a:scene3d>
                <a:camera prst="orthographicFront"/>
                <a:lightRig rig="threePt" dir="t"/>
              </a:scene3d>
              <a:sp3d>
                <a:bevelT/>
              </a:sp3d>
            </c:spPr>
          </c:dPt>
          <c:dPt>
            <c:idx val="3"/>
            <c:invertIfNegative val="0"/>
            <c:bubble3D val="0"/>
            <c:spPr>
              <a:solidFill>
                <a:schemeClr val="accent6">
                  <a:lumMod val="20000"/>
                  <a:lumOff val="80000"/>
                </a:schemeClr>
              </a:solidFill>
              <a:scene3d>
                <a:camera prst="orthographicFront"/>
                <a:lightRig rig="threePt" dir="t"/>
              </a:scene3d>
              <a:sp3d>
                <a:bevelT/>
              </a:sp3d>
            </c:spPr>
          </c:dPt>
          <c:dPt>
            <c:idx val="4"/>
            <c:invertIfNegative val="0"/>
            <c:bubble3D val="0"/>
          </c:dPt>
          <c:dPt>
            <c:idx val="5"/>
            <c:invertIfNegative val="0"/>
            <c:bubble3D val="0"/>
          </c:dPt>
          <c:dLbls>
            <c:dLbl>
              <c:idx val="4"/>
              <c:layout>
                <c:manualLayout>
                  <c:x val="1.198442025367022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2014 Participants</c:v>
                </c:pt>
                <c:pt idx="1">
                  <c:v>2014 LBC</c:v>
                </c:pt>
                <c:pt idx="2">
                  <c:v>2015/16 Participants</c:v>
                </c:pt>
                <c:pt idx="3">
                  <c:v>2015/16 LBC</c:v>
                </c:pt>
                <c:pt idx="4">
                  <c:v>2016/17 Participants</c:v>
                </c:pt>
                <c:pt idx="5">
                  <c:v>2016/17 LBC</c:v>
                </c:pt>
              </c:strCache>
            </c:strRef>
          </c:cat>
          <c:val>
            <c:numRef>
              <c:f>Sheet1!$E$2:$E$7</c:f>
              <c:numCache>
                <c:formatCode>0.00%</c:formatCode>
                <c:ptCount val="6"/>
                <c:pt idx="0">
                  <c:v>1.5E-3</c:v>
                </c:pt>
                <c:pt idx="1">
                  <c:v>1.6999999999999999E-3</c:v>
                </c:pt>
                <c:pt idx="2">
                  <c:v>0.50519999999999998</c:v>
                </c:pt>
                <c:pt idx="3">
                  <c:v>0.30199999999999999</c:v>
                </c:pt>
                <c:pt idx="4">
                  <c:v>0.1067</c:v>
                </c:pt>
                <c:pt idx="5">
                  <c:v>0.1348</c:v>
                </c:pt>
              </c:numCache>
            </c:numRef>
          </c:val>
        </c:ser>
        <c:dLbls>
          <c:showLegendKey val="0"/>
          <c:showVal val="0"/>
          <c:showCatName val="0"/>
          <c:showSerName val="0"/>
          <c:showPercent val="0"/>
          <c:showBubbleSize val="0"/>
        </c:dLbls>
        <c:gapWidth val="150"/>
        <c:overlap val="100"/>
        <c:axId val="471228168"/>
        <c:axId val="471226208"/>
      </c:barChart>
      <c:catAx>
        <c:axId val="471228168"/>
        <c:scaling>
          <c:orientation val="minMax"/>
        </c:scaling>
        <c:delete val="0"/>
        <c:axPos val="l"/>
        <c:numFmt formatCode="General" sourceLinked="0"/>
        <c:majorTickMark val="out"/>
        <c:minorTickMark val="none"/>
        <c:tickLblPos val="nextTo"/>
        <c:crossAx val="471226208"/>
        <c:crosses val="autoZero"/>
        <c:auto val="1"/>
        <c:lblAlgn val="ctr"/>
        <c:lblOffset val="100"/>
        <c:noMultiLvlLbl val="0"/>
      </c:catAx>
      <c:valAx>
        <c:axId val="471226208"/>
        <c:scaling>
          <c:orientation val="minMax"/>
        </c:scaling>
        <c:delete val="0"/>
        <c:axPos val="b"/>
        <c:majorGridlines/>
        <c:numFmt formatCode="0%" sourceLinked="1"/>
        <c:majorTickMark val="out"/>
        <c:minorTickMark val="none"/>
        <c:tickLblPos val="nextTo"/>
        <c:crossAx val="471228168"/>
        <c:crosses val="autoZero"/>
        <c:crossBetween val="between"/>
      </c:valAx>
    </c:plotArea>
    <c:legend>
      <c:legendPos val="b"/>
      <c:layout/>
      <c:overlay val="0"/>
    </c:legend>
    <c:plotVisOnly val="1"/>
    <c:dispBlanksAs val="gap"/>
    <c:showDLblsOverMax val="0"/>
  </c:chart>
  <c:spPr>
    <a:effectLst>
      <a:glow rad="63500">
        <a:schemeClr val="accent4">
          <a:satMod val="175000"/>
          <a:alpha val="40000"/>
        </a:schemeClr>
      </a:glow>
    </a:effectLst>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66067368730901"/>
          <c:y val="0.18937934228809641"/>
          <c:w val="0.66691046550810118"/>
          <c:h val="0.46420537669477707"/>
        </c:manualLayout>
      </c:layout>
      <c:barChart>
        <c:barDir val="bar"/>
        <c:grouping val="percentStacked"/>
        <c:varyColors val="0"/>
        <c:ser>
          <c:idx val="0"/>
          <c:order val="0"/>
          <c:tx>
            <c:strRef>
              <c:f>Sheet1!$A$2</c:f>
              <c:strCache>
                <c:ptCount val="1"/>
                <c:pt idx="0">
                  <c:v>Short term sickness</c:v>
                </c:pt>
              </c:strCache>
            </c:strRef>
          </c:tx>
          <c:spPr>
            <a:solidFill>
              <a:srgbClr val="7030A0"/>
            </a:solidFill>
          </c:spPr>
          <c:invertIfNegative val="0"/>
          <c:dLbls>
            <c:numFmt formatCode="#,##0" sourceLinked="0"/>
            <c:spPr>
              <a:noFill/>
              <a:ln w="25414">
                <a:noFill/>
              </a:ln>
            </c:spPr>
            <c:txPr>
              <a:bodyPr/>
              <a:lstStyle/>
              <a:p>
                <a:pPr>
                  <a:defRPr sz="1001"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Sickness periods</c:v>
                </c:pt>
                <c:pt idx="1">
                  <c:v>Sickness days lost</c:v>
                </c:pt>
              </c:strCache>
            </c:strRef>
          </c:cat>
          <c:val>
            <c:numRef>
              <c:f>Sheet1!$B$2:$C$2</c:f>
              <c:numCache>
                <c:formatCode>0</c:formatCode>
                <c:ptCount val="2"/>
                <c:pt idx="0">
                  <c:v>2841</c:v>
                </c:pt>
                <c:pt idx="1">
                  <c:v>10584</c:v>
                </c:pt>
              </c:numCache>
            </c:numRef>
          </c:val>
        </c:ser>
        <c:ser>
          <c:idx val="1"/>
          <c:order val="1"/>
          <c:tx>
            <c:strRef>
              <c:f>Sheet1!$A$3</c:f>
              <c:strCache>
                <c:ptCount val="1"/>
                <c:pt idx="0">
                  <c:v>Long term sickness</c:v>
                </c:pt>
              </c:strCache>
            </c:strRef>
          </c:tx>
          <c:spPr>
            <a:solidFill>
              <a:srgbClr val="8064A2">
                <a:lumMod val="40000"/>
                <a:lumOff val="60000"/>
              </a:srgbClr>
            </a:solidFill>
          </c:spPr>
          <c:invertIfNegative val="0"/>
          <c:dLbls>
            <c:numFmt formatCode="#,##0" sourceLinked="0"/>
            <c:spPr>
              <a:noFill/>
              <a:ln w="25414">
                <a:noFill/>
              </a:ln>
            </c:spPr>
            <c:txPr>
              <a:bodyPr/>
              <a:lstStyle/>
              <a:p>
                <a:pPr>
                  <a:defRPr sz="1001"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Sickness periods</c:v>
                </c:pt>
                <c:pt idx="1">
                  <c:v>Sickness days lost</c:v>
                </c:pt>
              </c:strCache>
            </c:strRef>
          </c:cat>
          <c:val>
            <c:numRef>
              <c:f>Sheet1!$B$3:$C$3</c:f>
              <c:numCache>
                <c:formatCode>0</c:formatCode>
                <c:ptCount val="2"/>
                <c:pt idx="0">
                  <c:v>179</c:v>
                </c:pt>
                <c:pt idx="1">
                  <c:v>10202</c:v>
                </c:pt>
              </c:numCache>
            </c:numRef>
          </c:val>
        </c:ser>
        <c:dLbls>
          <c:showLegendKey val="0"/>
          <c:showVal val="0"/>
          <c:showCatName val="0"/>
          <c:showSerName val="0"/>
          <c:showPercent val="0"/>
          <c:showBubbleSize val="0"/>
        </c:dLbls>
        <c:gapWidth val="30"/>
        <c:overlap val="100"/>
        <c:axId val="471228560"/>
        <c:axId val="471229344"/>
      </c:barChart>
      <c:catAx>
        <c:axId val="471228560"/>
        <c:scaling>
          <c:orientation val="minMax"/>
        </c:scaling>
        <c:delete val="0"/>
        <c:axPos val="l"/>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471229344"/>
        <c:crosses val="autoZero"/>
        <c:auto val="1"/>
        <c:lblAlgn val="ctr"/>
        <c:lblOffset val="100"/>
        <c:noMultiLvlLbl val="0"/>
      </c:catAx>
      <c:valAx>
        <c:axId val="471229344"/>
        <c:scaling>
          <c:orientation val="minMax"/>
        </c:scaling>
        <c:delete val="0"/>
        <c:axPos val="b"/>
        <c:majorGridlines/>
        <c:numFmt formatCode="0%"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471228560"/>
        <c:crosses val="autoZero"/>
        <c:crossBetween val="between"/>
      </c:valAx>
      <c:spPr>
        <a:solidFill>
          <a:sysClr val="window" lastClr="FFFFFF"/>
        </a:solidFill>
        <a:ln w="25400" cap="flat" cmpd="sng" algn="ctr">
          <a:solidFill>
            <a:srgbClr val="8064A2"/>
          </a:solidFill>
          <a:prstDash val="solid"/>
        </a:ln>
        <a:effectLst/>
      </c:spPr>
    </c:plotArea>
    <c:legend>
      <c:legendPos val="b"/>
      <c:layout/>
      <c:overlay val="0"/>
      <c:txPr>
        <a:bodyPr/>
        <a:lstStyle/>
        <a:p>
          <a:pPr>
            <a:defRPr sz="921"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18075188672656E-2"/>
          <c:y val="5.9967577582214E-2"/>
          <c:w val="0.88649501156569077"/>
          <c:h val="0.77400926354793886"/>
        </c:manualLayout>
      </c:layout>
      <c:barChart>
        <c:barDir val="col"/>
        <c:grouping val="clustered"/>
        <c:varyColors val="0"/>
        <c:ser>
          <c:idx val="0"/>
          <c:order val="0"/>
          <c:tx>
            <c:strRef>
              <c:f>Sheet1!$A$2</c:f>
              <c:strCache>
                <c:ptCount val="1"/>
                <c:pt idx="0">
                  <c:v>Sickness periods</c:v>
                </c:pt>
              </c:strCache>
            </c:strRef>
          </c:tx>
          <c:spPr>
            <a:solidFill>
              <a:srgbClr val="7030A0"/>
            </a:solidFill>
          </c:spPr>
          <c:invertIfNegative val="0"/>
          <c:dPt>
            <c:idx val="0"/>
            <c:invertIfNegative val="0"/>
            <c:bubble3D val="0"/>
            <c:spPr>
              <a:solidFill>
                <a:srgbClr val="0070C0"/>
              </a:solidFill>
            </c:spPr>
          </c:dPt>
          <c:dPt>
            <c:idx val="1"/>
            <c:invertIfNegative val="0"/>
            <c:bubble3D val="0"/>
            <c:spPr>
              <a:solidFill>
                <a:srgbClr val="FF0000"/>
              </a:solidFill>
            </c:spPr>
          </c:dPt>
          <c:dPt>
            <c:idx val="2"/>
            <c:invertIfNegative val="0"/>
            <c:bubble3D val="0"/>
            <c:spPr>
              <a:solidFill>
                <a:srgbClr val="F79646">
                  <a:lumMod val="75000"/>
                </a:srgbClr>
              </a:solidFill>
            </c:spPr>
          </c:dPt>
          <c:dLbls>
            <c:numFmt formatCode="#,##0" sourceLinked="0"/>
            <c:spPr>
              <a:noFill/>
              <a:ln w="25414">
                <a:noFill/>
              </a:ln>
            </c:spPr>
            <c:txPr>
              <a:bodyPr/>
              <a:lstStyle/>
              <a:p>
                <a:pPr>
                  <a:defRPr sz="1001" b="0" i="0" u="none" strike="noStrike" baseline="0">
                    <a:solidFill>
                      <a:sysClr val="windowText" lastClr="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People</c:v>
                </c:pt>
                <c:pt idx="1">
                  <c:v>Place</c:v>
                </c:pt>
                <c:pt idx="2">
                  <c:v>Resources</c:v>
                </c:pt>
                <c:pt idx="3">
                  <c:v>LBC</c:v>
                </c:pt>
              </c:strCache>
            </c:strRef>
          </c:cat>
          <c:val>
            <c:numRef>
              <c:f>Sheet1!$B$2:$E$2</c:f>
              <c:numCache>
                <c:formatCode>General</c:formatCode>
                <c:ptCount val="4"/>
                <c:pt idx="0">
                  <c:v>1453</c:v>
                </c:pt>
                <c:pt idx="1">
                  <c:v>467</c:v>
                </c:pt>
                <c:pt idx="2">
                  <c:v>930</c:v>
                </c:pt>
                <c:pt idx="3" formatCode="0">
                  <c:v>2850</c:v>
                </c:pt>
              </c:numCache>
            </c:numRef>
          </c:val>
        </c:ser>
        <c:ser>
          <c:idx val="1"/>
          <c:order val="1"/>
          <c:tx>
            <c:strRef>
              <c:f>Sheet1!$A$3</c:f>
              <c:strCache>
                <c:ptCount val="1"/>
                <c:pt idx="0">
                  <c:v>Sickness days lost</c:v>
                </c:pt>
              </c:strCache>
            </c:strRef>
          </c:tx>
          <c:spPr>
            <a:solidFill>
              <a:srgbClr val="8064A2">
                <a:lumMod val="40000"/>
                <a:lumOff val="60000"/>
              </a:srgbClr>
            </a:solidFill>
          </c:spPr>
          <c:invertIfNegative val="0"/>
          <c:dPt>
            <c:idx val="0"/>
            <c:invertIfNegative val="0"/>
            <c:bubble3D val="0"/>
            <c:spPr>
              <a:solidFill>
                <a:srgbClr val="4F81BD">
                  <a:lumMod val="40000"/>
                  <a:lumOff val="60000"/>
                </a:srgbClr>
              </a:solidFill>
            </c:spPr>
          </c:dPt>
          <c:dPt>
            <c:idx val="1"/>
            <c:invertIfNegative val="0"/>
            <c:bubble3D val="0"/>
            <c:spPr>
              <a:solidFill>
                <a:srgbClr val="C0504D">
                  <a:lumMod val="40000"/>
                  <a:lumOff val="60000"/>
                </a:srgbClr>
              </a:solidFill>
            </c:spPr>
          </c:dPt>
          <c:dPt>
            <c:idx val="2"/>
            <c:invertIfNegative val="0"/>
            <c:bubble3D val="0"/>
            <c:spPr>
              <a:solidFill>
                <a:srgbClr val="F79646">
                  <a:lumMod val="40000"/>
                  <a:lumOff val="60000"/>
                </a:srgbClr>
              </a:solidFill>
            </c:spPr>
          </c:dPt>
          <c:dLbls>
            <c:numFmt formatCode="#,##0" sourceLinked="0"/>
            <c:spPr>
              <a:noFill/>
              <a:ln w="25414">
                <a:noFill/>
              </a:ln>
            </c:spPr>
            <c:txPr>
              <a:bodyPr/>
              <a:lstStyle/>
              <a:p>
                <a:pPr>
                  <a:defRPr sz="1001"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People</c:v>
                </c:pt>
                <c:pt idx="1">
                  <c:v>Place</c:v>
                </c:pt>
                <c:pt idx="2">
                  <c:v>Resources</c:v>
                </c:pt>
                <c:pt idx="3">
                  <c:v>LBC</c:v>
                </c:pt>
              </c:strCache>
            </c:strRef>
          </c:cat>
          <c:val>
            <c:numRef>
              <c:f>Sheet1!$B$3:$E$3</c:f>
              <c:numCache>
                <c:formatCode>General</c:formatCode>
                <c:ptCount val="4"/>
                <c:pt idx="0">
                  <c:v>5965</c:v>
                </c:pt>
                <c:pt idx="1">
                  <c:v>1589</c:v>
                </c:pt>
                <c:pt idx="2">
                  <c:v>3241</c:v>
                </c:pt>
                <c:pt idx="3" formatCode="0">
                  <c:v>10795</c:v>
                </c:pt>
              </c:numCache>
            </c:numRef>
          </c:val>
        </c:ser>
        <c:dLbls>
          <c:showLegendKey val="0"/>
          <c:showVal val="0"/>
          <c:showCatName val="0"/>
          <c:showSerName val="0"/>
          <c:showPercent val="0"/>
          <c:showBubbleSize val="0"/>
        </c:dLbls>
        <c:gapWidth val="30"/>
        <c:axId val="471226992"/>
        <c:axId val="471227776"/>
      </c:barChart>
      <c:catAx>
        <c:axId val="471226992"/>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471227776"/>
        <c:crosses val="autoZero"/>
        <c:auto val="1"/>
        <c:lblAlgn val="ctr"/>
        <c:lblOffset val="100"/>
        <c:noMultiLvlLbl val="0"/>
      </c:catAx>
      <c:valAx>
        <c:axId val="471227776"/>
        <c:scaling>
          <c:orientation val="minMax"/>
        </c:scaling>
        <c:delete val="0"/>
        <c:axPos val="l"/>
        <c:majorGridlines/>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471226992"/>
        <c:crosses val="autoZero"/>
        <c:crossBetween val="between"/>
      </c:valAx>
      <c:spPr>
        <a:solidFill>
          <a:sysClr val="window" lastClr="FFFFFF"/>
        </a:solidFill>
        <a:ln w="25400" cap="flat" cmpd="sng" algn="ctr">
          <a:solidFill>
            <a:srgbClr val="8064A2"/>
          </a:solidFill>
          <a:prstDash val="solid"/>
        </a:ln>
        <a:effectLst/>
      </c:spPr>
    </c:plotArea>
    <c:legend>
      <c:legendPos val="b"/>
      <c:layout/>
      <c:overlay val="0"/>
      <c:txPr>
        <a:bodyPr/>
        <a:lstStyle/>
        <a:p>
          <a:pPr>
            <a:defRPr sz="921"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Female</c:v>
                </c:pt>
              </c:strCache>
            </c:strRef>
          </c:tx>
          <c:spPr>
            <a:solidFill>
              <a:srgbClr val="7030A0"/>
            </a:solidFill>
          </c:spPr>
          <c:invertIfNegative val="0"/>
          <c:dLbls>
            <c:numFmt formatCode="0%" sourceLinked="0"/>
            <c:spPr>
              <a:noFill/>
              <a:ln w="25418">
                <a:noFill/>
              </a:ln>
            </c:spPr>
            <c:txPr>
              <a:bodyPr/>
              <a:lstStyle/>
              <a:p>
                <a:pPr>
                  <a:defRPr sz="1001"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Long term sick periods</c:v>
                </c:pt>
                <c:pt idx="3">
                  <c:v>Long term sick days lost</c:v>
                </c:pt>
                <c:pt idx="4">
                  <c:v>LBC headcount</c:v>
                </c:pt>
              </c:strCache>
            </c:strRef>
          </c:cat>
          <c:val>
            <c:numRef>
              <c:f>Sheet1!$B$2:$B$6</c:f>
              <c:numCache>
                <c:formatCode>0.00%</c:formatCode>
                <c:ptCount val="5"/>
                <c:pt idx="0">
                  <c:v>0.69768211920529799</c:v>
                </c:pt>
                <c:pt idx="1">
                  <c:v>0.67915904936014626</c:v>
                </c:pt>
                <c:pt idx="2">
                  <c:v>0.67039106145251393</c:v>
                </c:pt>
                <c:pt idx="3">
                  <c:v>0.64977455400901785</c:v>
                </c:pt>
                <c:pt idx="4">
                  <c:v>0.65610000000000002</c:v>
                </c:pt>
              </c:numCache>
            </c:numRef>
          </c:val>
        </c:ser>
        <c:ser>
          <c:idx val="1"/>
          <c:order val="1"/>
          <c:tx>
            <c:strRef>
              <c:f>Sheet1!$C$1</c:f>
              <c:strCache>
                <c:ptCount val="1"/>
                <c:pt idx="0">
                  <c:v>Male</c:v>
                </c:pt>
              </c:strCache>
            </c:strRef>
          </c:tx>
          <c:spPr>
            <a:solidFill>
              <a:srgbClr val="8064A2">
                <a:lumMod val="40000"/>
                <a:lumOff val="60000"/>
              </a:srgbClr>
            </a:solidFill>
          </c:spPr>
          <c:invertIfNegative val="0"/>
          <c:dLbls>
            <c:numFmt formatCode="0%" sourceLinked="0"/>
            <c:spPr>
              <a:noFill/>
              <a:ln w="25418">
                <a:noFill/>
              </a:ln>
            </c:spPr>
            <c:txPr>
              <a:bodyPr/>
              <a:lstStyle/>
              <a:p>
                <a:pPr>
                  <a:defRPr sz="1001"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Long term sick periods</c:v>
                </c:pt>
                <c:pt idx="3">
                  <c:v>Long term sick days lost</c:v>
                </c:pt>
                <c:pt idx="4">
                  <c:v>LBC headcount</c:v>
                </c:pt>
              </c:strCache>
            </c:strRef>
          </c:cat>
          <c:val>
            <c:numRef>
              <c:f>Sheet1!$C$2:$C$6</c:f>
              <c:numCache>
                <c:formatCode>0.00%</c:formatCode>
                <c:ptCount val="5"/>
                <c:pt idx="0">
                  <c:v>0.30231788079470201</c:v>
                </c:pt>
                <c:pt idx="1">
                  <c:v>0.32084095063985374</c:v>
                </c:pt>
                <c:pt idx="2">
                  <c:v>0.32960893854748602</c:v>
                </c:pt>
                <c:pt idx="3">
                  <c:v>0.35022544599098215</c:v>
                </c:pt>
                <c:pt idx="4">
                  <c:v>0.34389999999999998</c:v>
                </c:pt>
              </c:numCache>
            </c:numRef>
          </c:val>
        </c:ser>
        <c:dLbls>
          <c:showLegendKey val="0"/>
          <c:showVal val="0"/>
          <c:showCatName val="0"/>
          <c:showSerName val="0"/>
          <c:showPercent val="0"/>
          <c:showBubbleSize val="0"/>
        </c:dLbls>
        <c:gapWidth val="30"/>
        <c:overlap val="100"/>
        <c:axId val="474663328"/>
        <c:axId val="474657448"/>
      </c:barChart>
      <c:catAx>
        <c:axId val="474663328"/>
        <c:scaling>
          <c:orientation val="minMax"/>
        </c:scaling>
        <c:delete val="0"/>
        <c:axPos val="l"/>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474657448"/>
        <c:crosses val="autoZero"/>
        <c:auto val="1"/>
        <c:lblAlgn val="ctr"/>
        <c:lblOffset val="100"/>
        <c:noMultiLvlLbl val="0"/>
      </c:catAx>
      <c:valAx>
        <c:axId val="474657448"/>
        <c:scaling>
          <c:orientation val="minMax"/>
        </c:scaling>
        <c:delete val="0"/>
        <c:axPos val="b"/>
        <c:majorGridlines/>
        <c:numFmt formatCode="0%"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474663328"/>
        <c:crosses val="autoZero"/>
        <c:crossBetween val="between"/>
      </c:valAx>
      <c:spPr>
        <a:solidFill>
          <a:sysClr val="window" lastClr="FFFFFF"/>
        </a:solidFill>
        <a:ln w="25400" cap="flat" cmpd="sng" algn="ctr">
          <a:solidFill>
            <a:srgbClr val="8064A2"/>
          </a:solidFill>
          <a:prstDash val="solid"/>
        </a:ln>
        <a:effectLst/>
      </c:spPr>
    </c:plotArea>
    <c:legend>
      <c:legendPos val="b"/>
      <c:layout/>
      <c:overlay val="0"/>
      <c:txPr>
        <a:bodyPr/>
        <a:lstStyle/>
        <a:p>
          <a:pPr>
            <a:defRPr sz="846"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51861374471048"/>
          <c:y val="8.7267546102191756E-2"/>
          <c:w val="0.72409464123107192"/>
          <c:h val="0.72779657088318672"/>
        </c:manualLayout>
      </c:layout>
      <c:barChart>
        <c:barDir val="bar"/>
        <c:grouping val="percentStacked"/>
        <c:varyColors val="0"/>
        <c:ser>
          <c:idx val="0"/>
          <c:order val="0"/>
          <c:tx>
            <c:strRef>
              <c:f>Sheet1!$B$1</c:f>
              <c:strCache>
                <c:ptCount val="1"/>
                <c:pt idx="0">
                  <c:v>BAME</c:v>
                </c:pt>
              </c:strCache>
            </c:strRef>
          </c:tx>
          <c:spPr>
            <a:solidFill>
              <a:srgbClr val="8064A2">
                <a:lumMod val="75000"/>
              </a:srgbClr>
            </a:solidFill>
          </c:spPr>
          <c:invertIfNegative val="0"/>
          <c:dLbls>
            <c:spPr>
              <a:noFill/>
              <a:ln w="25378">
                <a:noFill/>
              </a:ln>
            </c:spPr>
            <c:txPr>
              <a:bodyPr/>
              <a:lstStyle/>
              <a:p>
                <a:pPr>
                  <a:defRPr sz="999"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Long term sickness periods</c:v>
                </c:pt>
                <c:pt idx="3">
                  <c:v>Long term sickness days lost</c:v>
                </c:pt>
                <c:pt idx="4">
                  <c:v>LBC</c:v>
                </c:pt>
              </c:strCache>
            </c:strRef>
          </c:cat>
          <c:val>
            <c:numRef>
              <c:f>Sheet1!$B$2:$B$6</c:f>
              <c:numCache>
                <c:formatCode>0%</c:formatCode>
                <c:ptCount val="5"/>
                <c:pt idx="0">
                  <c:v>0.42488076311605721</c:v>
                </c:pt>
                <c:pt idx="1">
                  <c:v>0.42925867964991593</c:v>
                </c:pt>
                <c:pt idx="2">
                  <c:v>0.42281879194630873</c:v>
                </c:pt>
                <c:pt idx="3">
                  <c:v>0.42615040602565613</c:v>
                </c:pt>
                <c:pt idx="4">
                  <c:v>0.33614035087719296</c:v>
                </c:pt>
              </c:numCache>
            </c:numRef>
          </c:val>
        </c:ser>
        <c:ser>
          <c:idx val="1"/>
          <c:order val="1"/>
          <c:tx>
            <c:strRef>
              <c:f>Sheet1!$C$1</c:f>
              <c:strCache>
                <c:ptCount val="1"/>
                <c:pt idx="0">
                  <c:v>White</c:v>
                </c:pt>
              </c:strCache>
            </c:strRef>
          </c:tx>
          <c:spPr>
            <a:solidFill>
              <a:srgbClr val="7030A0"/>
            </a:solidFill>
          </c:spPr>
          <c:invertIfNegative val="0"/>
          <c:dLbls>
            <c:spPr>
              <a:noFill/>
              <a:ln w="25378">
                <a:noFill/>
              </a:ln>
            </c:spPr>
            <c:txPr>
              <a:bodyPr/>
              <a:lstStyle/>
              <a:p>
                <a:pPr>
                  <a:defRPr sz="999"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Long term sickness periods</c:v>
                </c:pt>
                <c:pt idx="3">
                  <c:v>Long term sickness days lost</c:v>
                </c:pt>
                <c:pt idx="4">
                  <c:v>LBC</c:v>
                </c:pt>
              </c:strCache>
            </c:strRef>
          </c:cat>
          <c:val>
            <c:numRef>
              <c:f>Sheet1!$C$2:$C$6</c:f>
              <c:numCache>
                <c:formatCode>0%</c:formatCode>
                <c:ptCount val="5"/>
                <c:pt idx="0">
                  <c:v>0.56637519872813991</c:v>
                </c:pt>
                <c:pt idx="1">
                  <c:v>0.56007650843331591</c:v>
                </c:pt>
                <c:pt idx="2">
                  <c:v>0.57046979865771807</c:v>
                </c:pt>
                <c:pt idx="3">
                  <c:v>0.56055078262916325</c:v>
                </c:pt>
                <c:pt idx="4">
                  <c:v>0.4768421052631579</c:v>
                </c:pt>
              </c:numCache>
            </c:numRef>
          </c:val>
        </c:ser>
        <c:ser>
          <c:idx val="2"/>
          <c:order val="2"/>
          <c:tx>
            <c:strRef>
              <c:f>Sheet1!$D$1</c:f>
              <c:strCache>
                <c:ptCount val="1"/>
                <c:pt idx="0">
                  <c:v>Prefer not to say</c:v>
                </c:pt>
              </c:strCache>
            </c:strRef>
          </c:tx>
          <c:spPr>
            <a:solidFill>
              <a:srgbClr val="8064A2">
                <a:lumMod val="40000"/>
                <a:lumOff val="60000"/>
              </a:srgbClr>
            </a:solidFill>
          </c:spPr>
          <c:invertIfNegative val="0"/>
          <c:dLbls>
            <c:dLbl>
              <c:idx val="0"/>
              <c:layout>
                <c:manualLayout>
                  <c:x val="-1.8300122000813338E-2"/>
                  <c:y val="-1.2858580780325295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1000406669379286E-3"/>
                  <c:y val="-6.4292903901626474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233428222854968E-2"/>
                  <c:y val="3.506926179203927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20008133387570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spPr>
                <a:noFill/>
                <a:ln w="25378">
                  <a:noFill/>
                </a:ln>
              </c:spPr>
              <c:txPr>
                <a:bodyPr/>
                <a:lstStyle/>
                <a:p>
                  <a:pPr>
                    <a:defRPr sz="999" b="0" i="0" u="none" strike="noStrike" baseline="0">
                      <a:solidFill>
                        <a:sysClr val="windowText" lastClr="000000"/>
                      </a:solidFill>
                      <a:latin typeface="Calibri"/>
                      <a:ea typeface="Calibri"/>
                      <a:cs typeface="Calibri"/>
                    </a:defRPr>
                  </a:pPr>
                  <a:endParaRPr lang="en-US"/>
                </a:p>
              </c:txPr>
              <c:showLegendKey val="0"/>
              <c:showVal val="1"/>
              <c:showCatName val="0"/>
              <c:showSerName val="0"/>
              <c:showPercent val="0"/>
              <c:showBubbleSize val="0"/>
            </c:dLbl>
            <c:spPr>
              <a:noFill/>
              <a:ln w="25378">
                <a:noFill/>
              </a:ln>
            </c:spPr>
            <c:txPr>
              <a:bodyPr/>
              <a:lstStyle/>
              <a:p>
                <a:pPr>
                  <a:defRPr sz="999" b="0" i="0" u="none" strike="noStrike" baseline="0">
                    <a:solidFill>
                      <a:schemeClr val="bg1"/>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All sickness periods</c:v>
                </c:pt>
                <c:pt idx="1">
                  <c:v>All sickness days lost</c:v>
                </c:pt>
                <c:pt idx="2">
                  <c:v>Long term sickness periods</c:v>
                </c:pt>
                <c:pt idx="3">
                  <c:v>Long term sickness days lost</c:v>
                </c:pt>
                <c:pt idx="4">
                  <c:v>LBC</c:v>
                </c:pt>
              </c:strCache>
            </c:strRef>
          </c:cat>
          <c:val>
            <c:numRef>
              <c:f>Sheet1!$D$2:$D$6</c:f>
              <c:numCache>
                <c:formatCode>0%</c:formatCode>
                <c:ptCount val="5"/>
                <c:pt idx="0">
                  <c:v>8.744038155802861E-3</c:v>
                </c:pt>
                <c:pt idx="1">
                  <c:v>1.0664811916768099E-2</c:v>
                </c:pt>
                <c:pt idx="2">
                  <c:v>6.7114093959731542E-3</c:v>
                </c:pt>
                <c:pt idx="3">
                  <c:v>1.3298811345180652E-2</c:v>
                </c:pt>
                <c:pt idx="4">
                  <c:v>0.18701754385964911</c:v>
                </c:pt>
              </c:numCache>
            </c:numRef>
          </c:val>
        </c:ser>
        <c:dLbls>
          <c:showLegendKey val="0"/>
          <c:showVal val="0"/>
          <c:showCatName val="0"/>
          <c:showSerName val="0"/>
          <c:showPercent val="0"/>
          <c:showBubbleSize val="0"/>
        </c:dLbls>
        <c:gapWidth val="50"/>
        <c:overlap val="100"/>
        <c:axId val="474655096"/>
        <c:axId val="474657840"/>
      </c:barChart>
      <c:catAx>
        <c:axId val="474655096"/>
        <c:scaling>
          <c:orientation val="minMax"/>
        </c:scaling>
        <c:delete val="0"/>
        <c:axPos val="l"/>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74657840"/>
        <c:crosses val="autoZero"/>
        <c:auto val="1"/>
        <c:lblAlgn val="ctr"/>
        <c:lblOffset val="100"/>
        <c:noMultiLvlLbl val="0"/>
      </c:catAx>
      <c:valAx>
        <c:axId val="474657840"/>
        <c:scaling>
          <c:orientation val="minMax"/>
        </c:scaling>
        <c:delete val="0"/>
        <c:axPos val="b"/>
        <c:majorGridlines/>
        <c:numFmt formatCode="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74655096"/>
        <c:crosses val="autoZero"/>
        <c:crossBetween val="between"/>
      </c:valAx>
      <c:spPr>
        <a:solidFill>
          <a:sysClr val="window" lastClr="FFFFFF"/>
        </a:solidFill>
        <a:ln w="25400" cap="flat" cmpd="sng" algn="ctr">
          <a:solidFill>
            <a:srgbClr val="8064A2"/>
          </a:solidFill>
          <a:prstDash val="solid"/>
        </a:ln>
        <a:effectLst/>
      </c:spPr>
    </c:plotArea>
    <c:legend>
      <c:legendPos val="b"/>
      <c:layout/>
      <c:overlay val="0"/>
      <c:txPr>
        <a:bodyPr/>
        <a:lstStyle/>
        <a:p>
          <a:pPr>
            <a:defRPr sz="919"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Not disabled</c:v>
                </c:pt>
              </c:strCache>
            </c:strRef>
          </c:tx>
          <c:spPr>
            <a:solidFill>
              <a:srgbClr val="8064A2">
                <a:lumMod val="75000"/>
              </a:srgbClr>
            </a:solidFill>
          </c:spPr>
          <c:invertIfNegative val="0"/>
          <c:dLbls>
            <c:spPr>
              <a:noFill/>
              <a:ln w="25405">
                <a:noFill/>
              </a:ln>
            </c:spPr>
            <c:txPr>
              <a:bodyPr/>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Long term sick periods</c:v>
                </c:pt>
                <c:pt idx="3">
                  <c:v>Long term sick days lost</c:v>
                </c:pt>
                <c:pt idx="4">
                  <c:v>LBC</c:v>
                </c:pt>
              </c:strCache>
            </c:strRef>
          </c:cat>
          <c:val>
            <c:numRef>
              <c:f>Sheet1!$B$2:$B$6</c:f>
              <c:numCache>
                <c:formatCode>0.00%</c:formatCode>
                <c:ptCount val="5"/>
                <c:pt idx="0">
                  <c:v>0.88005514705882348</c:v>
                </c:pt>
                <c:pt idx="1">
                  <c:v>0.85861133884089047</c:v>
                </c:pt>
                <c:pt idx="2">
                  <c:v>0.88275862068965516</c:v>
                </c:pt>
                <c:pt idx="3">
                  <c:v>0.85967467831998057</c:v>
                </c:pt>
                <c:pt idx="4">
                  <c:v>0.90121580547112456</c:v>
                </c:pt>
              </c:numCache>
            </c:numRef>
          </c:val>
        </c:ser>
        <c:ser>
          <c:idx val="1"/>
          <c:order val="1"/>
          <c:tx>
            <c:strRef>
              <c:f>Sheet1!$C$1</c:f>
              <c:strCache>
                <c:ptCount val="1"/>
                <c:pt idx="0">
                  <c:v>Disabled</c:v>
                </c:pt>
              </c:strCache>
            </c:strRef>
          </c:tx>
          <c:spPr>
            <a:solidFill>
              <a:srgbClr val="7030A0"/>
            </a:solidFill>
          </c:spPr>
          <c:invertIfNegative val="0"/>
          <c:dLbls>
            <c:spPr>
              <a:noFill/>
              <a:ln w="25405">
                <a:noFill/>
              </a:ln>
            </c:spPr>
            <c:txPr>
              <a:bodyPr/>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Long term sick periods</c:v>
                </c:pt>
                <c:pt idx="3">
                  <c:v>Long term sick days lost</c:v>
                </c:pt>
                <c:pt idx="4">
                  <c:v>LBC</c:v>
                </c:pt>
              </c:strCache>
            </c:strRef>
          </c:cat>
          <c:val>
            <c:numRef>
              <c:f>Sheet1!$C$2:$C$6</c:f>
              <c:numCache>
                <c:formatCode>0.00%</c:formatCode>
                <c:ptCount val="5"/>
                <c:pt idx="0">
                  <c:v>0.10477941176470588</c:v>
                </c:pt>
                <c:pt idx="1">
                  <c:v>0.1270732168758277</c:v>
                </c:pt>
                <c:pt idx="2">
                  <c:v>0.10344827586206896</c:v>
                </c:pt>
                <c:pt idx="3">
                  <c:v>0.1347414420975965</c:v>
                </c:pt>
                <c:pt idx="4">
                  <c:v>8.4093211752786223E-2</c:v>
                </c:pt>
              </c:numCache>
            </c:numRef>
          </c:val>
        </c:ser>
        <c:ser>
          <c:idx val="2"/>
          <c:order val="2"/>
          <c:tx>
            <c:strRef>
              <c:f>Sheet1!$D$1</c:f>
              <c:strCache>
                <c:ptCount val="1"/>
                <c:pt idx="0">
                  <c:v>Prefer not to say</c:v>
                </c:pt>
              </c:strCache>
            </c:strRef>
          </c:tx>
          <c:spPr>
            <a:solidFill>
              <a:srgbClr val="8064A2">
                <a:lumMod val="40000"/>
                <a:lumOff val="60000"/>
              </a:srgbClr>
            </a:solidFill>
          </c:spPr>
          <c:invertIfNegative val="0"/>
          <c:dLbls>
            <c:dLbl>
              <c:idx val="0"/>
              <c:layout>
                <c:manualLayout>
                  <c:x val="9.758953840148335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662535376207671E-2"/>
                  <c:y val="-1.2283498524320797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56611691226700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662535376207671E-2"/>
                  <c:y val="-3.0708746310801992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566116912267005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5">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All sickness periods</c:v>
                </c:pt>
                <c:pt idx="1">
                  <c:v>All sickness days lost</c:v>
                </c:pt>
                <c:pt idx="2">
                  <c:v>Long term sick periods</c:v>
                </c:pt>
                <c:pt idx="3">
                  <c:v>Long term sick days lost</c:v>
                </c:pt>
                <c:pt idx="4">
                  <c:v>LBC</c:v>
                </c:pt>
              </c:strCache>
            </c:strRef>
          </c:cat>
          <c:val>
            <c:numRef>
              <c:f>Sheet1!$D$2:$D$6</c:f>
              <c:numCache>
                <c:formatCode>0.00%</c:formatCode>
                <c:ptCount val="5"/>
                <c:pt idx="0">
                  <c:v>1.5165441176470588E-2</c:v>
                </c:pt>
                <c:pt idx="1">
                  <c:v>1.4315444283281832E-2</c:v>
                </c:pt>
                <c:pt idx="2">
                  <c:v>1.3793103448275862E-2</c:v>
                </c:pt>
                <c:pt idx="3">
                  <c:v>5.583879582422918E-3</c:v>
                </c:pt>
                <c:pt idx="4">
                  <c:v>1.4690982776089158E-2</c:v>
                </c:pt>
              </c:numCache>
            </c:numRef>
          </c:val>
        </c:ser>
        <c:dLbls>
          <c:showLegendKey val="0"/>
          <c:showVal val="0"/>
          <c:showCatName val="0"/>
          <c:showSerName val="0"/>
          <c:showPercent val="0"/>
          <c:showBubbleSize val="0"/>
        </c:dLbls>
        <c:gapWidth val="50"/>
        <c:overlap val="100"/>
        <c:axId val="474664112"/>
        <c:axId val="474658232"/>
      </c:barChart>
      <c:catAx>
        <c:axId val="474664112"/>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4658232"/>
        <c:crosses val="autoZero"/>
        <c:auto val="1"/>
        <c:lblAlgn val="ctr"/>
        <c:lblOffset val="100"/>
        <c:noMultiLvlLbl val="0"/>
      </c:catAx>
      <c:valAx>
        <c:axId val="474658232"/>
        <c:scaling>
          <c:orientation val="minMax"/>
          <c:min val="0"/>
        </c:scaling>
        <c:delete val="0"/>
        <c:axPos val="b"/>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4664112"/>
        <c:crosses val="autoZero"/>
        <c:crossBetween val="between"/>
      </c:valAx>
      <c:spPr>
        <a:solidFill>
          <a:sysClr val="window" lastClr="FFFFFF"/>
        </a:solidFill>
        <a:ln w="25400" cap="flat" cmpd="sng" algn="ctr">
          <a:solidFill>
            <a:srgbClr val="8064A2"/>
          </a:solidFill>
          <a:prstDash val="solid"/>
        </a:ln>
        <a:effectLst/>
      </c:spPr>
    </c:plotArea>
    <c:legend>
      <c:legendPos val="b"/>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glow rad="63500">
        <a:srgbClr val="8064A2">
          <a:satMod val="175000"/>
          <a:alpha val="40000"/>
        </a:srgbClr>
      </a:glo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25698961542847E-2"/>
          <c:y val="3.9215686274509803E-2"/>
          <c:w val="0.89463517060367459"/>
          <c:h val="0.87147360590621359"/>
        </c:manualLayout>
      </c:layout>
      <c:barChart>
        <c:barDir val="col"/>
        <c:grouping val="percentStacked"/>
        <c:varyColors val="0"/>
        <c:ser>
          <c:idx val="0"/>
          <c:order val="0"/>
          <c:tx>
            <c:strRef>
              <c:f>Sheet1!$B$1</c:f>
              <c:strCache>
                <c:ptCount val="1"/>
                <c:pt idx="0">
                  <c:v>&lt;=20</c:v>
                </c:pt>
              </c:strCache>
            </c:strRef>
          </c:tx>
          <c:spPr>
            <a:solidFill>
              <a:srgbClr val="8064A2">
                <a:lumMod val="75000"/>
              </a:srgbClr>
            </a:solidFill>
          </c:spPr>
          <c:invertIfNegative val="0"/>
          <c:cat>
            <c:strRef>
              <c:f>Sheet1!$A$2:$A$6</c:f>
              <c:strCache>
                <c:ptCount val="5"/>
                <c:pt idx="0">
                  <c:v>All sickness periods</c:v>
                </c:pt>
                <c:pt idx="1">
                  <c:v>All sickness days lost</c:v>
                </c:pt>
                <c:pt idx="2">
                  <c:v>LTS. periods</c:v>
                </c:pt>
                <c:pt idx="3">
                  <c:v>LTS. days lost</c:v>
                </c:pt>
                <c:pt idx="4">
                  <c:v>LBC</c:v>
                </c:pt>
              </c:strCache>
            </c:strRef>
          </c:cat>
          <c:val>
            <c:numRef>
              <c:f>Sheet1!$B$2:$B$6</c:f>
              <c:numCache>
                <c:formatCode>0%</c:formatCode>
                <c:ptCount val="5"/>
                <c:pt idx="0">
                  <c:v>6.3545150501672244E-3</c:v>
                </c:pt>
                <c:pt idx="1">
                  <c:v>2.0373514431239388E-3</c:v>
                </c:pt>
                <c:pt idx="2">
                  <c:v>0</c:v>
                </c:pt>
                <c:pt idx="3">
                  <c:v>0</c:v>
                </c:pt>
                <c:pt idx="4">
                  <c:v>2.4570024570024569E-3</c:v>
                </c:pt>
              </c:numCache>
            </c:numRef>
          </c:val>
        </c:ser>
        <c:ser>
          <c:idx val="1"/>
          <c:order val="1"/>
          <c:tx>
            <c:strRef>
              <c:f>Sheet1!$C$1</c:f>
              <c:strCache>
                <c:ptCount val="1"/>
                <c:pt idx="0">
                  <c:v>21-30</c:v>
                </c:pt>
              </c:strCache>
            </c:strRef>
          </c:tx>
          <c:spPr>
            <a:solidFill>
              <a:srgbClr val="8064A2">
                <a:lumMod val="75000"/>
              </a:srgbClr>
            </a:solidFill>
          </c:spPr>
          <c:invertIfNegative val="0"/>
          <c:dLbls>
            <c:dLbl>
              <c:idx val="2"/>
              <c:layout>
                <c:manualLayout>
                  <c:x val="5.8517250561070464E-3"/>
                  <c:y val="-3.5650623885918001E-3"/>
                </c:manualLayout>
              </c:layout>
              <c:showLegendKey val="0"/>
              <c:showVal val="1"/>
              <c:showCatName val="0"/>
              <c:showSerName val="1"/>
              <c:showPercent val="0"/>
              <c:showBubbleSize val="0"/>
              <c:extLst>
                <c:ext xmlns:c15="http://schemas.microsoft.com/office/drawing/2012/chart" uri="{CE6537A1-D6FC-4f65-9D91-7224C49458BB}">
                  <c15:layout>
                    <c:manualLayout>
                      <c:w val="0.10393259538209898"/>
                      <c:h val="0.1540286608558957"/>
                    </c:manualLayout>
                  </c15:layout>
                </c:ext>
              </c:extLst>
            </c:dLbl>
            <c:dLbl>
              <c:idx val="3"/>
              <c:layout>
                <c:manualLayout>
                  <c:x val="5.9061204305983495E-3"/>
                  <c:y val="1.0695327522562222E-2"/>
                </c:manualLayout>
              </c:layout>
              <c:showLegendKey val="0"/>
              <c:showVal val="1"/>
              <c:showCatName val="0"/>
              <c:showSerName val="1"/>
              <c:showPercent val="0"/>
              <c:showBubbleSize val="0"/>
              <c:extLst>
                <c:ext xmlns:c15="http://schemas.microsoft.com/office/drawing/2012/chart" uri="{CE6537A1-D6FC-4f65-9D91-7224C49458BB}">
                  <c15:layout>
                    <c:manualLayout>
                      <c:w val="9.6312069686941282E-2"/>
                      <c:h val="0.11481297458138587"/>
                    </c:manualLayout>
                  </c15:layout>
                </c:ext>
              </c:extLst>
            </c:dLbl>
            <c:spPr>
              <a:noFill/>
              <a:ln w="25405">
                <a:noFill/>
              </a:ln>
            </c:spPr>
            <c:txPr>
              <a:bodyPr/>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LTS. periods</c:v>
                </c:pt>
                <c:pt idx="3">
                  <c:v>LTS. days lost</c:v>
                </c:pt>
                <c:pt idx="4">
                  <c:v>LBC</c:v>
                </c:pt>
              </c:strCache>
            </c:strRef>
          </c:cat>
          <c:val>
            <c:numRef>
              <c:f>Sheet1!$C$2:$C$6</c:f>
              <c:numCache>
                <c:formatCode>0%</c:formatCode>
                <c:ptCount val="5"/>
                <c:pt idx="0">
                  <c:v>0.12508361204013377</c:v>
                </c:pt>
                <c:pt idx="1">
                  <c:v>7.9699248120300756E-2</c:v>
                </c:pt>
                <c:pt idx="2">
                  <c:v>5.027932960893855E-2</c:v>
                </c:pt>
                <c:pt idx="3">
                  <c:v>5.5087237796510487E-2</c:v>
                </c:pt>
                <c:pt idx="4">
                  <c:v>0.10916110916110916</c:v>
                </c:pt>
              </c:numCache>
            </c:numRef>
          </c:val>
        </c:ser>
        <c:ser>
          <c:idx val="2"/>
          <c:order val="2"/>
          <c:tx>
            <c:strRef>
              <c:f>Sheet1!$D$1</c:f>
              <c:strCache>
                <c:ptCount val="1"/>
                <c:pt idx="0">
                  <c:v>31-40</c:v>
                </c:pt>
              </c:strCache>
            </c:strRef>
          </c:tx>
          <c:spPr>
            <a:solidFill>
              <a:srgbClr val="7030A0"/>
            </a:solidFill>
          </c:spPr>
          <c:invertIfNegative val="0"/>
          <c:dLbls>
            <c:dLbl>
              <c:idx val="2"/>
              <c:layout>
                <c:manualLayout>
                  <c:x val="2.1777929932671461E-3"/>
                  <c:y val="-3.5650623885918001E-3"/>
                </c:manualLayout>
              </c:layout>
              <c:showLegendKey val="0"/>
              <c:showVal val="1"/>
              <c:showCatName val="0"/>
              <c:showSerName val="1"/>
              <c:showPercent val="0"/>
              <c:showBubbleSize val="0"/>
              <c:extLst>
                <c:ext xmlns:c15="http://schemas.microsoft.com/office/drawing/2012/chart" uri="{CE6537A1-D6FC-4f65-9D91-7224C49458BB}">
                  <c15:layout/>
                </c:ext>
              </c:extLst>
            </c:dLbl>
            <c:dLbl>
              <c:idx val="3"/>
              <c:layout>
                <c:manualLayout>
                  <c:x val="2.2050287192361823E-3"/>
                  <c:y val="-3.5650623885918001E-3"/>
                </c:manualLayout>
              </c:layout>
              <c:showLegendKey val="0"/>
              <c:showVal val="1"/>
              <c:showCatName val="0"/>
              <c:showSerName val="1"/>
              <c:showPercent val="0"/>
              <c:showBubbleSize val="0"/>
              <c:extLst>
                <c:ext xmlns:c15="http://schemas.microsoft.com/office/drawing/2012/chart" uri="{CE6537A1-D6FC-4f65-9D91-7224C49458BB}">
                  <c15:layout/>
                </c:ext>
              </c:extLst>
            </c:dLbl>
            <c:spPr>
              <a:noFill/>
              <a:ln w="25405">
                <a:noFill/>
              </a:ln>
            </c:spPr>
            <c:txPr>
              <a:bodyPr/>
              <a:lstStyle/>
              <a:p>
                <a:pPr>
                  <a:defRPr sz="1000" b="0" i="0" u="none" strike="noStrike" baseline="0">
                    <a:solidFill>
                      <a:schemeClr val="bg1"/>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LTS. periods</c:v>
                </c:pt>
                <c:pt idx="3">
                  <c:v>LTS. days lost</c:v>
                </c:pt>
                <c:pt idx="4">
                  <c:v>LBC</c:v>
                </c:pt>
              </c:strCache>
            </c:strRef>
          </c:cat>
          <c:val>
            <c:numRef>
              <c:f>Sheet1!$D$2:$D$6</c:f>
              <c:numCache>
                <c:formatCode>0%</c:formatCode>
                <c:ptCount val="5"/>
                <c:pt idx="0">
                  <c:v>0.23411371237458195</c:v>
                </c:pt>
                <c:pt idx="1">
                  <c:v>0.15804026194518556</c:v>
                </c:pt>
                <c:pt idx="2">
                  <c:v>0.10614525139664804</c:v>
                </c:pt>
                <c:pt idx="3">
                  <c:v>8.988433640462655E-2</c:v>
                </c:pt>
                <c:pt idx="4">
                  <c:v>0.22955422955422955</c:v>
                </c:pt>
              </c:numCache>
            </c:numRef>
          </c:val>
        </c:ser>
        <c:ser>
          <c:idx val="3"/>
          <c:order val="3"/>
          <c:tx>
            <c:strRef>
              <c:f>Sheet1!$E$1</c:f>
              <c:strCache>
                <c:ptCount val="1"/>
                <c:pt idx="0">
                  <c:v>41-50</c:v>
                </c:pt>
              </c:strCache>
            </c:strRef>
          </c:tx>
          <c:spPr>
            <a:solidFill>
              <a:srgbClr val="8064A2">
                <a:lumMod val="60000"/>
                <a:lumOff val="40000"/>
              </a:srgbClr>
            </a:solidFill>
          </c:spPr>
          <c:invertIfNegative val="0"/>
          <c:dLbls>
            <c:spPr>
              <a:noFill/>
              <a:ln>
                <a:noFill/>
              </a:ln>
              <a:effectLst/>
            </c:sp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All sickness periods</c:v>
                </c:pt>
                <c:pt idx="1">
                  <c:v>All sickness days lost</c:v>
                </c:pt>
                <c:pt idx="2">
                  <c:v>LTS. periods</c:v>
                </c:pt>
                <c:pt idx="3">
                  <c:v>LTS. days lost</c:v>
                </c:pt>
                <c:pt idx="4">
                  <c:v>LBC</c:v>
                </c:pt>
              </c:strCache>
            </c:strRef>
          </c:cat>
          <c:val>
            <c:numRef>
              <c:f>Sheet1!$E$2:$E$6</c:f>
              <c:numCache>
                <c:formatCode>0%</c:formatCode>
                <c:ptCount val="5"/>
                <c:pt idx="0">
                  <c:v>0.24080267558528429</c:v>
                </c:pt>
                <c:pt idx="1">
                  <c:v>0.26000485083676933</c:v>
                </c:pt>
                <c:pt idx="2">
                  <c:v>0.29050279329608941</c:v>
                </c:pt>
                <c:pt idx="3">
                  <c:v>0.29121740835130366</c:v>
                </c:pt>
                <c:pt idx="4">
                  <c:v>0.26711126711126709</c:v>
                </c:pt>
              </c:numCache>
            </c:numRef>
          </c:val>
        </c:ser>
        <c:ser>
          <c:idx val="4"/>
          <c:order val="4"/>
          <c:tx>
            <c:strRef>
              <c:f>Sheet1!$F$1</c:f>
              <c:strCache>
                <c:ptCount val="1"/>
                <c:pt idx="0">
                  <c:v>51-60</c:v>
                </c:pt>
              </c:strCache>
            </c:strRef>
          </c:tx>
          <c:spPr>
            <a:solidFill>
              <a:srgbClr val="8064A2">
                <a:lumMod val="40000"/>
                <a:lumOff val="60000"/>
              </a:srgbClr>
            </a:solidFill>
          </c:spPr>
          <c:invertIfNegative val="0"/>
          <c:dLbls>
            <c:spPr>
              <a:noFill/>
              <a:ln>
                <a:noFill/>
              </a:ln>
              <a:effectLst/>
            </c:sp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All sickness periods</c:v>
                </c:pt>
                <c:pt idx="1">
                  <c:v>All sickness days lost</c:v>
                </c:pt>
                <c:pt idx="2">
                  <c:v>LTS. periods</c:v>
                </c:pt>
                <c:pt idx="3">
                  <c:v>LTS. days lost</c:v>
                </c:pt>
                <c:pt idx="4">
                  <c:v>LBC</c:v>
                </c:pt>
              </c:strCache>
            </c:strRef>
          </c:cat>
          <c:val>
            <c:numRef>
              <c:f>Sheet1!$F$2:$F$6</c:f>
              <c:numCache>
                <c:formatCode>0%</c:formatCode>
                <c:ptCount val="5"/>
                <c:pt idx="0">
                  <c:v>0.30066889632107024</c:v>
                </c:pt>
                <c:pt idx="1">
                  <c:v>0.34392432694639824</c:v>
                </c:pt>
                <c:pt idx="2">
                  <c:v>0.36312849162011174</c:v>
                </c:pt>
                <c:pt idx="3">
                  <c:v>0.35767496569300139</c:v>
                </c:pt>
                <c:pt idx="4">
                  <c:v>0.3092313092313092</c:v>
                </c:pt>
              </c:numCache>
            </c:numRef>
          </c:val>
        </c:ser>
        <c:ser>
          <c:idx val="5"/>
          <c:order val="5"/>
          <c:tx>
            <c:strRef>
              <c:f>Sheet1!$G$1</c:f>
              <c:strCache>
                <c:ptCount val="1"/>
                <c:pt idx="0">
                  <c:v>61+</c:v>
                </c:pt>
              </c:strCache>
            </c:strRef>
          </c:tx>
          <c:spPr>
            <a:solidFill>
              <a:srgbClr val="8064A2">
                <a:lumMod val="20000"/>
                <a:lumOff val="80000"/>
              </a:srgbClr>
            </a:solidFill>
          </c:spPr>
          <c:invertIfNegative val="0"/>
          <c:dLbls>
            <c:spPr>
              <a:noFill/>
              <a:ln>
                <a:noFill/>
              </a:ln>
              <a:effectLst/>
            </c:spPr>
            <c:dLblPos val="ctr"/>
            <c:showLegendKey val="0"/>
            <c:showVal val="1"/>
            <c:showCatName val="0"/>
            <c:showSerName val="1"/>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All sickness periods</c:v>
                </c:pt>
                <c:pt idx="1">
                  <c:v>All sickness days lost</c:v>
                </c:pt>
                <c:pt idx="2">
                  <c:v>LTS. periods</c:v>
                </c:pt>
                <c:pt idx="3">
                  <c:v>LTS. days lost</c:v>
                </c:pt>
                <c:pt idx="4">
                  <c:v>LBC</c:v>
                </c:pt>
              </c:strCache>
            </c:strRef>
          </c:cat>
          <c:val>
            <c:numRef>
              <c:f>Sheet1!$G$2:$G$6</c:f>
              <c:numCache>
                <c:formatCode>0%</c:formatCode>
                <c:ptCount val="5"/>
                <c:pt idx="0">
                  <c:v>9.2976588628762541E-2</c:v>
                </c:pt>
                <c:pt idx="1">
                  <c:v>0.15629396070822216</c:v>
                </c:pt>
                <c:pt idx="2">
                  <c:v>0.18994413407821228</c:v>
                </c:pt>
                <c:pt idx="3">
                  <c:v>0.20613605175455793</c:v>
                </c:pt>
                <c:pt idx="4">
                  <c:v>8.2485082485082489E-2</c:v>
                </c:pt>
              </c:numCache>
            </c:numRef>
          </c:val>
        </c:ser>
        <c:dLbls>
          <c:showLegendKey val="0"/>
          <c:showVal val="0"/>
          <c:showCatName val="0"/>
          <c:showSerName val="0"/>
          <c:showPercent val="0"/>
          <c:showBubbleSize val="0"/>
        </c:dLbls>
        <c:gapWidth val="50"/>
        <c:overlap val="100"/>
        <c:axId val="474664504"/>
        <c:axId val="474652744"/>
      </c:barChart>
      <c:catAx>
        <c:axId val="4746645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4652744"/>
        <c:crosses val="autoZero"/>
        <c:auto val="1"/>
        <c:lblAlgn val="ctr"/>
        <c:lblOffset val="100"/>
        <c:noMultiLvlLbl val="0"/>
      </c:catAx>
      <c:valAx>
        <c:axId val="474652744"/>
        <c:scaling>
          <c:orientation val="minMax"/>
          <c:min val="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4664504"/>
        <c:crosses val="autoZero"/>
        <c:crossBetween val="between"/>
      </c:valAx>
      <c:spPr>
        <a:solidFill>
          <a:sysClr val="window" lastClr="FFFFFF"/>
        </a:solidFill>
        <a:ln w="25400" cap="flat" cmpd="sng" algn="ctr">
          <a:solidFill>
            <a:srgbClr val="8064A2"/>
          </a:solidFill>
          <a:prstDash val="solid"/>
        </a:ln>
        <a:effectLst/>
      </c:spPr>
    </c:plotArea>
    <c:plotVisOnly val="1"/>
    <c:dispBlanksAs val="gap"/>
    <c:showDLblsOverMax val="0"/>
  </c:chart>
  <c:spPr>
    <a:effectLst>
      <a:glow rad="63500">
        <a:srgbClr val="8064A2">
          <a:satMod val="175000"/>
          <a:alpha val="40000"/>
        </a:srgbClr>
      </a:glo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LGBT</c:v>
                </c:pt>
              </c:strCache>
            </c:strRef>
          </c:tx>
          <c:spPr>
            <a:solidFill>
              <a:srgbClr val="8064A2">
                <a:lumMod val="50000"/>
              </a:srgbClr>
            </a:solidFill>
          </c:spPr>
          <c:invertIfNegative val="0"/>
          <c:dLbls>
            <c:dLbl>
              <c:idx val="0"/>
              <c:layout>
                <c:manualLayout>
                  <c:x val="-5.8788947677836743E-3"/>
                  <c:y val="-2.502944594612240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596315892612187E-3"/>
                  <c:y val="-1.394471213486374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7981579463060232E-3"/>
                  <c:y val="-1.86571081599875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8031757224376803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606090283490683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All sickness periods</c:v>
                </c:pt>
                <c:pt idx="1">
                  <c:v>All sickness days lost</c:v>
                </c:pt>
                <c:pt idx="2">
                  <c:v>Long term sick periods</c:v>
                </c:pt>
                <c:pt idx="3">
                  <c:v>Long term sick days lost</c:v>
                </c:pt>
                <c:pt idx="4">
                  <c:v>LBC</c:v>
                </c:pt>
              </c:strCache>
            </c:strRef>
          </c:cat>
          <c:val>
            <c:numRef>
              <c:f>Sheet1!$B$2:$B$6</c:f>
              <c:numCache>
                <c:formatCode>0%</c:formatCode>
                <c:ptCount val="5"/>
                <c:pt idx="0">
                  <c:v>1.8763326226012792E-2</c:v>
                </c:pt>
                <c:pt idx="1">
                  <c:v>2.4508118985746757E-2</c:v>
                </c:pt>
                <c:pt idx="2">
                  <c:v>3.0864140979954838E-2</c:v>
                </c:pt>
                <c:pt idx="3">
                  <c:v>2.6666666666666668E-2</c:v>
                </c:pt>
                <c:pt idx="4">
                  <c:v>2.1347248576850095E-2</c:v>
                </c:pt>
              </c:numCache>
            </c:numRef>
          </c:val>
        </c:ser>
        <c:ser>
          <c:idx val="1"/>
          <c:order val="1"/>
          <c:tx>
            <c:strRef>
              <c:f>Sheet1!$C$1</c:f>
              <c:strCache>
                <c:ptCount val="1"/>
                <c:pt idx="0">
                  <c:v>Heterosexual/Straight</c:v>
                </c:pt>
              </c:strCache>
            </c:strRef>
          </c:tx>
          <c:spPr>
            <a:solidFill>
              <a:srgbClr val="8064A2">
                <a:lumMod val="75000"/>
              </a:srgbClr>
            </a:solidFill>
          </c:spPr>
          <c:invertIfNegative val="0"/>
          <c:dLbls>
            <c:spPr>
              <a:noFill/>
              <a:ln w="25405">
                <a:noFill/>
              </a:ln>
            </c:spPr>
            <c:txPr>
              <a:bodyPr/>
              <a:lstStyle/>
              <a:p>
                <a:pPr>
                  <a:defRPr sz="1000" b="0" i="0" u="none" strike="noStrike" baseline="0">
                    <a:solidFill>
                      <a:schemeClr val="bg1"/>
                    </a:solidFill>
                    <a:latin typeface="Calibri"/>
                    <a:ea typeface="Calibri"/>
                    <a:cs typeface="Calibri"/>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Long term sick periods</c:v>
                </c:pt>
                <c:pt idx="3">
                  <c:v>Long term sick days lost</c:v>
                </c:pt>
                <c:pt idx="4">
                  <c:v>LBC</c:v>
                </c:pt>
              </c:strCache>
            </c:strRef>
          </c:cat>
          <c:val>
            <c:numRef>
              <c:f>Sheet1!$C$2:$C$6</c:f>
              <c:numCache>
                <c:formatCode>0%</c:formatCode>
                <c:ptCount val="5"/>
                <c:pt idx="0">
                  <c:v>0.74626865671641796</c:v>
                </c:pt>
                <c:pt idx="1">
                  <c:v>0.75226798011279095</c:v>
                </c:pt>
                <c:pt idx="2">
                  <c:v>0.69927160491640106</c:v>
                </c:pt>
                <c:pt idx="3">
                  <c:v>0.72</c:v>
                </c:pt>
                <c:pt idx="4">
                  <c:v>0.76185958254269448</c:v>
                </c:pt>
              </c:numCache>
            </c:numRef>
          </c:val>
        </c:ser>
        <c:ser>
          <c:idx val="2"/>
          <c:order val="2"/>
          <c:tx>
            <c:strRef>
              <c:f>Sheet1!$D$1</c:f>
              <c:strCache>
                <c:ptCount val="1"/>
                <c:pt idx="0">
                  <c:v>Other</c:v>
                </c:pt>
              </c:strCache>
            </c:strRef>
          </c:tx>
          <c:spPr>
            <a:solidFill>
              <a:srgbClr val="7030A0"/>
            </a:solidFill>
          </c:spPr>
          <c:invertIfNegative val="0"/>
          <c:dLbls>
            <c:dLbl>
              <c:idx val="0"/>
              <c:layout>
                <c:manualLayout>
                  <c:x val="-5.8788947677836743E-3"/>
                  <c:y val="1.7354174011830308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596315892612187E-3"/>
                  <c:y val="-1.6735221530144856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596315892611471E-3"/>
                  <c:y val="9.140126140948768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5.1357386296862146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6.6888653843642379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w="25405">
                <a:noFill/>
              </a:ln>
            </c:spPr>
            <c:txPr>
              <a:bodyPr/>
              <a:lstStyle/>
              <a:p>
                <a:pPr>
                  <a:defRPr sz="1000" b="0" i="0" u="none" strike="noStrike" baseline="0">
                    <a:solidFill>
                      <a:schemeClr val="bg1"/>
                    </a:solidFill>
                    <a:latin typeface="Calibri"/>
                    <a:ea typeface="Calibri"/>
                    <a:cs typeface="Calibri"/>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All sickness periods</c:v>
                </c:pt>
                <c:pt idx="1">
                  <c:v>All sickness days lost</c:v>
                </c:pt>
                <c:pt idx="2">
                  <c:v>Long term sick periods</c:v>
                </c:pt>
                <c:pt idx="3">
                  <c:v>Long term sick days lost</c:v>
                </c:pt>
                <c:pt idx="4">
                  <c:v>LBC</c:v>
                </c:pt>
              </c:strCache>
            </c:strRef>
          </c:cat>
          <c:val>
            <c:numRef>
              <c:f>Sheet1!$D$2:$D$6</c:f>
              <c:numCache>
                <c:formatCode>0%</c:formatCode>
                <c:ptCount val="5"/>
                <c:pt idx="0">
                  <c:v>4.4349680170575695E-2</c:v>
                </c:pt>
                <c:pt idx="1">
                  <c:v>4.459202929783506E-2</c:v>
                </c:pt>
                <c:pt idx="2">
                  <c:v>2.485647590098463E-2</c:v>
                </c:pt>
                <c:pt idx="3">
                  <c:v>2.6666666666666668E-2</c:v>
                </c:pt>
                <c:pt idx="4">
                  <c:v>3.1309297912713474E-2</c:v>
                </c:pt>
              </c:numCache>
            </c:numRef>
          </c:val>
        </c:ser>
        <c:ser>
          <c:idx val="3"/>
          <c:order val="3"/>
          <c:tx>
            <c:strRef>
              <c:f>Sheet1!$E$1</c:f>
              <c:strCache>
                <c:ptCount val="1"/>
                <c:pt idx="0">
                  <c:v>Prefer not to say</c:v>
                </c:pt>
              </c:strCache>
            </c:strRef>
          </c:tx>
          <c:spPr>
            <a:solidFill>
              <a:srgbClr val="8064A2">
                <a:lumMod val="60000"/>
                <a:lumOff val="40000"/>
              </a:srgb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All sickness periods</c:v>
                </c:pt>
                <c:pt idx="1">
                  <c:v>All sickness days lost</c:v>
                </c:pt>
                <c:pt idx="2">
                  <c:v>Long term sick periods</c:v>
                </c:pt>
                <c:pt idx="3">
                  <c:v>Long term sick days lost</c:v>
                </c:pt>
                <c:pt idx="4">
                  <c:v>LBC</c:v>
                </c:pt>
              </c:strCache>
            </c:strRef>
          </c:cat>
          <c:val>
            <c:numRef>
              <c:f>Sheet1!$E$2:$E$6</c:f>
              <c:numCache>
                <c:formatCode>0%</c:formatCode>
                <c:ptCount val="5"/>
                <c:pt idx="0">
                  <c:v>0.19061833688699362</c:v>
                </c:pt>
                <c:pt idx="1">
                  <c:v>0.17863187160362728</c:v>
                </c:pt>
                <c:pt idx="2">
                  <c:v>0.24500777820265945</c:v>
                </c:pt>
                <c:pt idx="3">
                  <c:v>0.22666666666666666</c:v>
                </c:pt>
                <c:pt idx="4">
                  <c:v>0.18548387096774194</c:v>
                </c:pt>
              </c:numCache>
            </c:numRef>
          </c:val>
        </c:ser>
        <c:dLbls>
          <c:showLegendKey val="0"/>
          <c:showVal val="0"/>
          <c:showCatName val="0"/>
          <c:showSerName val="0"/>
          <c:showPercent val="0"/>
          <c:showBubbleSize val="0"/>
        </c:dLbls>
        <c:gapWidth val="50"/>
        <c:overlap val="100"/>
        <c:axId val="474658624"/>
        <c:axId val="474660976"/>
      </c:barChart>
      <c:catAx>
        <c:axId val="4746586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4660976"/>
        <c:crosses val="autoZero"/>
        <c:auto val="1"/>
        <c:lblAlgn val="ctr"/>
        <c:lblOffset val="100"/>
        <c:noMultiLvlLbl val="0"/>
      </c:catAx>
      <c:valAx>
        <c:axId val="474660976"/>
        <c:scaling>
          <c:orientation val="minMax"/>
          <c:min val="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4658624"/>
        <c:crosses val="autoZero"/>
        <c:crossBetween val="between"/>
      </c:valAx>
      <c:spPr>
        <a:solidFill>
          <a:sysClr val="window" lastClr="FFFFFF"/>
        </a:solidFill>
        <a:ln w="25400" cap="flat" cmpd="sng" algn="ctr">
          <a:solidFill>
            <a:srgbClr val="8064A2"/>
          </a:solidFill>
          <a:prstDash val="solid"/>
        </a:ln>
        <a:effectLst/>
      </c:spPr>
    </c:plotArea>
    <c:legend>
      <c:legendPos val="b"/>
      <c:layout/>
      <c:overlay val="0"/>
    </c:legend>
    <c:plotVisOnly val="1"/>
    <c:dispBlanksAs val="gap"/>
    <c:showDLblsOverMax val="0"/>
  </c:chart>
  <c:spPr>
    <a:effectLst>
      <a:glow rad="63500">
        <a:srgbClr val="8064A2">
          <a:satMod val="175000"/>
          <a:alpha val="40000"/>
        </a:srgbClr>
      </a:glo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23514036054137E-2"/>
          <c:y val="3.9215686274509803E-2"/>
          <c:w val="0.91078522592083411"/>
          <c:h val="0.87147360590621359"/>
        </c:manualLayout>
      </c:layout>
      <c:barChart>
        <c:barDir val="col"/>
        <c:grouping val="percentStacked"/>
        <c:varyColors val="0"/>
        <c:ser>
          <c:idx val="0"/>
          <c:order val="0"/>
          <c:tx>
            <c:strRef>
              <c:f>Sheet1!$B$1</c:f>
              <c:strCache>
                <c:ptCount val="1"/>
                <c:pt idx="0">
                  <c:v>Christian</c:v>
                </c:pt>
              </c:strCache>
            </c:strRef>
          </c:tx>
          <c:spPr>
            <a:solidFill>
              <a:srgbClr val="8064A2">
                <a:lumMod val="75000"/>
              </a:srgbClr>
            </a:solidFill>
          </c:spPr>
          <c:invertIfNegative val="0"/>
          <c:dLbls>
            <c:dLbl>
              <c:idx val="0"/>
              <c:spPr>
                <a:noFill/>
                <a:ln>
                  <a:noFill/>
                </a:ln>
                <a:effectLst/>
              </c:spPr>
              <c:txPr>
                <a:bodyPr wrap="square" lIns="38100" tIns="19050" rIns="38100" bIns="19050" anchor="ctr">
                  <a:noAutofit/>
                </a:bodyPr>
                <a:lstStyle/>
                <a:p>
                  <a:pPr>
                    <a:defRPr>
                      <a:solidFill>
                        <a:schemeClr val="bg1"/>
                      </a:solidFill>
                    </a:defRPr>
                  </a:pPr>
                  <a:endParaRPr lang="en-US"/>
                </a:p>
              </c:txPr>
              <c:dLblPos val="ct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spPr>
                <a:noFill/>
                <a:ln>
                  <a:noFill/>
                </a:ln>
                <a:effectLst/>
              </c:spPr>
              <c:txPr>
                <a:bodyPr wrap="square" lIns="38100" tIns="19050" rIns="38100" bIns="19050" anchor="ctr">
                  <a:noAutofit/>
                </a:bodyPr>
                <a:lstStyle/>
                <a:p>
                  <a:pPr>
                    <a:defRPr>
                      <a:solidFill>
                        <a:schemeClr val="bg1"/>
                      </a:solidFill>
                    </a:defRPr>
                  </a:pPr>
                  <a:endParaRPr lang="en-US"/>
                </a:p>
              </c:txPr>
              <c:dLblPos val="ct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spPr>
                <a:noFill/>
                <a:ln>
                  <a:noFill/>
                </a:ln>
                <a:effectLst/>
              </c:spPr>
              <c:txPr>
                <a:bodyPr wrap="square" lIns="38100" tIns="19050" rIns="38100" bIns="19050" anchor="ctr">
                  <a:noAutofit/>
                </a:bodyPr>
                <a:lstStyle/>
                <a:p>
                  <a:pPr>
                    <a:defRPr>
                      <a:solidFill>
                        <a:schemeClr val="bg1"/>
                      </a:solidFill>
                    </a:defRPr>
                  </a:pPr>
                  <a:endParaRPr lang="en-US"/>
                </a:p>
              </c:txPr>
              <c:dLblPos val="ct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3"/>
              <c:spPr>
                <a:noFill/>
                <a:ln>
                  <a:noFill/>
                </a:ln>
                <a:effectLst/>
              </c:spPr>
              <c:txPr>
                <a:bodyPr wrap="square" lIns="38100" tIns="19050" rIns="38100" bIns="19050" anchor="ctr">
                  <a:noAutofit/>
                </a:bodyPr>
                <a:lstStyle/>
                <a:p>
                  <a:pPr>
                    <a:defRPr>
                      <a:solidFill>
                        <a:schemeClr val="bg1"/>
                      </a:solidFill>
                    </a:defRPr>
                  </a:pPr>
                  <a:endParaRPr lang="en-US"/>
                </a:p>
              </c:txPr>
              <c:dLblPos val="ct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1.9597087401110468E-3"/>
                  <c:y val="-1.4260249554367273E-2"/>
                </c:manualLayout>
              </c:layout>
              <c:spPr>
                <a:noFill/>
                <a:ln>
                  <a:noFill/>
                </a:ln>
                <a:effectLst/>
              </c:spPr>
              <c:txPr>
                <a:bodyPr wrap="square" lIns="38100" tIns="19050" rIns="38100" bIns="19050" anchor="ctr">
                  <a:noAutofit/>
                </a:bodyPr>
                <a:lstStyle/>
                <a:p>
                  <a:pPr>
                    <a:defRPr>
                      <a:solidFill>
                        <a:schemeClr val="bg1"/>
                      </a:solidFill>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9.6041544189692324E-2"/>
                      <c:h val="0.11837803696997767"/>
                    </c:manualLayout>
                  </c15:layout>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Sheet1!$A$2:$A$6</c:f>
              <c:strCache>
                <c:ptCount val="5"/>
                <c:pt idx="0">
                  <c:v>All sickness periods</c:v>
                </c:pt>
                <c:pt idx="1">
                  <c:v>All sickness days lost</c:v>
                </c:pt>
                <c:pt idx="2">
                  <c:v>LTS. periods</c:v>
                </c:pt>
                <c:pt idx="3">
                  <c:v>LTS. days lost</c:v>
                </c:pt>
                <c:pt idx="4">
                  <c:v>LBC</c:v>
                </c:pt>
              </c:strCache>
            </c:strRef>
          </c:cat>
          <c:val>
            <c:numRef>
              <c:f>Sheet1!$B$2:$B$6</c:f>
              <c:numCache>
                <c:formatCode>0%</c:formatCode>
                <c:ptCount val="5"/>
                <c:pt idx="0">
                  <c:v>0.54597932331995092</c:v>
                </c:pt>
                <c:pt idx="1">
                  <c:v>0.5431606905710491</c:v>
                </c:pt>
                <c:pt idx="2">
                  <c:v>0.61574813062605005</c:v>
                </c:pt>
                <c:pt idx="3">
                  <c:v>0.59589041095890416</c:v>
                </c:pt>
                <c:pt idx="4">
                  <c:v>0.61829474872953138</c:v>
                </c:pt>
              </c:numCache>
            </c:numRef>
          </c:val>
        </c:ser>
        <c:ser>
          <c:idx val="1"/>
          <c:order val="1"/>
          <c:tx>
            <c:strRef>
              <c:f>Sheet1!$C$1</c:f>
              <c:strCache>
                <c:ptCount val="1"/>
                <c:pt idx="0">
                  <c:v>No religion</c:v>
                </c:pt>
              </c:strCache>
            </c:strRef>
          </c:tx>
          <c:spPr>
            <a:solidFill>
              <a:srgbClr val="7030A0"/>
            </a:solidFill>
          </c:spPr>
          <c:invertIfNegative val="0"/>
          <c:dLbls>
            <c:dLbl>
              <c:idx val="2"/>
              <c:layout>
                <c:manualLayout>
                  <c:x val="9.7997009633047933E-4"/>
                  <c:y val="-1.7822504807219954E-3"/>
                </c:manualLayout>
              </c:layout>
              <c:showLegendKey val="0"/>
              <c:showVal val="1"/>
              <c:showCatName val="0"/>
              <c:showSerName val="1"/>
              <c:showPercent val="0"/>
              <c:showBubbleSize val="0"/>
              <c:extLst>
                <c:ext xmlns:c15="http://schemas.microsoft.com/office/drawing/2012/chart" uri="{CE6537A1-D6FC-4f65-9D91-7224C49458BB}">
                  <c15:layout>
                    <c:manualLayout>
                      <c:w val="0.11819525645714039"/>
                      <c:h val="0.15046359846730389"/>
                    </c:manualLayout>
                  </c15:layout>
                </c:ext>
              </c:extLst>
            </c:dLbl>
            <c:dLbl>
              <c:idx val="3"/>
              <c:layout>
                <c:manualLayout>
                  <c:x val="3.9192631785224374E-3"/>
                  <c:y val="2.4955436720142596E-2"/>
                </c:manualLayout>
              </c:layout>
              <c:showLegendKey val="0"/>
              <c:showVal val="1"/>
              <c:showCatName val="0"/>
              <c:showSerName val="1"/>
              <c:showPercent val="0"/>
              <c:showBubbleSize val="0"/>
              <c:extLst>
                <c:ext xmlns:c15="http://schemas.microsoft.com/office/drawing/2012/chart" uri="{CE6537A1-D6FC-4f65-9D91-7224C49458BB}">
                  <c15:layout>
                    <c:manualLayout>
                      <c:w val="0.12400548696844993"/>
                      <c:h val="0.11837803696997767"/>
                    </c:manualLayout>
                  </c15:layout>
                </c:ext>
              </c:extLst>
            </c:dLbl>
            <c:dLbl>
              <c:idx val="4"/>
              <c:layout>
                <c:manualLayout>
                  <c:x val="9.7989294548058033E-4"/>
                  <c:y val="2.6737827557651549E-2"/>
                </c:manualLayout>
              </c:layout>
              <c:showLegendKey val="0"/>
              <c:showVal val="1"/>
              <c:showCatName val="0"/>
              <c:showSerName val="1"/>
              <c:showPercent val="0"/>
              <c:showBubbleSize val="0"/>
              <c:extLst>
                <c:ext xmlns:c15="http://schemas.microsoft.com/office/drawing/2012/chart" uri="{CE6537A1-D6FC-4f65-9D91-7224C49458BB}">
                  <c15:layout>
                    <c:manualLayout>
                      <c:w val="0.11812659220066625"/>
                      <c:h val="0.12907322413575306"/>
                    </c:manualLayout>
                  </c15:layout>
                </c:ext>
              </c:extLst>
            </c:dLbl>
            <c:spPr>
              <a:noFill/>
              <a:ln w="25405">
                <a:noFill/>
              </a:ln>
            </c:spPr>
            <c:txPr>
              <a:bodyPr/>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LTS. periods</c:v>
                </c:pt>
                <c:pt idx="3">
                  <c:v>LTS. days lost</c:v>
                </c:pt>
                <c:pt idx="4">
                  <c:v>LBC</c:v>
                </c:pt>
              </c:strCache>
            </c:strRef>
          </c:cat>
          <c:val>
            <c:numRef>
              <c:f>Sheet1!$C$2:$C$6</c:f>
              <c:numCache>
                <c:formatCode>0%</c:formatCode>
                <c:ptCount val="5"/>
                <c:pt idx="0">
                  <c:v>0.21497482664952675</c:v>
                </c:pt>
                <c:pt idx="1">
                  <c:v>0.22222222222222221</c:v>
                </c:pt>
                <c:pt idx="2">
                  <c:v>0.15275355788239278</c:v>
                </c:pt>
                <c:pt idx="3">
                  <c:v>0.15753424657534246</c:v>
                </c:pt>
                <c:pt idx="4">
                  <c:v>0.2704686617730096</c:v>
                </c:pt>
              </c:numCache>
            </c:numRef>
          </c:val>
        </c:ser>
        <c:ser>
          <c:idx val="2"/>
          <c:order val="2"/>
          <c:tx>
            <c:strRef>
              <c:f>Sheet1!$D$1</c:f>
              <c:strCache>
                <c:ptCount val="1"/>
                <c:pt idx="0">
                  <c:v>Other</c:v>
                </c:pt>
              </c:strCache>
            </c:strRef>
          </c:tx>
          <c:spPr>
            <a:solidFill>
              <a:srgbClr val="8064A2">
                <a:lumMod val="60000"/>
                <a:lumOff val="40000"/>
              </a:srgbClr>
            </a:solidFill>
          </c:spPr>
          <c:invertIfNegative val="0"/>
          <c:dLbls>
            <c:spPr>
              <a:noFill/>
              <a:ln w="25405">
                <a:noFill/>
              </a:ln>
            </c:spPr>
            <c:txPr>
              <a:bodyPr/>
              <a:lstStyle/>
              <a:p>
                <a:pPr>
                  <a:defRPr sz="1000" b="0" i="0" u="none" strike="noStrike" baseline="0">
                    <a:solidFill>
                      <a:sysClr val="windowText" lastClr="000000"/>
                    </a:solidFill>
                    <a:latin typeface="Calibri"/>
                    <a:ea typeface="Calibri"/>
                    <a:cs typeface="Calibri"/>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All sickness periods</c:v>
                </c:pt>
                <c:pt idx="1">
                  <c:v>All sickness days lost</c:v>
                </c:pt>
                <c:pt idx="2">
                  <c:v>LTS. periods</c:v>
                </c:pt>
                <c:pt idx="3">
                  <c:v>LTS. days lost</c:v>
                </c:pt>
                <c:pt idx="4">
                  <c:v>LBC</c:v>
                </c:pt>
              </c:strCache>
            </c:strRef>
          </c:cat>
          <c:val>
            <c:numRef>
              <c:f>Sheet1!$D$2:$D$6</c:f>
              <c:numCache>
                <c:formatCode>0%</c:formatCode>
                <c:ptCount val="5"/>
                <c:pt idx="0">
                  <c:v>3.3189134801250048E-2</c:v>
                </c:pt>
                <c:pt idx="1">
                  <c:v>3.1429836210712707E-2</c:v>
                </c:pt>
                <c:pt idx="2">
                  <c:v>3.5750466601411089E-2</c:v>
                </c:pt>
                <c:pt idx="3">
                  <c:v>4.1095890410958902E-2</c:v>
                </c:pt>
                <c:pt idx="4">
                  <c:v>4.7430830039525688E-2</c:v>
                </c:pt>
              </c:numCache>
            </c:numRef>
          </c:val>
        </c:ser>
        <c:dLbls>
          <c:showLegendKey val="0"/>
          <c:showVal val="0"/>
          <c:showCatName val="0"/>
          <c:showSerName val="0"/>
          <c:showPercent val="0"/>
          <c:showBubbleSize val="0"/>
        </c:dLbls>
        <c:gapWidth val="50"/>
        <c:overlap val="100"/>
        <c:axId val="474653920"/>
        <c:axId val="474661760"/>
      </c:barChart>
      <c:catAx>
        <c:axId val="47465392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4661760"/>
        <c:crosses val="autoZero"/>
        <c:auto val="1"/>
        <c:lblAlgn val="ctr"/>
        <c:lblOffset val="100"/>
        <c:noMultiLvlLbl val="0"/>
      </c:catAx>
      <c:valAx>
        <c:axId val="474661760"/>
        <c:scaling>
          <c:orientation val="minMax"/>
          <c:min val="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4653920"/>
        <c:crosses val="autoZero"/>
        <c:crossBetween val="between"/>
      </c:valAx>
      <c:spPr>
        <a:solidFill>
          <a:sysClr val="window" lastClr="FFFFFF"/>
        </a:solidFill>
        <a:ln w="25400" cap="flat" cmpd="sng" algn="ctr">
          <a:solidFill>
            <a:srgbClr val="8064A2"/>
          </a:solidFill>
          <a:prstDash val="solid"/>
        </a:ln>
        <a:effectLst/>
      </c:spPr>
    </c:plotArea>
    <c:plotVisOnly val="1"/>
    <c:dispBlanksAs val="gap"/>
    <c:showDLblsOverMax val="0"/>
  </c:chart>
  <c:spPr>
    <a:effectLst>
      <a:glow rad="63500">
        <a:srgbClr val="8064A2">
          <a:satMod val="175000"/>
          <a:alpha val="40000"/>
        </a:srgbClr>
      </a:glo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FTE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590092322375788"/>
          <c:y val="0.26467553624762424"/>
          <c:w val="0.80249430653229414"/>
          <c:h val="0.63804711911011125"/>
        </c:manualLayout>
      </c:layout>
      <c:pieChart>
        <c:varyColors val="1"/>
        <c:ser>
          <c:idx val="0"/>
          <c:order val="0"/>
          <c:tx>
            <c:strRef>
              <c:f>Sheet1!$A$2</c:f>
              <c:strCache>
                <c:ptCount val="1"/>
                <c:pt idx="0">
                  <c:v>LBC</c:v>
                </c:pt>
              </c:strCache>
            </c:strRef>
          </c:tx>
          <c:explosion val="1"/>
          <c:dPt>
            <c:idx val="0"/>
            <c:bubble3D val="0"/>
            <c:explosion val="3"/>
            <c:spPr>
              <a:solidFill>
                <a:schemeClr val="accent4">
                  <a:shade val="76000"/>
                </a:schemeClr>
              </a:solidFill>
              <a:ln w="19050">
                <a:solidFill>
                  <a:schemeClr val="lt1"/>
                </a:solidFill>
              </a:ln>
              <a:effectLst/>
            </c:spPr>
          </c:dPt>
          <c:dPt>
            <c:idx val="1"/>
            <c:bubble3D val="0"/>
            <c:spPr>
              <a:solidFill>
                <a:schemeClr val="accent4">
                  <a:tint val="77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1"/>
            <c:showBubbleSize val="0"/>
            <c:showLeaderLines val="0"/>
            <c:extLst>
              <c:ext xmlns:c15="http://schemas.microsoft.com/office/drawing/2012/chart" uri="{CE6537A1-D6FC-4f65-9D91-7224C49458BB}">
                <c15:layout/>
              </c:ext>
            </c:extLst>
          </c:dLbls>
          <c:cat>
            <c:strRef>
              <c:f>Sheet1!$B$1:$C$1</c:f>
              <c:strCache>
                <c:ptCount val="2"/>
                <c:pt idx="0">
                  <c:v>Female</c:v>
                </c:pt>
                <c:pt idx="1">
                  <c:v>Male</c:v>
                </c:pt>
              </c:strCache>
            </c:strRef>
          </c:cat>
          <c:val>
            <c:numRef>
              <c:f>Sheet1!$B$2:$C$2</c:f>
              <c:numCache>
                <c:formatCode>General</c:formatCode>
                <c:ptCount val="2"/>
                <c:pt idx="0">
                  <c:v>60</c:v>
                </c:pt>
                <c:pt idx="1">
                  <c:v>40</c:v>
                </c:pt>
              </c:numCache>
            </c:numRef>
          </c:val>
        </c:ser>
        <c:dLbls>
          <c:dLblPos val="inEnd"/>
          <c:showLegendKey val="0"/>
          <c:showVal val="0"/>
          <c:showCatName val="0"/>
          <c:showSerName val="0"/>
          <c:showPercent val="1"/>
          <c:showBubbleSize val="0"/>
          <c:showLeaderLines val="0"/>
        </c:dLbls>
        <c:firstSliceAng val="0"/>
      </c:pieChart>
      <c:spPr>
        <a:noFill/>
        <a:ln>
          <a:noFill/>
        </a:ln>
        <a:effectLst/>
      </c:spPr>
    </c:plotArea>
    <c:legend>
      <c:legendPos val="t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ctr">
              <a:defRPr sz="1400" b="0" i="0" u="none" strike="noStrike" kern="1200" spc="0" baseline="0">
                <a:solidFill>
                  <a:schemeClr val="dk1"/>
                </a:solidFill>
                <a:latin typeface="+mn-lt"/>
                <a:ea typeface="+mn-ea"/>
                <a:cs typeface="+mn-cs"/>
              </a:defRPr>
            </a:pPr>
            <a:r>
              <a:rPr lang="en-GB"/>
              <a:t>Gender Headcount %</a:t>
            </a:r>
          </a:p>
        </c:rich>
      </c:tx>
      <c:layout>
        <c:manualLayout>
          <c:xMode val="edge"/>
          <c:yMode val="edge"/>
          <c:x val="0.41084118706073053"/>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2.858932815543774E-2"/>
          <c:y val="0.12622089003753728"/>
          <c:w val="0.92459195703019104"/>
          <c:h val="0.64060894863097917"/>
        </c:manualLayout>
      </c:layout>
      <c:barChart>
        <c:barDir val="col"/>
        <c:grouping val="percentStacked"/>
        <c:varyColors val="0"/>
        <c:ser>
          <c:idx val="0"/>
          <c:order val="0"/>
          <c:tx>
            <c:strRef>
              <c:f>Sheet1!$B$1</c:f>
              <c:strCache>
                <c:ptCount val="1"/>
                <c:pt idx="0">
                  <c:v>Female</c:v>
                </c:pt>
              </c:strCache>
            </c:strRef>
          </c:tx>
          <c:spPr>
            <a:solidFill>
              <a:srgbClr val="7030A0"/>
            </a:solidFill>
            <a:ln w="19050">
              <a:solidFill>
                <a:srgbClr val="7030A0"/>
              </a:solidFill>
            </a:ln>
            <a:effectLst>
              <a:softEdge rad="31750"/>
            </a:effectLst>
            <a:scene3d>
              <a:camera prst="orthographicFront"/>
              <a:lightRig rig="threePt" dir="t"/>
            </a:scene3d>
            <a:sp3d>
              <a:bevelT/>
            </a:sp3d>
          </c:spPr>
          <c:invertIfNegative val="0"/>
          <c:dPt>
            <c:idx val="0"/>
            <c:invertIfNegative val="0"/>
            <c:bubble3D val="0"/>
            <c:explosion val="8"/>
            <c:spPr>
              <a:solidFill>
                <a:srgbClr val="0070C0"/>
              </a:solidFill>
              <a:ln w="19050">
                <a:solidFill>
                  <a:srgbClr val="7030A0"/>
                </a:solidFill>
              </a:ln>
              <a:effectLst>
                <a:softEdge rad="31750"/>
              </a:effectLst>
              <a:scene3d>
                <a:camera prst="orthographicFront"/>
                <a:lightRig rig="threePt" dir="t"/>
              </a:scene3d>
              <a:sp3d>
                <a:bevelT/>
              </a:sp3d>
            </c:spPr>
          </c:dPt>
          <c:dPt>
            <c:idx val="1"/>
            <c:invertIfNegative val="0"/>
            <c:bubble3D val="0"/>
            <c:spPr>
              <a:solidFill>
                <a:srgbClr val="FF0000"/>
              </a:solidFill>
              <a:ln w="19050">
                <a:solidFill>
                  <a:srgbClr val="7030A0"/>
                </a:solidFill>
              </a:ln>
              <a:effectLst>
                <a:softEdge rad="31750"/>
              </a:effectLst>
              <a:scene3d>
                <a:camera prst="orthographicFront"/>
                <a:lightRig rig="threePt" dir="t"/>
              </a:scene3d>
              <a:sp3d>
                <a:bevelT/>
              </a:sp3d>
            </c:spPr>
          </c:dPt>
          <c:dPt>
            <c:idx val="2"/>
            <c:invertIfNegative val="0"/>
            <c:bubble3D val="0"/>
            <c:spPr>
              <a:solidFill>
                <a:schemeClr val="accent6"/>
              </a:solidFill>
              <a:ln w="19050">
                <a:solidFill>
                  <a:srgbClr val="7030A0"/>
                </a:solidFill>
              </a:ln>
              <a:effectLst>
                <a:softEdge rad="31750"/>
              </a:effectLst>
              <a:scene3d>
                <a:camera prst="orthographicFront"/>
                <a:lightRig rig="threePt" dir="t"/>
              </a:scene3d>
              <a:sp3d>
                <a:bevelT/>
              </a:sp3d>
            </c:spPr>
          </c:dPt>
          <c:dPt>
            <c:idx val="3"/>
            <c:invertIfNegative val="0"/>
            <c:bubble3D val="0"/>
            <c:spPr>
              <a:solidFill>
                <a:srgbClr val="7030A0"/>
              </a:solidFill>
              <a:ln w="19050">
                <a:solidFill>
                  <a:srgbClr val="7030A0"/>
                </a:solidFill>
              </a:ln>
              <a:effectLst>
                <a:softEdge rad="31750"/>
              </a:effectLst>
              <a:scene3d>
                <a:camera prst="orthographicFront"/>
                <a:lightRig rig="threePt" dir="t"/>
              </a:scene3d>
              <a:sp3d>
                <a:bevelT/>
              </a:sp3d>
            </c:spPr>
          </c:dPt>
          <c:dPt>
            <c:idx val="4"/>
            <c:invertIfNegative val="0"/>
            <c:bubble3D val="0"/>
            <c:spPr>
              <a:solidFill>
                <a:schemeClr val="accent5">
                  <a:lumMod val="75000"/>
                </a:schemeClr>
              </a:solidFill>
              <a:ln w="19050">
                <a:solidFill>
                  <a:srgbClr val="7030A0"/>
                </a:solidFill>
              </a:ln>
              <a:effectLst>
                <a:softEdge rad="31750"/>
              </a:effectLst>
              <a:scene3d>
                <a:camera prst="orthographicFront"/>
                <a:lightRig rig="threePt" dir="t"/>
              </a:scene3d>
              <a:sp3d>
                <a:bevelT/>
              </a:sp3d>
            </c:spPr>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People</c:v>
                </c:pt>
                <c:pt idx="1">
                  <c:v>Place</c:v>
                </c:pt>
                <c:pt idx="2">
                  <c:v>Resources</c:v>
                </c:pt>
                <c:pt idx="3">
                  <c:v>LBC</c:v>
                </c:pt>
                <c:pt idx="4">
                  <c:v>Croydon Pop.</c:v>
                </c:pt>
              </c:strCache>
            </c:strRef>
          </c:cat>
          <c:val>
            <c:numRef>
              <c:f>Sheet1!$B$2:$B$6</c:f>
              <c:numCache>
                <c:formatCode>0%</c:formatCode>
                <c:ptCount val="5"/>
                <c:pt idx="0">
                  <c:v>0.72340425531914898</c:v>
                </c:pt>
                <c:pt idx="1">
                  <c:v>0.42447418738049714</c:v>
                </c:pt>
                <c:pt idx="2">
                  <c:v>0.6827586206896552</c:v>
                </c:pt>
                <c:pt idx="3">
                  <c:v>0.65614035087719302</c:v>
                </c:pt>
                <c:pt idx="4">
                  <c:v>0.48</c:v>
                </c:pt>
              </c:numCache>
            </c:numRef>
          </c:val>
        </c:ser>
        <c:ser>
          <c:idx val="1"/>
          <c:order val="1"/>
          <c:tx>
            <c:strRef>
              <c:f>Sheet1!$C$1</c:f>
              <c:strCache>
                <c:ptCount val="1"/>
                <c:pt idx="0">
                  <c:v>Male</c:v>
                </c:pt>
              </c:strCache>
            </c:strRef>
          </c:tx>
          <c:spPr>
            <a:solidFill>
              <a:schemeClr val="accent4">
                <a:lumMod val="40000"/>
                <a:lumOff val="60000"/>
              </a:schemeClr>
            </a:solidFill>
            <a:ln w="19050">
              <a:solidFill>
                <a:schemeClr val="accent4">
                  <a:lumMod val="60000"/>
                  <a:lumOff val="40000"/>
                </a:schemeClr>
              </a:solidFill>
            </a:ln>
            <a:effectLst>
              <a:softEdge rad="31750"/>
            </a:effectLst>
            <a:scene3d>
              <a:camera prst="orthographicFront"/>
              <a:lightRig rig="threePt" dir="t"/>
            </a:scene3d>
            <a:sp3d>
              <a:bevelT/>
            </a:sp3d>
          </c:spPr>
          <c:invertIfNegative val="0"/>
          <c:dPt>
            <c:idx val="0"/>
            <c:invertIfNegative val="0"/>
            <c:bubble3D val="0"/>
            <c:spPr>
              <a:solidFill>
                <a:schemeClr val="tx2">
                  <a:lumMod val="40000"/>
                  <a:lumOff val="60000"/>
                </a:schemeClr>
              </a:solidFill>
              <a:ln w="19050">
                <a:solidFill>
                  <a:schemeClr val="accent4">
                    <a:lumMod val="60000"/>
                    <a:lumOff val="40000"/>
                  </a:schemeClr>
                </a:solidFill>
              </a:ln>
              <a:effectLst>
                <a:softEdge rad="31750"/>
              </a:effectLst>
              <a:scene3d>
                <a:camera prst="orthographicFront"/>
                <a:lightRig rig="threePt" dir="t"/>
              </a:scene3d>
              <a:sp3d>
                <a:bevelT/>
              </a:sp3d>
            </c:spPr>
          </c:dPt>
          <c:dPt>
            <c:idx val="1"/>
            <c:invertIfNegative val="0"/>
            <c:bubble3D val="0"/>
            <c:spPr>
              <a:solidFill>
                <a:schemeClr val="accent2">
                  <a:lumMod val="60000"/>
                  <a:lumOff val="40000"/>
                </a:schemeClr>
              </a:solidFill>
              <a:ln w="19050">
                <a:solidFill>
                  <a:schemeClr val="accent4">
                    <a:lumMod val="60000"/>
                    <a:lumOff val="40000"/>
                  </a:schemeClr>
                </a:solidFill>
              </a:ln>
              <a:effectLst>
                <a:softEdge rad="31750"/>
              </a:effectLst>
              <a:scene3d>
                <a:camera prst="orthographicFront"/>
                <a:lightRig rig="threePt" dir="t"/>
              </a:scene3d>
              <a:sp3d>
                <a:bevelT/>
              </a:sp3d>
            </c:spPr>
          </c:dPt>
          <c:dPt>
            <c:idx val="2"/>
            <c:invertIfNegative val="0"/>
            <c:bubble3D val="0"/>
            <c:spPr>
              <a:solidFill>
                <a:schemeClr val="accent6">
                  <a:lumMod val="40000"/>
                  <a:lumOff val="60000"/>
                </a:schemeClr>
              </a:solidFill>
              <a:ln w="19050">
                <a:solidFill>
                  <a:schemeClr val="accent4">
                    <a:lumMod val="60000"/>
                    <a:lumOff val="40000"/>
                  </a:schemeClr>
                </a:solidFill>
              </a:ln>
              <a:effectLst>
                <a:softEdge rad="31750"/>
              </a:effectLst>
              <a:scene3d>
                <a:camera prst="orthographicFront"/>
                <a:lightRig rig="threePt" dir="t"/>
              </a:scene3d>
              <a:sp3d>
                <a:bevelT/>
              </a:sp3d>
            </c:spPr>
          </c:dPt>
          <c:dPt>
            <c:idx val="4"/>
            <c:invertIfNegative val="0"/>
            <c:bubble3D val="0"/>
            <c:spPr>
              <a:solidFill>
                <a:schemeClr val="accent5">
                  <a:lumMod val="40000"/>
                  <a:lumOff val="60000"/>
                </a:schemeClr>
              </a:solidFill>
              <a:ln w="19050">
                <a:solidFill>
                  <a:schemeClr val="accent4">
                    <a:lumMod val="60000"/>
                    <a:lumOff val="40000"/>
                  </a:schemeClr>
                </a:solidFill>
              </a:ln>
              <a:effectLst>
                <a:softEdge rad="31750"/>
              </a:effectLst>
              <a:scene3d>
                <a:camera prst="orthographicFront"/>
                <a:lightRig rig="threePt" dir="t"/>
              </a:scene3d>
              <a:sp3d>
                <a:bevelT/>
              </a:sp3d>
            </c:spPr>
          </c:dPt>
          <c:dLbls>
            <c:dLbl>
              <c:idx val="4"/>
              <c:layout>
                <c:manualLayout>
                  <c:x val="-4.0596772556581754E-3"/>
                  <c:y val="1.7678487743539986E-2"/>
                </c:manualLayout>
              </c:layout>
              <c:showLegendKey val="0"/>
              <c:showVal val="1"/>
              <c:showCatName val="0"/>
              <c:showSerName val="1"/>
              <c:showPercent val="0"/>
              <c:showBubbleSize val="0"/>
              <c:extLst>
                <c:ext xmlns:c15="http://schemas.microsoft.com/office/drawing/2012/chart" uri="{CE6537A1-D6FC-4f65-9D91-7224C49458BB}">
                  <c15:layout>
                    <c:manualLayout>
                      <c:w val="7.0942860042626607E-2"/>
                      <c:h val="0.18258715008885526"/>
                    </c:manualLayout>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People</c:v>
                </c:pt>
                <c:pt idx="1">
                  <c:v>Place</c:v>
                </c:pt>
                <c:pt idx="2">
                  <c:v>Resources</c:v>
                </c:pt>
                <c:pt idx="3">
                  <c:v>LBC</c:v>
                </c:pt>
                <c:pt idx="4">
                  <c:v>Croydon Pop.</c:v>
                </c:pt>
              </c:strCache>
            </c:strRef>
          </c:cat>
          <c:val>
            <c:numRef>
              <c:f>Sheet1!$C$2:$C$6</c:f>
              <c:numCache>
                <c:formatCode>0%</c:formatCode>
                <c:ptCount val="5"/>
                <c:pt idx="0">
                  <c:v>0.27659574468085107</c:v>
                </c:pt>
                <c:pt idx="1">
                  <c:v>0.57552581261950286</c:v>
                </c:pt>
                <c:pt idx="2">
                  <c:v>0.31724137931034485</c:v>
                </c:pt>
                <c:pt idx="3">
                  <c:v>0.34385964912280703</c:v>
                </c:pt>
                <c:pt idx="4">
                  <c:v>0.52</c:v>
                </c:pt>
              </c:numCache>
            </c:numRef>
          </c:val>
        </c:ser>
        <c:dLbls>
          <c:showLegendKey val="0"/>
          <c:showVal val="0"/>
          <c:showCatName val="0"/>
          <c:showSerName val="0"/>
          <c:showPercent val="0"/>
          <c:showBubbleSize val="0"/>
        </c:dLbls>
        <c:gapWidth val="100"/>
        <c:overlap val="100"/>
        <c:axId val="464281728"/>
        <c:axId val="464284472"/>
      </c:barChart>
      <c:catAx>
        <c:axId val="464281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284472"/>
        <c:crosses val="autoZero"/>
        <c:auto val="1"/>
        <c:lblAlgn val="ctr"/>
        <c:lblOffset val="100"/>
        <c:noMultiLvlLbl val="0"/>
      </c:catAx>
      <c:valAx>
        <c:axId val="4642844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64281728"/>
        <c:crosses val="autoZero"/>
        <c:crossBetween val="between"/>
      </c:valAx>
      <c:spPr>
        <a:solidFill>
          <a:schemeClr val="lt1"/>
        </a:solidFill>
        <a:ln w="25400" cap="flat" cmpd="sng" algn="ctr">
          <a:solidFill>
            <a:schemeClr val="accent4"/>
          </a:solidFill>
          <a:prstDash val="solid"/>
        </a:ln>
        <a:effectLst/>
        <a:scene3d>
          <a:camera prst="orthographicFront"/>
          <a:lightRig rig="threePt" dir="t"/>
        </a:scene3d>
        <a:sp3d>
          <a:bevelT w="152400" h="50800" prst="softRound"/>
        </a:sp3d>
      </c:spPr>
    </c:plotArea>
    <c:plotVisOnly val="1"/>
    <c:dispBlanksAs val="gap"/>
    <c:showDLblsOverMax val="0"/>
  </c:chart>
  <c:spPr>
    <a:solidFill>
      <a:schemeClr val="lt1"/>
    </a:solidFill>
    <a:ln w="25400" cap="flat" cmpd="sng" algn="ctr">
      <a:solidFill>
        <a:schemeClr val="accent4"/>
      </a:solidFill>
      <a:prstDash val="solid"/>
      <a:roun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11.xml><?xml version="1.0" encoding="utf-8"?>
<cs:colorStyle xmlns:cs="http://schemas.microsoft.com/office/drawing/2012/chartStyle" xmlns:a="http://schemas.openxmlformats.org/drawingml/2006/main" meth="withinLinear" id="17">
  <a:schemeClr val="accent4"/>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9">
  <a:schemeClr val="accent6"/>
</cs:colorStyle>
</file>

<file path=word/charts/colors21.xml><?xml version="1.0" encoding="utf-8"?>
<cs:colorStyle xmlns:cs="http://schemas.microsoft.com/office/drawing/2012/chartStyle" xmlns:a="http://schemas.openxmlformats.org/drawingml/2006/main" meth="withinLinear" id="19">
  <a:schemeClr val="accent6"/>
</cs:colorStyle>
</file>

<file path=word/charts/colors22.xml><?xml version="1.0" encoding="utf-8"?>
<cs:colorStyle xmlns:cs="http://schemas.microsoft.com/office/drawing/2012/chartStyle" xmlns:a="http://schemas.openxmlformats.org/drawingml/2006/main" meth="withinLinear" id="17">
  <a:schemeClr val="accent4"/>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9">
  <a:schemeClr val="accent6"/>
</cs:colorStyle>
</file>

<file path=word/charts/colors26.xml><?xml version="1.0" encoding="utf-8"?>
<cs:colorStyle xmlns:cs="http://schemas.microsoft.com/office/drawing/2012/chartStyle" xmlns:a="http://schemas.openxmlformats.org/drawingml/2006/main" meth="withinLinear" id="19">
  <a:schemeClr val="accent6"/>
</cs:colorStyle>
</file>

<file path=word/charts/colors27.xml><?xml version="1.0" encoding="utf-8"?>
<cs:colorStyle xmlns:cs="http://schemas.microsoft.com/office/drawing/2012/chartStyle" xmlns:a="http://schemas.openxmlformats.org/drawingml/2006/main" meth="withinLinear" id="19">
  <a:schemeClr val="accent6"/>
</cs:colorStyle>
</file>

<file path=word/charts/colors28.xml><?xml version="1.0" encoding="utf-8"?>
<cs:colorStyle xmlns:cs="http://schemas.microsoft.com/office/drawing/2012/chartStyle" xmlns:a="http://schemas.openxmlformats.org/drawingml/2006/main" meth="withinLinear" id="19">
  <a:schemeClr val="accent6"/>
</cs:colorStyle>
</file>

<file path=word/charts/colors29.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9">
  <a:schemeClr val="accent6"/>
</cs:colorStyle>
</file>

<file path=word/charts/colors31.xml><?xml version="1.0" encoding="utf-8"?>
<cs:colorStyle xmlns:cs="http://schemas.microsoft.com/office/drawing/2012/chartStyle" xmlns:a="http://schemas.openxmlformats.org/drawingml/2006/main" meth="withinLinear" id="19">
  <a:schemeClr val="accent6"/>
</cs:colorStyle>
</file>

<file path=word/charts/colors32.xml><?xml version="1.0" encoding="utf-8"?>
<cs:colorStyle xmlns:cs="http://schemas.microsoft.com/office/drawing/2012/chartStyle" xmlns:a="http://schemas.openxmlformats.org/drawingml/2006/main" meth="withinLinear" id="19">
  <a:schemeClr val="accent6"/>
</cs:colorStyle>
</file>

<file path=word/charts/colors33.xml><?xml version="1.0" encoding="utf-8"?>
<cs:colorStyle xmlns:cs="http://schemas.microsoft.com/office/drawing/2012/chartStyle" xmlns:a="http://schemas.openxmlformats.org/drawingml/2006/main" meth="withinLinear" id="19">
  <a:schemeClr val="accent6"/>
</cs:colorStyle>
</file>

<file path=word/charts/colors34.xml><?xml version="1.0" encoding="utf-8"?>
<cs:colorStyle xmlns:cs="http://schemas.microsoft.com/office/drawing/2012/chartStyle" xmlns:a="http://schemas.openxmlformats.org/drawingml/2006/main" meth="withinLinear" id="19">
  <a:schemeClr val="accent6"/>
</cs:colorStyle>
</file>

<file path=word/charts/colors35.xml><?xml version="1.0" encoding="utf-8"?>
<cs:colorStyle xmlns:cs="http://schemas.microsoft.com/office/drawing/2012/chartStyle" xmlns:a="http://schemas.openxmlformats.org/drawingml/2006/main" meth="withinLinear" id="19">
  <a:schemeClr val="accent6"/>
</cs:colorStyle>
</file>

<file path=word/charts/colors36.xml><?xml version="1.0" encoding="utf-8"?>
<cs:colorStyle xmlns:cs="http://schemas.microsoft.com/office/drawing/2012/chartStyle" xmlns:a="http://schemas.openxmlformats.org/drawingml/2006/main" meth="withinLinear" id="19">
  <a:schemeClr val="accent6"/>
</cs:colorStyle>
</file>

<file path=word/charts/colors37.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0.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0.00445</cdr:x>
      <cdr:y>0.84949</cdr:y>
    </cdr:from>
    <cdr:to>
      <cdr:x>0.0816</cdr:x>
      <cdr:y>0.90992</cdr:y>
    </cdr:to>
    <cdr:sp macro="" textlink="">
      <cdr:nvSpPr>
        <cdr:cNvPr id="2" name="Text Box 1"/>
        <cdr:cNvSpPr txBox="1"/>
      </cdr:nvSpPr>
      <cdr:spPr>
        <a:xfrm xmlns:a="http://schemas.openxmlformats.org/drawingml/2006/main">
          <a:off x="28576" y="3277032"/>
          <a:ext cx="495300" cy="233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Years</a:t>
          </a:r>
        </a:p>
      </cdr:txBody>
    </cdr:sp>
  </cdr:relSizeAnchor>
</c:userShapes>
</file>

<file path=word/drawings/drawing10.xml><?xml version="1.0" encoding="utf-8"?>
<c:userShapes xmlns:c="http://schemas.openxmlformats.org/drawingml/2006/chart">
  <cdr:relSizeAnchor xmlns:cdr="http://schemas.openxmlformats.org/drawingml/2006/chartDrawing">
    <cdr:from>
      <cdr:x>0.28912</cdr:x>
      <cdr:y>0.91123</cdr:y>
    </cdr:from>
    <cdr:to>
      <cdr:x>0.73255</cdr:x>
      <cdr:y>0.97484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38325" y="2828925"/>
          <a:ext cx="2819400" cy="197468"/>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0.22321</cdr:x>
      <cdr:y>0.89896</cdr:y>
    </cdr:from>
    <cdr:to>
      <cdr:x>0.80296</cdr:x>
      <cdr:y>0.97872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19225" y="2790825"/>
          <a:ext cx="3686175" cy="24761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0.00445</cdr:x>
      <cdr:y>0.84949</cdr:y>
    </cdr:from>
    <cdr:to>
      <cdr:x>0.0816</cdr:x>
      <cdr:y>0.90992</cdr:y>
    </cdr:to>
    <cdr:sp macro="" textlink="">
      <cdr:nvSpPr>
        <cdr:cNvPr id="2" name="Text Box 1"/>
        <cdr:cNvSpPr txBox="1"/>
      </cdr:nvSpPr>
      <cdr:spPr>
        <a:xfrm xmlns:a="http://schemas.openxmlformats.org/drawingml/2006/main">
          <a:off x="28576" y="3277032"/>
          <a:ext cx="495300" cy="233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Years</a:t>
          </a:r>
        </a:p>
      </cdr:txBody>
    </cdr:sp>
  </cdr:relSizeAnchor>
</c:userShapes>
</file>

<file path=word/drawings/drawing3.xml><?xml version="1.0" encoding="utf-8"?>
<c:userShapes xmlns:c="http://schemas.openxmlformats.org/drawingml/2006/chart">
  <cdr:relSizeAnchor xmlns:cdr="http://schemas.openxmlformats.org/drawingml/2006/chartDrawing">
    <cdr:from>
      <cdr:x>0.00445</cdr:x>
      <cdr:y>0.84949</cdr:y>
    </cdr:from>
    <cdr:to>
      <cdr:x>0.0816</cdr:x>
      <cdr:y>0.90992</cdr:y>
    </cdr:to>
    <cdr:sp macro="" textlink="">
      <cdr:nvSpPr>
        <cdr:cNvPr id="2" name="Text Box 1"/>
        <cdr:cNvSpPr txBox="1"/>
      </cdr:nvSpPr>
      <cdr:spPr>
        <a:xfrm xmlns:a="http://schemas.openxmlformats.org/drawingml/2006/main">
          <a:off x="28576" y="3277032"/>
          <a:ext cx="495300" cy="233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Years</a:t>
          </a:r>
        </a:p>
      </cdr:txBody>
    </cdr:sp>
  </cdr:relSizeAnchor>
</c:userShapes>
</file>

<file path=word/drawings/drawing4.xml><?xml version="1.0" encoding="utf-8"?>
<c:userShapes xmlns:c="http://schemas.openxmlformats.org/drawingml/2006/chart">
  <cdr:relSizeAnchor xmlns:cdr="http://schemas.openxmlformats.org/drawingml/2006/chartDrawing">
    <cdr:from>
      <cdr:x>0.00445</cdr:x>
      <cdr:y>0.84949</cdr:y>
    </cdr:from>
    <cdr:to>
      <cdr:x>0.0816</cdr:x>
      <cdr:y>0.90992</cdr:y>
    </cdr:to>
    <cdr:sp macro="" textlink="">
      <cdr:nvSpPr>
        <cdr:cNvPr id="2" name="Text Box 1"/>
        <cdr:cNvSpPr txBox="1"/>
      </cdr:nvSpPr>
      <cdr:spPr>
        <a:xfrm xmlns:a="http://schemas.openxmlformats.org/drawingml/2006/main">
          <a:off x="28576" y="3277032"/>
          <a:ext cx="495300" cy="233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Years</a:t>
          </a:r>
        </a:p>
      </cdr:txBody>
    </cdr:sp>
  </cdr:relSizeAnchor>
</c:userShapes>
</file>

<file path=word/drawings/drawing5.xml><?xml version="1.0" encoding="utf-8"?>
<c:userShapes xmlns:c="http://schemas.openxmlformats.org/drawingml/2006/chart">
  <cdr:relSizeAnchor xmlns:cdr="http://schemas.openxmlformats.org/drawingml/2006/chartDrawing">
    <cdr:from>
      <cdr:x>0.00445</cdr:x>
      <cdr:y>0.84949</cdr:y>
    </cdr:from>
    <cdr:to>
      <cdr:x>0.0816</cdr:x>
      <cdr:y>0.90992</cdr:y>
    </cdr:to>
    <cdr:sp macro="" textlink="">
      <cdr:nvSpPr>
        <cdr:cNvPr id="2" name="Text Box 1"/>
        <cdr:cNvSpPr txBox="1"/>
      </cdr:nvSpPr>
      <cdr:spPr>
        <a:xfrm xmlns:a="http://schemas.openxmlformats.org/drawingml/2006/main">
          <a:off x="28576" y="3277032"/>
          <a:ext cx="495300" cy="233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Years</a:t>
          </a:r>
        </a:p>
      </cdr:txBody>
    </cdr:sp>
  </cdr:relSizeAnchor>
  <cdr:relSizeAnchor xmlns:cdr="http://schemas.openxmlformats.org/drawingml/2006/chartDrawing">
    <cdr:from>
      <cdr:x>0.08605</cdr:x>
      <cdr:y>0.92184</cdr:y>
    </cdr:from>
    <cdr:to>
      <cdr:x>0.17656</cdr:x>
      <cdr:y>0.9908</cdr:y>
    </cdr:to>
    <cdr:sp macro="" textlink="">
      <cdr:nvSpPr>
        <cdr:cNvPr id="3" name="Text Box 2"/>
        <cdr:cNvSpPr txBox="1"/>
      </cdr:nvSpPr>
      <cdr:spPr>
        <a:xfrm xmlns:a="http://schemas.openxmlformats.org/drawingml/2006/main">
          <a:off x="552450" y="3819525"/>
          <a:ext cx="5810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Age</a:t>
          </a:r>
        </a:p>
      </cdr:txBody>
    </cdr:sp>
  </cdr:relSizeAnchor>
</c:userShapes>
</file>

<file path=word/drawings/drawing6.xml><?xml version="1.0" encoding="utf-8"?>
<c:userShapes xmlns:c="http://schemas.openxmlformats.org/drawingml/2006/chart">
  <cdr:relSizeAnchor xmlns:cdr="http://schemas.openxmlformats.org/drawingml/2006/chartDrawing">
    <cdr:from>
      <cdr:x>0.00445</cdr:x>
      <cdr:y>0.84949</cdr:y>
    </cdr:from>
    <cdr:to>
      <cdr:x>0.0816</cdr:x>
      <cdr:y>0.90992</cdr:y>
    </cdr:to>
    <cdr:sp macro="" textlink="">
      <cdr:nvSpPr>
        <cdr:cNvPr id="2" name="Text Box 1"/>
        <cdr:cNvSpPr txBox="1"/>
      </cdr:nvSpPr>
      <cdr:spPr>
        <a:xfrm xmlns:a="http://schemas.openxmlformats.org/drawingml/2006/main">
          <a:off x="28576" y="3277032"/>
          <a:ext cx="495300" cy="233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Years</a:t>
          </a:r>
        </a:p>
      </cdr:txBody>
    </cdr:sp>
  </cdr:relSizeAnchor>
</c:userShapes>
</file>

<file path=word/drawings/drawing7.xml><?xml version="1.0" encoding="utf-8"?>
<c:userShapes xmlns:c="http://schemas.openxmlformats.org/drawingml/2006/chart">
  <cdr:relSizeAnchor xmlns:cdr="http://schemas.openxmlformats.org/drawingml/2006/chartDrawing">
    <cdr:from>
      <cdr:x>0.00445</cdr:x>
      <cdr:y>0.84949</cdr:y>
    </cdr:from>
    <cdr:to>
      <cdr:x>0.0816</cdr:x>
      <cdr:y>0.90992</cdr:y>
    </cdr:to>
    <cdr:sp macro="" textlink="">
      <cdr:nvSpPr>
        <cdr:cNvPr id="2" name="Text Box 1"/>
        <cdr:cNvSpPr txBox="1"/>
      </cdr:nvSpPr>
      <cdr:spPr>
        <a:xfrm xmlns:a="http://schemas.openxmlformats.org/drawingml/2006/main">
          <a:off x="28576" y="3277032"/>
          <a:ext cx="495300" cy="233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Years</a:t>
          </a:r>
        </a:p>
      </cdr:txBody>
    </cdr:sp>
  </cdr:relSizeAnchor>
</c:userShapes>
</file>

<file path=word/drawings/drawing8.xml><?xml version="1.0" encoding="utf-8"?>
<c:userShapes xmlns:c="http://schemas.openxmlformats.org/drawingml/2006/chart">
  <cdr:relSizeAnchor xmlns:cdr="http://schemas.openxmlformats.org/drawingml/2006/chartDrawing">
    <cdr:from>
      <cdr:x>0.4182</cdr:x>
      <cdr:y>0.89371</cdr:y>
    </cdr:from>
    <cdr:to>
      <cdr:x>0.63457</cdr:x>
      <cdr:y>0.97609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45489" y="2774533"/>
          <a:ext cx="1265274" cy="255746"/>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0.33779</cdr:x>
      <cdr:y>0.90759</cdr:y>
    </cdr:from>
    <cdr:to>
      <cdr:x>0.66732</cdr:x>
      <cdr:y>0.97508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47777" y="2817628"/>
          <a:ext cx="2095238" cy="20952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ebcb389c47c4530afe6acfa103de16c xmlns="e4ee1351-6712-4df0-b39f-026aba693b5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2ab9c07f-c744-4db2-a3fe-32655e4af0c6</TermId>
        </TermInfo>
      </Terms>
    </febcb389c47c4530afe6acfa103de16c>
    <DocumentDescription xmlns="6cbf4a9c-2aa7-49a7-8faa-850bdb981c11">Workforce Profile 2016-17 Draft</DocumentDescription>
    <Project xmlns="130b1115-b206-47eb-92ac-9e56f9f22712">Workforce Profile</Project>
    <Work_x0020_Category xmlns="130b1115-b206-47eb-92ac-9e56f9f22712" xsi:nil="true"/>
    <DocumentAuthor xmlns="6cbf4a9c-2aa7-49a7-8faa-850bdb981c11">
      <UserInfo>
        <DisplayName>Snagg, Leigh</DisplayName>
        <AccountId>422</AccountId>
        <AccountType/>
      </UserInfo>
    </DocumentAuthor>
    <Task xmlns="130b1115-b206-47eb-92ac-9e56f9f22712" xsi:nil="true"/>
    <a925b537be3a483a92bafce43934e63d xmlns="db2d774b-9f90-4c06-8529-0a8edc497ce5">
      <Terms xmlns="http://schemas.microsoft.com/office/infopath/2007/PartnerControls"/>
    </a925b537be3a483a92bafce43934e63d>
    <TaxCatchAll xmlns="e4ee1351-6712-4df0-b39f-026aba693b5d">
      <Value>3537</Value>
    </TaxCatchAll>
    <ProtectiveClassification xmlns="6cbf4a9c-2aa7-49a7-8faa-850bdb981c11">NOT CLASSIFIED</ProtectiveClassification>
    <l1c2f45cb913413195fefa0ed1a24d84 xmlns="299e9bb1-c380-4086-bad8-d8471915ec23">
      <Terms xmlns="http://schemas.microsoft.com/office/infopath/2007/PartnerControls"/>
    </l1c2f45cb913413195fefa0ed1a24d84>
    <TaxKeywordTaxHTField xmlns="e4ee1351-6712-4df0-b39f-026aba693b5d">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7F86EB63BEEF4780844AC02FCAC37E" ma:contentTypeVersion="30" ma:contentTypeDescription="Create a new document." ma:contentTypeScope="" ma:versionID="ee95968c0ae605a7c5146d9c88f0a93d">
  <xsd:schema xmlns:xsd="http://www.w3.org/2001/XMLSchema" xmlns:xs="http://www.w3.org/2001/XMLSchema" xmlns:p="http://schemas.microsoft.com/office/2006/metadata/properties" xmlns:ns2="6cbf4a9c-2aa7-49a7-8faa-850bdb981c11" xmlns:ns3="db2d774b-9f90-4c06-8529-0a8edc497ce5" xmlns:ns4="e4ee1351-6712-4df0-b39f-026aba693b5d" xmlns:ns5="130b1115-b206-47eb-92ac-9e56f9f22712" xmlns:ns6="299e9bb1-c380-4086-bad8-d8471915ec23" targetNamespace="http://schemas.microsoft.com/office/2006/metadata/properties" ma:root="true" ma:fieldsID="a4e3fb331df85db90808f9a7b88d7218" ns2:_="" ns3:_="" ns4:_="" ns5:_="" ns6:_="">
    <xsd:import namespace="6cbf4a9c-2aa7-49a7-8faa-850bdb981c11"/>
    <xsd:import namespace="db2d774b-9f90-4c06-8529-0a8edc497ce5"/>
    <xsd:import namespace="e4ee1351-6712-4df0-b39f-026aba693b5d"/>
    <xsd:import namespace="130b1115-b206-47eb-92ac-9e56f9f22712"/>
    <xsd:import namespace="299e9bb1-c380-4086-bad8-d8471915ec23"/>
    <xsd:element name="properties">
      <xsd:complexType>
        <xsd:sequence>
          <xsd:element name="documentManagement">
            <xsd:complexType>
              <xsd:all>
                <xsd:element ref="ns2:DocumentDescription" minOccurs="0"/>
                <xsd:element ref="ns2:DocumentAuthor" minOccurs="0"/>
                <xsd:element ref="ns2:ProtectiveClassification"/>
                <xsd:element ref="ns5:Work_x0020_Category" minOccurs="0"/>
                <xsd:element ref="ns5:Project" minOccurs="0"/>
                <xsd:element ref="ns4:TaxCatchAllLabel" minOccurs="0"/>
                <xsd:element ref="ns4:febcb389c47c4530afe6acfa103de16c" minOccurs="0"/>
                <xsd:element ref="ns6:l1c2f45cb913413195fefa0ed1a24d84" minOccurs="0"/>
                <xsd:element ref="ns4:TaxKeywordTaxHTField" minOccurs="0"/>
                <xsd:element ref="ns3:a925b537be3a483a92bafce43934e63d" minOccurs="0"/>
                <xsd:element ref="ns4:TaxCatchAll" minOccurs="0"/>
                <xsd:element ref="ns5: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f4a9c-2aa7-49a7-8faa-850bdb981c11"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xsd:simpleType>
        <xsd:restriction base="dms:Note">
          <xsd:maxLength value="255"/>
        </xsd:restriction>
      </xsd:simpleType>
    </xsd:element>
    <xsd:element name="DocumentAuthor" ma:index="4" nillable="true" ma:displayName="Primary Contact" ma:indexed="true" ma:list="UserInfo" ma:SearchPeopleOnly="false"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Classification" ma:index="5"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schema>
  <xsd:schema xmlns:xsd="http://www.w3.org/2001/XMLSchema" xmlns:xs="http://www.w3.org/2001/XMLSchema" xmlns:dms="http://schemas.microsoft.com/office/2006/documentManagement/types" xmlns:pc="http://schemas.microsoft.com/office/infopath/2007/PartnerControls" targetNamespace="db2d774b-9f90-4c06-8529-0a8edc497ce5" elementFormDefault="qualified">
    <xsd:import namespace="http://schemas.microsoft.com/office/2006/documentManagement/types"/>
    <xsd:import namespace="http://schemas.microsoft.com/office/infopath/2007/PartnerControls"/>
    <xsd:element name="a925b537be3a483a92bafce43934e63d" ma:index="20" nillable="true" ma:taxonomy="true" ma:internalName="a925b537be3a483a92bafce43934e63d" ma:taxonomyFieldName="DocumentType" ma:displayName="Document Type" ma:indexed="true" ma:readOnly="false" ma:default="" ma:fieldId="{a925b537-be3a-483a-92ba-fce43934e63d}" ma:sspId="09b920bb-4f15-4fae-9738-82eeb8e0e1a0" ma:termSetId="5e6f2bdc-1bfa-4b1c-bf77-89adf982f8a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ee1351-6712-4df0-b39f-026aba693b5d"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3b9c4873-3f8f-427a-b7f2-a978088e7292}" ma:internalName="TaxCatchAllLabel" ma:readOnly="true" ma:showField="CatchAllDataLabel" ma:web="6cbf4a9c-2aa7-49a7-8faa-850bdb981c11">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nillable="true" ma:taxonomy="true" ma:internalName="febcb389c47c4530afe6acfa103de16c" ma:taxonomyFieldName="OrganisationalUnit" ma:displayName="Organisational Unit" ma:default="" ma:fieldId="{febcb389-c47c-4530-afe6-acfa103de16c}" ma:sspId="09b920bb-4f15-4fae-9738-82eeb8e0e1a0" ma:termSetId="78ff6660-95be-4a3d-b23f-866811dcb0c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09b920bb-4f15-4fae-9738-82eeb8e0e1a0"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Taxonomy Catch All Column" ma:description="" ma:hidden="true" ma:list="{3b9c4873-3f8f-427a-b7f2-a978088e7292}" ma:internalName="TaxCatchAll" ma:showField="CatchAllData" ma:web="6cbf4a9c-2aa7-49a7-8faa-850bdb981c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0b1115-b206-47eb-92ac-9e56f9f22712" elementFormDefault="qualified">
    <xsd:import namespace="http://schemas.microsoft.com/office/2006/documentManagement/types"/>
    <xsd:import namespace="http://schemas.microsoft.com/office/infopath/2007/PartnerControls"/>
    <xsd:element name="Work_x0020_Category" ma:index="9" nillable="true" ma:displayName="Work Category" ma:format="Dropdown" ma:hidden="true" ma:internalName="Work_x0020_Category" ma:readOnly="false">
      <xsd:simpleType>
        <xsd:restriction base="dms:Choice">
          <xsd:enumeration value="Benefits"/>
          <xsd:enumeration value="Collective Agreements"/>
          <xsd:enumeration value="Data Protection &amp; Info Mgt"/>
          <xsd:enumeration value="Employment Law"/>
          <xsd:enumeration value="Equality &amp; Diversity"/>
          <xsd:enumeration value="FAQs"/>
          <xsd:enumeration value="HR Policy &amp; Procedures"/>
          <xsd:enumeration value="Job Evaluation"/>
          <xsd:enumeration value="Meetings"/>
          <xsd:enumeration value="Occupational Health"/>
          <xsd:enumeration value="One Oracle"/>
          <xsd:enumeration value="Pay"/>
          <xsd:enumeration value="Projects"/>
          <xsd:enumeration value="Surveys"/>
          <xsd:enumeration value="Team Matters"/>
          <xsd:enumeration value="Terms &amp; Conditions"/>
          <xsd:enumeration value="Trade Unions"/>
        </xsd:restriction>
      </xsd:simpleType>
    </xsd:element>
    <xsd:element name="Project" ma:index="10" nillable="true" ma:displayName="Project" ma:format="Dropdown" ma:indexed="true" ma:internalName="Project">
      <xsd:simpleType>
        <xsd:restriction base="dms:Choice">
          <xsd:enumeration value="Apprenticeships"/>
          <xsd:enumeration value="Bailiffs"/>
          <xsd:enumeration value="Benefits"/>
          <xsd:enumeration value="Bullying and Harassment"/>
          <xsd:enumeration value="Business Continuity"/>
          <xsd:enumeration value="Car Parking"/>
          <xsd:enumeration value="Chief Officer Pay"/>
          <xsd:enumeration value="Childrens social worker pay"/>
          <xsd:enumeration value="Code of Conduct"/>
          <xsd:enumeration value="Croydon Healthy Workplace"/>
          <xsd:enumeration value="Data Protection"/>
          <xsd:enumeration value="DBS"/>
          <xsd:enumeration value="Dignity at Work"/>
          <xsd:enumeration value="Diversity"/>
          <xsd:enumeration value="Diversity Network Groups Activities"/>
          <xsd:enumeration value="EAP"/>
          <xsd:enumeration value="Employment Law Updates"/>
          <xsd:enumeration value="Equal Pay"/>
          <xsd:enumeration value="Expenses Policy"/>
          <xsd:enumeration value="Exit Procedures"/>
          <xsd:enumeration value="FAQs"/>
          <xsd:enumeration value="Flexible Working"/>
          <xsd:enumeration value="Flexible working documents - updated 2017"/>
          <xsd:enumeration value="FOI"/>
          <xsd:enumeration value="GDPR"/>
          <xsd:enumeration value="HR Policy Review"/>
          <xsd:enumeration value="HR Consultancy Meetings"/>
          <xsd:enumeration value="HR Handbook documents - Jan 2018"/>
          <xsd:enumeration value="Industrial Action"/>
          <xsd:enumeration value="Job Evaluation"/>
          <xsd:enumeration value="Leadership Programme"/>
          <xsd:enumeration value="London Councils &amp; Networks"/>
          <xsd:enumeration value="London Living Wage"/>
          <xsd:enumeration value="Long Service Awards"/>
          <xsd:enumeration value="Mental Health"/>
          <xsd:enumeration value="Market Suppliments"/>
          <xsd:enumeration value="Maternity"/>
          <xsd:enumeration value="Meetings"/>
          <xsd:enumeration value="Night Allowance Claim 2014"/>
          <xsd:enumeration value="Occupational Health"/>
          <xsd:enumeration value="Office Holders"/>
          <xsd:enumeration value="Org Health Reports"/>
          <xsd:enumeration value="Other"/>
          <xsd:enumeration value="Pay"/>
          <xsd:enumeration value="Politically Restricted"/>
          <xsd:enumeration value="Premature Birth"/>
          <xsd:enumeration value="Probation"/>
          <xsd:enumeration value="Recruitment"/>
          <xsd:enumeration value="Redeployment"/>
          <xsd:enumeration value="Restructure"/>
          <xsd:enumeration value="Retirement"/>
          <xsd:enumeration value="Senior Appointments"/>
          <xsd:enumeration value="Service Occupancies"/>
          <xsd:enumeration value="Shape Croydon"/>
          <xsd:enumeration value="Sickness"/>
          <xsd:enumeration value="Sickness Absence Policy Docs 2017"/>
          <xsd:enumeration value="Stonewall 2015"/>
          <xsd:enumeration value="Stonewall 2018"/>
          <xsd:enumeration value="Trade Unions"/>
          <xsd:enumeration value="Transparency Code"/>
          <xsd:enumeration value="TUPE"/>
          <xsd:enumeration value="Secondments"/>
          <xsd:enumeration value="Stonewall 2016 documents"/>
          <xsd:enumeration value="Voluntary Severance"/>
          <xsd:enumeration value="Workforce Profile"/>
          <xsd:enumeration value="Workforce Surveys (not pay)"/>
          <xsd:enumeration value="Xmas Leave - 2017"/>
          <xsd:enumeration value="Smarter Working"/>
          <xsd:enumeration value="Diversity Disclosure"/>
          <xsd:enumeration value="Temporary Workers"/>
          <xsd:enumeration value="Stonewall 2017"/>
          <xsd:enumeration value="Disability Confident"/>
          <xsd:enumeration value="Tupe Transfers"/>
          <xsd:enumeration value="English Language Requirement for Public Sector"/>
          <xsd:enumeration value="ENEI"/>
          <xsd:enumeration value="Annual Leave Policy"/>
          <xsd:enumeration value="LGBT Guidance"/>
          <xsd:enumeration value="Volunteering"/>
          <xsd:enumeration value="Timewise Action Plan"/>
          <xsd:enumeration value="Menopause"/>
          <xsd:enumeration value="Xpert HR"/>
          <xsd:enumeration value="ENEI Evidence Bank 2017"/>
          <xsd:enumeration value="Additional Leave"/>
          <xsd:enumeration value="EFLG"/>
          <xsd:enumeration value="Appraisal Analysis"/>
        </xsd:restriction>
      </xsd:simpleType>
    </xsd:element>
    <xsd:element name="Task" ma:index="23" nillable="true" ma:displayName="Task" ma:format="Dropdown" ma:internalName="Task">
      <xsd:simpleType>
        <xsd:restriction base="dms:Choice">
          <xsd:enumeration value="Budget"/>
          <xsd:enumeration value="Childcare vouchers"/>
          <xsd:enumeration value="Communications"/>
          <xsd:enumeration value="Contract"/>
          <xsd:enumeration value="Cycle schemes"/>
          <xsd:enumeration value="Gymflex"/>
          <xsd:enumeration value="Holiday plus"/>
          <xsd:enumeration value="Implementation"/>
          <xsd:enumeration value="Invoices"/>
          <xsd:enumeration value="Learningplus"/>
          <xsd:enumeration value="Lifestyle"/>
          <xsd:enumeration value="MI"/>
          <xsd:enumeration value="Misc benefits"/>
          <xsd:enumeration value="Outplacement"/>
          <xsd:enumeration value="Parking plus"/>
          <xsd:enumeration value="Phone plus"/>
          <xsd:enumeration value="P&amp;MM"/>
          <xsd:enumeration value="Redeployee active"/>
          <xsd:enumeration value="Redeployee archived"/>
          <xsd:enumeration value="Season ticket"/>
          <xsd:enumeration value="Template"/>
          <xsd:enumeration value="Triaging"/>
          <xsd:enumeration value="Guidance"/>
        </xsd:restriction>
      </xsd:simpleType>
    </xsd:element>
  </xsd:schema>
  <xsd:schema xmlns:xsd="http://www.w3.org/2001/XMLSchema" xmlns:xs="http://www.w3.org/2001/XMLSchema" xmlns:dms="http://schemas.microsoft.com/office/2006/documentManagement/types" xmlns:pc="http://schemas.microsoft.com/office/infopath/2007/PartnerControls" targetNamespace="299e9bb1-c380-4086-bad8-d8471915ec23" elementFormDefault="qualified">
    <xsd:import namespace="http://schemas.microsoft.com/office/2006/documentManagement/types"/>
    <xsd:import namespace="http://schemas.microsoft.com/office/infopath/2007/PartnerControls"/>
    <xsd:element name="l1c2f45cb913413195fefa0ed1a24d84" ma:index="14" nillable="true" ma:taxonomy="true" ma:internalName="l1c2f45cb913413195fefa0ed1a24d84" ma:taxonomyFieldName="Activity" ma:displayName="Activity" ma:fieldId="{51c2f45c-b913-4131-95fe-fa0ed1a24d84}" ma:sspId="09b920bb-4f15-4fae-9738-82eeb8e0e1a0" ma:termSetId="44100e73-1814-4be6-bb99-e9013fcd64c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9b920bb-4f15-4fae-9738-82eeb8e0e1a0"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59DFF-96F9-42CD-BCC5-ABB731734C9C}"/>
</file>

<file path=customXml/itemProps2.xml><?xml version="1.0" encoding="utf-8"?>
<ds:datastoreItem xmlns:ds="http://schemas.openxmlformats.org/officeDocument/2006/customXml" ds:itemID="{4A99EE28-94DD-422C-8FA8-DB976810DE13}"/>
</file>

<file path=customXml/itemProps3.xml><?xml version="1.0" encoding="utf-8"?>
<ds:datastoreItem xmlns:ds="http://schemas.openxmlformats.org/officeDocument/2006/customXml" ds:itemID="{7726D5A6-1AB1-4D89-BC3E-7E147B7226AD}"/>
</file>

<file path=customXml/itemProps4.xml><?xml version="1.0" encoding="utf-8"?>
<ds:datastoreItem xmlns:ds="http://schemas.openxmlformats.org/officeDocument/2006/customXml" ds:itemID="{C3A2CA7A-6393-4996-AE0D-35CEC1756AF1}"/>
</file>

<file path=customXml/itemProps5.xml><?xml version="1.0" encoding="utf-8"?>
<ds:datastoreItem xmlns:ds="http://schemas.openxmlformats.org/officeDocument/2006/customXml" ds:itemID="{E7B78F29-8E4A-4AFB-A583-8B8049678F5F}"/>
</file>

<file path=docProps/app.xml><?xml version="1.0" encoding="utf-8"?>
<Properties xmlns="http://schemas.openxmlformats.org/officeDocument/2006/extended-properties" xmlns:vt="http://schemas.openxmlformats.org/officeDocument/2006/docPropsVTypes">
  <Template>Normal</Template>
  <TotalTime>6974</TotalTime>
  <Pages>77</Pages>
  <Words>8952</Words>
  <Characters>51029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Workforce Profile 2016-17 Draft</vt:lpstr>
    </vt:vector>
  </TitlesOfParts>
  <Company/>
  <LinksUpToDate>false</LinksUpToDate>
  <CharactersWithSpaces>59862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Profile 2016-17 Draft</dc:title>
  <dc:subject/>
  <dc:creator>Snagg, Leigh</dc:creator>
  <cp:keywords/>
  <dc:description/>
  <cp:lastModifiedBy>Benjamin, Maxine</cp:lastModifiedBy>
  <cp:revision>354</cp:revision>
  <cp:lastPrinted>2017-07-12T09:21:00Z</cp:lastPrinted>
  <dcterms:created xsi:type="dcterms:W3CDTF">2017-05-10T07:53:00Z</dcterms:created>
  <dcterms:modified xsi:type="dcterms:W3CDTF">2018-01-15T10:34:00Z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OrganisationalUnit">
    <vt:lpwstr>3537;#Human Resources|2ab9c07f-c744-4db2-a3fe-32655e4af0c6</vt:lpwstr>
  </property>
  <property fmtid="{D5CDD505-2E9C-101B-9397-08002B2CF9AE}" pid="4" name="ContentTypeId">
    <vt:lpwstr>0x010100757F86EB63BEEF4780844AC02FCAC37E</vt:lpwstr>
  </property>
  <property fmtid="{D5CDD505-2E9C-101B-9397-08002B2CF9AE}" pid="5" name="febcb389c47c4530afe6acfa103de16c">
    <vt:lpwstr>WCR|2ab9c07f-c744-4db2-a3fe-32655e4af0c6</vt:lpwstr>
  </property>
  <property fmtid="{D5CDD505-2E9C-101B-9397-08002B2CF9AE}" pid="6" name="DocumentDescription">
    <vt:lpwstr>Workforce Profile 2015 Draft</vt:lpwstr>
  </property>
  <property fmtid="{D5CDD505-2E9C-101B-9397-08002B2CF9AE}" pid="7" name="Project">
    <vt:lpwstr>Workforce Profile</vt:lpwstr>
  </property>
  <property fmtid="{D5CDD505-2E9C-101B-9397-08002B2CF9AE}" pid="8" name="Work Category">
    <vt:lpwstr/>
  </property>
  <property fmtid="{D5CDD505-2E9C-101B-9397-08002B2CF9AE}" pid="9" name="DocumentAuthor">
    <vt:lpwstr>422;#Snagg, Leigh</vt:lpwstr>
  </property>
  <property fmtid="{D5CDD505-2E9C-101B-9397-08002B2CF9AE}" pid="10" name="Task">
    <vt:lpwstr/>
  </property>
  <property fmtid="{D5CDD505-2E9C-101B-9397-08002B2CF9AE}" pid="11" name="a925b537be3a483a92bafce43934e63d">
    <vt:lpwstr/>
  </property>
  <property fmtid="{D5CDD505-2E9C-101B-9397-08002B2CF9AE}" pid="12" name="TaxCatchAll">
    <vt:lpwstr>1;#</vt:lpwstr>
  </property>
  <property fmtid="{D5CDD505-2E9C-101B-9397-08002B2CF9AE}" pid="13" name="ProtectiveClassification">
    <vt:lpwstr>NOT CLASSIFIED</vt:lpwstr>
  </property>
  <property fmtid="{D5CDD505-2E9C-101B-9397-08002B2CF9AE}" pid="14" name="l1c2f45cb913413195fefa0ed1a24d84">
    <vt:lpwstr/>
  </property>
  <property fmtid="{D5CDD505-2E9C-101B-9397-08002B2CF9AE}" pid="15" name="TaxKeywordTaxHTField">
    <vt:lpwstr/>
  </property>
</Properties>
</file>